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85A7" w14:textId="77777777" w:rsidR="002B5CEE" w:rsidRPr="0029055F" w:rsidRDefault="002B5CEE" w:rsidP="002B5CEE">
      <w:pPr>
        <w:spacing w:line="360" w:lineRule="auto"/>
        <w:rPr>
          <w:b/>
          <w:bCs/>
          <w:sz w:val="28"/>
          <w:szCs w:val="28"/>
        </w:rPr>
      </w:pPr>
      <w:r w:rsidRPr="0029055F">
        <w:rPr>
          <w:b/>
          <w:bCs/>
          <w:sz w:val="28"/>
          <w:szCs w:val="28"/>
        </w:rPr>
        <w:t>Appendix</w:t>
      </w:r>
    </w:p>
    <w:p w14:paraId="504A5253" w14:textId="77777777" w:rsidR="002B5CEE" w:rsidRDefault="002B5CEE" w:rsidP="002B5CEE">
      <w:pPr>
        <w:spacing w:line="360" w:lineRule="auto"/>
      </w:pPr>
    </w:p>
    <w:p w14:paraId="4E452141" w14:textId="77777777" w:rsidR="002B5CEE" w:rsidRDefault="002B5CEE" w:rsidP="002B5CEE">
      <w:pPr>
        <w:spacing w:line="360" w:lineRule="auto"/>
      </w:pPr>
      <w:r>
        <w:t xml:space="preserve">Appendix Table 1. Specific code values used to identify </w:t>
      </w:r>
      <w:proofErr w:type="gramStart"/>
      <w:r>
        <w:t>HCBS</w:t>
      </w:r>
      <w:proofErr w:type="gramEnd"/>
    </w:p>
    <w:p w14:paraId="4D19920E" w14:textId="77777777" w:rsidR="002B5CEE" w:rsidRDefault="002B5CEE" w:rsidP="002B5CEE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5"/>
        <w:gridCol w:w="3510"/>
        <w:gridCol w:w="6535"/>
      </w:tblGrid>
      <w:tr w:rsidR="002B5CEE" w14:paraId="31564198" w14:textId="77777777" w:rsidTr="00141878">
        <w:tc>
          <w:tcPr>
            <w:tcW w:w="3180" w:type="dxa"/>
          </w:tcPr>
          <w:p w14:paraId="6904FBF3" w14:textId="77777777" w:rsidR="002B5CEE" w:rsidRDefault="002B5CEE" w:rsidP="00141878">
            <w:r>
              <w:t>Approach</w:t>
            </w:r>
          </w:p>
        </w:tc>
        <w:tc>
          <w:tcPr>
            <w:tcW w:w="3565" w:type="dxa"/>
          </w:tcPr>
          <w:p w14:paraId="7F428372" w14:textId="77777777" w:rsidR="002B5CEE" w:rsidRDefault="002B5CEE" w:rsidP="00141878">
            <w:r>
              <w:t>Data element</w:t>
            </w:r>
          </w:p>
        </w:tc>
        <w:tc>
          <w:tcPr>
            <w:tcW w:w="6205" w:type="dxa"/>
          </w:tcPr>
          <w:p w14:paraId="35B9BB61" w14:textId="77777777" w:rsidR="002B5CEE" w:rsidRDefault="002B5CEE" w:rsidP="00141878">
            <w:r>
              <w:t>Values used</w:t>
            </w:r>
          </w:p>
        </w:tc>
      </w:tr>
      <w:tr w:rsidR="002B5CEE" w14:paraId="1443222E" w14:textId="77777777" w:rsidTr="00141878">
        <w:trPr>
          <w:trHeight w:val="2222"/>
        </w:trPr>
        <w:tc>
          <w:tcPr>
            <w:tcW w:w="3180" w:type="dxa"/>
            <w:vMerge w:val="restart"/>
            <w:vAlign w:val="center"/>
          </w:tcPr>
          <w:p w14:paraId="551F3763" w14:textId="77777777" w:rsidR="002B5CEE" w:rsidRDefault="002B5CEE" w:rsidP="00141878">
            <w:pPr>
              <w:jc w:val="center"/>
            </w:pPr>
            <w:r>
              <w:t>TOS</w:t>
            </w:r>
          </w:p>
        </w:tc>
        <w:tc>
          <w:tcPr>
            <w:tcW w:w="3565" w:type="dxa"/>
            <w:vAlign w:val="center"/>
          </w:tcPr>
          <w:p w14:paraId="299CC2A2" w14:textId="77777777" w:rsidR="002B5CEE" w:rsidRDefault="002B5CEE" w:rsidP="00141878">
            <w:r w:rsidRPr="000C779F">
              <w:t>TOS_CD</w:t>
            </w:r>
          </w:p>
        </w:tc>
        <w:tc>
          <w:tcPr>
            <w:tcW w:w="6205" w:type="dxa"/>
            <w:vAlign w:val="center"/>
          </w:tcPr>
          <w:p w14:paraId="7DE38961" w14:textId="77777777" w:rsidR="002B5CEE" w:rsidRDefault="002B5CEE" w:rsidP="00141878">
            <w:pPr>
              <w:autoSpaceDE w:val="0"/>
              <w:autoSpaceDN w:val="0"/>
              <w:adjustRightInd w:val="0"/>
            </w:pPr>
            <w:r>
              <w:t xml:space="preserve">TOS_CD in </w:t>
            </w:r>
          </w:p>
          <w:p w14:paraId="1D1A47D9" w14:textId="77777777" w:rsidR="002B5CEE" w:rsidRDefault="002B5CEE" w:rsidP="00141878">
            <w:pPr>
              <w:autoSpaceDE w:val="0"/>
              <w:autoSpaceDN w:val="0"/>
              <w:adjustRightInd w:val="0"/>
            </w:pPr>
            <w:r w:rsidRPr="000C779F">
              <w:t>016, 017, 018, 019, 020, 021, 036, 043, 051, 053, 054, 062, 063, 064, 065, 066, 067, 068, 069, 070, 071, 072, 073, 074, 075, 076, 077, 078, 079, 080, 081, 082, 083, 115</w:t>
            </w:r>
          </w:p>
        </w:tc>
      </w:tr>
      <w:tr w:rsidR="002B5CEE" w14:paraId="1760207D" w14:textId="77777777" w:rsidTr="00141878">
        <w:trPr>
          <w:trHeight w:val="710"/>
        </w:trPr>
        <w:tc>
          <w:tcPr>
            <w:tcW w:w="3180" w:type="dxa"/>
            <w:vMerge/>
          </w:tcPr>
          <w:p w14:paraId="6E830A16" w14:textId="77777777" w:rsidR="002B5CEE" w:rsidRDefault="002B5CEE" w:rsidP="00141878"/>
        </w:tc>
        <w:tc>
          <w:tcPr>
            <w:tcW w:w="3565" w:type="dxa"/>
            <w:vAlign w:val="center"/>
          </w:tcPr>
          <w:p w14:paraId="3426E3DB" w14:textId="77777777" w:rsidR="002B5CEE" w:rsidRDefault="002B5CEE" w:rsidP="00141878">
            <w:r w:rsidRPr="000C779F">
              <w:t>TOS_CD and POS_CD</w:t>
            </w:r>
          </w:p>
        </w:tc>
        <w:tc>
          <w:tcPr>
            <w:tcW w:w="6205" w:type="dxa"/>
            <w:vAlign w:val="center"/>
          </w:tcPr>
          <w:p w14:paraId="530017C2" w14:textId="77777777" w:rsidR="002B5CEE" w:rsidRDefault="002B5CEE" w:rsidP="00141878">
            <w:r>
              <w:t>TOS_CD = 022 or 087, and</w:t>
            </w:r>
          </w:p>
          <w:p w14:paraId="459C4717" w14:textId="77777777" w:rsidR="002B5CEE" w:rsidRDefault="002B5CEE" w:rsidP="00141878">
            <w:r>
              <w:t>POS_CD = 12</w:t>
            </w:r>
          </w:p>
        </w:tc>
      </w:tr>
      <w:tr w:rsidR="002B5CEE" w14:paraId="4444AE46" w14:textId="77777777" w:rsidTr="00141878">
        <w:trPr>
          <w:trHeight w:val="440"/>
        </w:trPr>
        <w:tc>
          <w:tcPr>
            <w:tcW w:w="3180" w:type="dxa"/>
            <w:vAlign w:val="center"/>
          </w:tcPr>
          <w:p w14:paraId="5DCB1ACC" w14:textId="77777777" w:rsidR="002B5CEE" w:rsidRDefault="002B5CEE" w:rsidP="00141878">
            <w:pPr>
              <w:jc w:val="center"/>
            </w:pPr>
            <w:r>
              <w:t>HCBS taxonomy</w:t>
            </w:r>
          </w:p>
        </w:tc>
        <w:tc>
          <w:tcPr>
            <w:tcW w:w="3565" w:type="dxa"/>
            <w:vAlign w:val="center"/>
          </w:tcPr>
          <w:p w14:paraId="53CFF793" w14:textId="77777777" w:rsidR="002B5CEE" w:rsidRDefault="002B5CEE" w:rsidP="00141878">
            <w:r w:rsidRPr="000C779F">
              <w:t>HCBS_TXNMY_CD</w:t>
            </w:r>
          </w:p>
        </w:tc>
        <w:tc>
          <w:tcPr>
            <w:tcW w:w="6205" w:type="dxa"/>
            <w:vAlign w:val="center"/>
          </w:tcPr>
          <w:p w14:paraId="6C5998B8" w14:textId="77777777" w:rsidR="002B5CEE" w:rsidRDefault="002B5CEE" w:rsidP="00141878">
            <w:r>
              <w:t>All valid 5-digit values</w:t>
            </w:r>
          </w:p>
        </w:tc>
      </w:tr>
      <w:tr w:rsidR="002B5CEE" w14:paraId="5975A8A5" w14:textId="77777777" w:rsidTr="00141878">
        <w:trPr>
          <w:trHeight w:val="2204"/>
        </w:trPr>
        <w:tc>
          <w:tcPr>
            <w:tcW w:w="3180" w:type="dxa"/>
            <w:vAlign w:val="center"/>
          </w:tcPr>
          <w:p w14:paraId="19DE8EC5" w14:textId="77777777" w:rsidR="002B5CEE" w:rsidRDefault="002B5CEE" w:rsidP="00141878">
            <w:pPr>
              <w:jc w:val="center"/>
            </w:pPr>
            <w:r>
              <w:t>Procedure code</w:t>
            </w:r>
          </w:p>
        </w:tc>
        <w:tc>
          <w:tcPr>
            <w:tcW w:w="3565" w:type="dxa"/>
            <w:vAlign w:val="center"/>
          </w:tcPr>
          <w:p w14:paraId="0A17DF28" w14:textId="77777777" w:rsidR="002B5CEE" w:rsidRDefault="002B5CEE" w:rsidP="00141878">
            <w:r w:rsidRPr="000C779F">
              <w:t>LINE_PRCDR_CD</w:t>
            </w:r>
          </w:p>
          <w:p w14:paraId="50D8AEDD" w14:textId="77777777" w:rsidR="002B5CEE" w:rsidRPr="00B40310" w:rsidRDefault="002B5CEE" w:rsidP="00141878">
            <w:r w:rsidRPr="00B40310">
              <w:t>LINE_PRCDR_CD_SYS</w:t>
            </w:r>
          </w:p>
          <w:p w14:paraId="23B92A01" w14:textId="77777777" w:rsidR="002B5CEE" w:rsidRDefault="002B5CEE" w:rsidP="00141878">
            <w:r w:rsidRPr="00B40310">
              <w:t>LINE_PRCDR_MDFR_CD_1 LINE_PRCDR_MDFR_CD_2 LINE_PRCDR_MDFR_CD_3 LINE_PRCDR_MDFR_CD_4</w:t>
            </w:r>
          </w:p>
        </w:tc>
        <w:tc>
          <w:tcPr>
            <w:tcW w:w="6205" w:type="dxa"/>
            <w:vAlign w:val="center"/>
          </w:tcPr>
          <w:p w14:paraId="118D3A6A" w14:textId="77777777" w:rsidR="002B5CEE" w:rsidRDefault="002B5CEE" w:rsidP="00141878">
            <w:r>
              <w:t xml:space="preserve">Procedure code was used with HCBS crosswalk, downloadable at </w:t>
            </w:r>
          </w:p>
          <w:p w14:paraId="7206A402" w14:textId="77777777" w:rsidR="002B5CEE" w:rsidRDefault="002B5CEE" w:rsidP="00141878">
            <w:r w:rsidRPr="00B40310">
              <w:t>https://www.cms.gov/Research-Statistics-Data-and-Systems/Computer-Data-and-Systems/MedicaidDataSourcesGenInfo/MAXGeneralInformation</w:t>
            </w:r>
          </w:p>
          <w:p w14:paraId="03CEE714" w14:textId="77777777" w:rsidR="002B5CEE" w:rsidRDefault="002B5CEE" w:rsidP="00141878"/>
          <w:p w14:paraId="3383919B" w14:textId="77777777" w:rsidR="002B5CEE" w:rsidRDefault="002B5CEE" w:rsidP="00141878">
            <w:r>
              <w:rPr>
                <w:rFonts w:hint="eastAsia"/>
              </w:rPr>
              <w:t>Aft</w:t>
            </w:r>
            <w:r>
              <w:t>er downloading the file “MAX Data” for the specific year, instructions are provided in the downloaded files</w:t>
            </w:r>
          </w:p>
        </w:tc>
      </w:tr>
    </w:tbl>
    <w:p w14:paraId="11D3AAC5" w14:textId="77777777" w:rsidR="002B5CEE" w:rsidRDefault="002B5CEE" w:rsidP="002B5CEE">
      <w:r>
        <w:br w:type="page"/>
      </w:r>
    </w:p>
    <w:p w14:paraId="004AFF78" w14:textId="77777777" w:rsidR="002B5CEE" w:rsidRDefault="002B5CEE" w:rsidP="002B5CEE">
      <w:pPr>
        <w:spacing w:line="360" w:lineRule="auto"/>
      </w:pPr>
      <w:r>
        <w:lastRenderedPageBreak/>
        <w:t xml:space="preserve">Appendix Table 2. State-by-state data quality and recommendation based on 2016-2018 </w:t>
      </w:r>
      <w:proofErr w:type="gramStart"/>
      <w:r>
        <w:t>TAF</w:t>
      </w:r>
      <w:proofErr w:type="gramEnd"/>
    </w:p>
    <w:p w14:paraId="58373F09" w14:textId="77777777" w:rsidR="002B5CEE" w:rsidRDefault="002B5CEE" w:rsidP="002B5CEE">
      <w:pPr>
        <w:spacing w:line="360" w:lineRule="auto"/>
      </w:pPr>
    </w:p>
    <w:tbl>
      <w:tblPr>
        <w:tblStyle w:val="PlainTable1"/>
        <w:tblW w:w="13140" w:type="dxa"/>
        <w:jc w:val="center"/>
        <w:tblLook w:val="04A0" w:firstRow="1" w:lastRow="0" w:firstColumn="1" w:lastColumn="0" w:noHBand="0" w:noVBand="1"/>
      </w:tblPr>
      <w:tblGrid>
        <w:gridCol w:w="790"/>
        <w:gridCol w:w="1597"/>
        <w:gridCol w:w="1601"/>
        <w:gridCol w:w="1600"/>
        <w:gridCol w:w="1604"/>
        <w:gridCol w:w="5948"/>
      </w:tblGrid>
      <w:tr w:rsidR="002B5CEE" w14:paraId="26D9EC5E" w14:textId="77777777" w:rsidTr="00141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Merge w:val="restart"/>
            <w:shd w:val="clear" w:color="auto" w:fill="F2F2F2" w:themeFill="background1" w:themeFillShade="F2"/>
            <w:vAlign w:val="center"/>
          </w:tcPr>
          <w:p w14:paraId="5A7A2F0F" w14:textId="77777777" w:rsidR="002B5CEE" w:rsidRDefault="002B5CEE" w:rsidP="00141878">
            <w:pPr>
              <w:jc w:val="center"/>
            </w:pPr>
            <w:r>
              <w:rPr>
                <w:rFonts w:hint="eastAsia"/>
              </w:rPr>
              <w:t>State</w:t>
            </w:r>
          </w:p>
        </w:tc>
        <w:tc>
          <w:tcPr>
            <w:tcW w:w="4798" w:type="dxa"/>
            <w:gridSpan w:val="3"/>
            <w:shd w:val="clear" w:color="auto" w:fill="F2F2F2" w:themeFill="background1" w:themeFillShade="F2"/>
            <w:vAlign w:val="center"/>
          </w:tcPr>
          <w:p w14:paraId="1C6C452B" w14:textId="77777777" w:rsidR="002B5CEE" w:rsidRDefault="002B5CEE" w:rsidP="001418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Quality of Approaches</w:t>
            </w:r>
          </w:p>
        </w:tc>
        <w:tc>
          <w:tcPr>
            <w:tcW w:w="1604" w:type="dxa"/>
            <w:vMerge w:val="restart"/>
            <w:shd w:val="clear" w:color="auto" w:fill="F2F2F2" w:themeFill="background1" w:themeFillShade="F2"/>
            <w:vAlign w:val="center"/>
          </w:tcPr>
          <w:p w14:paraId="00A6399F" w14:textId="77777777" w:rsidR="002B5CEE" w:rsidRDefault="002B5CEE" w:rsidP="001418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Rate of identification</w:t>
            </w:r>
          </w:p>
        </w:tc>
        <w:tc>
          <w:tcPr>
            <w:tcW w:w="5948" w:type="dxa"/>
            <w:vMerge w:val="restart"/>
            <w:shd w:val="clear" w:color="auto" w:fill="F2F2F2" w:themeFill="background1" w:themeFillShade="F2"/>
            <w:vAlign w:val="center"/>
          </w:tcPr>
          <w:p w14:paraId="03FD48AE" w14:textId="77777777" w:rsidR="002B5CEE" w:rsidRDefault="002B5CEE" w:rsidP="001418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Overall Recommendation</w:t>
            </w:r>
          </w:p>
        </w:tc>
      </w:tr>
      <w:tr w:rsidR="002B5CEE" w14:paraId="24E6087C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Merge/>
            <w:vAlign w:val="center"/>
          </w:tcPr>
          <w:p w14:paraId="114D971E" w14:textId="77777777" w:rsidR="002B5CEE" w:rsidRDefault="002B5CEE" w:rsidP="00141878">
            <w:pPr>
              <w:jc w:val="center"/>
            </w:pPr>
          </w:p>
        </w:tc>
        <w:tc>
          <w:tcPr>
            <w:tcW w:w="1597" w:type="dxa"/>
            <w:vAlign w:val="center"/>
          </w:tcPr>
          <w:p w14:paraId="68AB2097" w14:textId="77777777" w:rsidR="002B5CEE" w:rsidRPr="00862752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62752">
              <w:rPr>
                <w:b/>
                <w:bCs/>
              </w:rPr>
              <w:t>TOS</w:t>
            </w:r>
          </w:p>
        </w:tc>
        <w:tc>
          <w:tcPr>
            <w:tcW w:w="1601" w:type="dxa"/>
            <w:vAlign w:val="center"/>
          </w:tcPr>
          <w:p w14:paraId="080E3C61" w14:textId="77777777" w:rsidR="002B5CEE" w:rsidRPr="00862752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62752">
              <w:rPr>
                <w:b/>
                <w:bCs/>
              </w:rPr>
              <w:t>Taxonomy</w:t>
            </w:r>
          </w:p>
        </w:tc>
        <w:tc>
          <w:tcPr>
            <w:tcW w:w="1600" w:type="dxa"/>
            <w:vAlign w:val="center"/>
          </w:tcPr>
          <w:p w14:paraId="252F063E" w14:textId="77777777" w:rsidR="002B5CEE" w:rsidRPr="00862752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62752">
              <w:rPr>
                <w:b/>
                <w:bCs/>
              </w:rPr>
              <w:t>Procedure code</w:t>
            </w:r>
          </w:p>
        </w:tc>
        <w:tc>
          <w:tcPr>
            <w:tcW w:w="1604" w:type="dxa"/>
            <w:vMerge/>
            <w:vAlign w:val="center"/>
          </w:tcPr>
          <w:p w14:paraId="180F4A6C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48" w:type="dxa"/>
            <w:vMerge/>
            <w:vAlign w:val="center"/>
          </w:tcPr>
          <w:p w14:paraId="1DA6D92B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5CEE" w14:paraId="35AF91FE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27E049ED" w14:textId="77777777" w:rsidR="002B5CEE" w:rsidRDefault="002B5CEE" w:rsidP="00141878">
            <w:r>
              <w:t>AK</w:t>
            </w:r>
          </w:p>
        </w:tc>
        <w:tc>
          <w:tcPr>
            <w:tcW w:w="1597" w:type="dxa"/>
            <w:vAlign w:val="center"/>
          </w:tcPr>
          <w:p w14:paraId="6280CA82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01E5CD06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0" w:type="dxa"/>
            <w:vAlign w:val="center"/>
          </w:tcPr>
          <w:p w14:paraId="67F712F4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0C9F0831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4C09F958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Any of TOS, HCBS taxonomy, and Procedure code</w:t>
            </w:r>
          </w:p>
        </w:tc>
      </w:tr>
      <w:tr w:rsidR="002B5CEE" w14:paraId="0B16DA00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2B807BC4" w14:textId="77777777" w:rsidR="002B5CEE" w:rsidRDefault="002B5CEE" w:rsidP="00141878">
            <w:r>
              <w:t>AL</w:t>
            </w:r>
          </w:p>
        </w:tc>
        <w:tc>
          <w:tcPr>
            <w:tcW w:w="1597" w:type="dxa"/>
            <w:vAlign w:val="center"/>
          </w:tcPr>
          <w:p w14:paraId="7B18D468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</w:t>
            </w:r>
          </w:p>
        </w:tc>
        <w:tc>
          <w:tcPr>
            <w:tcW w:w="1601" w:type="dxa"/>
            <w:vAlign w:val="center"/>
          </w:tcPr>
          <w:p w14:paraId="0299A18E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5AD77D28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4" w:type="dxa"/>
            <w:vAlign w:val="center"/>
          </w:tcPr>
          <w:p w14:paraId="17E946B2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82%</w:t>
            </w:r>
          </w:p>
        </w:tc>
        <w:tc>
          <w:tcPr>
            <w:tcW w:w="5948" w:type="dxa"/>
            <w:vAlign w:val="center"/>
          </w:tcPr>
          <w:p w14:paraId="6B49D901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Combined approach</w:t>
            </w:r>
          </w:p>
        </w:tc>
      </w:tr>
      <w:tr w:rsidR="002B5CEE" w14:paraId="7B9AB1E7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06B5F55D" w14:textId="77777777" w:rsidR="002B5CEE" w:rsidRDefault="002B5CEE" w:rsidP="00141878">
            <w:r>
              <w:t>AR</w:t>
            </w:r>
          </w:p>
        </w:tc>
        <w:tc>
          <w:tcPr>
            <w:tcW w:w="1597" w:type="dxa"/>
            <w:vAlign w:val="center"/>
          </w:tcPr>
          <w:p w14:paraId="0D92AF94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</w:t>
            </w:r>
          </w:p>
        </w:tc>
        <w:tc>
          <w:tcPr>
            <w:tcW w:w="1601" w:type="dxa"/>
            <w:vAlign w:val="center"/>
          </w:tcPr>
          <w:p w14:paraId="4F667C7C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29C271F9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239B1787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99%</w:t>
            </w:r>
          </w:p>
        </w:tc>
        <w:tc>
          <w:tcPr>
            <w:tcW w:w="5948" w:type="dxa"/>
            <w:vAlign w:val="center"/>
          </w:tcPr>
          <w:p w14:paraId="0FE2671E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Procedure code</w:t>
            </w:r>
          </w:p>
        </w:tc>
      </w:tr>
      <w:tr w:rsidR="002B5CEE" w14:paraId="48F3261C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8A7DA1C" w14:textId="77777777" w:rsidR="002B5CEE" w:rsidRDefault="002B5CEE" w:rsidP="00141878">
            <w:r>
              <w:t>AZ</w:t>
            </w:r>
          </w:p>
        </w:tc>
        <w:tc>
          <w:tcPr>
            <w:tcW w:w="12350" w:type="dxa"/>
            <w:gridSpan w:val="5"/>
            <w:vAlign w:val="center"/>
          </w:tcPr>
          <w:p w14:paraId="5A67534A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</w:t>
            </w:r>
            <w:proofErr w:type="gramStart"/>
            <w:r>
              <w:t>1915(c) waiver</w:t>
            </w:r>
            <w:proofErr w:type="gramEnd"/>
            <w:r>
              <w:t xml:space="preserve"> program</w:t>
            </w:r>
          </w:p>
        </w:tc>
      </w:tr>
      <w:tr w:rsidR="002B5CEE" w14:paraId="2374E7D2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3309CD0D" w14:textId="77777777" w:rsidR="002B5CEE" w:rsidRDefault="002B5CEE" w:rsidP="00141878">
            <w:r>
              <w:t>CA</w:t>
            </w:r>
          </w:p>
        </w:tc>
        <w:tc>
          <w:tcPr>
            <w:tcW w:w="1597" w:type="dxa"/>
            <w:vAlign w:val="center"/>
          </w:tcPr>
          <w:p w14:paraId="1A0C2D23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</w:t>
            </w:r>
          </w:p>
        </w:tc>
        <w:tc>
          <w:tcPr>
            <w:tcW w:w="1601" w:type="dxa"/>
            <w:vAlign w:val="center"/>
          </w:tcPr>
          <w:p w14:paraId="602C6125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2197A295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5144F54F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95%</w:t>
            </w:r>
          </w:p>
        </w:tc>
        <w:tc>
          <w:tcPr>
            <w:tcW w:w="5948" w:type="dxa"/>
            <w:vAlign w:val="center"/>
          </w:tcPr>
          <w:p w14:paraId="5D83C6F7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Procedure code</w:t>
            </w:r>
          </w:p>
        </w:tc>
      </w:tr>
      <w:tr w:rsidR="002B5CEE" w14:paraId="026C9665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56EE20F4" w14:textId="77777777" w:rsidR="002B5CEE" w:rsidRDefault="002B5CEE" w:rsidP="00141878">
            <w:r>
              <w:t>CO</w:t>
            </w:r>
          </w:p>
        </w:tc>
        <w:tc>
          <w:tcPr>
            <w:tcW w:w="1597" w:type="dxa"/>
            <w:vAlign w:val="center"/>
          </w:tcPr>
          <w:p w14:paraId="08731D4A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1" w:type="dxa"/>
            <w:vAlign w:val="center"/>
          </w:tcPr>
          <w:p w14:paraId="433761E5" w14:textId="77777777" w:rsidR="002B5CEE" w:rsidRPr="004D0DC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Moderate</w:t>
            </w:r>
            <w:r>
              <w:rPr>
                <w:vertAlign w:val="superscript"/>
              </w:rPr>
              <w:t>FN1</w:t>
            </w:r>
          </w:p>
        </w:tc>
        <w:tc>
          <w:tcPr>
            <w:tcW w:w="1600" w:type="dxa"/>
            <w:vAlign w:val="center"/>
          </w:tcPr>
          <w:p w14:paraId="3EB36901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4" w:type="dxa"/>
            <w:vAlign w:val="center"/>
          </w:tcPr>
          <w:p w14:paraId="03D02AE7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95%</w:t>
            </w:r>
          </w:p>
        </w:tc>
        <w:tc>
          <w:tcPr>
            <w:tcW w:w="5948" w:type="dxa"/>
            <w:vAlign w:val="center"/>
          </w:tcPr>
          <w:p w14:paraId="640A83BB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Combined approach</w:t>
            </w:r>
          </w:p>
        </w:tc>
      </w:tr>
      <w:tr w:rsidR="002B5CEE" w14:paraId="4D393959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1AD26507" w14:textId="77777777" w:rsidR="002B5CEE" w:rsidRDefault="002B5CEE" w:rsidP="00141878">
            <w:r>
              <w:t>CT</w:t>
            </w:r>
          </w:p>
        </w:tc>
        <w:tc>
          <w:tcPr>
            <w:tcW w:w="1597" w:type="dxa"/>
            <w:vAlign w:val="center"/>
          </w:tcPr>
          <w:p w14:paraId="147A8A33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1" w:type="dxa"/>
            <w:vAlign w:val="center"/>
          </w:tcPr>
          <w:p w14:paraId="3C148A0A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</w:t>
            </w:r>
          </w:p>
        </w:tc>
        <w:tc>
          <w:tcPr>
            <w:tcW w:w="1600" w:type="dxa"/>
            <w:vAlign w:val="center"/>
          </w:tcPr>
          <w:p w14:paraId="7B006E5B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4" w:type="dxa"/>
            <w:vAlign w:val="center"/>
          </w:tcPr>
          <w:p w14:paraId="5A969942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93%</w:t>
            </w:r>
          </w:p>
        </w:tc>
        <w:tc>
          <w:tcPr>
            <w:tcW w:w="5948" w:type="dxa"/>
            <w:vAlign w:val="center"/>
          </w:tcPr>
          <w:p w14:paraId="5E827116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Combined approach</w:t>
            </w:r>
          </w:p>
        </w:tc>
      </w:tr>
      <w:tr w:rsidR="002B5CEE" w14:paraId="6024D830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2759FBCD" w14:textId="77777777" w:rsidR="002B5CEE" w:rsidRDefault="002B5CEE" w:rsidP="00141878">
            <w:r>
              <w:t>DC</w:t>
            </w:r>
          </w:p>
        </w:tc>
        <w:tc>
          <w:tcPr>
            <w:tcW w:w="1597" w:type="dxa"/>
            <w:vAlign w:val="center"/>
          </w:tcPr>
          <w:p w14:paraId="421DB39A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1" w:type="dxa"/>
            <w:vAlign w:val="center"/>
          </w:tcPr>
          <w:p w14:paraId="087FE368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0" w:type="dxa"/>
            <w:vAlign w:val="center"/>
          </w:tcPr>
          <w:p w14:paraId="2D43B2B2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4" w:type="dxa"/>
            <w:vAlign w:val="center"/>
          </w:tcPr>
          <w:p w14:paraId="192B2D0F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99%</w:t>
            </w:r>
          </w:p>
        </w:tc>
        <w:tc>
          <w:tcPr>
            <w:tcW w:w="5948" w:type="dxa"/>
            <w:vAlign w:val="center"/>
          </w:tcPr>
          <w:p w14:paraId="286C5C7C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HCBS taxonomy</w:t>
            </w:r>
          </w:p>
        </w:tc>
      </w:tr>
      <w:tr w:rsidR="002B5CEE" w14:paraId="5369CCD1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00868CCC" w14:textId="77777777" w:rsidR="002B5CEE" w:rsidRDefault="002B5CEE" w:rsidP="00141878">
            <w:r>
              <w:rPr>
                <w:rFonts w:hint="eastAsia"/>
              </w:rPr>
              <w:t>DE</w:t>
            </w:r>
          </w:p>
        </w:tc>
        <w:tc>
          <w:tcPr>
            <w:tcW w:w="1597" w:type="dxa"/>
            <w:vAlign w:val="center"/>
          </w:tcPr>
          <w:p w14:paraId="44D41C0A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184492BD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0" w:type="dxa"/>
            <w:vAlign w:val="center"/>
          </w:tcPr>
          <w:p w14:paraId="19BE1934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2CD9B0BD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365E1C20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Any of TOS, HCBS taxonomy, and Procedure code</w:t>
            </w:r>
          </w:p>
        </w:tc>
      </w:tr>
      <w:tr w:rsidR="002B5CEE" w14:paraId="75F633EF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1CE35BEC" w14:textId="77777777" w:rsidR="002B5CEE" w:rsidRDefault="002B5CEE" w:rsidP="00141878">
            <w:r>
              <w:t>FL</w:t>
            </w:r>
          </w:p>
        </w:tc>
        <w:tc>
          <w:tcPr>
            <w:tcW w:w="1597" w:type="dxa"/>
            <w:vAlign w:val="center"/>
          </w:tcPr>
          <w:p w14:paraId="594A3916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</w:t>
            </w:r>
          </w:p>
        </w:tc>
        <w:tc>
          <w:tcPr>
            <w:tcW w:w="1601" w:type="dxa"/>
            <w:vAlign w:val="center"/>
          </w:tcPr>
          <w:p w14:paraId="0F7CDE5B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0" w:type="dxa"/>
            <w:vAlign w:val="center"/>
          </w:tcPr>
          <w:p w14:paraId="446B08F9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59440FF9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2325A34B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HCBS taxonomy or Procedure code</w:t>
            </w:r>
          </w:p>
        </w:tc>
      </w:tr>
      <w:tr w:rsidR="002B5CEE" w14:paraId="6DF09A10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013340CE" w14:textId="77777777" w:rsidR="002B5CEE" w:rsidRDefault="002B5CEE" w:rsidP="00141878">
            <w:r>
              <w:t>GA</w:t>
            </w:r>
          </w:p>
        </w:tc>
        <w:tc>
          <w:tcPr>
            <w:tcW w:w="1597" w:type="dxa"/>
            <w:vAlign w:val="center"/>
          </w:tcPr>
          <w:p w14:paraId="2649BE62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76197B22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</w:t>
            </w:r>
          </w:p>
        </w:tc>
        <w:tc>
          <w:tcPr>
            <w:tcW w:w="1600" w:type="dxa"/>
            <w:vAlign w:val="center"/>
          </w:tcPr>
          <w:p w14:paraId="4A95C245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6E4ABD7C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445437E1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TOS or Procedure code</w:t>
            </w:r>
          </w:p>
        </w:tc>
      </w:tr>
      <w:tr w:rsidR="002B5CEE" w14:paraId="6FDF7D84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42534429" w14:textId="77777777" w:rsidR="002B5CEE" w:rsidRPr="004D0DCE" w:rsidRDefault="002B5CEE" w:rsidP="00141878">
            <w:pPr>
              <w:rPr>
                <w:vertAlign w:val="superscript"/>
              </w:rPr>
            </w:pPr>
            <w:r>
              <w:t>HI</w:t>
            </w:r>
            <w:r>
              <w:rPr>
                <w:vertAlign w:val="superscript"/>
              </w:rPr>
              <w:t>FN2</w:t>
            </w:r>
          </w:p>
        </w:tc>
        <w:tc>
          <w:tcPr>
            <w:tcW w:w="1597" w:type="dxa"/>
            <w:vAlign w:val="center"/>
          </w:tcPr>
          <w:p w14:paraId="0F6AA58D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1" w:type="dxa"/>
            <w:vAlign w:val="center"/>
          </w:tcPr>
          <w:p w14:paraId="095DBEBC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6C6AE1B9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4" w:type="dxa"/>
            <w:vAlign w:val="center"/>
          </w:tcPr>
          <w:p w14:paraId="5B627595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71%</w:t>
            </w:r>
          </w:p>
        </w:tc>
        <w:tc>
          <w:tcPr>
            <w:tcW w:w="5948" w:type="dxa"/>
            <w:vAlign w:val="center"/>
          </w:tcPr>
          <w:p w14:paraId="6B45CD3D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Combined approach</w:t>
            </w:r>
          </w:p>
        </w:tc>
      </w:tr>
      <w:tr w:rsidR="002B5CEE" w14:paraId="44852F2C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6BDF2191" w14:textId="77777777" w:rsidR="002B5CEE" w:rsidRDefault="002B5CEE" w:rsidP="00141878">
            <w:r>
              <w:t>IA</w:t>
            </w:r>
          </w:p>
        </w:tc>
        <w:tc>
          <w:tcPr>
            <w:tcW w:w="1597" w:type="dxa"/>
            <w:vAlign w:val="center"/>
          </w:tcPr>
          <w:p w14:paraId="6A17B82D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1" w:type="dxa"/>
            <w:vAlign w:val="center"/>
          </w:tcPr>
          <w:p w14:paraId="2B0183F8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743090F7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4" w:type="dxa"/>
            <w:vAlign w:val="center"/>
          </w:tcPr>
          <w:p w14:paraId="063645B3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76%</w:t>
            </w:r>
          </w:p>
        </w:tc>
        <w:tc>
          <w:tcPr>
            <w:tcW w:w="5948" w:type="dxa"/>
            <w:vAlign w:val="center"/>
          </w:tcPr>
          <w:p w14:paraId="6B1CA224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Combined approach</w:t>
            </w:r>
          </w:p>
        </w:tc>
      </w:tr>
      <w:tr w:rsidR="002B5CEE" w14:paraId="393B5BD8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446F7AA2" w14:textId="77777777" w:rsidR="002B5CEE" w:rsidRDefault="002B5CEE" w:rsidP="00141878">
            <w:r>
              <w:t>ID</w:t>
            </w:r>
          </w:p>
        </w:tc>
        <w:tc>
          <w:tcPr>
            <w:tcW w:w="1597" w:type="dxa"/>
            <w:vAlign w:val="center"/>
          </w:tcPr>
          <w:p w14:paraId="03C075EB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09785C6A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697E1025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4" w:type="dxa"/>
            <w:vAlign w:val="center"/>
          </w:tcPr>
          <w:p w14:paraId="243E39C7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023B5513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TOS</w:t>
            </w:r>
          </w:p>
        </w:tc>
      </w:tr>
      <w:tr w:rsidR="002B5CEE" w14:paraId="525F41A2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353F522D" w14:textId="77777777" w:rsidR="002B5CEE" w:rsidRDefault="002B5CEE" w:rsidP="00141878">
            <w:r>
              <w:t>IL</w:t>
            </w:r>
          </w:p>
        </w:tc>
        <w:tc>
          <w:tcPr>
            <w:tcW w:w="1597" w:type="dxa"/>
            <w:vAlign w:val="center"/>
          </w:tcPr>
          <w:p w14:paraId="5940579F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146E4F59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66E6C1FA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3DAC79F3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1CCF28DC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TOS or Procedure code</w:t>
            </w:r>
          </w:p>
        </w:tc>
      </w:tr>
      <w:tr w:rsidR="002B5CEE" w14:paraId="41D6D692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2B65C928" w14:textId="77777777" w:rsidR="002B5CEE" w:rsidRDefault="002B5CEE" w:rsidP="00141878">
            <w:r>
              <w:t>IN</w:t>
            </w:r>
          </w:p>
        </w:tc>
        <w:tc>
          <w:tcPr>
            <w:tcW w:w="1597" w:type="dxa"/>
            <w:vAlign w:val="center"/>
          </w:tcPr>
          <w:p w14:paraId="7AE2CD2F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69E6731E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0" w:type="dxa"/>
            <w:vAlign w:val="center"/>
          </w:tcPr>
          <w:p w14:paraId="48DB273B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1A7CDA67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42D35E56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Any of TOS, HCBS taxonomy, and Procedure code</w:t>
            </w:r>
          </w:p>
        </w:tc>
      </w:tr>
      <w:tr w:rsidR="002B5CEE" w14:paraId="03126225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69F263E5" w14:textId="77777777" w:rsidR="002B5CEE" w:rsidRDefault="002B5CEE" w:rsidP="00141878">
            <w:r>
              <w:t>KS</w:t>
            </w:r>
          </w:p>
        </w:tc>
        <w:tc>
          <w:tcPr>
            <w:tcW w:w="1597" w:type="dxa"/>
            <w:vAlign w:val="center"/>
          </w:tcPr>
          <w:p w14:paraId="12EF45A0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004EC127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0" w:type="dxa"/>
            <w:vAlign w:val="center"/>
          </w:tcPr>
          <w:p w14:paraId="6854A738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129FF613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1DAFF9E4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TOS or Procedure code</w:t>
            </w:r>
          </w:p>
        </w:tc>
      </w:tr>
      <w:tr w:rsidR="002B5CEE" w14:paraId="682819DC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34BCF66" w14:textId="77777777" w:rsidR="002B5CEE" w:rsidRDefault="002B5CEE" w:rsidP="00141878">
            <w:r>
              <w:t>KY</w:t>
            </w:r>
          </w:p>
        </w:tc>
        <w:tc>
          <w:tcPr>
            <w:tcW w:w="1597" w:type="dxa"/>
            <w:vAlign w:val="center"/>
          </w:tcPr>
          <w:p w14:paraId="3E607178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1" w:type="dxa"/>
            <w:vAlign w:val="center"/>
          </w:tcPr>
          <w:p w14:paraId="14EDEB47" w14:textId="77777777" w:rsidR="002B5CEE" w:rsidRPr="004D0DC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High</w:t>
            </w:r>
            <w:r>
              <w:rPr>
                <w:vertAlign w:val="superscript"/>
              </w:rPr>
              <w:t>FN3</w:t>
            </w:r>
          </w:p>
        </w:tc>
        <w:tc>
          <w:tcPr>
            <w:tcW w:w="1600" w:type="dxa"/>
            <w:vAlign w:val="center"/>
          </w:tcPr>
          <w:p w14:paraId="0667BEBD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550D1820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726357B1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HCBS taxonomy or Procedure code</w:t>
            </w:r>
          </w:p>
        </w:tc>
      </w:tr>
      <w:tr w:rsidR="002B5CEE" w14:paraId="460F7D28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6574F0CD" w14:textId="77777777" w:rsidR="002B5CEE" w:rsidRDefault="002B5CEE" w:rsidP="00141878">
            <w:r>
              <w:t>LA</w:t>
            </w:r>
          </w:p>
        </w:tc>
        <w:tc>
          <w:tcPr>
            <w:tcW w:w="1597" w:type="dxa"/>
            <w:vAlign w:val="center"/>
          </w:tcPr>
          <w:p w14:paraId="5246C72E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00542055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0" w:type="dxa"/>
            <w:vAlign w:val="center"/>
          </w:tcPr>
          <w:p w14:paraId="36691095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77ADE457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651DDF61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Any of TOS, HCBS taxonomy, and Procedure code</w:t>
            </w:r>
          </w:p>
        </w:tc>
      </w:tr>
      <w:tr w:rsidR="002B5CEE" w14:paraId="668FC55C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5B41371B" w14:textId="77777777" w:rsidR="002B5CEE" w:rsidRDefault="002B5CEE" w:rsidP="00141878">
            <w:r>
              <w:t>MA</w:t>
            </w:r>
          </w:p>
        </w:tc>
        <w:tc>
          <w:tcPr>
            <w:tcW w:w="1597" w:type="dxa"/>
            <w:vAlign w:val="center"/>
          </w:tcPr>
          <w:p w14:paraId="6FEBDCE6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46865871" w14:textId="77777777" w:rsidR="002B5CEE" w:rsidRPr="004D0DC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Unusable</w:t>
            </w:r>
            <w:r>
              <w:rPr>
                <w:vertAlign w:val="superscript"/>
              </w:rPr>
              <w:t>FN4</w:t>
            </w:r>
          </w:p>
        </w:tc>
        <w:tc>
          <w:tcPr>
            <w:tcW w:w="1600" w:type="dxa"/>
            <w:vAlign w:val="center"/>
          </w:tcPr>
          <w:p w14:paraId="2AFBCEAE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1934A4B5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139F6FC6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TOS or Procedure code</w:t>
            </w:r>
          </w:p>
        </w:tc>
      </w:tr>
      <w:tr w:rsidR="002B5CEE" w14:paraId="2648AD5B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349350BC" w14:textId="77777777" w:rsidR="002B5CEE" w:rsidRDefault="002B5CEE" w:rsidP="00141878">
            <w:r>
              <w:t>MD</w:t>
            </w:r>
          </w:p>
        </w:tc>
        <w:tc>
          <w:tcPr>
            <w:tcW w:w="1597" w:type="dxa"/>
            <w:vAlign w:val="center"/>
          </w:tcPr>
          <w:p w14:paraId="128D0EDF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48803AEE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7A61A5F5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0F289E9E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2459DB8E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TOS or Procedure code</w:t>
            </w:r>
          </w:p>
        </w:tc>
      </w:tr>
      <w:tr w:rsidR="002B5CEE" w14:paraId="12559781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4D2F3C92" w14:textId="77777777" w:rsidR="002B5CEE" w:rsidRDefault="002B5CEE" w:rsidP="00141878">
            <w:r>
              <w:t>ME</w:t>
            </w:r>
          </w:p>
        </w:tc>
        <w:tc>
          <w:tcPr>
            <w:tcW w:w="1597" w:type="dxa"/>
            <w:vAlign w:val="center"/>
          </w:tcPr>
          <w:p w14:paraId="283395F1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1" w:type="dxa"/>
            <w:vAlign w:val="center"/>
          </w:tcPr>
          <w:p w14:paraId="5E0BFD6A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0D05B490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2EEC9EC1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91%</w:t>
            </w:r>
          </w:p>
        </w:tc>
        <w:tc>
          <w:tcPr>
            <w:tcW w:w="5948" w:type="dxa"/>
            <w:vAlign w:val="center"/>
          </w:tcPr>
          <w:p w14:paraId="46930C8F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Procedure code</w:t>
            </w:r>
          </w:p>
        </w:tc>
      </w:tr>
      <w:tr w:rsidR="002B5CEE" w14:paraId="69AABD0C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8A1E343" w14:textId="77777777" w:rsidR="002B5CEE" w:rsidRDefault="002B5CEE" w:rsidP="00141878">
            <w:r>
              <w:t>MI</w:t>
            </w:r>
          </w:p>
        </w:tc>
        <w:tc>
          <w:tcPr>
            <w:tcW w:w="1597" w:type="dxa"/>
            <w:vAlign w:val="center"/>
          </w:tcPr>
          <w:p w14:paraId="75987267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7469DD5D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1C5E340B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64FF5C31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3380A79B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TOS or Procedure code</w:t>
            </w:r>
          </w:p>
        </w:tc>
      </w:tr>
      <w:tr w:rsidR="002B5CEE" w14:paraId="2937ABAE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56236A19" w14:textId="77777777" w:rsidR="002B5CEE" w:rsidRDefault="002B5CEE" w:rsidP="00141878">
            <w:r>
              <w:t>MN</w:t>
            </w:r>
          </w:p>
        </w:tc>
        <w:tc>
          <w:tcPr>
            <w:tcW w:w="1597" w:type="dxa"/>
            <w:vAlign w:val="center"/>
          </w:tcPr>
          <w:p w14:paraId="27AA1AC6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43D1E1AA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65CB1863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3B7381CE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59478EA1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TOS or Procedure code</w:t>
            </w:r>
          </w:p>
        </w:tc>
      </w:tr>
      <w:tr w:rsidR="002B5CEE" w14:paraId="04627D62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57C1E8FB" w14:textId="77777777" w:rsidR="002B5CEE" w:rsidRDefault="002B5CEE" w:rsidP="00141878">
            <w:r>
              <w:t>MO</w:t>
            </w:r>
          </w:p>
        </w:tc>
        <w:tc>
          <w:tcPr>
            <w:tcW w:w="1597" w:type="dxa"/>
            <w:vAlign w:val="center"/>
          </w:tcPr>
          <w:p w14:paraId="4513DCEB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260F0741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0" w:type="dxa"/>
            <w:vAlign w:val="center"/>
          </w:tcPr>
          <w:p w14:paraId="299600F6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7AAFA79E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3FBE58D3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Any of TOS, HCBS taxonomy, and Procedure code</w:t>
            </w:r>
          </w:p>
        </w:tc>
      </w:tr>
      <w:tr w:rsidR="002B5CEE" w14:paraId="72427883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5170CD33" w14:textId="77777777" w:rsidR="002B5CEE" w:rsidRDefault="002B5CEE" w:rsidP="00141878">
            <w:r>
              <w:t>MS</w:t>
            </w:r>
          </w:p>
        </w:tc>
        <w:tc>
          <w:tcPr>
            <w:tcW w:w="1597" w:type="dxa"/>
            <w:vAlign w:val="center"/>
          </w:tcPr>
          <w:p w14:paraId="6F7D0AFF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1" w:type="dxa"/>
            <w:vAlign w:val="center"/>
          </w:tcPr>
          <w:p w14:paraId="2B1BC0F0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0" w:type="dxa"/>
            <w:vAlign w:val="center"/>
          </w:tcPr>
          <w:p w14:paraId="62C58B08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4" w:type="dxa"/>
            <w:vAlign w:val="center"/>
          </w:tcPr>
          <w:p w14:paraId="4F73958F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92%</w:t>
            </w:r>
          </w:p>
        </w:tc>
        <w:tc>
          <w:tcPr>
            <w:tcW w:w="5948" w:type="dxa"/>
            <w:vAlign w:val="center"/>
          </w:tcPr>
          <w:p w14:paraId="203D7F1E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Combined approach</w:t>
            </w:r>
          </w:p>
        </w:tc>
      </w:tr>
      <w:tr w:rsidR="002B5CEE" w14:paraId="1478B57F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B1638E4" w14:textId="77777777" w:rsidR="002B5CEE" w:rsidRDefault="002B5CEE" w:rsidP="00141878">
            <w:r>
              <w:lastRenderedPageBreak/>
              <w:t>MT</w:t>
            </w:r>
          </w:p>
        </w:tc>
        <w:tc>
          <w:tcPr>
            <w:tcW w:w="1597" w:type="dxa"/>
            <w:vAlign w:val="center"/>
          </w:tcPr>
          <w:p w14:paraId="1E91740C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4D1DB585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0" w:type="dxa"/>
            <w:vAlign w:val="center"/>
          </w:tcPr>
          <w:p w14:paraId="07C97BE6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57A2CC18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1B7C8EA3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Any of TOS, HCBS taxonomy, and Procedure code</w:t>
            </w:r>
          </w:p>
        </w:tc>
      </w:tr>
      <w:tr w:rsidR="002B5CEE" w14:paraId="4F5DD1AD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5D7780A" w14:textId="77777777" w:rsidR="002B5CEE" w:rsidRDefault="002B5CEE" w:rsidP="00141878">
            <w:r>
              <w:t>NC</w:t>
            </w:r>
          </w:p>
        </w:tc>
        <w:tc>
          <w:tcPr>
            <w:tcW w:w="1597" w:type="dxa"/>
            <w:vAlign w:val="center"/>
          </w:tcPr>
          <w:p w14:paraId="66250C98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1" w:type="dxa"/>
            <w:vAlign w:val="center"/>
          </w:tcPr>
          <w:p w14:paraId="366111E4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44F8162B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7C774E41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97%</w:t>
            </w:r>
          </w:p>
        </w:tc>
        <w:tc>
          <w:tcPr>
            <w:tcW w:w="5948" w:type="dxa"/>
            <w:vAlign w:val="center"/>
          </w:tcPr>
          <w:p w14:paraId="0801FD44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Procedure code</w:t>
            </w:r>
          </w:p>
        </w:tc>
      </w:tr>
      <w:tr w:rsidR="002B5CEE" w14:paraId="5B9FBB90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5D41A79F" w14:textId="77777777" w:rsidR="002B5CEE" w:rsidRDefault="002B5CEE" w:rsidP="00141878">
            <w:r>
              <w:t>ND</w:t>
            </w:r>
          </w:p>
        </w:tc>
        <w:tc>
          <w:tcPr>
            <w:tcW w:w="1597" w:type="dxa"/>
            <w:vAlign w:val="center"/>
          </w:tcPr>
          <w:p w14:paraId="3AC86D6E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1" w:type="dxa"/>
            <w:vAlign w:val="center"/>
          </w:tcPr>
          <w:p w14:paraId="361AF9AA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43E8CD64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4" w:type="dxa"/>
            <w:vAlign w:val="center"/>
          </w:tcPr>
          <w:p w14:paraId="551C5EFA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59%</w:t>
            </w:r>
          </w:p>
        </w:tc>
        <w:tc>
          <w:tcPr>
            <w:tcW w:w="5948" w:type="dxa"/>
            <w:vAlign w:val="center"/>
          </w:tcPr>
          <w:p w14:paraId="3C747B01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Combined approach</w:t>
            </w:r>
          </w:p>
        </w:tc>
      </w:tr>
      <w:tr w:rsidR="002B5CEE" w14:paraId="77815D2F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19EB7A3A" w14:textId="77777777" w:rsidR="002B5CEE" w:rsidRDefault="002B5CEE" w:rsidP="00141878">
            <w:r>
              <w:t>NE</w:t>
            </w:r>
          </w:p>
        </w:tc>
        <w:tc>
          <w:tcPr>
            <w:tcW w:w="1597" w:type="dxa"/>
            <w:vAlign w:val="center"/>
          </w:tcPr>
          <w:p w14:paraId="79BCC0A8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1" w:type="dxa"/>
            <w:vAlign w:val="center"/>
          </w:tcPr>
          <w:p w14:paraId="5937F912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535B141C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4" w:type="dxa"/>
            <w:vAlign w:val="center"/>
          </w:tcPr>
          <w:p w14:paraId="681F5794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75%</w:t>
            </w:r>
          </w:p>
        </w:tc>
        <w:tc>
          <w:tcPr>
            <w:tcW w:w="5948" w:type="dxa"/>
            <w:vAlign w:val="center"/>
          </w:tcPr>
          <w:p w14:paraId="156FA7B4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Combined approach</w:t>
            </w:r>
          </w:p>
        </w:tc>
      </w:tr>
      <w:tr w:rsidR="002B5CEE" w14:paraId="16AF86F5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38E0C824" w14:textId="77777777" w:rsidR="002B5CEE" w:rsidRDefault="002B5CEE" w:rsidP="00141878">
            <w:r>
              <w:t>NH</w:t>
            </w:r>
          </w:p>
        </w:tc>
        <w:tc>
          <w:tcPr>
            <w:tcW w:w="1597" w:type="dxa"/>
            <w:vAlign w:val="center"/>
          </w:tcPr>
          <w:p w14:paraId="226ACE7E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76808133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0" w:type="dxa"/>
            <w:vAlign w:val="center"/>
          </w:tcPr>
          <w:p w14:paraId="3AE98208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2B2E342A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2693FF22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Any of TOS, HCBS taxonomy, and Procedure code</w:t>
            </w:r>
          </w:p>
        </w:tc>
      </w:tr>
      <w:tr w:rsidR="002B5CEE" w14:paraId="213F321D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66D9230B" w14:textId="77777777" w:rsidR="002B5CEE" w:rsidRDefault="002B5CEE" w:rsidP="00141878">
            <w:r>
              <w:t>NJ</w:t>
            </w:r>
          </w:p>
        </w:tc>
        <w:tc>
          <w:tcPr>
            <w:tcW w:w="1597" w:type="dxa"/>
            <w:vAlign w:val="center"/>
          </w:tcPr>
          <w:p w14:paraId="3322461F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1" w:type="dxa"/>
            <w:vAlign w:val="center"/>
          </w:tcPr>
          <w:p w14:paraId="44E8E708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35F3FA98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6BE16724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96%</w:t>
            </w:r>
          </w:p>
        </w:tc>
        <w:tc>
          <w:tcPr>
            <w:tcW w:w="5948" w:type="dxa"/>
            <w:vAlign w:val="center"/>
          </w:tcPr>
          <w:p w14:paraId="413ECCAF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Procedure code</w:t>
            </w:r>
          </w:p>
        </w:tc>
      </w:tr>
      <w:tr w:rsidR="002B5CEE" w14:paraId="50F51855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10724287" w14:textId="77777777" w:rsidR="002B5CEE" w:rsidRDefault="002B5CEE" w:rsidP="00141878">
            <w:r>
              <w:t>NM</w:t>
            </w:r>
          </w:p>
        </w:tc>
        <w:tc>
          <w:tcPr>
            <w:tcW w:w="1597" w:type="dxa"/>
            <w:vAlign w:val="center"/>
          </w:tcPr>
          <w:p w14:paraId="0A6EED2B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5C8D3FF8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0" w:type="dxa"/>
            <w:vAlign w:val="center"/>
          </w:tcPr>
          <w:p w14:paraId="31DBF386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5E1A1AC5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2A81CF29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Any of TOS, HCBS taxonomy, and Procedure code</w:t>
            </w:r>
          </w:p>
        </w:tc>
      </w:tr>
      <w:tr w:rsidR="002B5CEE" w14:paraId="3CA448E5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65B356CF" w14:textId="77777777" w:rsidR="002B5CEE" w:rsidRDefault="002B5CEE" w:rsidP="00141878">
            <w:r>
              <w:t>NV</w:t>
            </w:r>
          </w:p>
        </w:tc>
        <w:tc>
          <w:tcPr>
            <w:tcW w:w="1597" w:type="dxa"/>
            <w:vAlign w:val="center"/>
          </w:tcPr>
          <w:p w14:paraId="2C162C8D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</w:t>
            </w:r>
          </w:p>
        </w:tc>
        <w:tc>
          <w:tcPr>
            <w:tcW w:w="1601" w:type="dxa"/>
            <w:vAlign w:val="center"/>
          </w:tcPr>
          <w:p w14:paraId="69B7DF88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4E075B18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4" w:type="dxa"/>
            <w:vAlign w:val="center"/>
          </w:tcPr>
          <w:p w14:paraId="0B3E76C6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85%</w:t>
            </w:r>
          </w:p>
        </w:tc>
        <w:tc>
          <w:tcPr>
            <w:tcW w:w="5948" w:type="dxa"/>
            <w:vAlign w:val="center"/>
          </w:tcPr>
          <w:p w14:paraId="765F2F3E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Combined approach</w:t>
            </w:r>
          </w:p>
        </w:tc>
      </w:tr>
      <w:tr w:rsidR="002B5CEE" w14:paraId="2B673B32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058D5E46" w14:textId="77777777" w:rsidR="002B5CEE" w:rsidRDefault="002B5CEE" w:rsidP="00141878">
            <w:r>
              <w:t>NY</w:t>
            </w:r>
          </w:p>
        </w:tc>
        <w:tc>
          <w:tcPr>
            <w:tcW w:w="1597" w:type="dxa"/>
            <w:vAlign w:val="center"/>
          </w:tcPr>
          <w:p w14:paraId="1B66582F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1" w:type="dxa"/>
            <w:vAlign w:val="center"/>
          </w:tcPr>
          <w:p w14:paraId="4051B1C1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0" w:type="dxa"/>
            <w:vAlign w:val="center"/>
          </w:tcPr>
          <w:p w14:paraId="191D192D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4" w:type="dxa"/>
            <w:vAlign w:val="center"/>
          </w:tcPr>
          <w:p w14:paraId="0C5B8195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2D86E761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HCBS taxonomy</w:t>
            </w:r>
          </w:p>
        </w:tc>
      </w:tr>
      <w:tr w:rsidR="002B5CEE" w14:paraId="1359F251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3256C787" w14:textId="77777777" w:rsidR="002B5CEE" w:rsidRDefault="002B5CEE" w:rsidP="00141878">
            <w:r>
              <w:t>OH</w:t>
            </w:r>
          </w:p>
        </w:tc>
        <w:tc>
          <w:tcPr>
            <w:tcW w:w="1597" w:type="dxa"/>
            <w:vAlign w:val="center"/>
          </w:tcPr>
          <w:p w14:paraId="46316221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1" w:type="dxa"/>
            <w:vAlign w:val="center"/>
          </w:tcPr>
          <w:p w14:paraId="6F8E6EE4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4641180A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Moderate</w:t>
            </w:r>
          </w:p>
        </w:tc>
        <w:tc>
          <w:tcPr>
            <w:tcW w:w="1604" w:type="dxa"/>
            <w:vAlign w:val="center"/>
          </w:tcPr>
          <w:p w14:paraId="4A44112C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92%</w:t>
            </w:r>
          </w:p>
        </w:tc>
        <w:tc>
          <w:tcPr>
            <w:tcW w:w="5948" w:type="dxa"/>
            <w:vAlign w:val="center"/>
          </w:tcPr>
          <w:p w14:paraId="3053A126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Combined approach</w:t>
            </w:r>
          </w:p>
        </w:tc>
      </w:tr>
      <w:tr w:rsidR="002B5CEE" w14:paraId="1EDF5A3A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CB1DA26" w14:textId="77777777" w:rsidR="002B5CEE" w:rsidRDefault="002B5CEE" w:rsidP="00141878">
            <w:r>
              <w:t>OK</w:t>
            </w:r>
          </w:p>
        </w:tc>
        <w:tc>
          <w:tcPr>
            <w:tcW w:w="1597" w:type="dxa"/>
            <w:vAlign w:val="center"/>
          </w:tcPr>
          <w:p w14:paraId="4E0AE402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</w:t>
            </w:r>
          </w:p>
        </w:tc>
        <w:tc>
          <w:tcPr>
            <w:tcW w:w="1601" w:type="dxa"/>
            <w:vAlign w:val="center"/>
          </w:tcPr>
          <w:p w14:paraId="12D9F27A" w14:textId="77777777" w:rsidR="002B5CEE" w:rsidRPr="00A16321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High</w:t>
            </w:r>
            <w:r>
              <w:rPr>
                <w:vertAlign w:val="superscript"/>
              </w:rPr>
              <w:t>FN5</w:t>
            </w:r>
          </w:p>
        </w:tc>
        <w:tc>
          <w:tcPr>
            <w:tcW w:w="1600" w:type="dxa"/>
            <w:vAlign w:val="center"/>
          </w:tcPr>
          <w:p w14:paraId="4E37EC50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5271A987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6D819288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HCBS taxonomy</w:t>
            </w:r>
          </w:p>
        </w:tc>
      </w:tr>
      <w:tr w:rsidR="002B5CEE" w14:paraId="122D9808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9952F6B" w14:textId="77777777" w:rsidR="002B5CEE" w:rsidRDefault="002B5CEE" w:rsidP="00141878">
            <w:r>
              <w:t>OR</w:t>
            </w:r>
          </w:p>
        </w:tc>
        <w:tc>
          <w:tcPr>
            <w:tcW w:w="1597" w:type="dxa"/>
            <w:vAlign w:val="center"/>
          </w:tcPr>
          <w:p w14:paraId="6B491F98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1" w:type="dxa"/>
            <w:vAlign w:val="center"/>
          </w:tcPr>
          <w:p w14:paraId="6F4DF0A5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1C15CF79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4" w:type="dxa"/>
            <w:vAlign w:val="center"/>
          </w:tcPr>
          <w:p w14:paraId="0BC50D3B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54%</w:t>
            </w:r>
          </w:p>
        </w:tc>
        <w:tc>
          <w:tcPr>
            <w:tcW w:w="5948" w:type="dxa"/>
            <w:vAlign w:val="center"/>
          </w:tcPr>
          <w:p w14:paraId="219953B9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Combined approach</w:t>
            </w:r>
          </w:p>
        </w:tc>
      </w:tr>
      <w:tr w:rsidR="002B5CEE" w14:paraId="2B7B2474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A2E2ABE" w14:textId="77777777" w:rsidR="002B5CEE" w:rsidRDefault="002B5CEE" w:rsidP="00141878">
            <w:r>
              <w:t>PA</w:t>
            </w:r>
          </w:p>
        </w:tc>
        <w:tc>
          <w:tcPr>
            <w:tcW w:w="1597" w:type="dxa"/>
            <w:vAlign w:val="center"/>
          </w:tcPr>
          <w:p w14:paraId="582AB1EF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78F901DA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03C8F4D8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4" w:type="dxa"/>
            <w:vAlign w:val="center"/>
          </w:tcPr>
          <w:p w14:paraId="4F65C4A1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93%</w:t>
            </w:r>
          </w:p>
        </w:tc>
        <w:tc>
          <w:tcPr>
            <w:tcW w:w="5948" w:type="dxa"/>
            <w:vAlign w:val="center"/>
          </w:tcPr>
          <w:p w14:paraId="0E353D3E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Combined approach</w:t>
            </w:r>
          </w:p>
        </w:tc>
      </w:tr>
      <w:tr w:rsidR="002B5CEE" w14:paraId="1AEA57B5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2E324112" w14:textId="77777777" w:rsidR="002B5CEE" w:rsidRDefault="002B5CEE" w:rsidP="00141878">
            <w:r>
              <w:t>RI</w:t>
            </w:r>
          </w:p>
        </w:tc>
        <w:tc>
          <w:tcPr>
            <w:tcW w:w="12350" w:type="dxa"/>
            <w:gridSpan w:val="5"/>
            <w:vAlign w:val="center"/>
          </w:tcPr>
          <w:p w14:paraId="58F71B97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</w:t>
            </w:r>
            <w:proofErr w:type="gramStart"/>
            <w:r>
              <w:t>1915(c) waiver</w:t>
            </w:r>
            <w:proofErr w:type="gramEnd"/>
            <w:r>
              <w:t xml:space="preserve"> program</w:t>
            </w:r>
          </w:p>
        </w:tc>
      </w:tr>
      <w:tr w:rsidR="002B5CEE" w14:paraId="0EAB8794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2B338B27" w14:textId="77777777" w:rsidR="002B5CEE" w:rsidRDefault="002B5CEE" w:rsidP="00141878">
            <w:r>
              <w:t>SC</w:t>
            </w:r>
          </w:p>
        </w:tc>
        <w:tc>
          <w:tcPr>
            <w:tcW w:w="1597" w:type="dxa"/>
            <w:vAlign w:val="center"/>
          </w:tcPr>
          <w:p w14:paraId="736E2D2F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</w:t>
            </w:r>
          </w:p>
        </w:tc>
        <w:tc>
          <w:tcPr>
            <w:tcW w:w="1601" w:type="dxa"/>
            <w:vAlign w:val="center"/>
          </w:tcPr>
          <w:p w14:paraId="64C851FE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73FE6918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4" w:type="dxa"/>
            <w:vAlign w:val="center"/>
          </w:tcPr>
          <w:p w14:paraId="0212A62C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84%</w:t>
            </w:r>
          </w:p>
        </w:tc>
        <w:tc>
          <w:tcPr>
            <w:tcW w:w="5948" w:type="dxa"/>
            <w:vAlign w:val="center"/>
          </w:tcPr>
          <w:p w14:paraId="207DA18E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Combined approach</w:t>
            </w:r>
          </w:p>
        </w:tc>
      </w:tr>
      <w:tr w:rsidR="002B5CEE" w14:paraId="5B9D3938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657CEBB7" w14:textId="77777777" w:rsidR="002B5CEE" w:rsidRDefault="002B5CEE" w:rsidP="00141878">
            <w:r>
              <w:t>SD</w:t>
            </w:r>
          </w:p>
        </w:tc>
        <w:tc>
          <w:tcPr>
            <w:tcW w:w="1597" w:type="dxa"/>
            <w:vAlign w:val="center"/>
          </w:tcPr>
          <w:p w14:paraId="046BB91B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33A8EA52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0" w:type="dxa"/>
            <w:vAlign w:val="center"/>
          </w:tcPr>
          <w:p w14:paraId="72321764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4" w:type="dxa"/>
            <w:vAlign w:val="center"/>
          </w:tcPr>
          <w:p w14:paraId="06B83BBC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64D85E0E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TOS</w:t>
            </w:r>
          </w:p>
        </w:tc>
      </w:tr>
      <w:tr w:rsidR="002B5CEE" w14:paraId="23687DB5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39A8F608" w14:textId="77777777" w:rsidR="002B5CEE" w:rsidRDefault="002B5CEE" w:rsidP="00141878">
            <w:r>
              <w:t>TN</w:t>
            </w:r>
          </w:p>
        </w:tc>
        <w:tc>
          <w:tcPr>
            <w:tcW w:w="1597" w:type="dxa"/>
            <w:vAlign w:val="center"/>
          </w:tcPr>
          <w:p w14:paraId="21F35ED5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1089E7A0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15879B3A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4" w:type="dxa"/>
            <w:vAlign w:val="center"/>
          </w:tcPr>
          <w:p w14:paraId="0E5AB918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497B89F6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TOS</w:t>
            </w:r>
          </w:p>
        </w:tc>
      </w:tr>
      <w:tr w:rsidR="002B5CEE" w14:paraId="7B311295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AAB4C56" w14:textId="77777777" w:rsidR="002B5CEE" w:rsidRDefault="002B5CEE" w:rsidP="00141878">
            <w:r>
              <w:t>TX</w:t>
            </w:r>
          </w:p>
        </w:tc>
        <w:tc>
          <w:tcPr>
            <w:tcW w:w="1597" w:type="dxa"/>
            <w:vAlign w:val="center"/>
          </w:tcPr>
          <w:p w14:paraId="189C794E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45E654C4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0" w:type="dxa"/>
            <w:vAlign w:val="center"/>
          </w:tcPr>
          <w:p w14:paraId="304EBC38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4" w:type="dxa"/>
            <w:vAlign w:val="center"/>
          </w:tcPr>
          <w:p w14:paraId="57978217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6A668CB6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TOS or HCBS taxonomy</w:t>
            </w:r>
          </w:p>
        </w:tc>
      </w:tr>
      <w:tr w:rsidR="002B5CEE" w14:paraId="56B37248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24A2D09F" w14:textId="77777777" w:rsidR="002B5CEE" w:rsidRDefault="002B5CEE" w:rsidP="00141878">
            <w:r>
              <w:t>UT</w:t>
            </w:r>
          </w:p>
        </w:tc>
        <w:tc>
          <w:tcPr>
            <w:tcW w:w="1597" w:type="dxa"/>
            <w:vAlign w:val="center"/>
          </w:tcPr>
          <w:p w14:paraId="152A2C38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1" w:type="dxa"/>
            <w:vAlign w:val="center"/>
          </w:tcPr>
          <w:p w14:paraId="0DEF2CA0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2B8FA628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4" w:type="dxa"/>
            <w:vAlign w:val="center"/>
          </w:tcPr>
          <w:p w14:paraId="40E61091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551661D1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Combined approach</w:t>
            </w:r>
          </w:p>
        </w:tc>
      </w:tr>
      <w:tr w:rsidR="002B5CEE" w14:paraId="56C30AB8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3D340873" w14:textId="77777777" w:rsidR="002B5CEE" w:rsidRDefault="002B5CEE" w:rsidP="00141878">
            <w:r>
              <w:t>VA</w:t>
            </w:r>
          </w:p>
        </w:tc>
        <w:tc>
          <w:tcPr>
            <w:tcW w:w="1597" w:type="dxa"/>
            <w:vAlign w:val="center"/>
          </w:tcPr>
          <w:p w14:paraId="10350AE2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1" w:type="dxa"/>
            <w:vAlign w:val="center"/>
          </w:tcPr>
          <w:p w14:paraId="5DEF312E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0" w:type="dxa"/>
            <w:vAlign w:val="center"/>
          </w:tcPr>
          <w:p w14:paraId="3C3E8A94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46571393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96%</w:t>
            </w:r>
          </w:p>
        </w:tc>
        <w:tc>
          <w:tcPr>
            <w:tcW w:w="5948" w:type="dxa"/>
            <w:vAlign w:val="center"/>
          </w:tcPr>
          <w:p w14:paraId="1596D701" w14:textId="77777777" w:rsidR="002B5CEE" w:rsidRPr="009A138B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Combined approach</w:t>
            </w:r>
            <w:r>
              <w:rPr>
                <w:rFonts w:hint="eastAsia"/>
                <w:vertAlign w:val="superscript"/>
              </w:rPr>
              <w:t>FN</w:t>
            </w:r>
            <w:r>
              <w:rPr>
                <w:vertAlign w:val="superscript"/>
              </w:rPr>
              <w:t>6</w:t>
            </w:r>
          </w:p>
        </w:tc>
      </w:tr>
      <w:tr w:rsidR="002B5CEE" w14:paraId="082443A2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137F0804" w14:textId="77777777" w:rsidR="002B5CEE" w:rsidRDefault="002B5CEE" w:rsidP="00141878">
            <w:r>
              <w:t>VT</w:t>
            </w:r>
          </w:p>
        </w:tc>
        <w:tc>
          <w:tcPr>
            <w:tcW w:w="1597" w:type="dxa"/>
            <w:vAlign w:val="center"/>
          </w:tcPr>
          <w:p w14:paraId="0B634CC2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1" w:type="dxa"/>
            <w:vAlign w:val="center"/>
          </w:tcPr>
          <w:p w14:paraId="7B847701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0" w:type="dxa"/>
            <w:vAlign w:val="center"/>
          </w:tcPr>
          <w:p w14:paraId="23D65AF9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4" w:type="dxa"/>
            <w:vAlign w:val="center"/>
          </w:tcPr>
          <w:p w14:paraId="716CD4CD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&gt;99%</w:t>
            </w:r>
          </w:p>
        </w:tc>
        <w:tc>
          <w:tcPr>
            <w:tcW w:w="5948" w:type="dxa"/>
            <w:vAlign w:val="center"/>
          </w:tcPr>
          <w:p w14:paraId="772CAE36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TOS or HCBS taxonomy</w:t>
            </w:r>
          </w:p>
        </w:tc>
      </w:tr>
      <w:tr w:rsidR="002B5CEE" w14:paraId="6BF0EEFB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243549F" w14:textId="77777777" w:rsidR="002B5CEE" w:rsidRDefault="002B5CEE" w:rsidP="00141878">
            <w:r>
              <w:t>WA</w:t>
            </w:r>
          </w:p>
        </w:tc>
        <w:tc>
          <w:tcPr>
            <w:tcW w:w="1597" w:type="dxa"/>
            <w:vAlign w:val="center"/>
          </w:tcPr>
          <w:p w14:paraId="1C124F80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1" w:type="dxa"/>
            <w:vAlign w:val="center"/>
          </w:tcPr>
          <w:p w14:paraId="05809F2B" w14:textId="77777777" w:rsidR="002B5CEE" w:rsidRPr="009A138B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Unusable</w:t>
            </w:r>
            <w:r>
              <w:rPr>
                <w:vertAlign w:val="superscript"/>
              </w:rPr>
              <w:t>FN7</w:t>
            </w:r>
          </w:p>
        </w:tc>
        <w:tc>
          <w:tcPr>
            <w:tcW w:w="1600" w:type="dxa"/>
            <w:vAlign w:val="center"/>
          </w:tcPr>
          <w:p w14:paraId="3266FAE8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4" w:type="dxa"/>
            <w:vAlign w:val="center"/>
          </w:tcPr>
          <w:p w14:paraId="33B4584B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35%</w:t>
            </w:r>
          </w:p>
        </w:tc>
        <w:tc>
          <w:tcPr>
            <w:tcW w:w="5948" w:type="dxa"/>
            <w:vAlign w:val="center"/>
          </w:tcPr>
          <w:p w14:paraId="28AC1010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Combined approach</w:t>
            </w:r>
          </w:p>
        </w:tc>
      </w:tr>
      <w:tr w:rsidR="002B5CEE" w14:paraId="65250271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150D03BB" w14:textId="77777777" w:rsidR="002B5CEE" w:rsidRDefault="002B5CEE" w:rsidP="00141878">
            <w:r>
              <w:t>WI</w:t>
            </w:r>
          </w:p>
        </w:tc>
        <w:tc>
          <w:tcPr>
            <w:tcW w:w="1597" w:type="dxa"/>
            <w:vAlign w:val="center"/>
          </w:tcPr>
          <w:p w14:paraId="2F54C9D1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1" w:type="dxa"/>
            <w:vAlign w:val="center"/>
          </w:tcPr>
          <w:p w14:paraId="62CF2932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406C4DF0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4" w:type="dxa"/>
            <w:vAlign w:val="center"/>
          </w:tcPr>
          <w:p w14:paraId="15F6C3CF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89%</w:t>
            </w:r>
          </w:p>
        </w:tc>
        <w:tc>
          <w:tcPr>
            <w:tcW w:w="5948" w:type="dxa"/>
            <w:vAlign w:val="center"/>
          </w:tcPr>
          <w:p w14:paraId="36C2AAF3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Combined approach</w:t>
            </w:r>
          </w:p>
        </w:tc>
      </w:tr>
      <w:tr w:rsidR="002B5CEE" w14:paraId="11DFB682" w14:textId="77777777" w:rsidTr="00141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57DBA4E8" w14:textId="77777777" w:rsidR="002B5CEE" w:rsidRDefault="002B5CEE" w:rsidP="00141878">
            <w:r>
              <w:t>WV</w:t>
            </w:r>
          </w:p>
        </w:tc>
        <w:tc>
          <w:tcPr>
            <w:tcW w:w="1597" w:type="dxa"/>
            <w:vAlign w:val="center"/>
          </w:tcPr>
          <w:p w14:paraId="20523BCA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1" w:type="dxa"/>
            <w:vAlign w:val="center"/>
          </w:tcPr>
          <w:p w14:paraId="0DCC7041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76FB261B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04" w:type="dxa"/>
            <w:vAlign w:val="center"/>
          </w:tcPr>
          <w:p w14:paraId="1BF1D85D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98%</w:t>
            </w:r>
          </w:p>
        </w:tc>
        <w:tc>
          <w:tcPr>
            <w:tcW w:w="5948" w:type="dxa"/>
            <w:vAlign w:val="center"/>
          </w:tcPr>
          <w:p w14:paraId="280639AF" w14:textId="77777777" w:rsidR="002B5CEE" w:rsidRDefault="002B5CEE" w:rsidP="00141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Procedure code</w:t>
            </w:r>
          </w:p>
        </w:tc>
      </w:tr>
      <w:tr w:rsidR="002B5CEE" w14:paraId="7B81E37A" w14:textId="77777777" w:rsidTr="001418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4E695B17" w14:textId="77777777" w:rsidR="002B5CEE" w:rsidRDefault="002B5CEE" w:rsidP="00141878">
            <w:r>
              <w:t>WY</w:t>
            </w:r>
          </w:p>
        </w:tc>
        <w:tc>
          <w:tcPr>
            <w:tcW w:w="1597" w:type="dxa"/>
            <w:vAlign w:val="center"/>
          </w:tcPr>
          <w:p w14:paraId="3AD84E3C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1" w:type="dxa"/>
            <w:vAlign w:val="center"/>
          </w:tcPr>
          <w:p w14:paraId="173E1536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Unusable</w:t>
            </w:r>
          </w:p>
        </w:tc>
        <w:tc>
          <w:tcPr>
            <w:tcW w:w="1600" w:type="dxa"/>
            <w:vAlign w:val="center"/>
          </w:tcPr>
          <w:p w14:paraId="43C0820C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</w:t>
            </w:r>
          </w:p>
        </w:tc>
        <w:tc>
          <w:tcPr>
            <w:tcW w:w="1604" w:type="dxa"/>
            <w:vAlign w:val="center"/>
          </w:tcPr>
          <w:p w14:paraId="4B49E07F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92%</w:t>
            </w:r>
          </w:p>
        </w:tc>
        <w:tc>
          <w:tcPr>
            <w:tcW w:w="5948" w:type="dxa"/>
            <w:vAlign w:val="center"/>
          </w:tcPr>
          <w:p w14:paraId="6C3655AE" w14:textId="77777777" w:rsidR="002B5CEE" w:rsidRDefault="002B5CEE" w:rsidP="00141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Combined approach</w:t>
            </w:r>
          </w:p>
        </w:tc>
      </w:tr>
    </w:tbl>
    <w:p w14:paraId="4100B57C" w14:textId="77777777" w:rsidR="002B5CEE" w:rsidRDefault="002B5CEE" w:rsidP="002B5CEE"/>
    <w:p w14:paraId="533F1AC1" w14:textId="77777777" w:rsidR="002B5CEE" w:rsidRDefault="002B5CEE" w:rsidP="002B5CEE">
      <w:r>
        <w:t>High: 1915(c) c</w:t>
      </w:r>
      <w:r>
        <w:rPr>
          <w:rFonts w:hint="eastAsia"/>
        </w:rPr>
        <w:t>laim</w:t>
      </w:r>
      <w:r>
        <w:t>/encounter records that can be identified by this approach is &gt;=90</w:t>
      </w:r>
      <w:proofErr w:type="gramStart"/>
      <w:r>
        <w:t>%;</w:t>
      </w:r>
      <w:proofErr w:type="gramEnd"/>
      <w:r>
        <w:t xml:space="preserve"> </w:t>
      </w:r>
    </w:p>
    <w:p w14:paraId="36F24D9C" w14:textId="77777777" w:rsidR="002B5CEE" w:rsidRDefault="002B5CEE" w:rsidP="002B5CEE">
      <w:r>
        <w:t>Moderate: &gt;=70% and &lt;90</w:t>
      </w:r>
      <w:proofErr w:type="gramStart"/>
      <w:r>
        <w:t>%;</w:t>
      </w:r>
      <w:proofErr w:type="gramEnd"/>
      <w:r>
        <w:t xml:space="preserve"> </w:t>
      </w:r>
    </w:p>
    <w:p w14:paraId="089817F1" w14:textId="77777777" w:rsidR="002B5CEE" w:rsidRDefault="002B5CEE" w:rsidP="002B5CEE">
      <w:r>
        <w:t>Low: &gt;=50% and &lt;70</w:t>
      </w:r>
      <w:proofErr w:type="gramStart"/>
      <w:r>
        <w:t>%;</w:t>
      </w:r>
      <w:proofErr w:type="gramEnd"/>
      <w:r>
        <w:t xml:space="preserve"> </w:t>
      </w:r>
    </w:p>
    <w:p w14:paraId="4DDB29DA" w14:textId="77777777" w:rsidR="002B5CEE" w:rsidRDefault="002B5CEE" w:rsidP="002B5CEE">
      <w:r>
        <w:rPr>
          <w:rFonts w:hint="eastAsia"/>
        </w:rPr>
        <w:t>Un</w:t>
      </w:r>
      <w:r>
        <w:t>usable: &lt;50%</w:t>
      </w:r>
    </w:p>
    <w:p w14:paraId="6BE17DF7" w14:textId="77777777" w:rsidR="002B5CEE" w:rsidRDefault="002B5CEE" w:rsidP="002B5CEE"/>
    <w:p w14:paraId="44AA4A8A" w14:textId="77777777" w:rsidR="002B5CEE" w:rsidRDefault="002B5CEE" w:rsidP="002B5CEE">
      <w:r>
        <w:t xml:space="preserve">FN1: CO data improved significantly from 2016 to 2018. </w:t>
      </w:r>
      <w:r>
        <w:rPr>
          <w:rFonts w:hint="eastAsia"/>
        </w:rPr>
        <w:t>Reco</w:t>
      </w:r>
      <w:r>
        <w:t>mmendation made based on 2018 data.</w:t>
      </w:r>
    </w:p>
    <w:p w14:paraId="53FA79DB" w14:textId="77777777" w:rsidR="002B5CEE" w:rsidRDefault="002B5CEE" w:rsidP="002B5CEE">
      <w:r>
        <w:lastRenderedPageBreak/>
        <w:t>FN2: No valid data in 2016</w:t>
      </w:r>
    </w:p>
    <w:p w14:paraId="4B21ABB6" w14:textId="77777777" w:rsidR="002B5CEE" w:rsidRDefault="002B5CEE" w:rsidP="002B5CEE">
      <w:r>
        <w:t>FN3: HCBS taxonomy in 2016 for KY is mostly missing. Recommendation based on 2017 and 2018 data.</w:t>
      </w:r>
    </w:p>
    <w:p w14:paraId="65C54732" w14:textId="77777777" w:rsidR="002B5CEE" w:rsidRDefault="002B5CEE" w:rsidP="002B5CEE">
      <w:r>
        <w:rPr>
          <w:rFonts w:hint="eastAsia"/>
        </w:rPr>
        <w:t>FN</w:t>
      </w:r>
      <w:r>
        <w:t xml:space="preserve">4: HCBS taxonomy data quality in MA has significantly improved from 2016 to </w:t>
      </w:r>
      <w:proofErr w:type="gramStart"/>
      <w:r>
        <w:t>2018</w:t>
      </w:r>
      <w:proofErr w:type="gramEnd"/>
    </w:p>
    <w:p w14:paraId="5C494073" w14:textId="77777777" w:rsidR="002B5CEE" w:rsidRDefault="002B5CEE" w:rsidP="002B5CEE">
      <w:r>
        <w:rPr>
          <w:rFonts w:hint="eastAsia"/>
        </w:rPr>
        <w:t>F</w:t>
      </w:r>
      <w:r>
        <w:t>N5: HCBS taxonomy in 2016 for OK is mostly missing. Recommendation based on 2017 and 2018 data.</w:t>
      </w:r>
    </w:p>
    <w:p w14:paraId="013A5C37" w14:textId="77777777" w:rsidR="002B5CEE" w:rsidRDefault="002B5CEE" w:rsidP="002B5CEE">
      <w:r>
        <w:rPr>
          <w:rFonts w:hint="eastAsia"/>
        </w:rPr>
        <w:t>FN</w:t>
      </w:r>
      <w:r>
        <w:t>6: Data quality in VA has significantly improved from 2016 to 2018. Recommendation based on 2018 data.</w:t>
      </w:r>
    </w:p>
    <w:p w14:paraId="36F054B1" w14:textId="77777777" w:rsidR="002B5CEE" w:rsidRDefault="002B5CEE" w:rsidP="002B5CEE">
      <w:r>
        <w:t>FN7: HCBS taxonomy data quality in WA has significantly decreased from 2016 to 2018. Recommendation based on 2017 and 2018 data.</w:t>
      </w:r>
    </w:p>
    <w:p w14:paraId="17F13D05" w14:textId="77777777" w:rsidR="00832F85" w:rsidRDefault="00832F85" w:rsidP="002B5CEE"/>
    <w:sectPr w:rsidR="00832F85" w:rsidSect="002B5C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EE"/>
    <w:rsid w:val="00005A8D"/>
    <w:rsid w:val="0008013F"/>
    <w:rsid w:val="00090F60"/>
    <w:rsid w:val="000F5709"/>
    <w:rsid w:val="001B052C"/>
    <w:rsid w:val="001D4246"/>
    <w:rsid w:val="002434A2"/>
    <w:rsid w:val="002A2EF3"/>
    <w:rsid w:val="002B5CEE"/>
    <w:rsid w:val="002E7870"/>
    <w:rsid w:val="003A08DC"/>
    <w:rsid w:val="00461520"/>
    <w:rsid w:val="0051498D"/>
    <w:rsid w:val="00644D5B"/>
    <w:rsid w:val="006A63FA"/>
    <w:rsid w:val="006A74B5"/>
    <w:rsid w:val="00731F00"/>
    <w:rsid w:val="0073623A"/>
    <w:rsid w:val="00783A59"/>
    <w:rsid w:val="0082561F"/>
    <w:rsid w:val="00832F85"/>
    <w:rsid w:val="0084582E"/>
    <w:rsid w:val="00871B9B"/>
    <w:rsid w:val="008C28CD"/>
    <w:rsid w:val="0097503C"/>
    <w:rsid w:val="00B47279"/>
    <w:rsid w:val="00C23928"/>
    <w:rsid w:val="00C254FA"/>
    <w:rsid w:val="00CA3B6F"/>
    <w:rsid w:val="00CA5A5E"/>
    <w:rsid w:val="00CB41D0"/>
    <w:rsid w:val="00D138EC"/>
    <w:rsid w:val="00D93F51"/>
    <w:rsid w:val="00DC0BAC"/>
    <w:rsid w:val="00DD6EF5"/>
    <w:rsid w:val="00E161D6"/>
    <w:rsid w:val="00EC28E2"/>
    <w:rsid w:val="00F11F5A"/>
    <w:rsid w:val="00F40118"/>
    <w:rsid w:val="00F41AA6"/>
    <w:rsid w:val="00F92305"/>
    <w:rsid w:val="00FC04E9"/>
    <w:rsid w:val="00F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5A954"/>
  <w15:chartTrackingRefBased/>
  <w15:docId w15:val="{ABF08A83-8F37-F54D-A594-40684CC7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CEE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2B5CEE"/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2B5CEE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Sijiu Wang</dc:creator>
  <cp:keywords/>
  <dc:description/>
  <cp:lastModifiedBy>Sijiu Wang</cp:lastModifiedBy>
  <cp:revision>1</cp:revision>
  <dcterms:created xsi:type="dcterms:W3CDTF">2023-06-21T16:12:00Z</dcterms:created>
  <dcterms:modified xsi:type="dcterms:W3CDTF">2023-06-21T16:14:00Z</dcterms:modified>
</cp:coreProperties>
</file>