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B765" w14:textId="77777777" w:rsidR="00EB45CF" w:rsidRPr="00224610" w:rsidRDefault="00EB45CF" w:rsidP="00EB45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610">
        <w:rPr>
          <w:rFonts w:ascii="Times New Roman" w:hAnsi="Times New Roman" w:cs="Times New Roman"/>
          <w:b/>
          <w:bCs/>
          <w:sz w:val="24"/>
          <w:szCs w:val="24"/>
        </w:rPr>
        <w:t>Supplement</w:t>
      </w:r>
    </w:p>
    <w:p w14:paraId="18106C12" w14:textId="77777777" w:rsidR="00EB45CF" w:rsidRPr="00224610" w:rsidRDefault="00EB45CF" w:rsidP="00EB45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4610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>
        <w:rPr>
          <w:rFonts w:ascii="Times New Roman" w:hAnsi="Times New Roman" w:cs="Times New Roman"/>
          <w:b/>
          <w:bCs/>
          <w:sz w:val="24"/>
          <w:szCs w:val="24"/>
        </w:rPr>
        <w:t>ary</w:t>
      </w:r>
      <w:r w:rsidRPr="00224610">
        <w:rPr>
          <w:rFonts w:ascii="Times New Roman" w:hAnsi="Times New Roman" w:cs="Times New Roman"/>
          <w:b/>
          <w:bCs/>
          <w:sz w:val="24"/>
          <w:szCs w:val="24"/>
        </w:rPr>
        <w:t xml:space="preserve"> Table 1. Criteria derived from literature search to determine platinum ineligibility and allocation of patients from KEYNOTE-052 and LEAP-011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2005"/>
        <w:gridCol w:w="1995"/>
        <w:gridCol w:w="1818"/>
        <w:gridCol w:w="1995"/>
      </w:tblGrid>
      <w:tr w:rsidR="00EB45CF" w:rsidRPr="00224610" w14:paraId="6C0359E3" w14:textId="77777777" w:rsidTr="006E13FF">
        <w:tc>
          <w:tcPr>
            <w:tcW w:w="1537" w:type="dxa"/>
          </w:tcPr>
          <w:p w14:paraId="490EA1DD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1648562" w14:textId="77777777" w:rsidR="00EB45CF" w:rsidRPr="00866B08" w:rsidRDefault="00EB45CF" w:rsidP="006E13F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Subgroup</w:t>
            </w:r>
          </w:p>
        </w:tc>
        <w:tc>
          <w:tcPr>
            <w:tcW w:w="1995" w:type="dxa"/>
          </w:tcPr>
          <w:p w14:paraId="185DE23C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No. of patients in KEYNOTE-052</w:t>
            </w:r>
          </w:p>
          <w:p w14:paraId="64BCE545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83228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866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= 370)</w:t>
            </w:r>
          </w:p>
        </w:tc>
        <w:tc>
          <w:tcPr>
            <w:tcW w:w="1818" w:type="dxa"/>
          </w:tcPr>
          <w:p w14:paraId="3DB4813A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No. of patients in LEAP-011 </w:t>
            </w:r>
          </w:p>
          <w:p w14:paraId="50CE5CE5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83228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866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= 242)</w:t>
            </w:r>
          </w:p>
        </w:tc>
        <w:tc>
          <w:tcPr>
            <w:tcW w:w="1995" w:type="dxa"/>
          </w:tcPr>
          <w:p w14:paraId="17CE9A54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No. of patients in KEYNOTE-052 + LEAP-011</w:t>
            </w:r>
          </w:p>
        </w:tc>
      </w:tr>
      <w:tr w:rsidR="00EB45CF" w:rsidRPr="00224610" w14:paraId="47D378EB" w14:textId="77777777" w:rsidTr="006E13FF">
        <w:tc>
          <w:tcPr>
            <w:tcW w:w="1537" w:type="dxa"/>
          </w:tcPr>
          <w:p w14:paraId="579C3D58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1</w:t>
            </w:r>
          </w:p>
        </w:tc>
        <w:tc>
          <w:tcPr>
            <w:tcW w:w="2005" w:type="dxa"/>
          </w:tcPr>
          <w:p w14:paraId="1FEA37C1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ECOG PS 2 </w:t>
            </w:r>
          </w:p>
        </w:tc>
        <w:tc>
          <w:tcPr>
            <w:tcW w:w="1995" w:type="dxa"/>
          </w:tcPr>
          <w:p w14:paraId="7769B855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1818" w:type="dxa"/>
          </w:tcPr>
          <w:p w14:paraId="2DD19130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1995" w:type="dxa"/>
          </w:tcPr>
          <w:p w14:paraId="5BBB9F19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EB45CF" w:rsidRPr="00224610" w14:paraId="4C213E11" w14:textId="77777777" w:rsidTr="006E13FF">
        <w:tc>
          <w:tcPr>
            <w:tcW w:w="1537" w:type="dxa"/>
            <w:vMerge w:val="restart"/>
            <w:vAlign w:val="center"/>
          </w:tcPr>
          <w:p w14:paraId="16D2AC5C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2</w:t>
            </w:r>
          </w:p>
        </w:tc>
        <w:tc>
          <w:tcPr>
            <w:tcW w:w="2005" w:type="dxa"/>
          </w:tcPr>
          <w:p w14:paraId="2B2B08DC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ECOG PS 2 plus visceral disease </w:t>
            </w:r>
          </w:p>
        </w:tc>
        <w:tc>
          <w:tcPr>
            <w:tcW w:w="1995" w:type="dxa"/>
          </w:tcPr>
          <w:p w14:paraId="2CFFA5AE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818" w:type="dxa"/>
          </w:tcPr>
          <w:p w14:paraId="6683E22B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995" w:type="dxa"/>
          </w:tcPr>
          <w:p w14:paraId="6C888347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</w:t>
            </w:r>
          </w:p>
        </w:tc>
      </w:tr>
      <w:tr w:rsidR="00EB45CF" w:rsidRPr="00224610" w14:paraId="2BCEC18F" w14:textId="77777777" w:rsidTr="006E13FF">
        <w:tc>
          <w:tcPr>
            <w:tcW w:w="1537" w:type="dxa"/>
            <w:vMerge/>
            <w:vAlign w:val="center"/>
          </w:tcPr>
          <w:p w14:paraId="3256F502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D02179B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ECOG PS 2 plus age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≥80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1995" w:type="dxa"/>
          </w:tcPr>
          <w:p w14:paraId="645072E4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18" w:type="dxa"/>
          </w:tcPr>
          <w:p w14:paraId="7D549002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995" w:type="dxa"/>
          </w:tcPr>
          <w:p w14:paraId="30258E3F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</w:tr>
      <w:tr w:rsidR="00EB45CF" w:rsidRPr="00224610" w14:paraId="0087DA29" w14:textId="77777777" w:rsidTr="006E13FF">
        <w:tc>
          <w:tcPr>
            <w:tcW w:w="1537" w:type="dxa"/>
            <w:vMerge/>
            <w:vAlign w:val="center"/>
          </w:tcPr>
          <w:p w14:paraId="35E4470B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1863E66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ECOG PS 2 plus renal </w:t>
            </w:r>
            <w:proofErr w:type="spellStart"/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dysfunction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proofErr w:type="spellEnd"/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</w:tcPr>
          <w:p w14:paraId="66149AE1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818" w:type="dxa"/>
          </w:tcPr>
          <w:p w14:paraId="3F86A30C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995" w:type="dxa"/>
          </w:tcPr>
          <w:p w14:paraId="2B29E01F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</w:tr>
      <w:tr w:rsidR="00EB45CF" w:rsidRPr="00224610" w14:paraId="02B9F706" w14:textId="77777777" w:rsidTr="006E13FF">
        <w:tc>
          <w:tcPr>
            <w:tcW w:w="1537" w:type="dxa"/>
            <w:vMerge/>
            <w:vAlign w:val="center"/>
          </w:tcPr>
          <w:p w14:paraId="76C902A6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8779D82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ECOG PS 2 plus any neuropathy </w:t>
            </w:r>
          </w:p>
        </w:tc>
        <w:tc>
          <w:tcPr>
            <w:tcW w:w="1995" w:type="dxa"/>
          </w:tcPr>
          <w:p w14:paraId="3FE24557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818" w:type="dxa"/>
          </w:tcPr>
          <w:p w14:paraId="668AEE86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995" w:type="dxa"/>
          </w:tcPr>
          <w:p w14:paraId="7AED754D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EB45CF" w:rsidRPr="00224610" w14:paraId="73F95A19" w14:textId="77777777" w:rsidTr="006E13FF">
        <w:tc>
          <w:tcPr>
            <w:tcW w:w="1537" w:type="dxa"/>
            <w:vMerge/>
            <w:vAlign w:val="center"/>
          </w:tcPr>
          <w:p w14:paraId="334651F6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BC3075D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ECOG PS 2 plus any NYHA heart failure </w:t>
            </w:r>
          </w:p>
        </w:tc>
        <w:tc>
          <w:tcPr>
            <w:tcW w:w="1995" w:type="dxa"/>
          </w:tcPr>
          <w:p w14:paraId="73FE3FB7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818" w:type="dxa"/>
          </w:tcPr>
          <w:p w14:paraId="7BDF53E0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995" w:type="dxa"/>
          </w:tcPr>
          <w:p w14:paraId="41A1B714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EB45CF" w:rsidRPr="00224610" w14:paraId="4D4700FB" w14:textId="77777777" w:rsidTr="006E13FF">
        <w:tc>
          <w:tcPr>
            <w:tcW w:w="1537" w:type="dxa"/>
            <w:vMerge w:val="restart"/>
            <w:vAlign w:val="center"/>
          </w:tcPr>
          <w:p w14:paraId="40025722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3</w:t>
            </w:r>
          </w:p>
        </w:tc>
        <w:tc>
          <w:tcPr>
            <w:tcW w:w="2005" w:type="dxa"/>
          </w:tcPr>
          <w:p w14:paraId="34D59C7A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≥80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plus renal dysfunction </w:t>
            </w:r>
          </w:p>
        </w:tc>
        <w:tc>
          <w:tcPr>
            <w:tcW w:w="1995" w:type="dxa"/>
          </w:tcPr>
          <w:p w14:paraId="01E0C818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818" w:type="dxa"/>
          </w:tcPr>
          <w:p w14:paraId="2768F70B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995" w:type="dxa"/>
          </w:tcPr>
          <w:p w14:paraId="00DA2EEE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</w:tr>
      <w:tr w:rsidR="00EB45CF" w:rsidRPr="00224610" w14:paraId="6645CB0F" w14:textId="77777777" w:rsidTr="006E13FF">
        <w:tc>
          <w:tcPr>
            <w:tcW w:w="1537" w:type="dxa"/>
            <w:vMerge/>
          </w:tcPr>
          <w:p w14:paraId="37FD7095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0D4C971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Visceral disease plus age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≥80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</w:t>
            </w:r>
            <w:proofErr w:type="spellEnd"/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</w:tcPr>
          <w:p w14:paraId="4E40A833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818" w:type="dxa"/>
          </w:tcPr>
          <w:p w14:paraId="2181968E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95" w:type="dxa"/>
          </w:tcPr>
          <w:p w14:paraId="037979E4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</w:tr>
      <w:tr w:rsidR="00EB45CF" w:rsidRPr="00224610" w14:paraId="4D7C4DA7" w14:textId="77777777" w:rsidTr="006E13FF">
        <w:tc>
          <w:tcPr>
            <w:tcW w:w="1537" w:type="dxa"/>
            <w:vMerge/>
          </w:tcPr>
          <w:p w14:paraId="1E8BF73C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A988B24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Visceral disease plus renal dysfunction</w:t>
            </w:r>
          </w:p>
        </w:tc>
        <w:tc>
          <w:tcPr>
            <w:tcW w:w="1995" w:type="dxa"/>
          </w:tcPr>
          <w:p w14:paraId="491ED5D2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818" w:type="dxa"/>
          </w:tcPr>
          <w:p w14:paraId="3EFDA8F0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95" w:type="dxa"/>
          </w:tcPr>
          <w:p w14:paraId="2446DC40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EB45CF" w:rsidRPr="00224610" w14:paraId="6EDB2FAC" w14:textId="77777777" w:rsidTr="006E13FF">
        <w:tc>
          <w:tcPr>
            <w:tcW w:w="1537" w:type="dxa"/>
            <w:vMerge/>
          </w:tcPr>
          <w:p w14:paraId="34BBE7AB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7B36975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Visceral disease plus any neuropathy </w:t>
            </w:r>
          </w:p>
        </w:tc>
        <w:tc>
          <w:tcPr>
            <w:tcW w:w="1995" w:type="dxa"/>
          </w:tcPr>
          <w:p w14:paraId="28E17B48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818" w:type="dxa"/>
          </w:tcPr>
          <w:p w14:paraId="6D434176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995" w:type="dxa"/>
          </w:tcPr>
          <w:p w14:paraId="48333092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EB45CF" w:rsidRPr="00224610" w14:paraId="776AA0B6" w14:textId="77777777" w:rsidTr="006E13FF">
        <w:tc>
          <w:tcPr>
            <w:tcW w:w="1537" w:type="dxa"/>
            <w:vMerge/>
          </w:tcPr>
          <w:p w14:paraId="69C0C322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30ACDB0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Visceral disease plus any NYHA heart failure </w:t>
            </w:r>
          </w:p>
        </w:tc>
        <w:tc>
          <w:tcPr>
            <w:tcW w:w="1995" w:type="dxa"/>
          </w:tcPr>
          <w:p w14:paraId="7081A6B6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818" w:type="dxa"/>
          </w:tcPr>
          <w:p w14:paraId="38E582C9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995" w:type="dxa"/>
          </w:tcPr>
          <w:p w14:paraId="57D73DCC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EB45CF" w:rsidRPr="00224610" w14:paraId="76DAB397" w14:textId="77777777" w:rsidTr="006E13FF">
        <w:tc>
          <w:tcPr>
            <w:tcW w:w="1537" w:type="dxa"/>
            <w:vMerge/>
          </w:tcPr>
          <w:p w14:paraId="50A44BA5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9F6D793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DB90C0E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</w:tcPr>
          <w:p w14:paraId="5F102CE8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</w:tcPr>
          <w:p w14:paraId="0A97A67D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45CF" w:rsidRPr="00224610" w14:paraId="75CB85FF" w14:textId="77777777" w:rsidTr="006E13FF">
        <w:tc>
          <w:tcPr>
            <w:tcW w:w="1537" w:type="dxa"/>
            <w:vMerge/>
          </w:tcPr>
          <w:p w14:paraId="3F28B22C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74827D1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≥80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plus any neuropathy </w:t>
            </w:r>
          </w:p>
        </w:tc>
        <w:tc>
          <w:tcPr>
            <w:tcW w:w="1995" w:type="dxa"/>
          </w:tcPr>
          <w:p w14:paraId="462C2AA2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818" w:type="dxa"/>
          </w:tcPr>
          <w:p w14:paraId="276C5B0D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995" w:type="dxa"/>
          </w:tcPr>
          <w:p w14:paraId="02EDBF2B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EB45CF" w:rsidRPr="00224610" w14:paraId="2F82BC04" w14:textId="77777777" w:rsidTr="006E13FF">
        <w:tc>
          <w:tcPr>
            <w:tcW w:w="1537" w:type="dxa"/>
            <w:vMerge/>
          </w:tcPr>
          <w:p w14:paraId="1BE07C61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E105FA5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≥80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</w:t>
            </w:r>
            <w:proofErr w:type="spellEnd"/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plus any NYHA heart failure </w:t>
            </w:r>
          </w:p>
        </w:tc>
        <w:tc>
          <w:tcPr>
            <w:tcW w:w="1995" w:type="dxa"/>
          </w:tcPr>
          <w:p w14:paraId="2531FE95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818" w:type="dxa"/>
          </w:tcPr>
          <w:p w14:paraId="0A00521B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995" w:type="dxa"/>
          </w:tcPr>
          <w:p w14:paraId="495A7D38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EB45CF" w:rsidRPr="00224610" w14:paraId="7189FDD0" w14:textId="77777777" w:rsidTr="006E13FF">
        <w:tc>
          <w:tcPr>
            <w:tcW w:w="1537" w:type="dxa"/>
            <w:vMerge/>
          </w:tcPr>
          <w:p w14:paraId="4573A3CB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05F8162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Renal dysfunction plus any neuropathy </w:t>
            </w:r>
          </w:p>
        </w:tc>
        <w:tc>
          <w:tcPr>
            <w:tcW w:w="1995" w:type="dxa"/>
          </w:tcPr>
          <w:p w14:paraId="6AF34FE3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818" w:type="dxa"/>
          </w:tcPr>
          <w:p w14:paraId="134C95A7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995" w:type="dxa"/>
          </w:tcPr>
          <w:p w14:paraId="7C15F5F7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EB45CF" w:rsidRPr="00224610" w14:paraId="446B1C27" w14:textId="77777777" w:rsidTr="006E13FF">
        <w:tc>
          <w:tcPr>
            <w:tcW w:w="1537" w:type="dxa"/>
            <w:vMerge/>
          </w:tcPr>
          <w:p w14:paraId="55DB02C8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E0693FD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Renal dysfunction plus any NYHA heart failure </w:t>
            </w:r>
          </w:p>
        </w:tc>
        <w:tc>
          <w:tcPr>
            <w:tcW w:w="1995" w:type="dxa"/>
          </w:tcPr>
          <w:p w14:paraId="6D6828E0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818" w:type="dxa"/>
          </w:tcPr>
          <w:p w14:paraId="4FF4FCA8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995" w:type="dxa"/>
          </w:tcPr>
          <w:p w14:paraId="048D8670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EB45CF" w:rsidRPr="00224610" w14:paraId="6435E976" w14:textId="77777777" w:rsidTr="006E13FF">
        <w:tc>
          <w:tcPr>
            <w:tcW w:w="1537" w:type="dxa"/>
            <w:vMerge/>
          </w:tcPr>
          <w:p w14:paraId="5C23D71D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14:paraId="6600504B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Any neuropathy plus any NYHA heart failure </w:t>
            </w:r>
          </w:p>
        </w:tc>
        <w:tc>
          <w:tcPr>
            <w:tcW w:w="1995" w:type="dxa"/>
          </w:tcPr>
          <w:p w14:paraId="35154881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818" w:type="dxa"/>
          </w:tcPr>
          <w:p w14:paraId="0C8B4EFD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995" w:type="dxa"/>
          </w:tcPr>
          <w:p w14:paraId="5761F662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EB45CF" w:rsidRPr="00224610" w14:paraId="4478B2E2" w14:textId="77777777" w:rsidTr="006E13FF">
        <w:tc>
          <w:tcPr>
            <w:tcW w:w="1537" w:type="dxa"/>
          </w:tcPr>
          <w:p w14:paraId="034A483C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4</w:t>
            </w:r>
          </w:p>
        </w:tc>
        <w:tc>
          <w:tcPr>
            <w:tcW w:w="2005" w:type="dxa"/>
          </w:tcPr>
          <w:p w14:paraId="53C1DCA5" w14:textId="77777777" w:rsidR="00EB45CF" w:rsidRPr="00866B08" w:rsidRDefault="00EB45CF" w:rsidP="006E1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Any grade 2 or higher </w:t>
            </w:r>
            <w:proofErr w:type="spellStart"/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comorbidity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  <w:proofErr w:type="spellEnd"/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</w:tcPr>
          <w:p w14:paraId="4F3A7E49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818" w:type="dxa"/>
          </w:tcPr>
          <w:p w14:paraId="120B86EC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995" w:type="dxa"/>
          </w:tcPr>
          <w:p w14:paraId="5F43BB63" w14:textId="77777777" w:rsidR="00EB45CF" w:rsidRPr="00866B08" w:rsidRDefault="00EB45CF" w:rsidP="006E1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</w:tbl>
    <w:p w14:paraId="657373D9" w14:textId="77777777" w:rsidR="00EB45CF" w:rsidRPr="00224610" w:rsidRDefault="00EB45CF" w:rsidP="00EB45CF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3A4801">
        <w:rPr>
          <w:rFonts w:ascii="Times New Roman" w:hAnsi="Times New Roman" w:cs="Times New Roman"/>
          <w:sz w:val="24"/>
          <w:szCs w:val="24"/>
        </w:rPr>
        <w:t>ECOG PS indicates Eastern Cooperative Oncology Group performance status; NA, not applicable; NYHA, New York Heart Association.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28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224610">
        <w:rPr>
          <w:rFonts w:ascii="Times New Roman" w:hAnsi="Times New Roman" w:cs="Times New Roman"/>
          <w:sz w:val="24"/>
          <w:szCs w:val="24"/>
        </w:rPr>
        <w:t>Renal</w:t>
      </w:r>
      <w:proofErr w:type="spellEnd"/>
      <w:r w:rsidRPr="00224610">
        <w:rPr>
          <w:rFonts w:ascii="Times New Roman" w:hAnsi="Times New Roman" w:cs="Times New Roman"/>
          <w:sz w:val="24"/>
          <w:szCs w:val="24"/>
        </w:rPr>
        <w:t xml:space="preserve"> dysfunction defined as</w:t>
      </w:r>
      <w:r w:rsidRPr="002246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24610">
        <w:rPr>
          <w:rFonts w:ascii="Times New Roman" w:hAnsi="Times New Roman" w:cs="Times New Roman"/>
          <w:sz w:val="24"/>
          <w:szCs w:val="24"/>
        </w:rPr>
        <w:t xml:space="preserve">glomerular filtration rate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224610">
        <w:rPr>
          <w:rFonts w:ascii="Times New Roman" w:hAnsi="Times New Roman" w:cs="Times New Roman"/>
          <w:color w:val="333333"/>
          <w:sz w:val="24"/>
          <w:szCs w:val="24"/>
        </w:rPr>
        <w:t>&lt;60 mL/min.</w:t>
      </w:r>
    </w:p>
    <w:p w14:paraId="19302D51" w14:textId="77777777" w:rsidR="00EB45CF" w:rsidRPr="00224610" w:rsidRDefault="00EB45CF" w:rsidP="00EB45C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224610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224610">
        <w:rPr>
          <w:rFonts w:ascii="Times New Roman" w:hAnsi="Times New Roman" w:cs="Times New Roman"/>
          <w:sz w:val="24"/>
          <w:szCs w:val="24"/>
        </w:rPr>
        <w:t xml:space="preserve"> grade 2 or higher comorbidity defined as hearing loss ≥G2, neuropathy ≥G2 or NYHA 3+. </w:t>
      </w:r>
    </w:p>
    <w:p w14:paraId="68473BF6" w14:textId="77777777" w:rsidR="00EB45CF" w:rsidRPr="00224610" w:rsidRDefault="00EB45CF" w:rsidP="00EB45CF">
      <w:pPr>
        <w:rPr>
          <w:rFonts w:ascii="Times New Roman" w:hAnsi="Times New Roman" w:cs="Times New Roman"/>
          <w:color w:val="333333"/>
          <w:sz w:val="24"/>
          <w:szCs w:val="24"/>
        </w:rPr>
      </w:pPr>
    </w:p>
    <w:p w14:paraId="0FD44DC6" w14:textId="77777777" w:rsidR="00EB45CF" w:rsidRDefault="00EB45CF" w:rsidP="00EB45CF"/>
    <w:p w14:paraId="5EB84CA4" w14:textId="77777777" w:rsidR="00EB45CF" w:rsidRPr="001B4BB8" w:rsidRDefault="00EB45CF" w:rsidP="00EB45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6113C1" w14:textId="77777777" w:rsidR="00EB45CF" w:rsidRDefault="00EB45CF" w:rsidP="00EB45CF"/>
    <w:p w14:paraId="2A3FCDB3" w14:textId="77777777" w:rsidR="00EB45CF" w:rsidRDefault="00EB45CF" w:rsidP="00EB45CF">
      <w:pPr>
        <w:rPr>
          <w:rFonts w:ascii="Times New Roman" w:hAnsi="Times New Roman" w:cs="Times New Roman"/>
          <w:b/>
          <w:bCs/>
          <w:sz w:val="24"/>
          <w:szCs w:val="24"/>
        </w:rPr>
        <w:sectPr w:rsidR="00EB45CF" w:rsidSect="00EB45C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C305CB" w14:textId="77777777" w:rsidR="00EB45CF" w:rsidRPr="00F350C3" w:rsidRDefault="00EB45CF" w:rsidP="00EB45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0C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2. Response characteristics by different definitions of platinum ineligibility</w:t>
      </w:r>
    </w:p>
    <w:tbl>
      <w:tblPr>
        <w:tblStyle w:val="TableGrid"/>
        <w:tblW w:w="12505" w:type="dxa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530"/>
        <w:gridCol w:w="1530"/>
        <w:gridCol w:w="1530"/>
        <w:gridCol w:w="1800"/>
        <w:gridCol w:w="1620"/>
        <w:gridCol w:w="1800"/>
      </w:tblGrid>
      <w:tr w:rsidR="00EB45CF" w:rsidRPr="004F01C0" w14:paraId="7459CFF9" w14:textId="77777777" w:rsidTr="006E13FF">
        <w:trPr>
          <w:trHeight w:val="548"/>
        </w:trPr>
        <w:tc>
          <w:tcPr>
            <w:tcW w:w="1345" w:type="dxa"/>
          </w:tcPr>
          <w:p w14:paraId="10C23EAD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06EB2521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</w:rPr>
              <w:t>Group 1</w:t>
            </w:r>
          </w:p>
        </w:tc>
        <w:tc>
          <w:tcPr>
            <w:tcW w:w="4590" w:type="dxa"/>
            <w:gridSpan w:val="3"/>
            <w:vAlign w:val="center"/>
          </w:tcPr>
          <w:p w14:paraId="05FC11E6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</w:rPr>
              <w:t>Group 2</w:t>
            </w:r>
          </w:p>
        </w:tc>
        <w:tc>
          <w:tcPr>
            <w:tcW w:w="5220" w:type="dxa"/>
            <w:gridSpan w:val="3"/>
            <w:vAlign w:val="center"/>
          </w:tcPr>
          <w:p w14:paraId="32474CCB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</w:rPr>
              <w:t>Group 3</w:t>
            </w:r>
          </w:p>
        </w:tc>
      </w:tr>
      <w:tr w:rsidR="00EB45CF" w:rsidRPr="004F01C0" w14:paraId="7A614820" w14:textId="77777777" w:rsidTr="006E13FF">
        <w:trPr>
          <w:trHeight w:val="1275"/>
        </w:trPr>
        <w:tc>
          <w:tcPr>
            <w:tcW w:w="1345" w:type="dxa"/>
          </w:tcPr>
          <w:p w14:paraId="348C878E" w14:textId="77777777" w:rsidR="00EB45CF" w:rsidRPr="004F01C0" w:rsidRDefault="00EB45CF" w:rsidP="006E13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Align w:val="bottom"/>
          </w:tcPr>
          <w:p w14:paraId="0E39356B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4F01C0">
              <w:rPr>
                <w:rFonts w:ascii="Times New Roman" w:hAnsi="Times New Roman" w:cs="Times New Roman"/>
                <w:b/>
                <w:bCs/>
              </w:rPr>
              <w:t xml:space="preserve">ECOG PS 2 </w:t>
            </w:r>
          </w:p>
          <w:p w14:paraId="43C313C0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4F01C0">
              <w:rPr>
                <w:rFonts w:ascii="Times New Roman" w:hAnsi="Times New Roman" w:cs="Times New Roman"/>
                <w:b/>
                <w:bCs/>
              </w:rPr>
              <w:t xml:space="preserve"> = 355</w:t>
            </w:r>
          </w:p>
        </w:tc>
        <w:tc>
          <w:tcPr>
            <w:tcW w:w="1530" w:type="dxa"/>
            <w:vAlign w:val="bottom"/>
          </w:tcPr>
          <w:p w14:paraId="2DD98A56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4F01C0">
              <w:rPr>
                <w:rFonts w:ascii="Times New Roman" w:hAnsi="Times New Roman" w:cs="Times New Roman"/>
                <w:b/>
                <w:bCs/>
              </w:rPr>
              <w:t>ECOG PS 2 + aged ≥80 years</w:t>
            </w:r>
          </w:p>
          <w:p w14:paraId="0D9CDA10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4F01C0">
              <w:rPr>
                <w:rFonts w:ascii="Times New Roman" w:hAnsi="Times New Roman" w:cs="Times New Roman"/>
                <w:b/>
                <w:bCs/>
              </w:rPr>
              <w:t xml:space="preserve"> = 87</w:t>
            </w:r>
          </w:p>
        </w:tc>
        <w:tc>
          <w:tcPr>
            <w:tcW w:w="1530" w:type="dxa"/>
            <w:vAlign w:val="bottom"/>
          </w:tcPr>
          <w:p w14:paraId="556662F7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4F01C0">
              <w:rPr>
                <w:rFonts w:ascii="Times New Roman" w:hAnsi="Times New Roman" w:cs="Times New Roman"/>
                <w:b/>
                <w:bCs/>
              </w:rPr>
              <w:t>ECOG PS 2 + renal dysfunction</w:t>
            </w:r>
          </w:p>
          <w:p w14:paraId="53EF7EB0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4F01C0">
              <w:rPr>
                <w:rFonts w:ascii="Times New Roman" w:hAnsi="Times New Roman" w:cs="Times New Roman"/>
                <w:b/>
                <w:bCs/>
              </w:rPr>
              <w:t xml:space="preserve"> = 176</w:t>
            </w:r>
          </w:p>
        </w:tc>
        <w:tc>
          <w:tcPr>
            <w:tcW w:w="1530" w:type="dxa"/>
            <w:vAlign w:val="bottom"/>
          </w:tcPr>
          <w:p w14:paraId="25DC016D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4F01C0">
              <w:rPr>
                <w:rFonts w:ascii="Times New Roman" w:hAnsi="Times New Roman" w:cs="Times New Roman"/>
                <w:b/>
                <w:bCs/>
              </w:rPr>
              <w:t>ECOG PS 2 + visceral disease</w:t>
            </w:r>
          </w:p>
          <w:p w14:paraId="042F8420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4F01C0">
              <w:rPr>
                <w:rFonts w:ascii="Times New Roman" w:hAnsi="Times New Roman" w:cs="Times New Roman"/>
                <w:b/>
                <w:bCs/>
              </w:rPr>
              <w:t xml:space="preserve"> = 285</w:t>
            </w:r>
          </w:p>
        </w:tc>
        <w:tc>
          <w:tcPr>
            <w:tcW w:w="1800" w:type="dxa"/>
            <w:vAlign w:val="bottom"/>
          </w:tcPr>
          <w:p w14:paraId="2DEC64B7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4F01C0">
              <w:rPr>
                <w:rFonts w:ascii="Times New Roman" w:hAnsi="Times New Roman" w:cs="Times New Roman"/>
                <w:b/>
                <w:bCs/>
              </w:rPr>
              <w:t>Visceral disease + aged ≥80 years</w:t>
            </w:r>
          </w:p>
          <w:p w14:paraId="60E096F2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4F01C0">
              <w:rPr>
                <w:rFonts w:ascii="Times New Roman" w:hAnsi="Times New Roman" w:cs="Times New Roman"/>
                <w:b/>
                <w:bCs/>
              </w:rPr>
              <w:t xml:space="preserve"> = 116</w:t>
            </w:r>
          </w:p>
        </w:tc>
        <w:tc>
          <w:tcPr>
            <w:tcW w:w="1620" w:type="dxa"/>
            <w:vAlign w:val="bottom"/>
          </w:tcPr>
          <w:p w14:paraId="230BB348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4F01C0">
              <w:rPr>
                <w:rFonts w:ascii="Times New Roman" w:hAnsi="Times New Roman" w:cs="Times New Roman"/>
                <w:b/>
                <w:bCs/>
              </w:rPr>
              <w:t>Visceral disease + renal dysfunction</w:t>
            </w:r>
          </w:p>
          <w:p w14:paraId="12E9A42E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5964B5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5964B5">
              <w:rPr>
                <w:rFonts w:ascii="Times New Roman" w:hAnsi="Times New Roman" w:cs="Times New Roman"/>
                <w:b/>
                <w:bCs/>
              </w:rPr>
              <w:t xml:space="preserve"> = 307</w:t>
            </w:r>
          </w:p>
        </w:tc>
        <w:tc>
          <w:tcPr>
            <w:tcW w:w="1800" w:type="dxa"/>
            <w:vAlign w:val="bottom"/>
          </w:tcPr>
          <w:p w14:paraId="284C3614" w14:textId="77777777" w:rsidR="00EB45CF" w:rsidRPr="004F01C0" w:rsidRDefault="00EB45CF" w:rsidP="006E13F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4F01C0">
              <w:rPr>
                <w:rFonts w:ascii="Times New Roman" w:hAnsi="Times New Roman" w:cs="Times New Roman"/>
                <w:b/>
                <w:bCs/>
              </w:rPr>
              <w:t>Aged ≥80 years + renal dysfunction</w:t>
            </w:r>
          </w:p>
          <w:p w14:paraId="0EC36E0B" w14:textId="77777777" w:rsidR="00EB45CF" w:rsidRPr="004F01C0" w:rsidRDefault="00EB45CF" w:rsidP="006E13FF">
            <w:pPr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4F01C0">
              <w:rPr>
                <w:rFonts w:ascii="Times New Roman" w:hAnsi="Times New Roman" w:cs="Times New Roman"/>
                <w:b/>
                <w:bCs/>
              </w:rPr>
              <w:t xml:space="preserve"> = 111</w:t>
            </w:r>
          </w:p>
        </w:tc>
      </w:tr>
      <w:tr w:rsidR="00EB45CF" w:rsidRPr="004F01C0" w14:paraId="2A1DB16B" w14:textId="77777777" w:rsidTr="006E13FF">
        <w:trPr>
          <w:trHeight w:val="1275"/>
        </w:trPr>
        <w:tc>
          <w:tcPr>
            <w:tcW w:w="1345" w:type="dxa"/>
          </w:tcPr>
          <w:p w14:paraId="0118F34F" w14:textId="77777777" w:rsidR="00EB45CF" w:rsidRPr="004F01C0" w:rsidRDefault="00EB45CF" w:rsidP="006E13FF">
            <w:pPr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  <w:lang w:val="en-GB"/>
              </w:rPr>
              <w:t>ORR, % (95% CI)</w:t>
            </w:r>
          </w:p>
        </w:tc>
        <w:tc>
          <w:tcPr>
            <w:tcW w:w="1350" w:type="dxa"/>
            <w:vAlign w:val="center"/>
          </w:tcPr>
          <w:p w14:paraId="353ABE98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26.2</w:t>
            </w:r>
          </w:p>
          <w:p w14:paraId="29AE9D18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(21.7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 xml:space="preserve">31.1)    </w:t>
            </w:r>
          </w:p>
        </w:tc>
        <w:tc>
          <w:tcPr>
            <w:tcW w:w="1530" w:type="dxa"/>
            <w:vAlign w:val="center"/>
          </w:tcPr>
          <w:p w14:paraId="2ACD78D3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33.3</w:t>
            </w:r>
          </w:p>
          <w:p w14:paraId="27A10358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(23.6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 xml:space="preserve">44.3)    </w:t>
            </w:r>
          </w:p>
        </w:tc>
        <w:tc>
          <w:tcPr>
            <w:tcW w:w="1530" w:type="dxa"/>
            <w:vAlign w:val="center"/>
          </w:tcPr>
          <w:p w14:paraId="670A0A24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27.8</w:t>
            </w:r>
          </w:p>
          <w:p w14:paraId="0733EDFF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(21.4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 xml:space="preserve">35.1)    </w:t>
            </w:r>
          </w:p>
        </w:tc>
        <w:tc>
          <w:tcPr>
            <w:tcW w:w="1530" w:type="dxa"/>
            <w:vAlign w:val="center"/>
          </w:tcPr>
          <w:p w14:paraId="6E3E0270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23.5</w:t>
            </w:r>
          </w:p>
          <w:p w14:paraId="5BF0625F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(18.7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 xml:space="preserve">28.9)    </w:t>
            </w:r>
          </w:p>
        </w:tc>
        <w:tc>
          <w:tcPr>
            <w:tcW w:w="1800" w:type="dxa"/>
            <w:vAlign w:val="center"/>
          </w:tcPr>
          <w:p w14:paraId="2FFAAEB4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26.7</w:t>
            </w:r>
          </w:p>
          <w:p w14:paraId="3F0D0136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(18.9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 xml:space="preserve">35.7)    </w:t>
            </w:r>
          </w:p>
        </w:tc>
        <w:tc>
          <w:tcPr>
            <w:tcW w:w="1620" w:type="dxa"/>
            <w:vAlign w:val="center"/>
          </w:tcPr>
          <w:p w14:paraId="70F45BF1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25.7</w:t>
            </w:r>
          </w:p>
          <w:p w14:paraId="697818E5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(20.9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 xml:space="preserve">31.0)  </w:t>
            </w:r>
          </w:p>
        </w:tc>
        <w:tc>
          <w:tcPr>
            <w:tcW w:w="1800" w:type="dxa"/>
            <w:vAlign w:val="center"/>
          </w:tcPr>
          <w:p w14:paraId="3F5FFC35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27.9</w:t>
            </w:r>
          </w:p>
          <w:p w14:paraId="605B501F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(19.8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 xml:space="preserve">37.2)      </w:t>
            </w:r>
          </w:p>
        </w:tc>
      </w:tr>
      <w:tr w:rsidR="00EB45CF" w:rsidRPr="004F01C0" w14:paraId="530E330A" w14:textId="77777777" w:rsidTr="006E13FF">
        <w:trPr>
          <w:trHeight w:val="1275"/>
        </w:trPr>
        <w:tc>
          <w:tcPr>
            <w:tcW w:w="1345" w:type="dxa"/>
          </w:tcPr>
          <w:p w14:paraId="502C2EE3" w14:textId="77777777" w:rsidR="00EB45CF" w:rsidRPr="004F01C0" w:rsidRDefault="00EB45CF" w:rsidP="006E13FF">
            <w:pPr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</w:rPr>
              <w:t xml:space="preserve">DCR, </w:t>
            </w:r>
            <w:r w:rsidRPr="004F01C0">
              <w:rPr>
                <w:rFonts w:ascii="Times New Roman" w:hAnsi="Times New Roman" w:cs="Times New Roman"/>
                <w:b/>
                <w:bCs/>
                <w:lang w:val="en-GB"/>
              </w:rPr>
              <w:t>% (95% CI)</w:t>
            </w:r>
          </w:p>
        </w:tc>
        <w:tc>
          <w:tcPr>
            <w:tcW w:w="1350" w:type="dxa"/>
            <w:vAlign w:val="center"/>
          </w:tcPr>
          <w:p w14:paraId="4A0F8C36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48.5</w:t>
            </w:r>
          </w:p>
          <w:p w14:paraId="5182D3F9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(43.1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>53.8</w:t>
            </w:r>
            <w:r>
              <w:rPr>
                <w:rFonts w:ascii="Times New Roman" w:hAnsi="Times New Roman" w:cs="Times New Roman"/>
              </w:rPr>
              <w:t>)</w:t>
            </w:r>
            <w:r w:rsidRPr="004F01C0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1530" w:type="dxa"/>
            <w:vAlign w:val="center"/>
          </w:tcPr>
          <w:p w14:paraId="230AE7ED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 xml:space="preserve">55.2 </w:t>
            </w:r>
          </w:p>
          <w:p w14:paraId="74703B39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(44.1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>65.9)</w:t>
            </w:r>
          </w:p>
        </w:tc>
        <w:tc>
          <w:tcPr>
            <w:tcW w:w="1530" w:type="dxa"/>
            <w:vAlign w:val="center"/>
          </w:tcPr>
          <w:p w14:paraId="109CE887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52.3</w:t>
            </w:r>
          </w:p>
          <w:p w14:paraId="6E914F64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(44.6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 xml:space="preserve">59.8)                              </w:t>
            </w:r>
          </w:p>
        </w:tc>
        <w:tc>
          <w:tcPr>
            <w:tcW w:w="1530" w:type="dxa"/>
            <w:vAlign w:val="center"/>
          </w:tcPr>
          <w:p w14:paraId="579FB30D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43.9</w:t>
            </w:r>
          </w:p>
          <w:p w14:paraId="24A4E027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(38.0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>49.8)</w:t>
            </w:r>
          </w:p>
        </w:tc>
        <w:tc>
          <w:tcPr>
            <w:tcW w:w="1800" w:type="dxa"/>
            <w:vAlign w:val="center"/>
          </w:tcPr>
          <w:p w14:paraId="6437F741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44.0</w:t>
            </w:r>
          </w:p>
          <w:p w14:paraId="52157691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(34.8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 xml:space="preserve">53.5)                             </w:t>
            </w:r>
          </w:p>
        </w:tc>
        <w:tc>
          <w:tcPr>
            <w:tcW w:w="1620" w:type="dxa"/>
            <w:vAlign w:val="center"/>
          </w:tcPr>
          <w:p w14:paraId="1C727F7B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44.6</w:t>
            </w:r>
          </w:p>
          <w:p w14:paraId="6F914D40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(39.0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 xml:space="preserve">50.4)                              </w:t>
            </w:r>
          </w:p>
        </w:tc>
        <w:tc>
          <w:tcPr>
            <w:tcW w:w="1800" w:type="dxa"/>
            <w:vAlign w:val="center"/>
          </w:tcPr>
          <w:p w14:paraId="344D799A" w14:textId="77777777" w:rsidR="00EB45CF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49.5</w:t>
            </w:r>
          </w:p>
          <w:p w14:paraId="1B3ECB69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(39.9</w:t>
            </w:r>
            <w:r>
              <w:rPr>
                <w:rFonts w:ascii="Times New Roman" w:hAnsi="Times New Roman" w:cs="Times New Roman"/>
              </w:rPr>
              <w:t>–</w:t>
            </w:r>
            <w:r w:rsidRPr="004F01C0">
              <w:rPr>
                <w:rFonts w:ascii="Times New Roman" w:hAnsi="Times New Roman" w:cs="Times New Roman"/>
              </w:rPr>
              <w:t xml:space="preserve">59.2)                              </w:t>
            </w:r>
          </w:p>
        </w:tc>
      </w:tr>
      <w:tr w:rsidR="00EB45CF" w:rsidRPr="004F01C0" w14:paraId="4A76A05D" w14:textId="77777777" w:rsidTr="006E13FF">
        <w:trPr>
          <w:trHeight w:val="1275"/>
        </w:trPr>
        <w:tc>
          <w:tcPr>
            <w:tcW w:w="1345" w:type="dxa"/>
          </w:tcPr>
          <w:p w14:paraId="62C8F3CD" w14:textId="77777777" w:rsidR="00EB45CF" w:rsidRPr="004F01C0" w:rsidRDefault="00EB45CF" w:rsidP="006E13FF">
            <w:pPr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b/>
                <w:bCs/>
                <w:lang w:val="en-GB"/>
              </w:rPr>
              <w:t>Best objective response, n (%)</w:t>
            </w:r>
          </w:p>
        </w:tc>
        <w:tc>
          <w:tcPr>
            <w:tcW w:w="1350" w:type="dxa"/>
            <w:vAlign w:val="center"/>
          </w:tcPr>
          <w:p w14:paraId="523DF243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2D83D8AC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361BFA47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6A5D4DAE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87A0EE3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1D99EBEA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4FC347E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5CF" w:rsidRPr="004F01C0" w14:paraId="5A68A757" w14:textId="77777777" w:rsidTr="006E13FF">
        <w:trPr>
          <w:trHeight w:val="1275"/>
        </w:trPr>
        <w:tc>
          <w:tcPr>
            <w:tcW w:w="1345" w:type="dxa"/>
          </w:tcPr>
          <w:p w14:paraId="43F2DA6A" w14:textId="77777777" w:rsidR="00EB45CF" w:rsidRPr="004F01C0" w:rsidRDefault="00EB45CF" w:rsidP="006E13FF">
            <w:pPr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lang w:val="en-GB"/>
              </w:rPr>
              <w:t>CR</w:t>
            </w:r>
          </w:p>
        </w:tc>
        <w:tc>
          <w:tcPr>
            <w:tcW w:w="1350" w:type="dxa"/>
            <w:vAlign w:val="center"/>
          </w:tcPr>
          <w:p w14:paraId="56B1EB0D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22 (6.2)</w:t>
            </w:r>
          </w:p>
        </w:tc>
        <w:tc>
          <w:tcPr>
            <w:tcW w:w="1530" w:type="dxa"/>
            <w:vAlign w:val="center"/>
          </w:tcPr>
          <w:p w14:paraId="029323B3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9 (10.3)</w:t>
            </w:r>
          </w:p>
        </w:tc>
        <w:tc>
          <w:tcPr>
            <w:tcW w:w="1530" w:type="dxa"/>
            <w:vAlign w:val="center"/>
          </w:tcPr>
          <w:p w14:paraId="61CD3290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12 (6.8)</w:t>
            </w:r>
          </w:p>
        </w:tc>
        <w:tc>
          <w:tcPr>
            <w:tcW w:w="1530" w:type="dxa"/>
            <w:vAlign w:val="center"/>
          </w:tcPr>
          <w:p w14:paraId="1819A26C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13 (4.6)</w:t>
            </w:r>
          </w:p>
        </w:tc>
        <w:tc>
          <w:tcPr>
            <w:tcW w:w="1800" w:type="dxa"/>
            <w:vAlign w:val="center"/>
          </w:tcPr>
          <w:p w14:paraId="2A78C720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4 (3.4)</w:t>
            </w:r>
          </w:p>
        </w:tc>
        <w:tc>
          <w:tcPr>
            <w:tcW w:w="1620" w:type="dxa"/>
            <w:vAlign w:val="center"/>
          </w:tcPr>
          <w:p w14:paraId="767BF1CF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17 (5.5)</w:t>
            </w:r>
          </w:p>
        </w:tc>
        <w:tc>
          <w:tcPr>
            <w:tcW w:w="1800" w:type="dxa"/>
            <w:vAlign w:val="center"/>
          </w:tcPr>
          <w:p w14:paraId="0BF89494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10 (9.0)</w:t>
            </w:r>
          </w:p>
        </w:tc>
      </w:tr>
      <w:tr w:rsidR="00EB45CF" w:rsidRPr="004F01C0" w14:paraId="329CF16B" w14:textId="77777777" w:rsidTr="006E13FF">
        <w:trPr>
          <w:trHeight w:val="1275"/>
        </w:trPr>
        <w:tc>
          <w:tcPr>
            <w:tcW w:w="1345" w:type="dxa"/>
          </w:tcPr>
          <w:p w14:paraId="7BE88992" w14:textId="77777777" w:rsidR="00EB45CF" w:rsidRPr="004F01C0" w:rsidRDefault="00EB45CF" w:rsidP="006E13FF">
            <w:pPr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lang w:val="en-GB"/>
              </w:rPr>
              <w:t>PR</w:t>
            </w:r>
          </w:p>
        </w:tc>
        <w:tc>
          <w:tcPr>
            <w:tcW w:w="1350" w:type="dxa"/>
            <w:vAlign w:val="center"/>
          </w:tcPr>
          <w:p w14:paraId="22F2A57F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71 (20.0)</w:t>
            </w:r>
          </w:p>
        </w:tc>
        <w:tc>
          <w:tcPr>
            <w:tcW w:w="1530" w:type="dxa"/>
            <w:vAlign w:val="center"/>
          </w:tcPr>
          <w:p w14:paraId="51C3AB90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20 (23.0)</w:t>
            </w:r>
          </w:p>
        </w:tc>
        <w:tc>
          <w:tcPr>
            <w:tcW w:w="1530" w:type="dxa"/>
            <w:vAlign w:val="center"/>
          </w:tcPr>
          <w:p w14:paraId="5A999684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37 (21.0)</w:t>
            </w:r>
          </w:p>
        </w:tc>
        <w:tc>
          <w:tcPr>
            <w:tcW w:w="1530" w:type="dxa"/>
            <w:vAlign w:val="center"/>
          </w:tcPr>
          <w:p w14:paraId="513032AC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54 (18.9)</w:t>
            </w:r>
          </w:p>
        </w:tc>
        <w:tc>
          <w:tcPr>
            <w:tcW w:w="1800" w:type="dxa"/>
            <w:vAlign w:val="center"/>
          </w:tcPr>
          <w:p w14:paraId="4114DFD4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27 (23.3)</w:t>
            </w:r>
          </w:p>
        </w:tc>
        <w:tc>
          <w:tcPr>
            <w:tcW w:w="1620" w:type="dxa"/>
            <w:vAlign w:val="center"/>
          </w:tcPr>
          <w:p w14:paraId="58DB9EB5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62 (20.2)</w:t>
            </w:r>
          </w:p>
        </w:tc>
        <w:tc>
          <w:tcPr>
            <w:tcW w:w="1800" w:type="dxa"/>
            <w:vAlign w:val="center"/>
          </w:tcPr>
          <w:p w14:paraId="7C6465A9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21 (18.9)</w:t>
            </w:r>
          </w:p>
        </w:tc>
      </w:tr>
      <w:tr w:rsidR="00EB45CF" w:rsidRPr="004F01C0" w14:paraId="1267D77B" w14:textId="77777777" w:rsidTr="006E13FF">
        <w:trPr>
          <w:trHeight w:val="1275"/>
        </w:trPr>
        <w:tc>
          <w:tcPr>
            <w:tcW w:w="1345" w:type="dxa"/>
          </w:tcPr>
          <w:p w14:paraId="49E65470" w14:textId="77777777" w:rsidR="00EB45CF" w:rsidRPr="004F01C0" w:rsidRDefault="00EB45CF" w:rsidP="006E13FF">
            <w:pPr>
              <w:rPr>
                <w:rFonts w:ascii="Times New Roman" w:hAnsi="Times New Roman" w:cs="Times New Roman"/>
                <w:b/>
                <w:bCs/>
              </w:rPr>
            </w:pPr>
            <w:r w:rsidRPr="004F01C0">
              <w:rPr>
                <w:rFonts w:ascii="Times New Roman" w:hAnsi="Times New Roman" w:cs="Times New Roman"/>
                <w:lang w:val="en-GB"/>
              </w:rPr>
              <w:lastRenderedPageBreak/>
              <w:t>SD</w:t>
            </w:r>
          </w:p>
        </w:tc>
        <w:tc>
          <w:tcPr>
            <w:tcW w:w="1350" w:type="dxa"/>
            <w:vAlign w:val="center"/>
          </w:tcPr>
          <w:p w14:paraId="244219DE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79 (22.3)</w:t>
            </w:r>
          </w:p>
        </w:tc>
        <w:tc>
          <w:tcPr>
            <w:tcW w:w="1530" w:type="dxa"/>
            <w:vAlign w:val="center"/>
          </w:tcPr>
          <w:p w14:paraId="16E71093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19 (21.8)</w:t>
            </w:r>
          </w:p>
        </w:tc>
        <w:tc>
          <w:tcPr>
            <w:tcW w:w="1530" w:type="dxa"/>
            <w:vAlign w:val="center"/>
          </w:tcPr>
          <w:p w14:paraId="39739059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43 (24.4)</w:t>
            </w:r>
          </w:p>
        </w:tc>
        <w:tc>
          <w:tcPr>
            <w:tcW w:w="1530" w:type="dxa"/>
            <w:vAlign w:val="center"/>
          </w:tcPr>
          <w:p w14:paraId="217581F9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58 (20.4)</w:t>
            </w:r>
          </w:p>
        </w:tc>
        <w:tc>
          <w:tcPr>
            <w:tcW w:w="1800" w:type="dxa"/>
            <w:vAlign w:val="center"/>
          </w:tcPr>
          <w:p w14:paraId="3407E68E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20 (17.2)</w:t>
            </w:r>
          </w:p>
        </w:tc>
        <w:tc>
          <w:tcPr>
            <w:tcW w:w="1620" w:type="dxa"/>
            <w:vAlign w:val="center"/>
          </w:tcPr>
          <w:p w14:paraId="2E2498CC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58 (18.9)</w:t>
            </w:r>
          </w:p>
        </w:tc>
        <w:tc>
          <w:tcPr>
            <w:tcW w:w="1800" w:type="dxa"/>
            <w:vAlign w:val="center"/>
          </w:tcPr>
          <w:p w14:paraId="4D06A153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24 (21.6)</w:t>
            </w:r>
          </w:p>
        </w:tc>
      </w:tr>
      <w:tr w:rsidR="00EB45CF" w:rsidRPr="004F01C0" w14:paraId="733F0749" w14:textId="77777777" w:rsidTr="006E13FF">
        <w:trPr>
          <w:trHeight w:val="1275"/>
        </w:trPr>
        <w:tc>
          <w:tcPr>
            <w:tcW w:w="1345" w:type="dxa"/>
          </w:tcPr>
          <w:p w14:paraId="34C2337F" w14:textId="77777777" w:rsidR="00EB45CF" w:rsidRPr="004F01C0" w:rsidRDefault="00EB45CF" w:rsidP="006E13FF">
            <w:pPr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  <w:lang w:val="en-GB"/>
              </w:rPr>
              <w:t>PD</w:t>
            </w:r>
          </w:p>
        </w:tc>
        <w:tc>
          <w:tcPr>
            <w:tcW w:w="1350" w:type="dxa"/>
            <w:vAlign w:val="center"/>
          </w:tcPr>
          <w:p w14:paraId="193E5041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132 (37.2)</w:t>
            </w:r>
          </w:p>
        </w:tc>
        <w:tc>
          <w:tcPr>
            <w:tcW w:w="1530" w:type="dxa"/>
            <w:vAlign w:val="center"/>
          </w:tcPr>
          <w:p w14:paraId="06997B2C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33 (37.9)</w:t>
            </w:r>
          </w:p>
        </w:tc>
        <w:tc>
          <w:tcPr>
            <w:tcW w:w="1530" w:type="dxa"/>
            <w:vAlign w:val="center"/>
          </w:tcPr>
          <w:p w14:paraId="49170B3E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61 (34.7)</w:t>
            </w:r>
          </w:p>
        </w:tc>
        <w:tc>
          <w:tcPr>
            <w:tcW w:w="1530" w:type="dxa"/>
            <w:vAlign w:val="center"/>
          </w:tcPr>
          <w:p w14:paraId="14173593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113 (39.6)</w:t>
            </w:r>
          </w:p>
        </w:tc>
        <w:tc>
          <w:tcPr>
            <w:tcW w:w="1800" w:type="dxa"/>
            <w:vAlign w:val="center"/>
          </w:tcPr>
          <w:p w14:paraId="596EF908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53 (45.7)</w:t>
            </w:r>
          </w:p>
        </w:tc>
        <w:tc>
          <w:tcPr>
            <w:tcW w:w="1620" w:type="dxa"/>
            <w:vAlign w:val="center"/>
          </w:tcPr>
          <w:p w14:paraId="11547D54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137 (44.6)</w:t>
            </w:r>
          </w:p>
        </w:tc>
        <w:tc>
          <w:tcPr>
            <w:tcW w:w="1800" w:type="dxa"/>
            <w:vAlign w:val="center"/>
          </w:tcPr>
          <w:p w14:paraId="7158B5B0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46 (41.4)</w:t>
            </w:r>
          </w:p>
        </w:tc>
      </w:tr>
      <w:tr w:rsidR="00EB45CF" w:rsidRPr="004F01C0" w14:paraId="63BDCBC1" w14:textId="77777777" w:rsidTr="006E13FF">
        <w:trPr>
          <w:trHeight w:val="1275"/>
        </w:trPr>
        <w:tc>
          <w:tcPr>
            <w:tcW w:w="1345" w:type="dxa"/>
          </w:tcPr>
          <w:p w14:paraId="54078084" w14:textId="77777777" w:rsidR="00EB45CF" w:rsidRPr="004F01C0" w:rsidRDefault="00EB45CF" w:rsidP="006E13FF">
            <w:pPr>
              <w:rPr>
                <w:rFonts w:ascii="Times New Roman" w:hAnsi="Times New Roman" w:cs="Times New Roman"/>
              </w:rPr>
            </w:pPr>
            <w:proofErr w:type="spellStart"/>
            <w:r w:rsidRPr="004F01C0">
              <w:rPr>
                <w:rFonts w:ascii="Times New Roman" w:hAnsi="Times New Roman" w:cs="Times New Roman"/>
                <w:lang w:val="en-GB"/>
              </w:rPr>
              <w:t>NE</w:t>
            </w:r>
            <w:r w:rsidRPr="00771A9B">
              <w:rPr>
                <w:rFonts w:ascii="Times New Roman" w:hAnsi="Times New Roman" w:cs="Times New Roman"/>
                <w:vertAlign w:val="superscript"/>
                <w:lang w:val="en-GB"/>
              </w:rPr>
              <w:t>a</w:t>
            </w:r>
            <w:proofErr w:type="spellEnd"/>
            <w:r w:rsidRPr="004F01C0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4F01C0">
              <w:rPr>
                <w:rFonts w:ascii="Times New Roman" w:hAnsi="Times New Roman" w:cs="Times New Roman"/>
                <w:lang w:val="en-GB"/>
              </w:rPr>
              <w:t>NA</w:t>
            </w:r>
            <w:r w:rsidRPr="00771A9B">
              <w:rPr>
                <w:rFonts w:ascii="Times New Roman" w:hAnsi="Times New Roman" w:cs="Times New Roman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350" w:type="dxa"/>
            <w:vAlign w:val="center"/>
          </w:tcPr>
          <w:p w14:paraId="3EDA31AD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51 (14.4)</w:t>
            </w:r>
          </w:p>
        </w:tc>
        <w:tc>
          <w:tcPr>
            <w:tcW w:w="1530" w:type="dxa"/>
            <w:vAlign w:val="center"/>
          </w:tcPr>
          <w:p w14:paraId="53B09F00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6 (6.9)</w:t>
            </w:r>
          </w:p>
        </w:tc>
        <w:tc>
          <w:tcPr>
            <w:tcW w:w="1530" w:type="dxa"/>
            <w:vAlign w:val="center"/>
          </w:tcPr>
          <w:p w14:paraId="39D0A515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5964B5">
              <w:rPr>
                <w:rFonts w:ascii="Times New Roman" w:hAnsi="Times New Roman" w:cs="Times New Roman"/>
              </w:rPr>
              <w:t>23 (13.1)</w:t>
            </w:r>
          </w:p>
        </w:tc>
        <w:tc>
          <w:tcPr>
            <w:tcW w:w="1530" w:type="dxa"/>
            <w:vAlign w:val="center"/>
          </w:tcPr>
          <w:p w14:paraId="1459E78E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47 (16.5)</w:t>
            </w:r>
          </w:p>
        </w:tc>
        <w:tc>
          <w:tcPr>
            <w:tcW w:w="1800" w:type="dxa"/>
            <w:vAlign w:val="center"/>
          </w:tcPr>
          <w:p w14:paraId="5814ECA7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12 (10.3)</w:t>
            </w:r>
          </w:p>
        </w:tc>
        <w:tc>
          <w:tcPr>
            <w:tcW w:w="1620" w:type="dxa"/>
            <w:vAlign w:val="center"/>
          </w:tcPr>
          <w:p w14:paraId="35C7BA1B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33 (10.7)</w:t>
            </w:r>
          </w:p>
        </w:tc>
        <w:tc>
          <w:tcPr>
            <w:tcW w:w="1800" w:type="dxa"/>
            <w:vAlign w:val="center"/>
          </w:tcPr>
          <w:p w14:paraId="4A3B65D0" w14:textId="77777777" w:rsidR="00EB45CF" w:rsidRPr="004F01C0" w:rsidRDefault="00EB45CF" w:rsidP="006E13FF">
            <w:pPr>
              <w:jc w:val="center"/>
              <w:rPr>
                <w:rFonts w:ascii="Times New Roman" w:hAnsi="Times New Roman" w:cs="Times New Roman"/>
              </w:rPr>
            </w:pPr>
            <w:r w:rsidRPr="004F01C0">
              <w:rPr>
                <w:rFonts w:ascii="Times New Roman" w:hAnsi="Times New Roman" w:cs="Times New Roman"/>
              </w:rPr>
              <w:t>10 (9.0)</w:t>
            </w:r>
          </w:p>
        </w:tc>
      </w:tr>
    </w:tbl>
    <w:p w14:paraId="033E9A3C" w14:textId="77777777" w:rsidR="00EB45CF" w:rsidRPr="003A4801" w:rsidRDefault="00EB45CF" w:rsidP="00EB45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801">
        <w:rPr>
          <w:rFonts w:ascii="Times New Roman" w:hAnsi="Times New Roman" w:cs="Times New Roman"/>
          <w:sz w:val="24"/>
          <w:szCs w:val="24"/>
        </w:rPr>
        <w:t xml:space="preserve">CR indicates complete response; DCR, disease control rate; ECOG PS, Eastern Cooperative Oncology Group performance status; NA, no assessment; NE, not evaluable; ORR, objective response rate; PD, progressive disease; </w:t>
      </w:r>
      <w:r>
        <w:rPr>
          <w:rFonts w:ascii="Times New Roman" w:hAnsi="Times New Roman" w:cs="Times New Roman"/>
          <w:sz w:val="24"/>
          <w:szCs w:val="24"/>
        </w:rPr>
        <w:t>RECIST v1.1, Response</w:t>
      </w:r>
      <w:r w:rsidRPr="00224610">
        <w:rPr>
          <w:rFonts w:ascii="Times New Roman" w:hAnsi="Times New Roman" w:cs="Times New Roman"/>
          <w:sz w:val="24"/>
          <w:szCs w:val="24"/>
        </w:rPr>
        <w:t xml:space="preserve"> Evaluation Criteria in Solid Tumors version 1.1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A4801">
        <w:rPr>
          <w:rFonts w:ascii="Times New Roman" w:hAnsi="Times New Roman" w:cs="Times New Roman"/>
          <w:sz w:val="24"/>
          <w:szCs w:val="24"/>
        </w:rPr>
        <w:t xml:space="preserve">SD, stable disease. </w:t>
      </w:r>
    </w:p>
    <w:p w14:paraId="13AFB196" w14:textId="77777777" w:rsidR="00EB45CF" w:rsidRPr="00224610" w:rsidRDefault="00EB45CF" w:rsidP="00EB45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461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224610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224610">
        <w:rPr>
          <w:rFonts w:ascii="Times New Roman" w:hAnsi="Times New Roman" w:cs="Times New Roman"/>
          <w:sz w:val="24"/>
          <w:szCs w:val="24"/>
        </w:rPr>
        <w:t xml:space="preserve"> patients with insufficient data for assessment of response per RECIST v1.1.</w:t>
      </w:r>
    </w:p>
    <w:p w14:paraId="563C8D67" w14:textId="77777777" w:rsidR="00EB45CF" w:rsidRPr="001B4BB8" w:rsidRDefault="00EB45CF" w:rsidP="00EB45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461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224610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224610">
        <w:rPr>
          <w:rFonts w:ascii="Times New Roman" w:hAnsi="Times New Roman" w:cs="Times New Roman"/>
          <w:sz w:val="24"/>
          <w:szCs w:val="24"/>
        </w:rPr>
        <w:t xml:space="preserve"> patients without postbaseline assessment </w:t>
      </w:r>
      <w:r>
        <w:rPr>
          <w:rFonts w:ascii="Times New Roman" w:hAnsi="Times New Roman" w:cs="Times New Roman"/>
          <w:sz w:val="24"/>
          <w:szCs w:val="24"/>
        </w:rPr>
        <w:t>as of</w:t>
      </w:r>
      <w:r w:rsidRPr="00224610">
        <w:rPr>
          <w:rFonts w:ascii="Times New Roman" w:hAnsi="Times New Roman" w:cs="Times New Roman"/>
          <w:sz w:val="24"/>
          <w:szCs w:val="24"/>
        </w:rPr>
        <w:t xml:space="preserve"> the data cutoff date</w:t>
      </w:r>
    </w:p>
    <w:p w14:paraId="657C0FE9" w14:textId="77777777" w:rsidR="002E22D2" w:rsidRDefault="002E22D2"/>
    <w:sectPr w:rsidR="002E22D2" w:rsidSect="00EB45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CF"/>
    <w:rsid w:val="002E22D2"/>
    <w:rsid w:val="00EB45CF"/>
    <w:rsid w:val="00E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50BE"/>
  <w15:chartTrackingRefBased/>
  <w15:docId w15:val="{30D23DF4-15C0-4D58-9BDD-1458CFAE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C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5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5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5C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4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5C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45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5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5C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45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Steger</dc:creator>
  <cp:keywords/>
  <dc:description/>
  <cp:lastModifiedBy>Robert Steger</cp:lastModifiedBy>
  <cp:revision>1</cp:revision>
  <dcterms:created xsi:type="dcterms:W3CDTF">2024-05-31T14:43:00Z</dcterms:created>
  <dcterms:modified xsi:type="dcterms:W3CDTF">2024-05-31T14:44:00Z</dcterms:modified>
</cp:coreProperties>
</file>