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70E6B" w14:textId="77777777" w:rsidR="00F70E84" w:rsidRPr="00451B43" w:rsidRDefault="00073D73" w:rsidP="00F70E84">
      <w:pPr>
        <w:rPr>
          <w:b/>
        </w:rPr>
      </w:pPr>
      <w:r w:rsidRPr="00451B43">
        <w:rPr>
          <w:b/>
        </w:rPr>
        <w:t>Supplementary Material:</w:t>
      </w:r>
      <w:r w:rsidR="00F70E84" w:rsidRPr="00451B43">
        <w:rPr>
          <w:b/>
        </w:rPr>
        <w:t xml:space="preserve"> Overview Paper HSR Supplement (AHRQ Equity)</w:t>
      </w:r>
    </w:p>
    <w:p w14:paraId="6A61254A" w14:textId="77777777" w:rsidR="00F70E84" w:rsidRPr="00F70E84" w:rsidRDefault="00F70E84" w:rsidP="00F70E84"/>
    <w:p w14:paraId="2BE082FE" w14:textId="77777777" w:rsidR="00F70E84" w:rsidRPr="00F70E84" w:rsidRDefault="00F70E84" w:rsidP="00451B43">
      <w:pPr>
        <w:spacing w:after="0" w:line="480" w:lineRule="auto"/>
      </w:pPr>
      <w:bookmarkStart w:id="0" w:name="_GoBack"/>
      <w:r w:rsidRPr="00F70E84">
        <w:t xml:space="preserve">In 2021, the Agency for Healthcare Research and Quality (AHRQ) launched a </w:t>
      </w:r>
      <w:r w:rsidRPr="00F70E84">
        <w:rPr>
          <w:u w:val="single"/>
        </w:rPr>
        <w:t>multiphase</w:t>
      </w:r>
    </w:p>
    <w:p w14:paraId="5F0E0E75" w14:textId="77777777" w:rsidR="00F70E84" w:rsidRPr="00F70E84" w:rsidRDefault="00F70E84" w:rsidP="00451B43">
      <w:pPr>
        <w:spacing w:after="0" w:line="480" w:lineRule="auto"/>
      </w:pPr>
      <w:proofErr w:type="gramStart"/>
      <w:r w:rsidRPr="00F70E84">
        <w:rPr>
          <w:u w:val="single"/>
        </w:rPr>
        <w:t>stakeholder</w:t>
      </w:r>
      <w:proofErr w:type="gramEnd"/>
      <w:r w:rsidRPr="00F70E84">
        <w:rPr>
          <w:u w:val="single"/>
        </w:rPr>
        <w:t xml:space="preserve"> engaged process</w:t>
      </w:r>
      <w:r w:rsidRPr="00F70E84">
        <w:t xml:space="preserve"> to develop an AHRQ Equity Agenda and Action Plan to guide</w:t>
      </w:r>
    </w:p>
    <w:p w14:paraId="394D8395" w14:textId="77777777" w:rsidR="00F70E84" w:rsidRDefault="00F70E84" w:rsidP="00451B43">
      <w:pPr>
        <w:spacing w:after="0" w:line="480" w:lineRule="auto"/>
      </w:pPr>
      <w:r w:rsidRPr="00F70E84">
        <w:t>setting priorities to advance health equity within our nation’s health care delivery systems.</w:t>
      </w:r>
    </w:p>
    <w:p w14:paraId="6DBDC63D" w14:textId="77777777" w:rsidR="00F70E84" w:rsidRPr="00F70E84" w:rsidRDefault="00F70E84" w:rsidP="00451B43">
      <w:pPr>
        <w:spacing w:after="0" w:line="480" w:lineRule="auto"/>
      </w:pPr>
    </w:p>
    <w:p w14:paraId="246B0D92" w14:textId="77777777" w:rsidR="00F70E84" w:rsidRPr="00F70E84" w:rsidRDefault="00F70E84" w:rsidP="00451B43">
      <w:pPr>
        <w:spacing w:after="0" w:line="480" w:lineRule="auto"/>
      </w:pPr>
      <w:r w:rsidRPr="00F70E84">
        <w:t xml:space="preserve">December 2021 AHRQ convened a </w:t>
      </w:r>
      <w:proofErr w:type="gramStart"/>
      <w:r w:rsidRPr="00F70E84">
        <w:t xml:space="preserve">stakeholder </w:t>
      </w:r>
      <w:r w:rsidRPr="00F70E84">
        <w:rPr>
          <w:u w:val="single"/>
        </w:rPr>
        <w:t>planning</w:t>
      </w:r>
      <w:proofErr w:type="gramEnd"/>
      <w:r w:rsidRPr="00F70E84">
        <w:rPr>
          <w:u w:val="single"/>
        </w:rPr>
        <w:t xml:space="preserve"> meeting </w:t>
      </w:r>
      <w:r w:rsidRPr="00F70E84">
        <w:t>that included more than 50</w:t>
      </w:r>
    </w:p>
    <w:p w14:paraId="39F453CF" w14:textId="77777777" w:rsidR="00F70E84" w:rsidRPr="00F70E84" w:rsidRDefault="00F70E84" w:rsidP="00451B43">
      <w:pPr>
        <w:spacing w:after="0" w:line="480" w:lineRule="auto"/>
      </w:pPr>
      <w:r w:rsidRPr="00F70E84">
        <w:t>diverse stakeholders and users of AHRQ research, data, and tools. Participants included</w:t>
      </w:r>
    </w:p>
    <w:p w14:paraId="6D4007C2" w14:textId="77777777" w:rsidR="00F70E84" w:rsidRPr="00F70E84" w:rsidRDefault="00F70E84" w:rsidP="00451B43">
      <w:pPr>
        <w:spacing w:after="0" w:line="480" w:lineRule="auto"/>
      </w:pPr>
      <w:r w:rsidRPr="00F70E84">
        <w:t>healthcare systems leaders, health equity researchers, and patient and family advocates. The</w:t>
      </w:r>
    </w:p>
    <w:p w14:paraId="4C769C54" w14:textId="77777777" w:rsidR="00F70E84" w:rsidRPr="00F70E84" w:rsidRDefault="00F70E84" w:rsidP="00451B43">
      <w:pPr>
        <w:spacing w:after="0" w:line="480" w:lineRule="auto"/>
      </w:pPr>
      <w:r w:rsidRPr="00F70E84">
        <w:t>meeting was an important initial step to plan an AHRQ Health Equity Summit (noted as Summit,</w:t>
      </w:r>
    </w:p>
    <w:p w14:paraId="7D583048" w14:textId="77777777" w:rsidR="00F70E84" w:rsidRPr="00F70E84" w:rsidRDefault="00F70E84" w:rsidP="00451B43">
      <w:pPr>
        <w:spacing w:after="0" w:line="480" w:lineRule="auto"/>
      </w:pPr>
      <w:r w:rsidRPr="00F70E84">
        <w:t>hereafter). The group discussed the scope, goals, key research and action domains for AHRQ</w:t>
      </w:r>
    </w:p>
    <w:p w14:paraId="3B413E55" w14:textId="77777777" w:rsidR="00F70E84" w:rsidRPr="00F70E84" w:rsidRDefault="00F70E84" w:rsidP="00451B43">
      <w:pPr>
        <w:spacing w:after="0" w:line="480" w:lineRule="auto"/>
      </w:pPr>
      <w:r w:rsidRPr="00F70E84">
        <w:t>priority setting, and strategies to center principles of diversity, equity, inclusiveness and</w:t>
      </w:r>
    </w:p>
    <w:p w14:paraId="5101063D" w14:textId="77777777" w:rsidR="00F70E84" w:rsidRPr="00F70E84" w:rsidRDefault="00F70E84" w:rsidP="00451B43">
      <w:pPr>
        <w:spacing w:after="0" w:line="480" w:lineRule="auto"/>
      </w:pPr>
      <w:r w:rsidRPr="00F70E84">
        <w:t>accessibility within the design and structure of the Summit. Additionally, the planning meeting</w:t>
      </w:r>
    </w:p>
    <w:p w14:paraId="2F593751" w14:textId="77777777" w:rsidR="00F70E84" w:rsidRPr="00F70E84" w:rsidRDefault="00F70E84" w:rsidP="00451B43">
      <w:pPr>
        <w:spacing w:after="0" w:line="480" w:lineRule="auto"/>
      </w:pPr>
      <w:r w:rsidRPr="00F70E84">
        <w:t>participants provided AHRQ with feedback on an Equity Research and Action Framework</w:t>
      </w:r>
    </w:p>
    <w:p w14:paraId="0CABDA26" w14:textId="77777777" w:rsidR="00F70E84" w:rsidRPr="00F70E84" w:rsidRDefault="00F70E84" w:rsidP="00451B43">
      <w:pPr>
        <w:spacing w:after="0" w:line="480" w:lineRule="auto"/>
      </w:pPr>
      <w:r w:rsidRPr="00F70E84">
        <w:t>(Figure X) that would be used to guide subsequent phases of work on the AHRQ Equity</w:t>
      </w:r>
    </w:p>
    <w:p w14:paraId="37DC8E5D" w14:textId="77777777" w:rsidR="00F70E84" w:rsidRDefault="00F70E84" w:rsidP="00451B43">
      <w:pPr>
        <w:spacing w:after="0" w:line="480" w:lineRule="auto"/>
      </w:pPr>
      <w:r w:rsidRPr="00F70E84">
        <w:t>Research and Action Plan.</w:t>
      </w:r>
    </w:p>
    <w:p w14:paraId="234E6638" w14:textId="77777777" w:rsidR="00F70E84" w:rsidRPr="00F70E84" w:rsidRDefault="00F70E84" w:rsidP="00451B43">
      <w:pPr>
        <w:spacing w:after="0" w:line="480" w:lineRule="auto"/>
      </w:pPr>
    </w:p>
    <w:p w14:paraId="11B4436B" w14:textId="77777777" w:rsidR="00F70E84" w:rsidRPr="00F70E84" w:rsidRDefault="00F70E84" w:rsidP="00451B43">
      <w:pPr>
        <w:spacing w:after="0" w:line="480" w:lineRule="auto"/>
      </w:pPr>
      <w:r w:rsidRPr="00F70E84">
        <w:rPr>
          <w:u w:val="single"/>
        </w:rPr>
        <w:t>Between the planning meeting and Summit,</w:t>
      </w:r>
      <w:r w:rsidRPr="00F70E84">
        <w:t xml:space="preserve"> AHRQ leveraged the planning meeting feedback to</w:t>
      </w:r>
    </w:p>
    <w:p w14:paraId="4B8B27E0" w14:textId="77777777" w:rsidR="00F70E84" w:rsidRPr="00F70E84" w:rsidRDefault="00F70E84" w:rsidP="00451B43">
      <w:pPr>
        <w:spacing w:after="0" w:line="480" w:lineRule="auto"/>
      </w:pPr>
      <w:r w:rsidRPr="00F70E84">
        <w:t>finalize the Framework, outlining the core research and action domains. AHRQ established five</w:t>
      </w:r>
    </w:p>
    <w:p w14:paraId="3485AB92" w14:textId="77777777" w:rsidR="00F70E84" w:rsidRPr="00F70E84" w:rsidRDefault="00F70E84" w:rsidP="00451B43">
      <w:pPr>
        <w:spacing w:after="0" w:line="480" w:lineRule="auto"/>
        <w:rPr>
          <w:i/>
          <w:iCs/>
        </w:rPr>
      </w:pPr>
      <w:r w:rsidRPr="00F70E84">
        <w:t xml:space="preserve">expert writing teams to co-author invited papers aligned with the Framework: </w:t>
      </w:r>
      <w:r w:rsidRPr="00F70E84">
        <w:rPr>
          <w:i/>
          <w:iCs/>
        </w:rPr>
        <w:t>Healthcare</w:t>
      </w:r>
    </w:p>
    <w:p w14:paraId="0713C8CC" w14:textId="77777777" w:rsidR="00F70E84" w:rsidRPr="00F70E84" w:rsidRDefault="00F70E84" w:rsidP="00451B43">
      <w:pPr>
        <w:spacing w:after="0" w:line="480" w:lineRule="auto"/>
        <w:rPr>
          <w:i/>
          <w:iCs/>
        </w:rPr>
      </w:pPr>
      <w:r w:rsidRPr="00F70E84">
        <w:rPr>
          <w:i/>
          <w:iCs/>
        </w:rPr>
        <w:t>Delivery Systems; Payment; Implementation Science; Social Determinants of Health; and Access</w:t>
      </w:r>
    </w:p>
    <w:p w14:paraId="1D0AFBE6" w14:textId="77777777" w:rsidR="00F70E84" w:rsidRPr="00F70E84" w:rsidRDefault="00F70E84" w:rsidP="00451B43">
      <w:pPr>
        <w:spacing w:after="0" w:line="480" w:lineRule="auto"/>
      </w:pPr>
      <w:r w:rsidRPr="00F70E84">
        <w:rPr>
          <w:i/>
          <w:iCs/>
        </w:rPr>
        <w:t>to Care</w:t>
      </w:r>
      <w:r w:rsidRPr="00F70E84">
        <w:t>. The teams were tasked with conducting evidence-based narrative reviews focused on</w:t>
      </w:r>
    </w:p>
    <w:p w14:paraId="496E6C76" w14:textId="77777777" w:rsidR="00F70E84" w:rsidRPr="00F70E84" w:rsidRDefault="00F70E84" w:rsidP="00451B43">
      <w:pPr>
        <w:spacing w:after="0" w:line="480" w:lineRule="auto"/>
      </w:pPr>
      <w:r w:rsidRPr="00F70E84">
        <w:t>the intersection of health equity and their assigned domain. AHRQ took a pragmatic approach to</w:t>
      </w:r>
    </w:p>
    <w:p w14:paraId="2C43D6C4" w14:textId="77777777" w:rsidR="00F70E84" w:rsidRPr="00F70E84" w:rsidRDefault="00F70E84" w:rsidP="00451B43">
      <w:pPr>
        <w:spacing w:after="0" w:line="480" w:lineRule="auto"/>
      </w:pPr>
      <w:r w:rsidRPr="00F70E84">
        <w:t>paper development. Rather than request formal systematic reviews, AHRQ allowed each paper</w:t>
      </w:r>
    </w:p>
    <w:p w14:paraId="4192E642" w14:textId="77777777" w:rsidR="00F70E84" w:rsidRPr="00F70E84" w:rsidRDefault="00F70E84" w:rsidP="00451B43">
      <w:pPr>
        <w:spacing w:after="0" w:line="480" w:lineRule="auto"/>
      </w:pPr>
      <w:proofErr w:type="gramStart"/>
      <w:r w:rsidRPr="00F70E84">
        <w:lastRenderedPageBreak/>
        <w:t>team</w:t>
      </w:r>
      <w:proofErr w:type="gramEnd"/>
      <w:r w:rsidRPr="00F70E84">
        <w:t xml:space="preserve"> to tailor its approach to their topic, state of the literature for that topic, and the rapid project</w:t>
      </w:r>
    </w:p>
    <w:p w14:paraId="3B984FA3" w14:textId="77777777" w:rsidR="00F70E84" w:rsidRPr="00F70E84" w:rsidRDefault="00F70E84" w:rsidP="00451B43">
      <w:pPr>
        <w:spacing w:after="0" w:line="480" w:lineRule="auto"/>
      </w:pPr>
      <w:r w:rsidRPr="00F70E84">
        <w:t xml:space="preserve">timeline. The existence of numerous reviews in the scientific literature that </w:t>
      </w:r>
      <w:proofErr w:type="gramStart"/>
      <w:r w:rsidRPr="00F70E84">
        <w:t>could be leveraged</w:t>
      </w:r>
      <w:proofErr w:type="gramEnd"/>
    </w:p>
    <w:p w14:paraId="5D33FC00" w14:textId="77777777" w:rsidR="00F70E84" w:rsidRPr="00F70E84" w:rsidRDefault="00F70E84" w:rsidP="00451B43">
      <w:pPr>
        <w:spacing w:after="0" w:line="480" w:lineRule="auto"/>
      </w:pPr>
      <w:r w:rsidRPr="00F70E84">
        <w:t xml:space="preserve">by author teams contributed to this decision. The writing groups </w:t>
      </w:r>
      <w:proofErr w:type="gramStart"/>
      <w:r w:rsidRPr="00F70E84">
        <w:t>were asked</w:t>
      </w:r>
      <w:proofErr w:type="gramEnd"/>
      <w:r w:rsidRPr="00F70E84">
        <w:t xml:space="preserve"> within the narrative</w:t>
      </w:r>
    </w:p>
    <w:p w14:paraId="2E577966" w14:textId="77777777" w:rsidR="00F70E84" w:rsidRPr="00F70E84" w:rsidRDefault="00F70E84" w:rsidP="00451B43">
      <w:pPr>
        <w:spacing w:after="0" w:line="480" w:lineRule="auto"/>
      </w:pPr>
      <w:proofErr w:type="gramStart"/>
      <w:r w:rsidRPr="00F70E84">
        <w:t>reviews</w:t>
      </w:r>
      <w:proofErr w:type="gramEnd"/>
      <w:r w:rsidRPr="00F70E84">
        <w:t xml:space="preserve"> to identify research needs/gaps that if filled could accelerate equity and to make specific</w:t>
      </w:r>
    </w:p>
    <w:p w14:paraId="6CD8F905" w14:textId="77777777" w:rsidR="00F70E84" w:rsidRPr="00F70E84" w:rsidRDefault="00F70E84" w:rsidP="00451B43">
      <w:pPr>
        <w:spacing w:after="0" w:line="480" w:lineRule="auto"/>
      </w:pPr>
      <w:r w:rsidRPr="00F70E84">
        <w:t>recommendations on how AHRQ could serve as a catalyst to drive more equitable healthcare.</w:t>
      </w:r>
    </w:p>
    <w:p w14:paraId="5AD63325" w14:textId="77777777" w:rsidR="00F70E84" w:rsidRPr="00F70E84" w:rsidRDefault="00F70E84" w:rsidP="00451B43">
      <w:pPr>
        <w:spacing w:after="0" w:line="480" w:lineRule="auto"/>
      </w:pPr>
      <w:r w:rsidRPr="00F70E84">
        <w:t xml:space="preserve">To ensure experiences and voices of diverse stakeholders </w:t>
      </w:r>
      <w:proofErr w:type="gramStart"/>
      <w:r w:rsidRPr="00F70E84">
        <w:t>could be integrated</w:t>
      </w:r>
      <w:proofErr w:type="gramEnd"/>
      <w:r w:rsidRPr="00F70E84">
        <w:t xml:space="preserve"> into the invited</w:t>
      </w:r>
    </w:p>
    <w:p w14:paraId="6674F5DF" w14:textId="77777777" w:rsidR="00F70E84" w:rsidRPr="00F70E84" w:rsidRDefault="00F70E84" w:rsidP="00451B43">
      <w:pPr>
        <w:spacing w:after="0" w:line="480" w:lineRule="auto"/>
      </w:pPr>
      <w:r w:rsidRPr="00F70E84">
        <w:t>papers, prior to the Summit the author teams shared an outline of their papers and a set of</w:t>
      </w:r>
    </w:p>
    <w:p w14:paraId="30094747" w14:textId="77777777" w:rsidR="001636BE" w:rsidRDefault="00F70E84" w:rsidP="00451B43">
      <w:pPr>
        <w:spacing w:after="0" w:line="480" w:lineRule="auto"/>
      </w:pPr>
      <w:r w:rsidRPr="00F70E84">
        <w:t>structured questions that would be used to guide a facilitated group discussion at the Summit.</w:t>
      </w:r>
    </w:p>
    <w:p w14:paraId="6F002B68" w14:textId="77777777" w:rsidR="00F70E84" w:rsidRDefault="00F70E84" w:rsidP="00451B43">
      <w:pPr>
        <w:spacing w:after="0" w:line="480" w:lineRule="auto"/>
      </w:pPr>
    </w:p>
    <w:p w14:paraId="748E32F5" w14:textId="77777777" w:rsidR="00F70E84" w:rsidRPr="00F70E84" w:rsidRDefault="00F70E84" w:rsidP="00451B43">
      <w:pPr>
        <w:spacing w:after="0" w:line="480" w:lineRule="auto"/>
      </w:pPr>
      <w:r w:rsidRPr="00F70E84">
        <w:rPr>
          <w:u w:val="single"/>
        </w:rPr>
        <w:t>The 2-day virtual Summit</w:t>
      </w:r>
      <w:r w:rsidRPr="00F70E84">
        <w:t xml:space="preserve"> took place September 2023. All sessions were recorded, and</w:t>
      </w:r>
    </w:p>
    <w:p w14:paraId="0E45DCB7" w14:textId="77777777" w:rsidR="00F70E84" w:rsidRPr="00F70E84" w:rsidRDefault="00F70E84" w:rsidP="00451B43">
      <w:pPr>
        <w:spacing w:after="0" w:line="480" w:lineRule="auto"/>
      </w:pPr>
      <w:r w:rsidRPr="00F70E84">
        <w:t xml:space="preserve">participants were prompted in Zoom to provide consent. The Summit </w:t>
      </w:r>
      <w:proofErr w:type="gramStart"/>
      <w:r w:rsidRPr="00F70E84">
        <w:t>was focused on</w:t>
      </w:r>
      <w:proofErr w:type="gramEnd"/>
    </w:p>
    <w:p w14:paraId="293107C3" w14:textId="77777777" w:rsidR="00F70E84" w:rsidRPr="00F70E84" w:rsidRDefault="00F70E84" w:rsidP="00451B43">
      <w:pPr>
        <w:spacing w:after="0" w:line="480" w:lineRule="auto"/>
      </w:pPr>
      <w:r w:rsidRPr="00F70E84">
        <w:t>establishing a community of belonging to co-create and develop a common understanding of</w:t>
      </w:r>
    </w:p>
    <w:p w14:paraId="59038EEB" w14:textId="77777777" w:rsidR="00F70E84" w:rsidRPr="00F70E84" w:rsidRDefault="00F70E84" w:rsidP="00451B43">
      <w:pPr>
        <w:spacing w:after="0" w:line="480" w:lineRule="auto"/>
      </w:pPr>
      <w:r w:rsidRPr="00F70E84">
        <w:t>strategies needed to advance equity within the healthcare system and opportunities for AHRQ to</w:t>
      </w:r>
    </w:p>
    <w:p w14:paraId="788EA75B" w14:textId="77777777" w:rsidR="00F70E84" w:rsidRPr="00F70E84" w:rsidRDefault="00F70E84" w:rsidP="00451B43">
      <w:pPr>
        <w:spacing w:after="0" w:line="480" w:lineRule="auto"/>
      </w:pPr>
      <w:r w:rsidRPr="00F70E84">
        <w:t>drive progress. Specifically, the goals of the Summit included: (1) development of a common</w:t>
      </w:r>
    </w:p>
    <w:p w14:paraId="13B75409" w14:textId="77777777" w:rsidR="00F70E84" w:rsidRPr="00F70E84" w:rsidRDefault="00F70E84" w:rsidP="00451B43">
      <w:pPr>
        <w:spacing w:after="0" w:line="480" w:lineRule="auto"/>
      </w:pPr>
      <w:r w:rsidRPr="00F70E84">
        <w:t>understanding and language to describe health equity in the context of AHRQ’s vision and</w:t>
      </w:r>
    </w:p>
    <w:p w14:paraId="7B1F880D" w14:textId="77777777" w:rsidR="00F70E84" w:rsidRPr="00F70E84" w:rsidRDefault="00F70E84" w:rsidP="00451B43">
      <w:pPr>
        <w:spacing w:after="0" w:line="480" w:lineRule="auto"/>
      </w:pPr>
      <w:proofErr w:type="gramStart"/>
      <w:r w:rsidRPr="00F70E84">
        <w:t>mission</w:t>
      </w:r>
      <w:proofErr w:type="gramEnd"/>
      <w:r w:rsidRPr="00F70E84">
        <w:t>; (2) exploration of shared experience of stakeholders with regard to the lingering impact</w:t>
      </w:r>
    </w:p>
    <w:p w14:paraId="03B35010" w14:textId="77777777" w:rsidR="00F70E84" w:rsidRPr="00F70E84" w:rsidRDefault="00F70E84" w:rsidP="00451B43">
      <w:pPr>
        <w:spacing w:after="0" w:line="480" w:lineRule="auto"/>
      </w:pPr>
      <w:r w:rsidRPr="00F70E84">
        <w:t>of structural racism on the healthcare delivery system and implications for system leaders</w:t>
      </w:r>
    </w:p>
    <w:p w14:paraId="11133AAD" w14:textId="77777777" w:rsidR="00F70E84" w:rsidRPr="00F70E84" w:rsidRDefault="00F70E84" w:rsidP="00451B43">
      <w:pPr>
        <w:spacing w:after="0" w:line="480" w:lineRule="auto"/>
      </w:pPr>
      <w:proofErr w:type="gramStart"/>
      <w:r w:rsidRPr="00F70E84">
        <w:t>focused</w:t>
      </w:r>
      <w:proofErr w:type="gramEnd"/>
      <w:r w:rsidRPr="00F70E84">
        <w:t xml:space="preserve"> on healthcare delivery system performance improvement; and (3) empowering</w:t>
      </w:r>
    </w:p>
    <w:p w14:paraId="29BEAF8E" w14:textId="77777777" w:rsidR="00F70E84" w:rsidRPr="00F70E84" w:rsidRDefault="00F70E84" w:rsidP="00451B43">
      <w:pPr>
        <w:spacing w:after="0" w:line="480" w:lineRule="auto"/>
      </w:pPr>
      <w:proofErr w:type="gramStart"/>
      <w:r w:rsidRPr="00F70E84">
        <w:t>stakeholders</w:t>
      </w:r>
      <w:proofErr w:type="gramEnd"/>
      <w:r w:rsidRPr="00F70E84">
        <w:t xml:space="preserve"> to serve as change agents committed to improving equity in all spheres of influence</w:t>
      </w:r>
    </w:p>
    <w:p w14:paraId="1361909D" w14:textId="77777777" w:rsidR="00F70E84" w:rsidRPr="00F70E84" w:rsidRDefault="00F70E84" w:rsidP="00451B43">
      <w:pPr>
        <w:spacing w:after="0" w:line="480" w:lineRule="auto"/>
      </w:pPr>
      <w:proofErr w:type="gramStart"/>
      <w:r w:rsidRPr="00F70E84">
        <w:t>including</w:t>
      </w:r>
      <w:proofErr w:type="gramEnd"/>
      <w:r w:rsidRPr="00F70E84">
        <w:t xml:space="preserve"> participation in an intentional, structured, co-creation process to inform the AHRQ</w:t>
      </w:r>
    </w:p>
    <w:p w14:paraId="20F58917" w14:textId="77777777" w:rsidR="00F70E84" w:rsidRDefault="00F70E84" w:rsidP="00451B43">
      <w:pPr>
        <w:spacing w:after="0" w:line="480" w:lineRule="auto"/>
      </w:pPr>
      <w:r w:rsidRPr="00F70E84">
        <w:t>Equity Agenda and Action Plan for advancing health equity.</w:t>
      </w:r>
    </w:p>
    <w:p w14:paraId="0698F7B9" w14:textId="77777777" w:rsidR="00F70E84" w:rsidRDefault="00F70E84" w:rsidP="00451B43">
      <w:pPr>
        <w:spacing w:after="0" w:line="480" w:lineRule="auto"/>
      </w:pPr>
    </w:p>
    <w:p w14:paraId="356428CF" w14:textId="77777777" w:rsidR="00F70E84" w:rsidRPr="00F70E84" w:rsidRDefault="00F70E84" w:rsidP="00451B43">
      <w:pPr>
        <w:spacing w:after="0" w:line="480" w:lineRule="auto"/>
      </w:pPr>
      <w:r w:rsidRPr="00F70E84">
        <w:t>AHRQ utilized participatory full-group and small-breakout sessions to achieve Summit goals.</w:t>
      </w:r>
    </w:p>
    <w:p w14:paraId="5E7E544E" w14:textId="77777777" w:rsidR="00F70E84" w:rsidRPr="00F70E84" w:rsidRDefault="00F70E84" w:rsidP="00451B43">
      <w:pPr>
        <w:spacing w:after="0" w:line="480" w:lineRule="auto"/>
      </w:pPr>
      <w:r w:rsidRPr="00F70E84">
        <w:t xml:space="preserve">The shared full-group community-building sessions bridged to smaller </w:t>
      </w:r>
      <w:proofErr w:type="gramStart"/>
      <w:r w:rsidRPr="00F70E84">
        <w:t>break-out</w:t>
      </w:r>
      <w:proofErr w:type="gramEnd"/>
      <w:r w:rsidRPr="00F70E84">
        <w:t xml:space="preserve"> sessions, each</w:t>
      </w:r>
    </w:p>
    <w:p w14:paraId="2F751CA3" w14:textId="77777777" w:rsidR="00F70E84" w:rsidRPr="00F70E84" w:rsidRDefault="00F70E84" w:rsidP="00451B43">
      <w:pPr>
        <w:spacing w:after="0" w:line="480" w:lineRule="auto"/>
      </w:pPr>
      <w:r w:rsidRPr="00F70E84">
        <w:lastRenderedPageBreak/>
        <w:t xml:space="preserve">focusing respectively on one of the five key research and action domains. Each </w:t>
      </w:r>
      <w:proofErr w:type="gramStart"/>
      <w:r w:rsidRPr="00F70E84">
        <w:t>small-group</w:t>
      </w:r>
      <w:proofErr w:type="gramEnd"/>
    </w:p>
    <w:p w14:paraId="3AD86D0F" w14:textId="77777777" w:rsidR="00F70E84" w:rsidRPr="00F70E84" w:rsidRDefault="00F70E84" w:rsidP="00451B43">
      <w:pPr>
        <w:spacing w:after="0" w:line="480" w:lineRule="auto"/>
      </w:pPr>
      <w:proofErr w:type="gramStart"/>
      <w:r w:rsidRPr="00F70E84">
        <w:t>participant</w:t>
      </w:r>
      <w:proofErr w:type="gramEnd"/>
      <w:r w:rsidRPr="00F70E84">
        <w:t xml:space="preserve"> had received the initial paper outline and questions prior to the Summit to facilitate</w:t>
      </w:r>
    </w:p>
    <w:p w14:paraId="1BDCBC1B" w14:textId="77777777" w:rsidR="00F70E84" w:rsidRPr="00F70E84" w:rsidRDefault="00F70E84" w:rsidP="00451B43">
      <w:pPr>
        <w:spacing w:after="0" w:line="480" w:lineRule="auto"/>
      </w:pPr>
      <w:r w:rsidRPr="00F70E84">
        <w:t>eliciting feedback and active engagement. One paper author and a skilled equity facilitator cofacilitated</w:t>
      </w:r>
    </w:p>
    <w:p w14:paraId="7E29219C" w14:textId="77777777" w:rsidR="00F70E84" w:rsidRPr="00F70E84" w:rsidRDefault="00F70E84" w:rsidP="00451B43">
      <w:pPr>
        <w:spacing w:after="0" w:line="480" w:lineRule="auto"/>
      </w:pPr>
      <w:r w:rsidRPr="00F70E84">
        <w:t xml:space="preserve">each small group session and the groups utilized </w:t>
      </w:r>
      <w:proofErr w:type="spellStart"/>
      <w:r w:rsidRPr="00F70E84">
        <w:t>Jamboard</w:t>
      </w:r>
      <w:proofErr w:type="spellEnd"/>
      <w:r w:rsidRPr="00F70E84">
        <w:t>, a real-time, dynamic,</w:t>
      </w:r>
    </w:p>
    <w:p w14:paraId="0AFB5AA8" w14:textId="77777777" w:rsidR="00F70E84" w:rsidRPr="00F70E84" w:rsidRDefault="00F70E84" w:rsidP="00451B43">
      <w:pPr>
        <w:spacing w:after="0" w:line="480" w:lineRule="auto"/>
      </w:pPr>
      <w:r w:rsidRPr="00F70E84">
        <w:t xml:space="preserve">collaborative tool. These processes </w:t>
      </w:r>
      <w:proofErr w:type="gramStart"/>
      <w:r w:rsidRPr="00F70E84">
        <w:t>were designed</w:t>
      </w:r>
      <w:proofErr w:type="gramEnd"/>
      <w:r w:rsidRPr="00F70E84">
        <w:t xml:space="preserve"> to prioritize empowered and equitable</w:t>
      </w:r>
    </w:p>
    <w:p w14:paraId="67D1919B" w14:textId="77777777" w:rsidR="00F70E84" w:rsidRPr="00F70E84" w:rsidRDefault="00F70E84" w:rsidP="00451B43">
      <w:pPr>
        <w:spacing w:after="0" w:line="480" w:lineRule="auto"/>
      </w:pPr>
      <w:proofErr w:type="gramStart"/>
      <w:r w:rsidRPr="00F70E84">
        <w:t>participation</w:t>
      </w:r>
      <w:proofErr w:type="gramEnd"/>
      <w:r w:rsidRPr="00F70E84">
        <w:t xml:space="preserve"> and ensure all voices and contributions from the diverse stakeholder community</w:t>
      </w:r>
    </w:p>
    <w:p w14:paraId="6DCBD873" w14:textId="77777777" w:rsidR="00F70E84" w:rsidRDefault="00F70E84" w:rsidP="00451B43">
      <w:pPr>
        <w:spacing w:after="0" w:line="480" w:lineRule="auto"/>
      </w:pPr>
      <w:r w:rsidRPr="00F70E84">
        <w:t>were captured for later use by the author teams after the Summit.</w:t>
      </w:r>
    </w:p>
    <w:p w14:paraId="403B9842" w14:textId="77777777" w:rsidR="00F70E84" w:rsidRPr="00F70E84" w:rsidRDefault="00F70E84" w:rsidP="00451B43">
      <w:pPr>
        <w:spacing w:after="0" w:line="480" w:lineRule="auto"/>
      </w:pPr>
    </w:p>
    <w:p w14:paraId="494CE5C8" w14:textId="77777777" w:rsidR="00F70E84" w:rsidRPr="00F70E84" w:rsidRDefault="00F70E84" w:rsidP="00451B43">
      <w:pPr>
        <w:spacing w:after="0" w:line="480" w:lineRule="auto"/>
      </w:pPr>
      <w:r w:rsidRPr="00F70E84">
        <w:rPr>
          <w:u w:val="single"/>
        </w:rPr>
        <w:t>After the Summit</w:t>
      </w:r>
      <w:r w:rsidRPr="00F70E84">
        <w:t>, AHRQ provided each author team with recordings from the breakout sessions</w:t>
      </w:r>
    </w:p>
    <w:p w14:paraId="26180046" w14:textId="77777777" w:rsidR="00F70E84" w:rsidRPr="00F70E84" w:rsidRDefault="00F70E84" w:rsidP="00451B43">
      <w:pPr>
        <w:spacing w:after="0" w:line="480" w:lineRule="auto"/>
      </w:pPr>
      <w:r w:rsidRPr="00F70E84">
        <w:t xml:space="preserve">and images of individual </w:t>
      </w:r>
      <w:proofErr w:type="spellStart"/>
      <w:r w:rsidRPr="00F70E84">
        <w:t>Jamboards</w:t>
      </w:r>
      <w:proofErr w:type="spellEnd"/>
      <w:r w:rsidRPr="00F70E84">
        <w:t xml:space="preserve"> to inform the papers. Each team tailored methods/processes</w:t>
      </w:r>
    </w:p>
    <w:p w14:paraId="01CF5660" w14:textId="77777777" w:rsidR="00F70E84" w:rsidRPr="00F70E84" w:rsidRDefault="00F70E84" w:rsidP="00451B43">
      <w:pPr>
        <w:spacing w:after="0" w:line="480" w:lineRule="auto"/>
      </w:pPr>
      <w:r w:rsidRPr="00F70E84">
        <w:t>for their review to their specific domain, which is briefly described in each respective paper. The</w:t>
      </w:r>
    </w:p>
    <w:p w14:paraId="0A31454B" w14:textId="77777777" w:rsidR="00F70E84" w:rsidRPr="00F70E84" w:rsidRDefault="00F70E84" w:rsidP="00451B43">
      <w:pPr>
        <w:spacing w:after="0" w:line="480" w:lineRule="auto"/>
      </w:pPr>
      <w:proofErr w:type="gramStart"/>
      <w:r w:rsidRPr="00F70E84">
        <w:t>authors</w:t>
      </w:r>
      <w:proofErr w:type="gramEnd"/>
      <w:r w:rsidRPr="00F70E84">
        <w:t xml:space="preserve"> met with AHRQ within one month of the Summit to discuss updates to their outlines</w:t>
      </w:r>
    </w:p>
    <w:p w14:paraId="1F3C0C5E" w14:textId="77777777" w:rsidR="00F70E84" w:rsidRPr="00F70E84" w:rsidRDefault="00F70E84" w:rsidP="00451B43">
      <w:pPr>
        <w:spacing w:after="0" w:line="480" w:lineRule="auto"/>
      </w:pPr>
      <w:r w:rsidRPr="00F70E84">
        <w:t>based on stakeholder input and resolve potential areas of overlap. Finally, the respective writing</w:t>
      </w:r>
    </w:p>
    <w:p w14:paraId="5DB32C82" w14:textId="77777777" w:rsidR="00F70E84" w:rsidRDefault="00F70E84" w:rsidP="00451B43">
      <w:pPr>
        <w:spacing w:after="0" w:line="480" w:lineRule="auto"/>
      </w:pPr>
      <w:r w:rsidRPr="00F70E84">
        <w:t>groups worked independently to produce and submit papers.</w:t>
      </w:r>
      <w:bookmarkEnd w:id="0"/>
    </w:p>
    <w:sectPr w:rsidR="00F70E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E84"/>
    <w:rsid w:val="00073D73"/>
    <w:rsid w:val="001636BE"/>
    <w:rsid w:val="00451B43"/>
    <w:rsid w:val="0081755D"/>
    <w:rsid w:val="00B215DD"/>
    <w:rsid w:val="00E6050C"/>
    <w:rsid w:val="00F70E84"/>
    <w:rsid w:val="00F9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9D439"/>
  <w15:chartTrackingRefBased/>
  <w15:docId w15:val="{72B1CE23-58F7-47DA-91E8-37B2AE673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UChicago Medicine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Skorski, Ashley [BSD] - MED</dc:creator>
  <cp:keywords/>
  <dc:description/>
  <cp:lastModifiedBy>Peek, Monica [BSD] - MED</cp:lastModifiedBy>
  <cp:revision>2</cp:revision>
  <dcterms:created xsi:type="dcterms:W3CDTF">2023-09-15T12:45:00Z</dcterms:created>
  <dcterms:modified xsi:type="dcterms:W3CDTF">2023-09-15T12:45:00Z</dcterms:modified>
</cp:coreProperties>
</file>