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80E24" w14:textId="77777777" w:rsidR="0033682D" w:rsidRPr="000025CD" w:rsidRDefault="0033682D" w:rsidP="0033682D">
      <w:pPr>
        <w:spacing w:line="48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0025CD">
        <w:rPr>
          <w:rFonts w:ascii="Arial" w:eastAsiaTheme="minorEastAsia" w:hAnsi="Arial" w:cs="Arial"/>
          <w:sz w:val="24"/>
          <w:szCs w:val="24"/>
        </w:rPr>
        <w:t>Supplementary Table 2</w:t>
      </w:r>
      <w:r w:rsidRPr="000025CD">
        <w:rPr>
          <w:rFonts w:ascii="Arial" w:eastAsia="ＭＳ Ｐゴシック" w:hAnsi="Arial" w:cs="Arial"/>
          <w:kern w:val="0"/>
          <w:sz w:val="24"/>
          <w:szCs w:val="24"/>
        </w:rPr>
        <w:t xml:space="preserve">. Baseline demographic </w:t>
      </w:r>
      <w:r>
        <w:rPr>
          <w:rFonts w:ascii="Arial" w:eastAsia="ＭＳ Ｐゴシック" w:hAnsi="Arial" w:cs="Arial"/>
          <w:kern w:val="0"/>
          <w:sz w:val="24"/>
          <w:szCs w:val="24"/>
        </w:rPr>
        <w:t xml:space="preserve">and systemic </w:t>
      </w:r>
      <w:r w:rsidRPr="000025CD">
        <w:rPr>
          <w:rFonts w:ascii="Arial" w:hAnsi="Arial" w:cs="Arial"/>
          <w:sz w:val="24"/>
          <w:szCs w:val="24"/>
        </w:rPr>
        <w:t>characteristics</w:t>
      </w:r>
      <w:r w:rsidRPr="000025CD">
        <w:rPr>
          <w:rFonts w:ascii="Arial" w:eastAsia="ＭＳ Ｐゴシック" w:hAnsi="Arial" w:cs="Arial"/>
          <w:kern w:val="0"/>
          <w:sz w:val="24"/>
          <w:szCs w:val="24"/>
        </w:rPr>
        <w:t xml:space="preserve"> comparing Black, White, and Japanese individuals.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857"/>
        <w:gridCol w:w="2305"/>
        <w:gridCol w:w="2305"/>
        <w:gridCol w:w="2308"/>
        <w:gridCol w:w="2305"/>
        <w:gridCol w:w="2308"/>
      </w:tblGrid>
      <w:tr w:rsidR="0033682D" w:rsidRPr="000025CD" w14:paraId="337AD07B" w14:textId="77777777" w:rsidTr="00211422">
        <w:trPr>
          <w:trHeight w:val="340"/>
        </w:trPr>
        <w:tc>
          <w:tcPr>
            <w:tcW w:w="1253" w:type="pct"/>
            <w:vAlign w:val="center"/>
          </w:tcPr>
          <w:p w14:paraId="22D36AA6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14:paraId="23AF279E" w14:textId="77777777" w:rsidR="0033682D" w:rsidRPr="000025CD" w:rsidRDefault="0033682D" w:rsidP="00211422">
            <w:pPr>
              <w:jc w:val="center"/>
              <w:rPr>
                <w:rFonts w:ascii="Arial" w:eastAsia="游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Total</w:t>
            </w:r>
          </w:p>
          <w:p w14:paraId="118F8C8D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(n = 119)</w:t>
            </w:r>
          </w:p>
        </w:tc>
        <w:tc>
          <w:tcPr>
            <w:tcW w:w="749" w:type="pct"/>
            <w:vAlign w:val="center"/>
          </w:tcPr>
          <w:p w14:paraId="4B0FC0E2" w14:textId="77777777" w:rsidR="0033682D" w:rsidRPr="000025CD" w:rsidRDefault="0033682D" w:rsidP="00211422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025CD">
              <w:rPr>
                <w:rFonts w:ascii="Arial" w:eastAsiaTheme="minorEastAsia" w:hAnsi="Arial" w:cs="Arial"/>
                <w:sz w:val="24"/>
                <w:szCs w:val="24"/>
              </w:rPr>
              <w:t>Black</w:t>
            </w:r>
          </w:p>
          <w:p w14:paraId="366778C4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(n = 18)</w:t>
            </w:r>
          </w:p>
        </w:tc>
        <w:tc>
          <w:tcPr>
            <w:tcW w:w="750" w:type="pct"/>
            <w:vAlign w:val="center"/>
          </w:tcPr>
          <w:p w14:paraId="3A90C8CD" w14:textId="77777777" w:rsidR="0033682D" w:rsidRPr="000025CD" w:rsidRDefault="0033682D" w:rsidP="00211422">
            <w:pPr>
              <w:jc w:val="center"/>
              <w:rPr>
                <w:rFonts w:ascii="Arial" w:eastAsia="游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White</w:t>
            </w:r>
          </w:p>
          <w:p w14:paraId="5F7432E4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(n = 21)</w:t>
            </w:r>
          </w:p>
        </w:tc>
        <w:tc>
          <w:tcPr>
            <w:tcW w:w="749" w:type="pct"/>
            <w:vAlign w:val="center"/>
          </w:tcPr>
          <w:p w14:paraId="07D14D8B" w14:textId="77777777" w:rsidR="0033682D" w:rsidRPr="000025CD" w:rsidRDefault="0033682D" w:rsidP="00211422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0025CD">
              <w:rPr>
                <w:rFonts w:ascii="Arial" w:eastAsiaTheme="minorEastAsia" w:hAnsi="Arial" w:cs="Arial"/>
                <w:sz w:val="24"/>
                <w:szCs w:val="24"/>
              </w:rPr>
              <w:t>Japanese</w:t>
            </w:r>
          </w:p>
          <w:p w14:paraId="03987284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hAnsi="Arial" w:cs="Arial"/>
                <w:sz w:val="24"/>
                <w:szCs w:val="24"/>
              </w:rPr>
              <w:t>(n = 80)</w:t>
            </w:r>
          </w:p>
        </w:tc>
        <w:tc>
          <w:tcPr>
            <w:tcW w:w="750" w:type="pct"/>
            <w:vAlign w:val="center"/>
          </w:tcPr>
          <w:p w14:paraId="0A6DDB18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hAnsi="Arial" w:cs="Arial"/>
                <w:sz w:val="24"/>
                <w:szCs w:val="24"/>
              </w:rPr>
              <w:t>P</w:t>
            </w:r>
          </w:p>
        </w:tc>
      </w:tr>
      <w:tr w:rsidR="0033682D" w:rsidRPr="000025CD" w14:paraId="29E6FEA8" w14:textId="77777777" w:rsidTr="00211422">
        <w:trPr>
          <w:trHeight w:val="340"/>
        </w:trPr>
        <w:tc>
          <w:tcPr>
            <w:tcW w:w="1253" w:type="pct"/>
            <w:vAlign w:val="center"/>
          </w:tcPr>
          <w:p w14:paraId="099CD155" w14:textId="77777777" w:rsidR="0033682D" w:rsidRPr="000025CD" w:rsidRDefault="0033682D" w:rsidP="00211422">
            <w:pPr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Age (years)</w:t>
            </w:r>
          </w:p>
        </w:tc>
        <w:tc>
          <w:tcPr>
            <w:tcW w:w="749" w:type="pct"/>
            <w:vAlign w:val="center"/>
          </w:tcPr>
          <w:p w14:paraId="60176AC4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 xml:space="preserve">74.1 </w:t>
            </w:r>
            <w:r w:rsidRPr="000025CD">
              <w:rPr>
                <w:rFonts w:ascii="Arial" w:hAnsi="Arial" w:cs="Arial"/>
                <w:sz w:val="24"/>
                <w:szCs w:val="24"/>
              </w:rPr>
              <w:t>± 9.3</w:t>
            </w:r>
          </w:p>
        </w:tc>
        <w:tc>
          <w:tcPr>
            <w:tcW w:w="749" w:type="pct"/>
            <w:vAlign w:val="center"/>
          </w:tcPr>
          <w:p w14:paraId="7D67C694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 xml:space="preserve">76.8 </w:t>
            </w:r>
            <w:r w:rsidRPr="000025CD">
              <w:rPr>
                <w:rFonts w:ascii="Arial" w:hAnsi="Arial" w:cs="Arial"/>
                <w:sz w:val="24"/>
                <w:szCs w:val="24"/>
              </w:rPr>
              <w:t>± 7.8</w:t>
            </w:r>
          </w:p>
        </w:tc>
        <w:tc>
          <w:tcPr>
            <w:tcW w:w="750" w:type="pct"/>
            <w:vAlign w:val="center"/>
          </w:tcPr>
          <w:p w14:paraId="113A12C1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 xml:space="preserve">70.3 </w:t>
            </w:r>
            <w:r w:rsidRPr="000025CD">
              <w:rPr>
                <w:rFonts w:ascii="Arial" w:hAnsi="Arial" w:cs="Arial"/>
                <w:sz w:val="24"/>
                <w:szCs w:val="24"/>
              </w:rPr>
              <w:t>± 14.0</w:t>
            </w:r>
          </w:p>
        </w:tc>
        <w:tc>
          <w:tcPr>
            <w:tcW w:w="749" w:type="pct"/>
            <w:vAlign w:val="center"/>
          </w:tcPr>
          <w:p w14:paraId="7BEE3AAB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 xml:space="preserve">74.3 </w:t>
            </w:r>
            <w:r w:rsidRPr="000025CD">
              <w:rPr>
                <w:rFonts w:ascii="Arial" w:hAnsi="Arial" w:cs="Arial"/>
                <w:sz w:val="24"/>
                <w:szCs w:val="24"/>
              </w:rPr>
              <w:t>± 8.2</w:t>
            </w:r>
          </w:p>
        </w:tc>
        <w:tc>
          <w:tcPr>
            <w:tcW w:w="750" w:type="pct"/>
            <w:vAlign w:val="center"/>
          </w:tcPr>
          <w:p w14:paraId="7D4DBA0A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hAnsi="Arial" w:cs="Arial"/>
                <w:sz w:val="24"/>
                <w:szCs w:val="24"/>
              </w:rPr>
              <w:t>0.21</w:t>
            </w:r>
            <w:r w:rsidRPr="000025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</w:p>
        </w:tc>
      </w:tr>
      <w:tr w:rsidR="0033682D" w:rsidRPr="000025CD" w14:paraId="34CD81F4" w14:textId="77777777" w:rsidTr="00211422">
        <w:trPr>
          <w:trHeight w:val="340"/>
        </w:trPr>
        <w:tc>
          <w:tcPr>
            <w:tcW w:w="1253" w:type="pct"/>
            <w:vAlign w:val="center"/>
          </w:tcPr>
          <w:p w14:paraId="1DC43199" w14:textId="77777777" w:rsidR="0033682D" w:rsidRPr="000025CD" w:rsidRDefault="0033682D" w:rsidP="00211422">
            <w:pPr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Gender (Male) (%)</w:t>
            </w:r>
          </w:p>
        </w:tc>
        <w:tc>
          <w:tcPr>
            <w:tcW w:w="749" w:type="pct"/>
            <w:vAlign w:val="center"/>
          </w:tcPr>
          <w:p w14:paraId="0AAF87C3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73 (59.3%)</w:t>
            </w:r>
          </w:p>
        </w:tc>
        <w:tc>
          <w:tcPr>
            <w:tcW w:w="749" w:type="pct"/>
            <w:vAlign w:val="center"/>
          </w:tcPr>
          <w:p w14:paraId="0AF7FAC4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2 (9.5%)</w:t>
            </w:r>
          </w:p>
        </w:tc>
        <w:tc>
          <w:tcPr>
            <w:tcW w:w="750" w:type="pct"/>
            <w:vAlign w:val="center"/>
          </w:tcPr>
          <w:p w14:paraId="665BEA26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hAnsi="Arial" w:cs="Arial"/>
                <w:sz w:val="24"/>
                <w:szCs w:val="24"/>
              </w:rPr>
              <w:t>6 (33.3%)</w:t>
            </w:r>
          </w:p>
        </w:tc>
        <w:tc>
          <w:tcPr>
            <w:tcW w:w="749" w:type="pct"/>
            <w:vAlign w:val="center"/>
          </w:tcPr>
          <w:p w14:paraId="6F328F70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STIXGeneral-Regular" w:hAnsi="Arial" w:cs="Arial"/>
                <w:sz w:val="24"/>
                <w:szCs w:val="24"/>
              </w:rPr>
              <w:t>65 (77.4%)</w:t>
            </w:r>
          </w:p>
        </w:tc>
        <w:tc>
          <w:tcPr>
            <w:tcW w:w="750" w:type="pct"/>
            <w:vAlign w:val="center"/>
          </w:tcPr>
          <w:p w14:paraId="01B5C183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STIXGeneral-Regular" w:hAnsi="Arial" w:cs="Arial"/>
                <w:sz w:val="24"/>
                <w:szCs w:val="24"/>
              </w:rPr>
              <w:t>&lt; 0.001</w:t>
            </w:r>
            <w:r w:rsidRPr="000025CD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</w:p>
        </w:tc>
      </w:tr>
      <w:tr w:rsidR="0033682D" w:rsidRPr="000025CD" w14:paraId="2EA82290" w14:textId="77777777" w:rsidTr="00211422">
        <w:trPr>
          <w:trHeight w:val="340"/>
        </w:trPr>
        <w:tc>
          <w:tcPr>
            <w:tcW w:w="1253" w:type="pct"/>
            <w:vAlign w:val="center"/>
          </w:tcPr>
          <w:p w14:paraId="4AFF2C6F" w14:textId="77777777" w:rsidR="0033682D" w:rsidRPr="000025CD" w:rsidRDefault="0033682D" w:rsidP="00211422">
            <w:pPr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BMI</w:t>
            </w:r>
          </w:p>
        </w:tc>
        <w:tc>
          <w:tcPr>
            <w:tcW w:w="749" w:type="pct"/>
            <w:vAlign w:val="center"/>
          </w:tcPr>
          <w:p w14:paraId="3A58710C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 xml:space="preserve">24.6 </w:t>
            </w:r>
            <w:r w:rsidRPr="000025CD">
              <w:rPr>
                <w:rFonts w:ascii="Arial" w:hAnsi="Arial" w:cs="Arial"/>
                <w:sz w:val="24"/>
                <w:szCs w:val="24"/>
              </w:rPr>
              <w:t>± 4.5</w:t>
            </w:r>
          </w:p>
        </w:tc>
        <w:tc>
          <w:tcPr>
            <w:tcW w:w="749" w:type="pct"/>
            <w:vAlign w:val="center"/>
          </w:tcPr>
          <w:p w14:paraId="6DF5A137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 xml:space="preserve">27.1 </w:t>
            </w:r>
            <w:r w:rsidRPr="000025CD">
              <w:rPr>
                <w:rFonts w:ascii="Arial" w:hAnsi="Arial" w:cs="Arial"/>
                <w:sz w:val="24"/>
                <w:szCs w:val="24"/>
              </w:rPr>
              <w:t>± 5.7</w:t>
            </w:r>
          </w:p>
        </w:tc>
        <w:tc>
          <w:tcPr>
            <w:tcW w:w="750" w:type="pct"/>
            <w:vAlign w:val="center"/>
          </w:tcPr>
          <w:p w14:paraId="03369C3E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 xml:space="preserve">29.5 </w:t>
            </w:r>
            <w:r w:rsidRPr="000025CD">
              <w:rPr>
                <w:rFonts w:ascii="Arial" w:hAnsi="Arial" w:cs="Arial"/>
                <w:sz w:val="24"/>
                <w:szCs w:val="24"/>
              </w:rPr>
              <w:t>± 4.3</w:t>
            </w:r>
          </w:p>
        </w:tc>
        <w:tc>
          <w:tcPr>
            <w:tcW w:w="749" w:type="pct"/>
            <w:vAlign w:val="center"/>
          </w:tcPr>
          <w:p w14:paraId="6114A14E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 xml:space="preserve">23.1 </w:t>
            </w:r>
            <w:r w:rsidRPr="000025CD">
              <w:rPr>
                <w:rFonts w:ascii="Arial" w:hAnsi="Arial" w:cs="Arial"/>
                <w:sz w:val="24"/>
                <w:szCs w:val="24"/>
              </w:rPr>
              <w:t>± 3.0</w:t>
            </w:r>
          </w:p>
        </w:tc>
        <w:tc>
          <w:tcPr>
            <w:tcW w:w="750" w:type="pct"/>
            <w:vAlign w:val="center"/>
          </w:tcPr>
          <w:p w14:paraId="6F7D22AC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STIXGeneral-Regular" w:hAnsi="Arial" w:cs="Arial"/>
                <w:sz w:val="24"/>
                <w:szCs w:val="24"/>
              </w:rPr>
              <w:t>&lt; 0.001</w:t>
            </w:r>
            <w:r w:rsidRPr="000025CD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</w:p>
        </w:tc>
      </w:tr>
      <w:tr w:rsidR="0033682D" w:rsidRPr="000025CD" w14:paraId="60E2FCE9" w14:textId="77777777" w:rsidTr="00211422">
        <w:trPr>
          <w:trHeight w:val="340"/>
        </w:trPr>
        <w:tc>
          <w:tcPr>
            <w:tcW w:w="1253" w:type="pct"/>
            <w:vAlign w:val="center"/>
          </w:tcPr>
          <w:p w14:paraId="0342AE61" w14:textId="77777777" w:rsidR="0033682D" w:rsidRPr="000025CD" w:rsidRDefault="0033682D" w:rsidP="00211422">
            <w:pPr>
              <w:jc w:val="left"/>
              <w:rPr>
                <w:rFonts w:ascii="Arial" w:eastAsia="游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Smoker (Current or former) (%)</w:t>
            </w:r>
          </w:p>
        </w:tc>
        <w:tc>
          <w:tcPr>
            <w:tcW w:w="749" w:type="pct"/>
            <w:vAlign w:val="center"/>
          </w:tcPr>
          <w:p w14:paraId="30287E54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hAnsi="Arial" w:cs="Arial"/>
                <w:sz w:val="24"/>
                <w:szCs w:val="24"/>
              </w:rPr>
              <w:t>61 (49.6%)</w:t>
            </w:r>
          </w:p>
        </w:tc>
        <w:tc>
          <w:tcPr>
            <w:tcW w:w="749" w:type="pct"/>
            <w:vAlign w:val="center"/>
          </w:tcPr>
          <w:p w14:paraId="1C83341D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hAnsi="Arial" w:cs="Arial"/>
                <w:sz w:val="24"/>
                <w:szCs w:val="24"/>
              </w:rPr>
              <w:t>12 (57.1%)</w:t>
            </w:r>
          </w:p>
        </w:tc>
        <w:tc>
          <w:tcPr>
            <w:tcW w:w="750" w:type="pct"/>
            <w:vAlign w:val="center"/>
          </w:tcPr>
          <w:p w14:paraId="7072ED9C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hAnsi="Arial" w:cs="Arial"/>
                <w:sz w:val="24"/>
                <w:szCs w:val="24"/>
              </w:rPr>
              <w:t>11 (61.1%)</w:t>
            </w:r>
          </w:p>
        </w:tc>
        <w:tc>
          <w:tcPr>
            <w:tcW w:w="749" w:type="pct"/>
            <w:vAlign w:val="center"/>
          </w:tcPr>
          <w:p w14:paraId="041278E7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STIXGeneral-Regular" w:hAnsi="Arial" w:cs="Arial"/>
                <w:sz w:val="24"/>
                <w:szCs w:val="24"/>
              </w:rPr>
              <w:t>38 (45.2%)</w:t>
            </w:r>
          </w:p>
        </w:tc>
        <w:tc>
          <w:tcPr>
            <w:tcW w:w="750" w:type="pct"/>
            <w:vAlign w:val="center"/>
          </w:tcPr>
          <w:p w14:paraId="53B4F9E1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STIXGeneral-Regular" w:hAnsi="Arial" w:cs="Arial"/>
                <w:sz w:val="24"/>
                <w:szCs w:val="24"/>
              </w:rPr>
              <w:t>0.42</w:t>
            </w:r>
            <w:r w:rsidRPr="000025CD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b</w:t>
            </w:r>
          </w:p>
        </w:tc>
      </w:tr>
      <w:tr w:rsidR="0033682D" w:rsidRPr="000025CD" w14:paraId="06B14078" w14:textId="77777777" w:rsidTr="00211422">
        <w:trPr>
          <w:trHeight w:val="340"/>
        </w:trPr>
        <w:tc>
          <w:tcPr>
            <w:tcW w:w="1253" w:type="pct"/>
            <w:vAlign w:val="center"/>
          </w:tcPr>
          <w:p w14:paraId="7F0D5E1E" w14:textId="77777777" w:rsidR="0033682D" w:rsidRPr="000025CD" w:rsidRDefault="0033682D" w:rsidP="00211422">
            <w:pPr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DM (%)</w:t>
            </w:r>
          </w:p>
        </w:tc>
        <w:tc>
          <w:tcPr>
            <w:tcW w:w="749" w:type="pct"/>
            <w:vAlign w:val="center"/>
          </w:tcPr>
          <w:p w14:paraId="3EE09F2F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17 (13.8%)</w:t>
            </w:r>
          </w:p>
        </w:tc>
        <w:tc>
          <w:tcPr>
            <w:tcW w:w="749" w:type="pct"/>
            <w:vAlign w:val="center"/>
          </w:tcPr>
          <w:p w14:paraId="4A479255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2 (9.5%)</w:t>
            </w:r>
          </w:p>
        </w:tc>
        <w:tc>
          <w:tcPr>
            <w:tcW w:w="750" w:type="pct"/>
            <w:vAlign w:val="center"/>
          </w:tcPr>
          <w:p w14:paraId="36C5B2ED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hAnsi="Arial" w:cs="Arial"/>
                <w:sz w:val="24"/>
                <w:szCs w:val="24"/>
              </w:rPr>
              <w:t>5 (27.8%)</w:t>
            </w:r>
          </w:p>
        </w:tc>
        <w:tc>
          <w:tcPr>
            <w:tcW w:w="749" w:type="pct"/>
            <w:vAlign w:val="center"/>
          </w:tcPr>
          <w:p w14:paraId="596E0517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STIXGeneral-Regular" w:hAnsi="Arial" w:cs="Arial"/>
                <w:sz w:val="24"/>
                <w:szCs w:val="24"/>
              </w:rPr>
              <w:t>10 (11.9%)</w:t>
            </w:r>
          </w:p>
        </w:tc>
        <w:tc>
          <w:tcPr>
            <w:tcW w:w="750" w:type="pct"/>
            <w:vAlign w:val="center"/>
          </w:tcPr>
          <w:p w14:paraId="6CC618C5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STIXGeneral-Regular" w:hAnsi="Arial" w:cs="Arial"/>
                <w:sz w:val="24"/>
                <w:szCs w:val="24"/>
              </w:rPr>
              <w:t>0.18</w:t>
            </w:r>
            <w:r w:rsidRPr="000025CD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</w:p>
        </w:tc>
      </w:tr>
      <w:tr w:rsidR="0033682D" w:rsidRPr="000025CD" w14:paraId="1155FAE7" w14:textId="77777777" w:rsidTr="00211422">
        <w:trPr>
          <w:trHeight w:val="340"/>
        </w:trPr>
        <w:tc>
          <w:tcPr>
            <w:tcW w:w="1253" w:type="pct"/>
            <w:vAlign w:val="center"/>
          </w:tcPr>
          <w:p w14:paraId="5902FBA8" w14:textId="77777777" w:rsidR="0033682D" w:rsidRPr="000025CD" w:rsidRDefault="0033682D" w:rsidP="00211422">
            <w:pPr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HTN (%)</w:t>
            </w:r>
          </w:p>
        </w:tc>
        <w:tc>
          <w:tcPr>
            <w:tcW w:w="749" w:type="pct"/>
            <w:vAlign w:val="center"/>
          </w:tcPr>
          <w:p w14:paraId="627D417B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75 (60.9%)</w:t>
            </w:r>
          </w:p>
        </w:tc>
        <w:tc>
          <w:tcPr>
            <w:tcW w:w="749" w:type="pct"/>
            <w:vAlign w:val="center"/>
          </w:tcPr>
          <w:p w14:paraId="7A4609A3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11 (52.3%)</w:t>
            </w:r>
          </w:p>
        </w:tc>
        <w:tc>
          <w:tcPr>
            <w:tcW w:w="750" w:type="pct"/>
            <w:vAlign w:val="center"/>
          </w:tcPr>
          <w:p w14:paraId="6BEC9904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hAnsi="Arial" w:cs="Arial"/>
                <w:sz w:val="24"/>
                <w:szCs w:val="24"/>
              </w:rPr>
              <w:t>16 (88.8%)</w:t>
            </w:r>
          </w:p>
        </w:tc>
        <w:tc>
          <w:tcPr>
            <w:tcW w:w="749" w:type="pct"/>
            <w:vAlign w:val="center"/>
          </w:tcPr>
          <w:p w14:paraId="6EB71062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STIXGeneral-Regular" w:hAnsi="Arial" w:cs="Arial"/>
                <w:sz w:val="24"/>
                <w:szCs w:val="24"/>
              </w:rPr>
              <w:t>48 (57.1%)</w:t>
            </w:r>
          </w:p>
        </w:tc>
        <w:tc>
          <w:tcPr>
            <w:tcW w:w="750" w:type="pct"/>
            <w:vAlign w:val="center"/>
          </w:tcPr>
          <w:p w14:paraId="7FFC6906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hAnsi="Arial" w:cs="Arial"/>
                <w:sz w:val="24"/>
                <w:szCs w:val="24"/>
              </w:rPr>
              <w:t>0.02</w:t>
            </w:r>
            <w:r w:rsidRPr="000025CD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</w:p>
        </w:tc>
      </w:tr>
      <w:tr w:rsidR="0033682D" w:rsidRPr="000025CD" w14:paraId="301E7F85" w14:textId="77777777" w:rsidTr="00211422">
        <w:trPr>
          <w:trHeight w:val="340"/>
        </w:trPr>
        <w:tc>
          <w:tcPr>
            <w:tcW w:w="1253" w:type="pct"/>
            <w:vAlign w:val="center"/>
          </w:tcPr>
          <w:p w14:paraId="2A871CCD" w14:textId="77777777" w:rsidR="0033682D" w:rsidRPr="000025CD" w:rsidRDefault="0033682D" w:rsidP="00211422">
            <w:pPr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Ischemic cardiac disease (%)</w:t>
            </w:r>
          </w:p>
        </w:tc>
        <w:tc>
          <w:tcPr>
            <w:tcW w:w="749" w:type="pct"/>
            <w:vAlign w:val="center"/>
          </w:tcPr>
          <w:p w14:paraId="1C68B6BF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11 (8.9%)</w:t>
            </w:r>
          </w:p>
        </w:tc>
        <w:tc>
          <w:tcPr>
            <w:tcW w:w="749" w:type="pct"/>
            <w:vAlign w:val="center"/>
          </w:tcPr>
          <w:p w14:paraId="783781CB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0 (0%)</w:t>
            </w:r>
          </w:p>
        </w:tc>
        <w:tc>
          <w:tcPr>
            <w:tcW w:w="750" w:type="pct"/>
            <w:vAlign w:val="center"/>
          </w:tcPr>
          <w:p w14:paraId="047B42BC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hAnsi="Arial" w:cs="Arial"/>
                <w:sz w:val="24"/>
                <w:szCs w:val="24"/>
              </w:rPr>
              <w:t>2 (11.1%)</w:t>
            </w:r>
          </w:p>
        </w:tc>
        <w:tc>
          <w:tcPr>
            <w:tcW w:w="749" w:type="pct"/>
            <w:vAlign w:val="center"/>
          </w:tcPr>
          <w:p w14:paraId="07BBCEB0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STIXGeneral-Regular" w:hAnsi="Arial" w:cs="Arial"/>
                <w:sz w:val="24"/>
                <w:szCs w:val="24"/>
              </w:rPr>
              <w:t>9 (10.7%)</w:t>
            </w:r>
          </w:p>
        </w:tc>
        <w:tc>
          <w:tcPr>
            <w:tcW w:w="750" w:type="pct"/>
            <w:vAlign w:val="center"/>
          </w:tcPr>
          <w:p w14:paraId="4AF4E5BE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hAnsi="Arial" w:cs="Arial"/>
                <w:sz w:val="24"/>
                <w:szCs w:val="24"/>
              </w:rPr>
              <w:t>0.31</w:t>
            </w:r>
            <w:r w:rsidRPr="000025CD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</w:p>
        </w:tc>
      </w:tr>
      <w:tr w:rsidR="0033682D" w:rsidRPr="000025CD" w14:paraId="09150400" w14:textId="77777777" w:rsidTr="00211422">
        <w:trPr>
          <w:trHeight w:val="340"/>
        </w:trPr>
        <w:tc>
          <w:tcPr>
            <w:tcW w:w="1253" w:type="pct"/>
            <w:vAlign w:val="center"/>
          </w:tcPr>
          <w:p w14:paraId="1D0ECE76" w14:textId="77777777" w:rsidR="0033682D" w:rsidRPr="000025CD" w:rsidRDefault="0033682D" w:rsidP="00211422">
            <w:pPr>
              <w:jc w:val="left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Renal disease (%)</w:t>
            </w:r>
          </w:p>
        </w:tc>
        <w:tc>
          <w:tcPr>
            <w:tcW w:w="749" w:type="pct"/>
            <w:vAlign w:val="center"/>
          </w:tcPr>
          <w:p w14:paraId="5C1340BC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3 (2.4%)</w:t>
            </w:r>
          </w:p>
        </w:tc>
        <w:tc>
          <w:tcPr>
            <w:tcW w:w="749" w:type="pct"/>
            <w:vAlign w:val="center"/>
          </w:tcPr>
          <w:p w14:paraId="69A74B27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游ゴシック" w:hAnsi="Arial" w:cs="Arial"/>
                <w:sz w:val="24"/>
                <w:szCs w:val="24"/>
              </w:rPr>
              <w:t>0 (0%)</w:t>
            </w:r>
          </w:p>
        </w:tc>
        <w:tc>
          <w:tcPr>
            <w:tcW w:w="750" w:type="pct"/>
            <w:vAlign w:val="center"/>
          </w:tcPr>
          <w:p w14:paraId="51FB15B9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hAnsi="Arial" w:cs="Arial"/>
                <w:sz w:val="24"/>
                <w:szCs w:val="24"/>
              </w:rPr>
              <w:t>2 (11.1%)</w:t>
            </w:r>
          </w:p>
        </w:tc>
        <w:tc>
          <w:tcPr>
            <w:tcW w:w="749" w:type="pct"/>
            <w:vAlign w:val="center"/>
          </w:tcPr>
          <w:p w14:paraId="287D2C08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eastAsia="STIXGeneral-Regular" w:hAnsi="Arial" w:cs="Arial"/>
                <w:sz w:val="24"/>
                <w:szCs w:val="24"/>
              </w:rPr>
              <w:t>1 (1.2%)</w:t>
            </w:r>
          </w:p>
        </w:tc>
        <w:tc>
          <w:tcPr>
            <w:tcW w:w="750" w:type="pct"/>
            <w:vAlign w:val="center"/>
          </w:tcPr>
          <w:p w14:paraId="650EEFDE" w14:textId="77777777" w:rsidR="0033682D" w:rsidRPr="000025CD" w:rsidRDefault="0033682D" w:rsidP="00211422">
            <w:pPr>
              <w:jc w:val="center"/>
              <w:rPr>
                <w:rFonts w:ascii="Arial" w:eastAsia="ＭＳ Ｐゴシック" w:hAnsi="Arial" w:cs="Arial"/>
                <w:sz w:val="24"/>
                <w:szCs w:val="24"/>
              </w:rPr>
            </w:pPr>
            <w:r w:rsidRPr="000025CD">
              <w:rPr>
                <w:rFonts w:ascii="Arial" w:hAnsi="Arial" w:cs="Arial"/>
                <w:sz w:val="24"/>
                <w:szCs w:val="24"/>
              </w:rPr>
              <w:t>0.08</w:t>
            </w:r>
            <w:r w:rsidRPr="000025CD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</w:p>
        </w:tc>
      </w:tr>
    </w:tbl>
    <w:p w14:paraId="06471A24" w14:textId="77777777" w:rsidR="0033682D" w:rsidRPr="000025CD" w:rsidRDefault="0033682D" w:rsidP="0033682D">
      <w:pPr>
        <w:jc w:val="left"/>
        <w:rPr>
          <w:rFonts w:ascii="Arial" w:hAnsi="Arial" w:cs="Arial"/>
          <w:color w:val="auto"/>
          <w:kern w:val="0"/>
          <w:sz w:val="24"/>
          <w:szCs w:val="24"/>
        </w:rPr>
      </w:pPr>
      <w:r w:rsidRPr="000025CD">
        <w:rPr>
          <w:rFonts w:ascii="Arial" w:hAnsi="Arial" w:cs="Arial"/>
          <w:color w:val="auto"/>
          <w:sz w:val="24"/>
          <w:szCs w:val="24"/>
          <w:vertAlign w:val="superscript"/>
        </w:rPr>
        <w:t>a</w:t>
      </w:r>
      <w:r>
        <w:rPr>
          <w:rFonts w:ascii="Arial" w:hAnsi="Arial" w:cs="Arial"/>
          <w:color w:val="auto"/>
          <w:sz w:val="24"/>
          <w:szCs w:val="24"/>
          <w:vertAlign w:val="superscript"/>
        </w:rPr>
        <w:t xml:space="preserve"> </w:t>
      </w:r>
      <w:r w:rsidRPr="000025CD">
        <w:rPr>
          <w:rFonts w:ascii="Arial" w:eastAsia="メイリオ" w:hAnsi="Arial" w:cs="Arial"/>
          <w:color w:val="auto"/>
          <w:sz w:val="24"/>
          <w:szCs w:val="24"/>
          <w:shd w:val="clear" w:color="auto" w:fill="FFFFFF"/>
        </w:rPr>
        <w:t>Kruskal-</w:t>
      </w:r>
      <w:proofErr w:type="gramStart"/>
      <w:r w:rsidRPr="000025CD">
        <w:rPr>
          <w:rFonts w:ascii="Arial" w:eastAsia="メイリオ" w:hAnsi="Arial" w:cs="Arial"/>
          <w:color w:val="auto"/>
          <w:sz w:val="24"/>
          <w:szCs w:val="24"/>
          <w:shd w:val="clear" w:color="auto" w:fill="FFFFFF"/>
        </w:rPr>
        <w:t>Wallis</w:t>
      </w:r>
      <w:proofErr w:type="gramEnd"/>
      <w:r w:rsidRPr="000025CD">
        <w:rPr>
          <w:rFonts w:ascii="Arial" w:eastAsia="メイリオ" w:hAnsi="Arial" w:cs="Arial"/>
          <w:color w:val="auto"/>
          <w:sz w:val="24"/>
          <w:szCs w:val="24"/>
          <w:shd w:val="clear" w:color="auto" w:fill="FFFFFF"/>
        </w:rPr>
        <w:t xml:space="preserve"> test</w:t>
      </w:r>
      <w:r w:rsidRPr="000025CD">
        <w:rPr>
          <w:rFonts w:ascii="Arial" w:hAnsi="Arial" w:cs="Arial"/>
          <w:color w:val="auto"/>
          <w:sz w:val="24"/>
          <w:szCs w:val="24"/>
        </w:rPr>
        <w:t xml:space="preserve"> and </w:t>
      </w:r>
      <w:r w:rsidRPr="000025CD">
        <w:rPr>
          <w:rFonts w:ascii="Arial" w:hAnsi="Arial" w:cs="Arial"/>
          <w:color w:val="auto"/>
          <w:sz w:val="24"/>
          <w:szCs w:val="24"/>
          <w:vertAlign w:val="superscript"/>
        </w:rPr>
        <w:t>b</w:t>
      </w:r>
      <w:r>
        <w:rPr>
          <w:rFonts w:ascii="Arial" w:hAnsi="Arial" w:cs="Arial"/>
          <w:color w:val="auto"/>
          <w:sz w:val="24"/>
          <w:szCs w:val="24"/>
          <w:vertAlign w:val="superscript"/>
        </w:rPr>
        <w:t xml:space="preserve"> </w:t>
      </w:r>
      <w:r w:rsidRPr="000025CD">
        <w:rPr>
          <w:rFonts w:ascii="Arial" w:hAnsi="Arial" w:cs="Arial"/>
          <w:color w:val="auto"/>
          <w:kern w:val="0"/>
          <w:sz w:val="24"/>
          <w:szCs w:val="24"/>
        </w:rPr>
        <w:t>Fisher’s exact test were used to calculate p values.</w:t>
      </w:r>
    </w:p>
    <w:p w14:paraId="70C29C02" w14:textId="77777777" w:rsidR="0033682D" w:rsidRPr="000025CD" w:rsidRDefault="0033682D" w:rsidP="0033682D">
      <w:pPr>
        <w:jc w:val="left"/>
        <w:rPr>
          <w:rFonts w:ascii="Arial" w:hAnsi="Arial" w:cs="Arial"/>
          <w:color w:val="auto"/>
          <w:sz w:val="24"/>
          <w:szCs w:val="24"/>
        </w:rPr>
      </w:pPr>
      <w:r w:rsidRPr="000025CD">
        <w:rPr>
          <w:rFonts w:ascii="Arial" w:eastAsia="STIXGeneral-Regular" w:hAnsi="Arial" w:cs="Arial"/>
          <w:color w:val="auto"/>
          <w:kern w:val="0"/>
          <w:sz w:val="24"/>
          <w:szCs w:val="24"/>
        </w:rPr>
        <w:t>*</w:t>
      </w:r>
      <w:r w:rsidRPr="000025CD">
        <w:rPr>
          <w:rFonts w:ascii="Arial" w:eastAsia="MinionPro-Regular" w:hAnsi="Arial" w:cs="Arial"/>
          <w:color w:val="auto"/>
          <w:kern w:val="0"/>
          <w:sz w:val="24"/>
          <w:szCs w:val="24"/>
        </w:rPr>
        <w:t xml:space="preserve">Significant at P </w:t>
      </w:r>
      <w:r w:rsidRPr="000025CD">
        <w:rPr>
          <w:rFonts w:ascii="Arial" w:eastAsia="EuclidSymbol" w:hAnsi="Arial" w:cs="Arial"/>
          <w:color w:val="auto"/>
          <w:kern w:val="0"/>
          <w:sz w:val="24"/>
          <w:szCs w:val="24"/>
        </w:rPr>
        <w:t xml:space="preserve">&lt; </w:t>
      </w:r>
      <w:r w:rsidRPr="000025CD">
        <w:rPr>
          <w:rFonts w:ascii="Arial" w:eastAsia="MinionPro-Regular" w:hAnsi="Arial" w:cs="Arial"/>
          <w:color w:val="auto"/>
          <w:kern w:val="0"/>
          <w:sz w:val="24"/>
          <w:szCs w:val="24"/>
        </w:rPr>
        <w:t>0.05.</w:t>
      </w:r>
    </w:p>
    <w:p w14:paraId="74E7FD1F" w14:textId="77777777" w:rsidR="0033682D" w:rsidRPr="000025CD" w:rsidRDefault="0033682D" w:rsidP="0033682D">
      <w:pPr>
        <w:jc w:val="left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0025CD">
        <w:rPr>
          <w:rFonts w:ascii="Arial" w:hAnsi="Arial" w:cs="Arial"/>
          <w:color w:val="auto"/>
          <w:sz w:val="24"/>
          <w:szCs w:val="24"/>
        </w:rPr>
        <w:t>Abbreviations: BMI, body mass index</w:t>
      </w:r>
      <w:r w:rsidRPr="000025CD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; DM, </w:t>
      </w:r>
      <w:r w:rsidRPr="000025CD">
        <w:rPr>
          <w:rFonts w:ascii="Arial" w:hAnsi="Arial" w:cs="Arial"/>
          <w:color w:val="auto"/>
          <w:sz w:val="24"/>
          <w:szCs w:val="24"/>
        </w:rPr>
        <w:t>diabetes mellitus</w:t>
      </w:r>
      <w:r w:rsidRPr="000025CD">
        <w:rPr>
          <w:rFonts w:ascii="Arial" w:hAnsi="Arial" w:cs="Arial"/>
          <w:color w:val="auto"/>
          <w:sz w:val="24"/>
          <w:szCs w:val="24"/>
          <w:shd w:val="clear" w:color="auto" w:fill="FFFFFF"/>
        </w:rPr>
        <w:t>; HT</w:t>
      </w:r>
      <w:r>
        <w:rPr>
          <w:rFonts w:ascii="Arial" w:hAnsi="Arial" w:cs="Arial"/>
          <w:color w:val="auto"/>
          <w:sz w:val="24"/>
          <w:szCs w:val="24"/>
          <w:shd w:val="clear" w:color="auto" w:fill="FFFFFF"/>
        </w:rPr>
        <w:t>N</w:t>
      </w:r>
      <w:r w:rsidRPr="000025CD">
        <w:rPr>
          <w:rStyle w:val="a7"/>
          <w:rFonts w:ascii="Arial" w:hAnsi="Arial" w:cs="Arial"/>
          <w:color w:val="auto"/>
          <w:sz w:val="24"/>
          <w:szCs w:val="24"/>
        </w:rPr>
        <w:t xml:space="preserve">, </w:t>
      </w:r>
      <w:r w:rsidRPr="000025CD">
        <w:rPr>
          <w:rFonts w:ascii="Arial" w:hAnsi="Arial" w:cs="Arial"/>
          <w:color w:val="auto"/>
          <w:sz w:val="24"/>
          <w:szCs w:val="24"/>
        </w:rPr>
        <w:t>hypertension</w:t>
      </w:r>
      <w:r w:rsidRPr="000025CD">
        <w:rPr>
          <w:rFonts w:ascii="Arial" w:hAnsi="Arial" w:cs="Arial"/>
          <w:color w:val="auto"/>
          <w:sz w:val="24"/>
          <w:szCs w:val="24"/>
          <w:shd w:val="clear" w:color="auto" w:fill="FFFFFF"/>
        </w:rPr>
        <w:t>.</w:t>
      </w:r>
    </w:p>
    <w:p w14:paraId="5A2F5645" w14:textId="77777777" w:rsidR="00390358" w:rsidRPr="0033682D" w:rsidRDefault="00390358" w:rsidP="0033682D"/>
    <w:sectPr w:rsidR="00390358" w:rsidRPr="0033682D" w:rsidSect="00321AA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57B17" w14:textId="77777777" w:rsidR="00351813" w:rsidRDefault="00351813" w:rsidP="00AF76C6">
      <w:r>
        <w:separator/>
      </w:r>
    </w:p>
  </w:endnote>
  <w:endnote w:type="continuationSeparator" w:id="0">
    <w:p w14:paraId="26191E90" w14:textId="77777777" w:rsidR="00351813" w:rsidRDefault="00351813" w:rsidP="00AF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TIXGeneral-Regular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inio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EuclidSymbol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A8E4A" w14:textId="77777777" w:rsidR="00351813" w:rsidRDefault="00351813" w:rsidP="00AF76C6">
      <w:r>
        <w:separator/>
      </w:r>
    </w:p>
  </w:footnote>
  <w:footnote w:type="continuationSeparator" w:id="0">
    <w:p w14:paraId="32FD9521" w14:textId="77777777" w:rsidR="00351813" w:rsidRDefault="00351813" w:rsidP="00AF76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yMDG3MLQ0N7E0MDJT0lEKTi0uzszPAykwNKgFAGEVjX8tAAAA"/>
  </w:docVars>
  <w:rsids>
    <w:rsidRoot w:val="000C51E4"/>
    <w:rsid w:val="000025CD"/>
    <w:rsid w:val="000767DD"/>
    <w:rsid w:val="000C51E4"/>
    <w:rsid w:val="00130815"/>
    <w:rsid w:val="0024236D"/>
    <w:rsid w:val="00321AA7"/>
    <w:rsid w:val="0033682D"/>
    <w:rsid w:val="00351813"/>
    <w:rsid w:val="00381987"/>
    <w:rsid w:val="00390358"/>
    <w:rsid w:val="003D4F1F"/>
    <w:rsid w:val="003F1EED"/>
    <w:rsid w:val="004741FF"/>
    <w:rsid w:val="004C7CE7"/>
    <w:rsid w:val="00581F23"/>
    <w:rsid w:val="00681A00"/>
    <w:rsid w:val="0072366D"/>
    <w:rsid w:val="00743C4F"/>
    <w:rsid w:val="00767B98"/>
    <w:rsid w:val="009F310F"/>
    <w:rsid w:val="00AF76C6"/>
    <w:rsid w:val="00B233BD"/>
    <w:rsid w:val="00B37F2D"/>
    <w:rsid w:val="00BA17B4"/>
    <w:rsid w:val="00BF6987"/>
    <w:rsid w:val="00C15BC4"/>
    <w:rsid w:val="00CC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3C3BAD"/>
  <w15:chartTrackingRefBased/>
  <w15:docId w15:val="{14E6A2CD-DE0E-4D8E-ACCC-3FF3DDA3A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76C6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Century" w:eastAsia="Century" w:hAnsi="Century" w:cs="Century"/>
      <w:color w:val="000000"/>
      <w:szCs w:val="21"/>
      <w:u w:color="000000"/>
      <w:bdr w:val="nil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F76C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6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color w:val="auto"/>
      <w:szCs w:val="22"/>
      <w:bdr w:val="none" w:sz="0" w:space="0" w:color="auto"/>
      <w:lang w:eastAsia="ja-JP"/>
    </w:rPr>
  </w:style>
  <w:style w:type="character" w:customStyle="1" w:styleId="a4">
    <w:name w:val="ヘッダー (文字)"/>
    <w:basedOn w:val="a0"/>
    <w:link w:val="a3"/>
    <w:uiPriority w:val="99"/>
    <w:rsid w:val="00AF76C6"/>
  </w:style>
  <w:style w:type="paragraph" w:styleId="a5">
    <w:name w:val="footer"/>
    <w:basedOn w:val="a"/>
    <w:link w:val="a6"/>
    <w:uiPriority w:val="99"/>
    <w:unhideWhenUsed/>
    <w:rsid w:val="00AF76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color w:val="auto"/>
      <w:szCs w:val="22"/>
      <w:bdr w:val="none" w:sz="0" w:space="0" w:color="auto"/>
      <w:lang w:eastAsia="ja-JP"/>
    </w:rPr>
  </w:style>
  <w:style w:type="character" w:customStyle="1" w:styleId="a6">
    <w:name w:val="フッター (文字)"/>
    <w:basedOn w:val="a0"/>
    <w:link w:val="a5"/>
    <w:uiPriority w:val="99"/>
    <w:rsid w:val="00AF76C6"/>
  </w:style>
  <w:style w:type="character" w:customStyle="1" w:styleId="10">
    <w:name w:val="見出し 1 (文字)"/>
    <w:basedOn w:val="a0"/>
    <w:link w:val="1"/>
    <w:uiPriority w:val="9"/>
    <w:rsid w:val="00AF76C6"/>
    <w:rPr>
      <w:rFonts w:asciiTheme="majorHAnsi" w:eastAsiaTheme="majorEastAsia" w:hAnsiTheme="majorHAnsi" w:cstheme="majorBidi"/>
      <w:color w:val="000000"/>
      <w:sz w:val="24"/>
      <w:szCs w:val="24"/>
      <w:u w:color="000000"/>
      <w:bdr w:val="nil"/>
      <w:lang w:eastAsia="en-US"/>
    </w:rPr>
  </w:style>
  <w:style w:type="character" w:styleId="a7">
    <w:name w:val="Emphasis"/>
    <w:basedOn w:val="a0"/>
    <w:uiPriority w:val="20"/>
    <w:qFormat/>
    <w:rsid w:val="00AF76C6"/>
    <w:rPr>
      <w:i/>
      <w:iCs/>
    </w:rPr>
  </w:style>
  <w:style w:type="paragraph" w:styleId="a8">
    <w:name w:val="No Spacing"/>
    <w:uiPriority w:val="1"/>
    <w:qFormat/>
    <w:rsid w:val="0024236D"/>
    <w:pPr>
      <w:widowControl w:val="0"/>
      <w:jc w:val="both"/>
    </w:pPr>
    <w:rPr>
      <w:rFonts w:ascii="Century" w:eastAsia="ＭＳ 明朝" w:hAnsi="Century" w:cs="Times New Roman"/>
    </w:rPr>
  </w:style>
  <w:style w:type="character" w:styleId="a9">
    <w:name w:val="annotation reference"/>
    <w:basedOn w:val="a0"/>
    <w:uiPriority w:val="99"/>
    <w:semiHidden/>
    <w:unhideWhenUsed/>
    <w:rsid w:val="0024236D"/>
    <w:rPr>
      <w:sz w:val="18"/>
      <w:szCs w:val="18"/>
    </w:rPr>
  </w:style>
  <w:style w:type="table" w:styleId="aa">
    <w:name w:val="Table Grid"/>
    <w:basedOn w:val="a1"/>
    <w:uiPriority w:val="39"/>
    <w:rsid w:val="0024236D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</dc:creator>
  <cp:keywords/>
  <dc:description/>
  <cp:lastModifiedBy>福山尚</cp:lastModifiedBy>
  <cp:revision>3</cp:revision>
  <dcterms:created xsi:type="dcterms:W3CDTF">2023-02-12T22:18:00Z</dcterms:created>
  <dcterms:modified xsi:type="dcterms:W3CDTF">2023-02-22T20:57:00Z</dcterms:modified>
</cp:coreProperties>
</file>