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803D9" w14:textId="77777777" w:rsidR="00593DAE" w:rsidRPr="00674DE3" w:rsidRDefault="00000000">
      <w:pPr>
        <w:spacing w:line="480" w:lineRule="auto"/>
        <w:jc w:val="center"/>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Supplemental Materials</w:t>
      </w:r>
    </w:p>
    <w:p w14:paraId="2E88913F" w14:textId="77777777" w:rsidR="00593DAE" w:rsidRPr="00674DE3" w:rsidRDefault="00593DAE">
      <w:pPr>
        <w:spacing w:line="480" w:lineRule="auto"/>
        <w:jc w:val="center"/>
        <w:rPr>
          <w:rFonts w:ascii="Times New Roman" w:eastAsia="Times New Roman" w:hAnsi="Times New Roman" w:cs="Times New Roman"/>
          <w:b/>
          <w:color w:val="000000" w:themeColor="text1"/>
          <w:sz w:val="24"/>
          <w:szCs w:val="24"/>
        </w:rPr>
      </w:pPr>
    </w:p>
    <w:p w14:paraId="4838E990"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Table of Contents:</w:t>
      </w:r>
    </w:p>
    <w:p w14:paraId="4A6524AF" w14:textId="77777777"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Methods and Results for Study S1 </w:t>
      </w:r>
    </w:p>
    <w:p w14:paraId="253D3294" w14:textId="77777777"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Example of stimuli for comparative questions in Study 1</w:t>
      </w:r>
    </w:p>
    <w:p w14:paraId="37CA2BE9" w14:textId="7D9BA081"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Example stimuli for the familiarization questions in Study 1 and Study 2 </w:t>
      </w:r>
    </w:p>
    <w:p w14:paraId="56696D46" w14:textId="39ED86F4" w:rsidR="00AC6E89" w:rsidRPr="00674DE3" w:rsidRDefault="00AC6E89" w:rsidP="00AC6E89">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Procedure and analyses of familiarization questions in Study 1 and Study 2 </w:t>
      </w:r>
    </w:p>
    <w:p w14:paraId="620362CF" w14:textId="77777777"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Example of stimuli in Study 2</w:t>
      </w:r>
    </w:p>
    <w:p w14:paraId="36F27EE2" w14:textId="77777777"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 Example of stimuli in Study 3</w:t>
      </w:r>
    </w:p>
    <w:p w14:paraId="177C3B33" w14:textId="77777777" w:rsidR="00593DAE" w:rsidRPr="00674DE3" w:rsidRDefault="00000000">
      <w:pPr>
        <w:numPr>
          <w:ilvl w:val="0"/>
          <w:numId w:val="2"/>
        </w:num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Analyses and results for adult participants in Study 4</w:t>
      </w:r>
    </w:p>
    <w:p w14:paraId="13F7D89D" w14:textId="77777777" w:rsidR="00593DAE" w:rsidRPr="00674DE3" w:rsidRDefault="00593DAE">
      <w:pPr>
        <w:spacing w:line="480" w:lineRule="auto"/>
        <w:ind w:left="720"/>
        <w:rPr>
          <w:rFonts w:ascii="Times New Roman" w:eastAsia="Times New Roman" w:hAnsi="Times New Roman" w:cs="Times New Roman"/>
          <w:color w:val="000000" w:themeColor="text1"/>
          <w:sz w:val="24"/>
          <w:szCs w:val="24"/>
        </w:rPr>
      </w:pPr>
    </w:p>
    <w:p w14:paraId="263DC4A5" w14:textId="77777777" w:rsidR="00593DAE" w:rsidRPr="00674DE3" w:rsidRDefault="00000000">
      <w:pPr>
        <w:numPr>
          <w:ilvl w:val="0"/>
          <w:numId w:val="1"/>
        </w:numPr>
        <w:spacing w:line="480" w:lineRule="auto"/>
        <w:ind w:left="36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Methods and Results for Study S1</w:t>
      </w:r>
    </w:p>
    <w:p w14:paraId="2AADBDF7" w14:textId="77777777" w:rsidR="00593DAE" w:rsidRPr="00674DE3" w:rsidRDefault="00000000">
      <w:pPr>
        <w:pStyle w:val="Heading1"/>
        <w:spacing w:before="0" w:after="0" w:line="480" w:lineRule="auto"/>
        <w:jc w:val="center"/>
        <w:rPr>
          <w:rFonts w:ascii="Times New Roman" w:eastAsia="Times New Roman" w:hAnsi="Times New Roman" w:cs="Times New Roman"/>
          <w:b/>
          <w:color w:val="000000" w:themeColor="text1"/>
          <w:sz w:val="24"/>
          <w:szCs w:val="24"/>
        </w:rPr>
      </w:pPr>
      <w:bookmarkStart w:id="0" w:name="_c9qg9tpvbg3a" w:colFirst="0" w:colLast="0"/>
      <w:bookmarkEnd w:id="0"/>
      <w:r w:rsidRPr="00674DE3">
        <w:rPr>
          <w:rFonts w:ascii="Times New Roman" w:eastAsia="Times New Roman" w:hAnsi="Times New Roman" w:cs="Times New Roman"/>
          <w:b/>
          <w:color w:val="000000" w:themeColor="text1"/>
          <w:sz w:val="24"/>
          <w:szCs w:val="24"/>
        </w:rPr>
        <w:t>Study S1</w:t>
      </w:r>
    </w:p>
    <w:p w14:paraId="665D8645" w14:textId="77777777" w:rsidR="00593DAE" w:rsidRPr="00674DE3" w:rsidRDefault="00000000">
      <w:pPr>
        <w:spacing w:line="480" w:lineRule="auto"/>
        <w:ind w:firstLine="708"/>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This initial study examined whether children recognize the elicitor of awe and how children emotionally react to awe-inspiring experiences. Much of the existing conceptualizations and findings on adults suggest that awe-inspiring experiences lead to perceivable shifts in one’s emotional state, often leading to enhanced or intensified positive emotions (Bonner &amp; Friedman, 2011; Chirico &amp; </w:t>
      </w:r>
      <w:proofErr w:type="spellStart"/>
      <w:r w:rsidRPr="00674DE3">
        <w:rPr>
          <w:rFonts w:ascii="Times New Roman" w:eastAsia="Times New Roman" w:hAnsi="Times New Roman" w:cs="Times New Roman"/>
          <w:color w:val="000000" w:themeColor="text1"/>
          <w:sz w:val="24"/>
          <w:szCs w:val="24"/>
        </w:rPr>
        <w:t>Yaden</w:t>
      </w:r>
      <w:proofErr w:type="spellEnd"/>
      <w:r w:rsidRPr="00674DE3">
        <w:rPr>
          <w:rFonts w:ascii="Times New Roman" w:eastAsia="Times New Roman" w:hAnsi="Times New Roman" w:cs="Times New Roman"/>
          <w:color w:val="000000" w:themeColor="text1"/>
          <w:sz w:val="24"/>
          <w:szCs w:val="24"/>
        </w:rPr>
        <w:t xml:space="preserve">, 2018; </w:t>
      </w:r>
      <w:proofErr w:type="spellStart"/>
      <w:r w:rsidRPr="00674DE3">
        <w:rPr>
          <w:rFonts w:ascii="Times New Roman" w:eastAsia="Times New Roman" w:hAnsi="Times New Roman" w:cs="Times New Roman"/>
          <w:color w:val="000000" w:themeColor="text1"/>
          <w:sz w:val="24"/>
          <w:szCs w:val="24"/>
        </w:rPr>
        <w:t>Darbor</w:t>
      </w:r>
      <w:proofErr w:type="spellEnd"/>
      <w:r w:rsidRPr="00674DE3">
        <w:rPr>
          <w:rFonts w:ascii="Times New Roman" w:eastAsia="Times New Roman" w:hAnsi="Times New Roman" w:cs="Times New Roman"/>
          <w:color w:val="000000" w:themeColor="text1"/>
          <w:sz w:val="24"/>
          <w:szCs w:val="24"/>
        </w:rPr>
        <w:t xml:space="preserve"> et al., 2016) and sometimes leading to fearful feelings and chills (Gordon et al., 2017; Keltner &amp; Haidt; 2003; </w:t>
      </w:r>
      <w:proofErr w:type="spellStart"/>
      <w:r w:rsidRPr="00674DE3">
        <w:rPr>
          <w:rFonts w:ascii="Times New Roman" w:eastAsia="Times New Roman" w:hAnsi="Times New Roman" w:cs="Times New Roman"/>
          <w:color w:val="000000" w:themeColor="text1"/>
          <w:sz w:val="24"/>
          <w:szCs w:val="24"/>
        </w:rPr>
        <w:t>Yaden</w:t>
      </w:r>
      <w:proofErr w:type="spellEnd"/>
      <w:r w:rsidRPr="00674DE3">
        <w:rPr>
          <w:rFonts w:ascii="Times New Roman" w:eastAsia="Times New Roman" w:hAnsi="Times New Roman" w:cs="Times New Roman"/>
          <w:color w:val="000000" w:themeColor="text1"/>
          <w:sz w:val="24"/>
          <w:szCs w:val="24"/>
        </w:rPr>
        <w:t xml:space="preserve"> et al., 2018). In this study, we took an exploratory look at changes in children’s basic emotions after they watched a video that has been used to elicit awe in adult studies. </w:t>
      </w:r>
    </w:p>
    <w:p w14:paraId="2CF4E13B" w14:textId="77777777" w:rsidR="00593DAE" w:rsidRPr="00674DE3" w:rsidRDefault="00000000">
      <w:pPr>
        <w:spacing w:line="480" w:lineRule="auto"/>
        <w:jc w:val="center"/>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Methods </w:t>
      </w:r>
    </w:p>
    <w:p w14:paraId="497157F2" w14:textId="77777777" w:rsidR="00593DAE" w:rsidRPr="00674DE3" w:rsidRDefault="00000000">
      <w:p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b/>
          <w:i/>
          <w:color w:val="000000" w:themeColor="text1"/>
          <w:sz w:val="24"/>
          <w:szCs w:val="24"/>
        </w:rPr>
        <w:t>Participants</w:t>
      </w:r>
      <w:r w:rsidRPr="00674DE3">
        <w:rPr>
          <w:rFonts w:ascii="Times New Roman" w:eastAsia="Times New Roman" w:hAnsi="Times New Roman" w:cs="Times New Roman"/>
          <w:color w:val="000000" w:themeColor="text1"/>
          <w:sz w:val="24"/>
          <w:szCs w:val="24"/>
        </w:rPr>
        <w:t xml:space="preserve"> </w:t>
      </w:r>
    </w:p>
    <w:p w14:paraId="1C47ABA5" w14:textId="3E13DF88"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lastRenderedPageBreak/>
        <w:t>We recruited 68 4-to-9-year-old children. Twelve participants were excluded due to inattention and distractions in the environment, leaving a final sample of 56 child participants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age = 7.24 years,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1.61 years, </w:t>
      </w:r>
      <w:r w:rsidRPr="00674DE3">
        <w:rPr>
          <w:rFonts w:ascii="Times New Roman" w:eastAsia="Times New Roman" w:hAnsi="Times New Roman" w:cs="Times New Roman"/>
          <w:i/>
          <w:color w:val="000000" w:themeColor="text1"/>
          <w:sz w:val="24"/>
          <w:szCs w:val="24"/>
        </w:rPr>
        <w:t>range</w:t>
      </w:r>
      <w:r w:rsidRPr="00674DE3">
        <w:rPr>
          <w:rFonts w:ascii="Times New Roman" w:eastAsia="Times New Roman" w:hAnsi="Times New Roman" w:cs="Times New Roman"/>
          <w:color w:val="000000" w:themeColor="text1"/>
          <w:sz w:val="24"/>
          <w:szCs w:val="24"/>
        </w:rPr>
        <w:t xml:space="preserve"> = 4.04 to 9.92, male = 27, female = 29). According to G*Power (</w:t>
      </w:r>
      <w:proofErr w:type="spellStart"/>
      <w:r w:rsidRPr="00674DE3">
        <w:rPr>
          <w:rFonts w:ascii="Times New Roman" w:eastAsia="Times New Roman" w:hAnsi="Times New Roman" w:cs="Times New Roman"/>
          <w:color w:val="000000" w:themeColor="text1"/>
          <w:sz w:val="24"/>
          <w:szCs w:val="24"/>
        </w:rPr>
        <w:t>Faul</w:t>
      </w:r>
      <w:proofErr w:type="spellEnd"/>
      <w:r w:rsidRPr="00674DE3">
        <w:rPr>
          <w:rFonts w:ascii="Times New Roman" w:eastAsia="Times New Roman" w:hAnsi="Times New Roman" w:cs="Times New Roman"/>
          <w:color w:val="000000" w:themeColor="text1"/>
          <w:sz w:val="24"/>
          <w:szCs w:val="24"/>
        </w:rPr>
        <w:t xml:space="preserve"> et al., 2007), this sample size has at least 80% power to detect a moderate effect size of 0.36 for paired-sample Wilcoxon test. The majority of children in this study and in the following studies were from middle class families with diverse racial backgrounds, recruited from a database in the University of [masked for review]. </w:t>
      </w:r>
    </w:p>
    <w:p w14:paraId="04908C6C" w14:textId="4327475F"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We also recruited an adult sample of 101 participants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age = 40.71 years,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13.83 years, </w:t>
      </w:r>
      <w:r w:rsidRPr="00674DE3">
        <w:rPr>
          <w:rFonts w:ascii="Times New Roman" w:eastAsia="Times New Roman" w:hAnsi="Times New Roman" w:cs="Times New Roman"/>
          <w:i/>
          <w:color w:val="000000" w:themeColor="text1"/>
          <w:sz w:val="24"/>
          <w:szCs w:val="24"/>
        </w:rPr>
        <w:t>range</w:t>
      </w:r>
      <w:r w:rsidRPr="00674DE3">
        <w:rPr>
          <w:rFonts w:ascii="Times New Roman" w:eastAsia="Times New Roman" w:hAnsi="Times New Roman" w:cs="Times New Roman"/>
          <w:color w:val="000000" w:themeColor="text1"/>
          <w:sz w:val="24"/>
          <w:szCs w:val="24"/>
        </w:rPr>
        <w:t xml:space="preserve"> = 18 to 75, male = 65, female = 34, other = 2) on Amazon Mechanical Turk (</w:t>
      </w:r>
      <w:proofErr w:type="spellStart"/>
      <w:r w:rsidRPr="00674DE3">
        <w:rPr>
          <w:rFonts w:ascii="Times New Roman" w:eastAsia="Times New Roman" w:hAnsi="Times New Roman" w:cs="Times New Roman"/>
          <w:color w:val="000000" w:themeColor="text1"/>
          <w:sz w:val="24"/>
          <w:szCs w:val="24"/>
        </w:rPr>
        <w:t>MTurk</w:t>
      </w:r>
      <w:proofErr w:type="spellEnd"/>
      <w:r w:rsidRPr="00674DE3">
        <w:rPr>
          <w:rFonts w:ascii="Times New Roman" w:eastAsia="Times New Roman" w:hAnsi="Times New Roman" w:cs="Times New Roman"/>
          <w:color w:val="000000" w:themeColor="text1"/>
          <w:sz w:val="24"/>
          <w:szCs w:val="24"/>
        </w:rPr>
        <w:t xml:space="preserve">; </w:t>
      </w:r>
      <w:proofErr w:type="spellStart"/>
      <w:r w:rsidRPr="00674DE3">
        <w:rPr>
          <w:rFonts w:ascii="Times New Roman" w:eastAsia="Times New Roman" w:hAnsi="Times New Roman" w:cs="Times New Roman"/>
          <w:color w:val="000000" w:themeColor="text1"/>
          <w:sz w:val="24"/>
          <w:szCs w:val="24"/>
        </w:rPr>
        <w:t>Litman</w:t>
      </w:r>
      <w:proofErr w:type="spellEnd"/>
      <w:r w:rsidRPr="00674DE3">
        <w:rPr>
          <w:rFonts w:ascii="Times New Roman" w:eastAsia="Times New Roman" w:hAnsi="Times New Roman" w:cs="Times New Roman"/>
          <w:color w:val="000000" w:themeColor="text1"/>
          <w:sz w:val="24"/>
          <w:szCs w:val="24"/>
        </w:rPr>
        <w:t xml:space="preserve"> et al., 2017), who completed the study in exchange for a small participation fee. We tested adult participants in this and subsequent studies to get a general sense of the developmental endpoints, not for direct statistical comparisons to children’s data. We recruited more adults than children, in case some adults do not provide valid data in online studies (Chmielewski &amp; </w:t>
      </w:r>
      <w:proofErr w:type="spellStart"/>
      <w:r w:rsidRPr="00674DE3">
        <w:rPr>
          <w:rFonts w:ascii="Times New Roman" w:eastAsia="Times New Roman" w:hAnsi="Times New Roman" w:cs="Times New Roman"/>
          <w:color w:val="000000" w:themeColor="text1"/>
          <w:sz w:val="24"/>
          <w:szCs w:val="24"/>
        </w:rPr>
        <w:t>Kucker</w:t>
      </w:r>
      <w:proofErr w:type="spellEnd"/>
      <w:r w:rsidRPr="00674DE3">
        <w:rPr>
          <w:rFonts w:ascii="Times New Roman" w:eastAsia="Times New Roman" w:hAnsi="Times New Roman" w:cs="Times New Roman"/>
          <w:color w:val="000000" w:themeColor="text1"/>
          <w:sz w:val="24"/>
          <w:szCs w:val="24"/>
        </w:rPr>
        <w:t xml:space="preserve">, 2020). </w:t>
      </w:r>
    </w:p>
    <w:p w14:paraId="3867B68B" w14:textId="77777777" w:rsidR="00593DAE" w:rsidRPr="00674DE3" w:rsidRDefault="00000000">
      <w:pPr>
        <w:spacing w:line="480" w:lineRule="auto"/>
        <w:rPr>
          <w:rFonts w:ascii="Times New Roman" w:eastAsia="Times New Roman" w:hAnsi="Times New Roman" w:cs="Times New Roman"/>
          <w:b/>
          <w:i/>
          <w:color w:val="000000" w:themeColor="text1"/>
          <w:sz w:val="24"/>
          <w:szCs w:val="24"/>
        </w:rPr>
      </w:pPr>
      <w:r w:rsidRPr="00674DE3">
        <w:rPr>
          <w:rFonts w:ascii="Times New Roman" w:eastAsia="Times New Roman" w:hAnsi="Times New Roman" w:cs="Times New Roman"/>
          <w:b/>
          <w:i/>
          <w:color w:val="000000" w:themeColor="text1"/>
          <w:sz w:val="24"/>
          <w:szCs w:val="24"/>
        </w:rPr>
        <w:t xml:space="preserve">Procedure </w:t>
      </w:r>
    </w:p>
    <w:p w14:paraId="7DD2CBE2"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For all of our child studies, each child was tested individually in a quiet space at their home in a five to ten minute session over Zoom. All testing stimuli and questions were presented using a Qualtrics survey through Zoom. Before beginning the testing session, we asked the parents to check that the technical devices were working, minimize the background noise, and remove other distractions. Parents were allowed to remain in the same room as the child but were instructed not to talk to the child or comment on the study during the testing session. We also had practice trials to make sure children understood the online testing platform and how they </w:t>
      </w:r>
      <w:r w:rsidRPr="00674DE3">
        <w:rPr>
          <w:rFonts w:ascii="Times New Roman" w:eastAsia="Times New Roman" w:hAnsi="Times New Roman" w:cs="Times New Roman"/>
          <w:color w:val="000000" w:themeColor="text1"/>
          <w:sz w:val="24"/>
          <w:szCs w:val="24"/>
        </w:rPr>
        <w:lastRenderedPageBreak/>
        <w:t>would be directed (e.g., verbally respond to which of two stimuli the mouse was pointing at). Testing began once the child’s comprehension was confirmed.</w:t>
      </w:r>
    </w:p>
    <w:p w14:paraId="1AE491B1" w14:textId="77777777" w:rsidR="00593DAE" w:rsidRPr="00674DE3" w:rsidRDefault="00000000">
      <w:p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ab/>
        <w:t>Each child first provided a baseline emotion rating by selecting the word-picture pairs from a collection of basic emotion choices that described how they currently felt (</w:t>
      </w:r>
      <w:r w:rsidRPr="00674DE3">
        <w:rPr>
          <w:rFonts w:ascii="Times New Roman" w:eastAsia="Times New Roman" w:hAnsi="Times New Roman" w:cs="Times New Roman"/>
          <w:i/>
          <w:color w:val="000000" w:themeColor="text1"/>
          <w:sz w:val="24"/>
          <w:szCs w:val="24"/>
        </w:rPr>
        <w:t>Happy</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Sad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Mad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Surprised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Disgusted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Scared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None</w:t>
      </w:r>
      <w:r w:rsidRPr="00674DE3">
        <w:rPr>
          <w:rFonts w:ascii="Times New Roman" w:eastAsia="Times New Roman" w:hAnsi="Times New Roman" w:cs="Times New Roman"/>
          <w:color w:val="000000" w:themeColor="text1"/>
          <w:sz w:val="24"/>
          <w:szCs w:val="24"/>
        </w:rPr>
        <w:t>), Figure S1. Children could select any one or multiple answers. A recent study showed that art stimuli could induce awe-inspired responses in children (</w:t>
      </w:r>
      <w:proofErr w:type="spellStart"/>
      <w:r w:rsidRPr="00674DE3">
        <w:rPr>
          <w:rFonts w:ascii="Times New Roman" w:eastAsia="Times New Roman" w:hAnsi="Times New Roman" w:cs="Times New Roman"/>
          <w:color w:val="000000" w:themeColor="text1"/>
          <w:sz w:val="24"/>
          <w:szCs w:val="24"/>
        </w:rPr>
        <w:t>Stamkou</w:t>
      </w:r>
      <w:proofErr w:type="spellEnd"/>
      <w:r w:rsidRPr="00674DE3">
        <w:rPr>
          <w:rFonts w:ascii="Times New Roman" w:eastAsia="Times New Roman" w:hAnsi="Times New Roman" w:cs="Times New Roman"/>
          <w:color w:val="000000" w:themeColor="text1"/>
          <w:sz w:val="24"/>
          <w:szCs w:val="24"/>
        </w:rPr>
        <w:t xml:space="preserve"> et al., 2023). We instead wanted to adopt the strongest and most reliable awe-inducing stimuli––vast scenes involving nature. Each child watched an awe-inspiring video montage from the BBC’s </w:t>
      </w:r>
      <w:r w:rsidRPr="00674DE3">
        <w:rPr>
          <w:rFonts w:ascii="Times New Roman" w:eastAsia="Times New Roman" w:hAnsi="Times New Roman" w:cs="Times New Roman"/>
          <w:i/>
          <w:color w:val="000000" w:themeColor="text1"/>
          <w:sz w:val="24"/>
          <w:szCs w:val="24"/>
        </w:rPr>
        <w:t xml:space="preserve">Planet Earth </w:t>
      </w:r>
      <w:r w:rsidRPr="00674DE3">
        <w:rPr>
          <w:rFonts w:ascii="Times New Roman" w:eastAsia="Times New Roman" w:hAnsi="Times New Roman" w:cs="Times New Roman"/>
          <w:color w:val="000000" w:themeColor="text1"/>
          <w:sz w:val="24"/>
          <w:szCs w:val="24"/>
        </w:rPr>
        <w:t xml:space="preserve">of sweeping, panoramic, natural landscape footage, which was previously validated in reliably eliciting awe experience among adults (e.g., </w:t>
      </w:r>
      <w:proofErr w:type="spellStart"/>
      <w:r w:rsidRPr="00674DE3">
        <w:rPr>
          <w:rFonts w:ascii="Times New Roman" w:eastAsia="Times New Roman" w:hAnsi="Times New Roman" w:cs="Times New Roman"/>
          <w:color w:val="000000" w:themeColor="text1"/>
          <w:sz w:val="24"/>
          <w:szCs w:val="24"/>
        </w:rPr>
        <w:t>Piff</w:t>
      </w:r>
      <w:proofErr w:type="spellEnd"/>
      <w:r w:rsidRPr="00674DE3">
        <w:rPr>
          <w:rFonts w:ascii="Times New Roman" w:eastAsia="Times New Roman" w:hAnsi="Times New Roman" w:cs="Times New Roman"/>
          <w:color w:val="000000" w:themeColor="text1"/>
          <w:sz w:val="24"/>
          <w:szCs w:val="24"/>
        </w:rPr>
        <w:t xml:space="preserve"> et al., 2015; Rivera et al., 2020; </w:t>
      </w:r>
      <w:proofErr w:type="spellStart"/>
      <w:r w:rsidRPr="00674DE3">
        <w:rPr>
          <w:rFonts w:ascii="Times New Roman" w:eastAsia="Times New Roman" w:hAnsi="Times New Roman" w:cs="Times New Roman"/>
          <w:color w:val="000000" w:themeColor="text1"/>
          <w:sz w:val="24"/>
          <w:szCs w:val="24"/>
        </w:rPr>
        <w:t>Valdesolo</w:t>
      </w:r>
      <w:proofErr w:type="spellEnd"/>
      <w:r w:rsidRPr="00674DE3">
        <w:rPr>
          <w:rFonts w:ascii="Times New Roman" w:eastAsia="Times New Roman" w:hAnsi="Times New Roman" w:cs="Times New Roman"/>
          <w:color w:val="000000" w:themeColor="text1"/>
          <w:sz w:val="24"/>
          <w:szCs w:val="24"/>
        </w:rPr>
        <w:t xml:space="preserve"> &amp; Graham, 2014). The video excerpt we presented to children was approximately 1 minute in length.</w:t>
      </w:r>
    </w:p>
    <w:p w14:paraId="4DB5FF0E"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Figure S1</w:t>
      </w:r>
    </w:p>
    <w:p w14:paraId="5A068810" w14:textId="77777777" w:rsidR="00593DAE" w:rsidRPr="00674DE3" w:rsidRDefault="00000000">
      <w:pPr>
        <w:spacing w:line="480" w:lineRule="auto"/>
        <w:rPr>
          <w:rFonts w:ascii="Times New Roman" w:eastAsia="Times New Roman" w:hAnsi="Times New Roman" w:cs="Times New Roman"/>
          <w:i/>
          <w:color w:val="000000" w:themeColor="text1"/>
          <w:sz w:val="24"/>
          <w:szCs w:val="24"/>
        </w:rPr>
      </w:pPr>
      <w:r w:rsidRPr="00674DE3">
        <w:rPr>
          <w:rFonts w:ascii="Times New Roman" w:eastAsia="Times New Roman" w:hAnsi="Times New Roman" w:cs="Times New Roman"/>
          <w:i/>
          <w:color w:val="000000" w:themeColor="text1"/>
          <w:sz w:val="24"/>
          <w:szCs w:val="24"/>
        </w:rPr>
        <w:t>Emotion stimuli in Study S1</w:t>
      </w:r>
    </w:p>
    <w:p w14:paraId="479EAEB2" w14:textId="77777777" w:rsidR="00593DAE" w:rsidRPr="00674DE3" w:rsidRDefault="00000000">
      <w:p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i/>
          <w:noProof/>
          <w:color w:val="000000" w:themeColor="text1"/>
          <w:sz w:val="24"/>
          <w:szCs w:val="24"/>
        </w:rPr>
        <w:drawing>
          <wp:inline distT="114300" distB="114300" distL="114300" distR="114300" wp14:anchorId="3D07FB63" wp14:editId="7643DEBA">
            <wp:extent cx="4600575" cy="1237804"/>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t="49237"/>
                    <a:stretch>
                      <a:fillRect/>
                    </a:stretch>
                  </pic:blipFill>
                  <pic:spPr>
                    <a:xfrm>
                      <a:off x="0" y="0"/>
                      <a:ext cx="4600575" cy="1237804"/>
                    </a:xfrm>
                    <a:prstGeom prst="rect">
                      <a:avLst/>
                    </a:prstGeom>
                    <a:ln/>
                  </pic:spPr>
                </pic:pic>
              </a:graphicData>
            </a:graphic>
          </wp:inline>
        </w:drawing>
      </w:r>
    </w:p>
    <w:p w14:paraId="2DA0B72F" w14:textId="77777777" w:rsidR="00593DAE" w:rsidRPr="00674DE3" w:rsidRDefault="00000000">
      <w:pPr>
        <w:spacing w:line="480" w:lineRule="auto"/>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ab/>
        <w:t xml:space="preserve">After watching the video, to understand how children’s emotions were moved by the awe-inspiring video, children were first asked to freely respond with a description in their own words of how watching the video made them feel. Next, children were asked to indicate their emotions by selecting from the same word-image pairs of basic emotions as we did for baseline. Finally, to see if children could recognize the facial expression of awe and its elicitors, children </w:t>
      </w:r>
      <w:r w:rsidRPr="00674DE3">
        <w:rPr>
          <w:rFonts w:ascii="Times New Roman" w:eastAsia="Times New Roman" w:hAnsi="Times New Roman" w:cs="Times New Roman"/>
          <w:color w:val="000000" w:themeColor="text1"/>
          <w:sz w:val="24"/>
          <w:szCs w:val="24"/>
        </w:rPr>
        <w:lastRenderedPageBreak/>
        <w:t xml:space="preserve">were presented with two child photos in a random order: one with a facial expression typical of a person in awe (with raised head, widened eyes and open mouth; Shiota et al., 2003; </w:t>
      </w:r>
      <w:r w:rsidRPr="00674DE3">
        <w:rPr>
          <w:rFonts w:ascii="Times New Roman" w:eastAsia="Times New Roman" w:hAnsi="Times New Roman" w:cs="Times New Roman"/>
          <w:i/>
          <w:color w:val="000000" w:themeColor="text1"/>
          <w:sz w:val="24"/>
          <w:szCs w:val="24"/>
        </w:rPr>
        <w:t>Awe</w:t>
      </w:r>
      <w:r w:rsidRPr="00674DE3">
        <w:rPr>
          <w:rFonts w:ascii="Times New Roman" w:eastAsia="Times New Roman" w:hAnsi="Times New Roman" w:cs="Times New Roman"/>
          <w:color w:val="000000" w:themeColor="text1"/>
          <w:sz w:val="24"/>
          <w:szCs w:val="24"/>
        </w:rPr>
        <w:t xml:space="preserve"> emotion recognition) and the other with a happy facial expression (</w:t>
      </w:r>
      <w:r w:rsidRPr="00674DE3">
        <w:rPr>
          <w:rFonts w:ascii="Times New Roman" w:eastAsia="Times New Roman" w:hAnsi="Times New Roman" w:cs="Times New Roman"/>
          <w:i/>
          <w:color w:val="000000" w:themeColor="text1"/>
          <w:sz w:val="24"/>
          <w:szCs w:val="24"/>
        </w:rPr>
        <w:t>Happy</w:t>
      </w:r>
      <w:r w:rsidRPr="00674DE3">
        <w:rPr>
          <w:rFonts w:ascii="Times New Roman" w:eastAsia="Times New Roman" w:hAnsi="Times New Roman" w:cs="Times New Roman"/>
          <w:color w:val="000000" w:themeColor="text1"/>
          <w:sz w:val="24"/>
          <w:szCs w:val="24"/>
        </w:rPr>
        <w:t xml:space="preserve"> emotion recognition), Figure S2. For each facial expression, children were asked to identify whether the experience depicted in each of three images (i.e., </w:t>
      </w:r>
      <w:r w:rsidRPr="00674DE3">
        <w:rPr>
          <w:rFonts w:ascii="Times New Roman" w:eastAsia="Times New Roman" w:hAnsi="Times New Roman" w:cs="Times New Roman"/>
          <w:i/>
          <w:color w:val="000000" w:themeColor="text1"/>
          <w:sz w:val="24"/>
          <w:szCs w:val="24"/>
        </w:rPr>
        <w:t>vast nature, playground, jack-in-the-box</w:t>
      </w:r>
      <w:r w:rsidRPr="00674DE3">
        <w:rPr>
          <w:rFonts w:ascii="Times New Roman" w:eastAsia="Times New Roman" w:hAnsi="Times New Roman" w:cs="Times New Roman"/>
          <w:color w:val="000000" w:themeColor="text1"/>
          <w:sz w:val="24"/>
          <w:szCs w:val="24"/>
        </w:rPr>
        <w:t xml:space="preserve">) could make the child in the photo feel the way they looked. We hypothesized that the three images may be perceived as most likely to elicit facial expressions of awe, happiness, and surprise respectively (see supplemental materials for testing stimuli in this study). </w:t>
      </w:r>
    </w:p>
    <w:p w14:paraId="09A05BB9"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Figure S2</w:t>
      </w:r>
    </w:p>
    <w:p w14:paraId="67EB6CEB" w14:textId="77777777" w:rsidR="00593DAE" w:rsidRPr="00674DE3" w:rsidRDefault="00000000">
      <w:pPr>
        <w:spacing w:line="480" w:lineRule="auto"/>
        <w:rPr>
          <w:rFonts w:ascii="Times New Roman" w:eastAsia="Times New Roman" w:hAnsi="Times New Roman" w:cs="Times New Roman"/>
          <w:i/>
          <w:color w:val="000000" w:themeColor="text1"/>
          <w:sz w:val="24"/>
          <w:szCs w:val="24"/>
        </w:rPr>
      </w:pPr>
      <w:r w:rsidRPr="00674DE3">
        <w:rPr>
          <w:rFonts w:ascii="Times New Roman" w:eastAsia="Times New Roman" w:hAnsi="Times New Roman" w:cs="Times New Roman"/>
          <w:i/>
          <w:color w:val="000000" w:themeColor="text1"/>
          <w:sz w:val="24"/>
          <w:szCs w:val="24"/>
        </w:rPr>
        <w:t>Images for Awe (left) and Happy (right) Recognition questions in Study S1</w:t>
      </w:r>
    </w:p>
    <w:p w14:paraId="4DBE73B9" w14:textId="77777777" w:rsidR="00593DAE" w:rsidRPr="00674DE3" w:rsidRDefault="00593DAE">
      <w:pPr>
        <w:spacing w:line="480" w:lineRule="auto"/>
        <w:ind w:left="720"/>
        <w:rPr>
          <w:rFonts w:ascii="Times New Roman" w:eastAsia="Times New Roman" w:hAnsi="Times New Roman" w:cs="Times New Roman"/>
          <w:b/>
          <w:color w:val="000000" w:themeColor="text1"/>
          <w:sz w:val="24"/>
          <w:szCs w:val="24"/>
        </w:rPr>
      </w:pPr>
    </w:p>
    <w:p w14:paraId="1E6A5FD1" w14:textId="77777777" w:rsidR="00593DAE" w:rsidRPr="00674DE3" w:rsidRDefault="00000000">
      <w:pPr>
        <w:spacing w:line="480" w:lineRule="auto"/>
        <w:jc w:val="center"/>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noProof/>
          <w:color w:val="000000" w:themeColor="text1"/>
          <w:sz w:val="24"/>
          <w:szCs w:val="24"/>
        </w:rPr>
        <w:drawing>
          <wp:inline distT="114300" distB="114300" distL="114300" distR="114300" wp14:anchorId="24C476A4" wp14:editId="200828CD">
            <wp:extent cx="1739958" cy="1712119"/>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39958" cy="1712119"/>
                    </a:xfrm>
                    <a:prstGeom prst="rect">
                      <a:avLst/>
                    </a:prstGeom>
                    <a:ln/>
                  </pic:spPr>
                </pic:pic>
              </a:graphicData>
            </a:graphic>
          </wp:inline>
        </w:drawing>
      </w:r>
      <w:r w:rsidRPr="00674DE3">
        <w:rPr>
          <w:rFonts w:ascii="Times New Roman" w:eastAsia="Times New Roman" w:hAnsi="Times New Roman" w:cs="Times New Roman"/>
          <w:noProof/>
          <w:color w:val="000000" w:themeColor="text1"/>
          <w:sz w:val="24"/>
          <w:szCs w:val="24"/>
        </w:rPr>
        <w:drawing>
          <wp:inline distT="114300" distB="114300" distL="114300" distR="114300" wp14:anchorId="7412154A" wp14:editId="74C7A965">
            <wp:extent cx="1740694" cy="167337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3802"/>
                    <a:stretch>
                      <a:fillRect/>
                    </a:stretch>
                  </pic:blipFill>
                  <pic:spPr>
                    <a:xfrm>
                      <a:off x="0" y="0"/>
                      <a:ext cx="1740694" cy="1673374"/>
                    </a:xfrm>
                    <a:prstGeom prst="rect">
                      <a:avLst/>
                    </a:prstGeom>
                    <a:ln/>
                  </pic:spPr>
                </pic:pic>
              </a:graphicData>
            </a:graphic>
          </wp:inline>
        </w:drawing>
      </w:r>
    </w:p>
    <w:p w14:paraId="71EAA612"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Adult participants watched the same awe-inspiring video and responded to the same questions through a Qualtrics survey on </w:t>
      </w:r>
      <w:proofErr w:type="spellStart"/>
      <w:r w:rsidRPr="00674DE3">
        <w:rPr>
          <w:rFonts w:ascii="Times New Roman" w:eastAsia="Times New Roman" w:hAnsi="Times New Roman" w:cs="Times New Roman"/>
          <w:color w:val="000000" w:themeColor="text1"/>
          <w:sz w:val="24"/>
          <w:szCs w:val="24"/>
        </w:rPr>
        <w:t>TurkPrime</w:t>
      </w:r>
      <w:proofErr w:type="spellEnd"/>
      <w:r w:rsidRPr="00674DE3">
        <w:rPr>
          <w:rFonts w:ascii="Times New Roman" w:eastAsia="Times New Roman" w:hAnsi="Times New Roman" w:cs="Times New Roman"/>
          <w:color w:val="000000" w:themeColor="text1"/>
          <w:sz w:val="24"/>
          <w:szCs w:val="24"/>
        </w:rPr>
        <w:t xml:space="preserve">. To ensure data quality and check for attention in this and subsequent studies, after watching the video, adults were asked to identify from a list of items (i.e., a waterfall, the desert, a cat, </w:t>
      </w:r>
      <w:proofErr w:type="spellStart"/>
      <w:r w:rsidRPr="00674DE3">
        <w:rPr>
          <w:rFonts w:ascii="Times New Roman" w:eastAsia="Times New Roman" w:hAnsi="Times New Roman" w:cs="Times New Roman"/>
          <w:color w:val="000000" w:themeColor="text1"/>
          <w:sz w:val="24"/>
          <w:szCs w:val="24"/>
        </w:rPr>
        <w:t>outerspace</w:t>
      </w:r>
      <w:proofErr w:type="spellEnd"/>
      <w:r w:rsidRPr="00674DE3">
        <w:rPr>
          <w:rFonts w:ascii="Times New Roman" w:eastAsia="Times New Roman" w:hAnsi="Times New Roman" w:cs="Times New Roman"/>
          <w:color w:val="000000" w:themeColor="text1"/>
          <w:sz w:val="24"/>
          <w:szCs w:val="24"/>
        </w:rPr>
        <w:t xml:space="preserve">) the particular item that was not in the video (i.e., a cat). </w:t>
      </w:r>
    </w:p>
    <w:p w14:paraId="51F1F5E0"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i/>
          <w:color w:val="000000" w:themeColor="text1"/>
          <w:sz w:val="24"/>
          <w:szCs w:val="24"/>
        </w:rPr>
        <w:t xml:space="preserve"> </w:t>
      </w:r>
      <w:r w:rsidRPr="00674DE3">
        <w:rPr>
          <w:rFonts w:ascii="Times New Roman" w:eastAsia="Times New Roman" w:hAnsi="Times New Roman" w:cs="Times New Roman"/>
          <w:b/>
          <w:color w:val="000000" w:themeColor="text1"/>
          <w:sz w:val="24"/>
          <w:szCs w:val="24"/>
        </w:rPr>
        <w:t>Results and Discussion</w:t>
      </w:r>
    </w:p>
    <w:p w14:paraId="4A727D99" w14:textId="77777777" w:rsidR="00593DAE" w:rsidRPr="00674DE3" w:rsidRDefault="00000000">
      <w:pPr>
        <w:spacing w:line="480" w:lineRule="auto"/>
        <w:rPr>
          <w:rFonts w:ascii="Times New Roman" w:eastAsia="Times New Roman" w:hAnsi="Times New Roman" w:cs="Times New Roman"/>
          <w:b/>
          <w:i/>
          <w:color w:val="000000" w:themeColor="text1"/>
          <w:sz w:val="24"/>
          <w:szCs w:val="24"/>
        </w:rPr>
      </w:pPr>
      <w:r w:rsidRPr="00674DE3">
        <w:rPr>
          <w:rFonts w:ascii="Times New Roman" w:eastAsia="Times New Roman" w:hAnsi="Times New Roman" w:cs="Times New Roman"/>
          <w:b/>
          <w:i/>
          <w:color w:val="000000" w:themeColor="text1"/>
          <w:sz w:val="24"/>
          <w:szCs w:val="24"/>
        </w:rPr>
        <w:t>Open-Ended Response</w:t>
      </w:r>
    </w:p>
    <w:p w14:paraId="25492DA7"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lastRenderedPageBreak/>
        <w:t xml:space="preserve">Participants provided free responses about how the awe-inspiring experience made them feel. We were especially interested in if the participant mentioned any positive and non-positive emotions. The first author and a research assistant coded adult responses in terms of four non-exclusive thematic categories: </w:t>
      </w:r>
      <w:r w:rsidRPr="00674DE3">
        <w:rPr>
          <w:rFonts w:ascii="Times New Roman" w:eastAsia="Times New Roman" w:hAnsi="Times New Roman" w:cs="Times New Roman"/>
          <w:i/>
          <w:color w:val="000000" w:themeColor="text1"/>
          <w:sz w:val="24"/>
          <w:szCs w:val="24"/>
        </w:rPr>
        <w:t>positive affect;</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non-positive affect</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small self or insignificance</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other</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 xml:space="preserve"> </w:t>
      </w:r>
      <w:r w:rsidRPr="00674DE3">
        <w:rPr>
          <w:rFonts w:ascii="Times New Roman" w:eastAsia="Times New Roman" w:hAnsi="Times New Roman" w:cs="Times New Roman"/>
          <w:color w:val="000000" w:themeColor="text1"/>
          <w:sz w:val="24"/>
          <w:szCs w:val="24"/>
        </w:rPr>
        <w:t xml:space="preserve">Each response was coded in terms of whether it mentioned each category (coded as 1) or not (coded as 0). Any disagreement was resolved through discussions together with a third researcher. </w:t>
      </w:r>
      <w:r w:rsidRPr="00674DE3">
        <w:rPr>
          <w:rFonts w:ascii="Times New Roman" w:eastAsia="Times New Roman" w:hAnsi="Times New Roman" w:cs="Times New Roman"/>
          <w:i/>
          <w:color w:val="000000" w:themeColor="text1"/>
          <w:sz w:val="24"/>
          <w:szCs w:val="24"/>
        </w:rPr>
        <w:t>Positive affect</w:t>
      </w:r>
      <w:r w:rsidRPr="00674DE3">
        <w:rPr>
          <w:rFonts w:ascii="Times New Roman" w:eastAsia="Times New Roman" w:hAnsi="Times New Roman" w:cs="Times New Roman"/>
          <w:color w:val="000000" w:themeColor="text1"/>
          <w:sz w:val="24"/>
          <w:szCs w:val="24"/>
        </w:rPr>
        <w:t xml:space="preserve"> responses included reports of positively-</w:t>
      </w:r>
      <w:proofErr w:type="spellStart"/>
      <w:r w:rsidRPr="00674DE3">
        <w:rPr>
          <w:rFonts w:ascii="Times New Roman" w:eastAsia="Times New Roman" w:hAnsi="Times New Roman" w:cs="Times New Roman"/>
          <w:color w:val="000000" w:themeColor="text1"/>
          <w:sz w:val="24"/>
          <w:szCs w:val="24"/>
        </w:rPr>
        <w:t>valenced</w:t>
      </w:r>
      <w:proofErr w:type="spellEnd"/>
      <w:r w:rsidRPr="00674DE3">
        <w:rPr>
          <w:rFonts w:ascii="Times New Roman" w:eastAsia="Times New Roman" w:hAnsi="Times New Roman" w:cs="Times New Roman"/>
          <w:color w:val="000000" w:themeColor="text1"/>
          <w:sz w:val="24"/>
          <w:szCs w:val="24"/>
        </w:rPr>
        <w:t xml:space="preserve"> states such as awe, inspiration and calmness, whereas responses that communicated neutral or negative emotional states like surprise and fear were coded as </w:t>
      </w:r>
      <w:r w:rsidRPr="00674DE3">
        <w:rPr>
          <w:rFonts w:ascii="Times New Roman" w:eastAsia="Times New Roman" w:hAnsi="Times New Roman" w:cs="Times New Roman"/>
          <w:i/>
          <w:color w:val="000000" w:themeColor="text1"/>
          <w:sz w:val="24"/>
          <w:szCs w:val="24"/>
        </w:rPr>
        <w:t xml:space="preserve">non-positive affect </w:t>
      </w:r>
      <w:r w:rsidRPr="00674DE3">
        <w:rPr>
          <w:rFonts w:ascii="Times New Roman" w:eastAsia="Times New Roman" w:hAnsi="Times New Roman" w:cs="Times New Roman"/>
          <w:color w:val="000000" w:themeColor="text1"/>
          <w:sz w:val="24"/>
          <w:szCs w:val="24"/>
        </w:rPr>
        <w:t xml:space="preserve">responses. Responses that included notions of expressing perceptions of small </w:t>
      </w:r>
      <w:proofErr w:type="spellStart"/>
      <w:r w:rsidRPr="00674DE3">
        <w:rPr>
          <w:rFonts w:ascii="Times New Roman" w:eastAsia="Times New Roman" w:hAnsi="Times New Roman" w:cs="Times New Roman"/>
          <w:color w:val="000000" w:themeColor="text1"/>
          <w:sz w:val="24"/>
          <w:szCs w:val="24"/>
        </w:rPr>
        <w:t>self size</w:t>
      </w:r>
      <w:proofErr w:type="spellEnd"/>
      <w:r w:rsidRPr="00674DE3">
        <w:rPr>
          <w:rFonts w:ascii="Times New Roman" w:eastAsia="Times New Roman" w:hAnsi="Times New Roman" w:cs="Times New Roman"/>
          <w:color w:val="000000" w:themeColor="text1"/>
          <w:sz w:val="24"/>
          <w:szCs w:val="24"/>
        </w:rPr>
        <w:t xml:space="preserve"> were coded as </w:t>
      </w:r>
      <w:r w:rsidRPr="00674DE3">
        <w:rPr>
          <w:rFonts w:ascii="Times New Roman" w:eastAsia="Times New Roman" w:hAnsi="Times New Roman" w:cs="Times New Roman"/>
          <w:i/>
          <w:color w:val="000000" w:themeColor="text1"/>
          <w:sz w:val="24"/>
          <w:szCs w:val="24"/>
        </w:rPr>
        <w:t>small self or insignificance</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 xml:space="preserve"> </w:t>
      </w:r>
      <w:r w:rsidRPr="00674DE3">
        <w:rPr>
          <w:rFonts w:ascii="Times New Roman" w:eastAsia="Times New Roman" w:hAnsi="Times New Roman" w:cs="Times New Roman"/>
          <w:color w:val="000000" w:themeColor="text1"/>
          <w:sz w:val="24"/>
          <w:szCs w:val="24"/>
        </w:rPr>
        <w:t xml:space="preserve">All responses that did not fall into one of these three categories were coded as </w:t>
      </w:r>
      <w:r w:rsidRPr="00674DE3">
        <w:rPr>
          <w:rFonts w:ascii="Times New Roman" w:eastAsia="Times New Roman" w:hAnsi="Times New Roman" w:cs="Times New Roman"/>
          <w:i/>
          <w:color w:val="000000" w:themeColor="text1"/>
          <w:sz w:val="24"/>
          <w:szCs w:val="24"/>
        </w:rPr>
        <w:t>other</w:t>
      </w:r>
      <w:r w:rsidRPr="00674DE3">
        <w:rPr>
          <w:rFonts w:ascii="Times New Roman" w:eastAsia="Times New Roman" w:hAnsi="Times New Roman" w:cs="Times New Roman"/>
          <w:color w:val="000000" w:themeColor="text1"/>
          <w:sz w:val="24"/>
          <w:szCs w:val="24"/>
        </w:rPr>
        <w:t xml:space="preserve">. Child responses were coded in the same way, except that the </w:t>
      </w:r>
      <w:r w:rsidRPr="00674DE3">
        <w:rPr>
          <w:rFonts w:ascii="Times New Roman" w:eastAsia="Times New Roman" w:hAnsi="Times New Roman" w:cs="Times New Roman"/>
          <w:i/>
          <w:color w:val="000000" w:themeColor="text1"/>
          <w:sz w:val="24"/>
          <w:szCs w:val="24"/>
        </w:rPr>
        <w:t xml:space="preserve">small-self or insignificance </w:t>
      </w:r>
      <w:r w:rsidRPr="00674DE3">
        <w:rPr>
          <w:rFonts w:ascii="Times New Roman" w:eastAsia="Times New Roman" w:hAnsi="Times New Roman" w:cs="Times New Roman"/>
          <w:color w:val="000000" w:themeColor="text1"/>
          <w:sz w:val="24"/>
          <w:szCs w:val="24"/>
        </w:rPr>
        <w:t xml:space="preserve">category was omitted due to no expressions of perceived small </w:t>
      </w:r>
      <w:proofErr w:type="spellStart"/>
      <w:r w:rsidRPr="00674DE3">
        <w:rPr>
          <w:rFonts w:ascii="Times New Roman" w:eastAsia="Times New Roman" w:hAnsi="Times New Roman" w:cs="Times New Roman"/>
          <w:color w:val="000000" w:themeColor="text1"/>
          <w:sz w:val="24"/>
          <w:szCs w:val="24"/>
        </w:rPr>
        <w:t>self size</w:t>
      </w:r>
      <w:proofErr w:type="spellEnd"/>
      <w:r w:rsidRPr="00674DE3">
        <w:rPr>
          <w:rFonts w:ascii="Times New Roman" w:eastAsia="Times New Roman" w:hAnsi="Times New Roman" w:cs="Times New Roman"/>
          <w:color w:val="000000" w:themeColor="text1"/>
          <w:sz w:val="24"/>
          <w:szCs w:val="24"/>
        </w:rPr>
        <w:t xml:space="preserve"> or relative insignificance among children.</w:t>
      </w:r>
    </w:p>
    <w:p w14:paraId="036915B2" w14:textId="77777777" w:rsidR="00593DAE" w:rsidRPr="00674DE3" w:rsidRDefault="00000000">
      <w:pPr>
        <w:spacing w:line="480" w:lineRule="auto"/>
        <w:ind w:firstLine="720"/>
        <w:rPr>
          <w:rFonts w:ascii="Times New Roman" w:eastAsia="Times New Roman" w:hAnsi="Times New Roman" w:cs="Times New Roman"/>
          <w:i/>
          <w:color w:val="000000" w:themeColor="text1"/>
          <w:sz w:val="24"/>
          <w:szCs w:val="24"/>
        </w:rPr>
      </w:pPr>
      <w:r w:rsidRPr="00674DE3">
        <w:rPr>
          <w:rFonts w:ascii="Times New Roman" w:eastAsia="Times New Roman" w:hAnsi="Times New Roman" w:cs="Times New Roman"/>
          <w:color w:val="000000" w:themeColor="text1"/>
          <w:sz w:val="24"/>
          <w:szCs w:val="24"/>
        </w:rPr>
        <w:t xml:space="preserve">For adult open-ended responses, a generalized linear mixed effect model indicated that there was a significant difference between the frequency of the four categories, χ²(3,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101) = 111.1,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Of the 101 adult responses provided, 69% mentioned </w:t>
      </w:r>
      <w:r w:rsidRPr="00674DE3">
        <w:rPr>
          <w:rFonts w:ascii="Times New Roman" w:eastAsia="Times New Roman" w:hAnsi="Times New Roman" w:cs="Times New Roman"/>
          <w:i/>
          <w:color w:val="000000" w:themeColor="text1"/>
          <w:sz w:val="24"/>
          <w:szCs w:val="24"/>
        </w:rPr>
        <w:t>positive affect</w:t>
      </w:r>
      <w:r w:rsidRPr="00674DE3">
        <w:rPr>
          <w:rFonts w:ascii="Times New Roman" w:eastAsia="Times New Roman" w:hAnsi="Times New Roman" w:cs="Times New Roman"/>
          <w:color w:val="000000" w:themeColor="text1"/>
          <w:sz w:val="24"/>
          <w:szCs w:val="24"/>
        </w:rPr>
        <w:t xml:space="preserve"> (e.g., “The natural beauty of our planet is awe inspiring.”), 9% were categorized as </w:t>
      </w:r>
      <w:r w:rsidRPr="00674DE3">
        <w:rPr>
          <w:rFonts w:ascii="Times New Roman" w:eastAsia="Times New Roman" w:hAnsi="Times New Roman" w:cs="Times New Roman"/>
          <w:i/>
          <w:color w:val="000000" w:themeColor="text1"/>
          <w:sz w:val="24"/>
          <w:szCs w:val="24"/>
        </w:rPr>
        <w:t xml:space="preserve">non-positive affect </w:t>
      </w:r>
      <w:r w:rsidRPr="00674DE3">
        <w:rPr>
          <w:rFonts w:ascii="Times New Roman" w:eastAsia="Times New Roman" w:hAnsi="Times New Roman" w:cs="Times New Roman"/>
          <w:color w:val="000000" w:themeColor="text1"/>
          <w:sz w:val="24"/>
          <w:szCs w:val="24"/>
        </w:rPr>
        <w:t xml:space="preserve">(e.g., “Apart from the field of flowers, it somewhat scared me.”), 19% were categorized as </w:t>
      </w:r>
      <w:r w:rsidRPr="00674DE3">
        <w:rPr>
          <w:rFonts w:ascii="Times New Roman" w:eastAsia="Times New Roman" w:hAnsi="Times New Roman" w:cs="Times New Roman"/>
          <w:i/>
          <w:color w:val="000000" w:themeColor="text1"/>
          <w:sz w:val="24"/>
          <w:szCs w:val="24"/>
        </w:rPr>
        <w:t xml:space="preserve">small self or insignificance </w:t>
      </w:r>
      <w:r w:rsidRPr="00674DE3">
        <w:rPr>
          <w:rFonts w:ascii="Times New Roman" w:eastAsia="Times New Roman" w:hAnsi="Times New Roman" w:cs="Times New Roman"/>
          <w:color w:val="000000" w:themeColor="text1"/>
          <w:sz w:val="24"/>
          <w:szCs w:val="24"/>
        </w:rPr>
        <w:t xml:space="preserve">(e.g., “It makes me feel small and insignificant.”), and 15% of all responses were coded as </w:t>
      </w:r>
      <w:r w:rsidRPr="00674DE3">
        <w:rPr>
          <w:rFonts w:ascii="Times New Roman" w:eastAsia="Times New Roman" w:hAnsi="Times New Roman" w:cs="Times New Roman"/>
          <w:i/>
          <w:color w:val="000000" w:themeColor="text1"/>
          <w:sz w:val="24"/>
          <w:szCs w:val="24"/>
        </w:rPr>
        <w:t xml:space="preserve">other. </w:t>
      </w:r>
      <w:r w:rsidRPr="00674DE3">
        <w:rPr>
          <w:rFonts w:ascii="Times New Roman" w:eastAsia="Times New Roman" w:hAnsi="Times New Roman" w:cs="Times New Roman"/>
          <w:color w:val="000000" w:themeColor="text1"/>
          <w:sz w:val="24"/>
          <w:szCs w:val="24"/>
        </w:rPr>
        <w:t xml:space="preserve">The intercoder agreement was 96% for the </w:t>
      </w:r>
      <w:r w:rsidRPr="00674DE3">
        <w:rPr>
          <w:rFonts w:ascii="Times New Roman" w:eastAsia="Times New Roman" w:hAnsi="Times New Roman" w:cs="Times New Roman"/>
          <w:i/>
          <w:color w:val="000000" w:themeColor="text1"/>
          <w:sz w:val="24"/>
          <w:szCs w:val="24"/>
        </w:rPr>
        <w:t>positive affect</w:t>
      </w:r>
      <w:r w:rsidRPr="00674DE3">
        <w:rPr>
          <w:rFonts w:ascii="Times New Roman" w:eastAsia="Times New Roman" w:hAnsi="Times New Roman" w:cs="Times New Roman"/>
          <w:color w:val="000000" w:themeColor="text1"/>
          <w:sz w:val="24"/>
          <w:szCs w:val="24"/>
        </w:rPr>
        <w:t xml:space="preserve"> category (</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0.91,</w:t>
      </w:r>
      <w:r w:rsidRPr="00674DE3">
        <w:rPr>
          <w:rFonts w:ascii="Times New Roman" w:eastAsia="Times New Roman" w:hAnsi="Times New Roman" w:cs="Times New Roman"/>
          <w:i/>
          <w:color w:val="000000" w:themeColor="text1"/>
          <w:sz w:val="24"/>
          <w:szCs w:val="24"/>
        </w:rPr>
        <w:t xml:space="preserve"> z</w:t>
      </w:r>
      <w:r w:rsidRPr="00674DE3">
        <w:rPr>
          <w:rFonts w:ascii="Times New Roman" w:eastAsia="Times New Roman" w:hAnsi="Times New Roman" w:cs="Times New Roman"/>
          <w:color w:val="000000" w:themeColor="text1"/>
          <w:sz w:val="24"/>
          <w:szCs w:val="24"/>
        </w:rPr>
        <w:t xml:space="preserve"> = 9.09,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 87% for </w:t>
      </w:r>
      <w:r w:rsidRPr="00674DE3">
        <w:rPr>
          <w:rFonts w:ascii="Times New Roman" w:eastAsia="Times New Roman" w:hAnsi="Times New Roman" w:cs="Times New Roman"/>
          <w:i/>
          <w:color w:val="000000" w:themeColor="text1"/>
          <w:sz w:val="24"/>
          <w:szCs w:val="24"/>
        </w:rPr>
        <w:t xml:space="preserve">non-positive affect </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0.17,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1.65, </w:t>
      </w:r>
      <w:r w:rsidRPr="00674DE3">
        <w:rPr>
          <w:rFonts w:ascii="Times New Roman" w:eastAsia="Times New Roman" w:hAnsi="Times New Roman" w:cs="Times New Roman"/>
          <w:i/>
          <w:color w:val="000000" w:themeColor="text1"/>
          <w:sz w:val="24"/>
          <w:szCs w:val="24"/>
        </w:rPr>
        <w:lastRenderedPageBreak/>
        <w:t>p</w:t>
      </w:r>
      <w:r w:rsidRPr="00674DE3">
        <w:rPr>
          <w:rFonts w:ascii="Times New Roman" w:eastAsia="Times New Roman" w:hAnsi="Times New Roman" w:cs="Times New Roman"/>
          <w:color w:val="000000" w:themeColor="text1"/>
          <w:sz w:val="24"/>
          <w:szCs w:val="24"/>
        </w:rPr>
        <w:t xml:space="preserve"> = .099); 100% for </w:t>
      </w:r>
      <w:r w:rsidRPr="00674DE3">
        <w:rPr>
          <w:rFonts w:ascii="Times New Roman" w:eastAsia="Times New Roman" w:hAnsi="Times New Roman" w:cs="Times New Roman"/>
          <w:i/>
          <w:color w:val="000000" w:themeColor="text1"/>
          <w:sz w:val="24"/>
          <w:szCs w:val="24"/>
        </w:rPr>
        <w:t xml:space="preserve">small-self or insignificance </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1,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10.0,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w:t>
      </w:r>
      <w:r w:rsidRPr="00674DE3">
        <w:rPr>
          <w:rFonts w:ascii="Times New Roman" w:eastAsia="Times New Roman" w:hAnsi="Times New Roman" w:cs="Times New Roman"/>
          <w:i/>
          <w:color w:val="000000" w:themeColor="text1"/>
          <w:sz w:val="24"/>
          <w:szCs w:val="24"/>
        </w:rPr>
        <w:t xml:space="preserve">, </w:t>
      </w:r>
      <w:r w:rsidRPr="00674DE3">
        <w:rPr>
          <w:rFonts w:ascii="Times New Roman" w:eastAsia="Times New Roman" w:hAnsi="Times New Roman" w:cs="Times New Roman"/>
          <w:color w:val="000000" w:themeColor="text1"/>
          <w:sz w:val="24"/>
          <w:szCs w:val="24"/>
        </w:rPr>
        <w:t xml:space="preserve">and 90% for </w:t>
      </w:r>
      <w:r w:rsidRPr="00674DE3">
        <w:rPr>
          <w:rFonts w:ascii="Times New Roman" w:eastAsia="Times New Roman" w:hAnsi="Times New Roman" w:cs="Times New Roman"/>
          <w:i/>
          <w:color w:val="000000" w:themeColor="text1"/>
          <w:sz w:val="24"/>
          <w:szCs w:val="24"/>
        </w:rPr>
        <w:t>other</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0.66,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6.7,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 </w:t>
      </w:r>
      <w:r w:rsidRPr="00674DE3">
        <w:rPr>
          <w:rFonts w:ascii="Times New Roman" w:eastAsia="Times New Roman" w:hAnsi="Times New Roman" w:cs="Times New Roman"/>
          <w:i/>
          <w:color w:val="000000" w:themeColor="text1"/>
          <w:sz w:val="24"/>
          <w:szCs w:val="24"/>
        </w:rPr>
        <w:t xml:space="preserve">  </w:t>
      </w:r>
    </w:p>
    <w:p w14:paraId="7171FFB7"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For children’s open-ended responses, a generalized linear mixed effect model indicated that there was also a significant difference between the frequency of the three categories, χ²(2,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55) = 45.16,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Of the 55 child responses (one child did not provide an response), 68% were coded as </w:t>
      </w:r>
      <w:r w:rsidRPr="00674DE3">
        <w:rPr>
          <w:rFonts w:ascii="Times New Roman" w:eastAsia="Times New Roman" w:hAnsi="Times New Roman" w:cs="Times New Roman"/>
          <w:i/>
          <w:color w:val="000000" w:themeColor="text1"/>
          <w:sz w:val="24"/>
          <w:szCs w:val="24"/>
        </w:rPr>
        <w:t>positive affect</w:t>
      </w:r>
      <w:r w:rsidRPr="00674DE3">
        <w:rPr>
          <w:rFonts w:ascii="Times New Roman" w:eastAsia="Times New Roman" w:hAnsi="Times New Roman" w:cs="Times New Roman"/>
          <w:color w:val="000000" w:themeColor="text1"/>
          <w:sz w:val="24"/>
          <w:szCs w:val="24"/>
        </w:rPr>
        <w:t xml:space="preserve"> (e.g., “It made me feel excited.”), 38% were categorized as </w:t>
      </w:r>
      <w:r w:rsidRPr="00674DE3">
        <w:rPr>
          <w:rFonts w:ascii="Times New Roman" w:eastAsia="Times New Roman" w:hAnsi="Times New Roman" w:cs="Times New Roman"/>
          <w:i/>
          <w:color w:val="000000" w:themeColor="text1"/>
          <w:sz w:val="24"/>
          <w:szCs w:val="24"/>
        </w:rPr>
        <w:t xml:space="preserve">non-positive affect </w:t>
      </w:r>
      <w:r w:rsidRPr="00674DE3">
        <w:rPr>
          <w:rFonts w:ascii="Times New Roman" w:eastAsia="Times New Roman" w:hAnsi="Times New Roman" w:cs="Times New Roman"/>
          <w:color w:val="000000" w:themeColor="text1"/>
          <w:sz w:val="24"/>
          <w:szCs w:val="24"/>
        </w:rPr>
        <w:t xml:space="preserve">(e.g., “It makes me feel scared and surprised and worried.”), and the remaining 9% were categorized as </w:t>
      </w:r>
      <w:r w:rsidRPr="00674DE3">
        <w:rPr>
          <w:rFonts w:ascii="Times New Roman" w:eastAsia="Times New Roman" w:hAnsi="Times New Roman" w:cs="Times New Roman"/>
          <w:i/>
          <w:color w:val="000000" w:themeColor="text1"/>
          <w:sz w:val="24"/>
          <w:szCs w:val="24"/>
        </w:rPr>
        <w:t xml:space="preserve">other. </w:t>
      </w:r>
      <w:r w:rsidRPr="00674DE3">
        <w:rPr>
          <w:rFonts w:ascii="Times New Roman" w:eastAsia="Times New Roman" w:hAnsi="Times New Roman" w:cs="Times New Roman"/>
          <w:color w:val="000000" w:themeColor="text1"/>
          <w:sz w:val="24"/>
          <w:szCs w:val="24"/>
        </w:rPr>
        <w:t xml:space="preserve">The intercoder agreement was 100% for </w:t>
      </w:r>
      <w:r w:rsidRPr="00674DE3">
        <w:rPr>
          <w:rFonts w:ascii="Times New Roman" w:eastAsia="Times New Roman" w:hAnsi="Times New Roman" w:cs="Times New Roman"/>
          <w:i/>
          <w:color w:val="000000" w:themeColor="text1"/>
          <w:sz w:val="24"/>
          <w:szCs w:val="24"/>
        </w:rPr>
        <w:t xml:space="preserve">positive affect </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1,</w:t>
      </w:r>
      <w:r w:rsidRPr="00674DE3">
        <w:rPr>
          <w:rFonts w:ascii="Times New Roman" w:eastAsia="Times New Roman" w:hAnsi="Times New Roman" w:cs="Times New Roman"/>
          <w:i/>
          <w:color w:val="000000" w:themeColor="text1"/>
          <w:sz w:val="24"/>
          <w:szCs w:val="24"/>
        </w:rPr>
        <w:t xml:space="preserve"> z</w:t>
      </w:r>
      <w:r w:rsidRPr="00674DE3">
        <w:rPr>
          <w:rFonts w:ascii="Times New Roman" w:eastAsia="Times New Roman" w:hAnsi="Times New Roman" w:cs="Times New Roman"/>
          <w:color w:val="000000" w:themeColor="text1"/>
          <w:sz w:val="24"/>
          <w:szCs w:val="24"/>
        </w:rPr>
        <w:t xml:space="preserve"> = 7.42,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93% for </w:t>
      </w:r>
      <w:r w:rsidRPr="00674DE3">
        <w:rPr>
          <w:rFonts w:ascii="Times New Roman" w:eastAsia="Times New Roman" w:hAnsi="Times New Roman" w:cs="Times New Roman"/>
          <w:i/>
          <w:color w:val="000000" w:themeColor="text1"/>
          <w:sz w:val="24"/>
          <w:szCs w:val="24"/>
        </w:rPr>
        <w:t xml:space="preserve">non-positive affect </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0.85,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6.31,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w:t>
      </w:r>
      <w:r w:rsidRPr="00674DE3">
        <w:rPr>
          <w:rFonts w:ascii="Times New Roman" w:eastAsia="Times New Roman" w:hAnsi="Times New Roman" w:cs="Times New Roman"/>
          <w:i/>
          <w:color w:val="000000" w:themeColor="text1"/>
          <w:sz w:val="24"/>
          <w:szCs w:val="24"/>
        </w:rPr>
        <w:t xml:space="preserve"> </w:t>
      </w:r>
      <w:r w:rsidRPr="00674DE3">
        <w:rPr>
          <w:rFonts w:ascii="Times New Roman" w:eastAsia="Times New Roman" w:hAnsi="Times New Roman" w:cs="Times New Roman"/>
          <w:color w:val="000000" w:themeColor="text1"/>
          <w:sz w:val="24"/>
          <w:szCs w:val="24"/>
        </w:rPr>
        <w:t xml:space="preserve">and 93% for </w:t>
      </w:r>
      <w:r w:rsidRPr="00674DE3">
        <w:rPr>
          <w:rFonts w:ascii="Times New Roman" w:eastAsia="Times New Roman" w:hAnsi="Times New Roman" w:cs="Times New Roman"/>
          <w:i/>
          <w:color w:val="000000" w:themeColor="text1"/>
          <w:sz w:val="24"/>
          <w:szCs w:val="24"/>
        </w:rPr>
        <w:t xml:space="preserve">other </w:t>
      </w:r>
      <w:r w:rsidRPr="00674DE3">
        <w:rPr>
          <w:rFonts w:ascii="Times New Roman" w:eastAsia="Times New Roman" w:hAnsi="Times New Roman" w:cs="Times New Roman"/>
          <w:color w:val="000000" w:themeColor="text1"/>
          <w:sz w:val="24"/>
          <w:szCs w:val="24"/>
        </w:rPr>
        <w:t>(</w:t>
      </w:r>
      <w:r w:rsidRPr="00674DE3">
        <w:rPr>
          <w:rFonts w:ascii="Times New Roman" w:eastAsia="Times New Roman" w:hAnsi="Times New Roman" w:cs="Times New Roman"/>
          <w:i/>
          <w:color w:val="000000" w:themeColor="text1"/>
          <w:sz w:val="24"/>
          <w:szCs w:val="24"/>
        </w:rPr>
        <w:t>Cohen’s K</w:t>
      </w:r>
      <w:r w:rsidRPr="00674DE3">
        <w:rPr>
          <w:rFonts w:ascii="Times New Roman" w:eastAsia="Times New Roman" w:hAnsi="Times New Roman" w:cs="Times New Roman"/>
          <w:color w:val="000000" w:themeColor="text1"/>
          <w:sz w:val="24"/>
          <w:szCs w:val="24"/>
        </w:rPr>
        <w:t xml:space="preserve"> = 0.74,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5.5,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These provide initial evidence that children, similar to adults, experience awe as positive, with some emotions like surprise and fear.</w:t>
      </w:r>
      <w:r w:rsidRPr="00674DE3">
        <w:rPr>
          <w:rFonts w:ascii="Times New Roman" w:eastAsia="Times New Roman" w:hAnsi="Times New Roman" w:cs="Times New Roman"/>
          <w:i/>
          <w:color w:val="000000" w:themeColor="text1"/>
          <w:sz w:val="24"/>
          <w:szCs w:val="24"/>
        </w:rPr>
        <w:t xml:space="preserve">  </w:t>
      </w:r>
    </w:p>
    <w:p w14:paraId="3D6BF635"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i/>
          <w:color w:val="000000" w:themeColor="text1"/>
          <w:sz w:val="24"/>
          <w:szCs w:val="24"/>
        </w:rPr>
        <w:t>Self-Reported Emotion Ratings</w:t>
      </w:r>
      <w:r w:rsidRPr="00674DE3">
        <w:rPr>
          <w:rFonts w:ascii="Times New Roman" w:eastAsia="Times New Roman" w:hAnsi="Times New Roman" w:cs="Times New Roman"/>
          <w:b/>
          <w:color w:val="000000" w:themeColor="text1"/>
          <w:sz w:val="24"/>
          <w:szCs w:val="24"/>
        </w:rPr>
        <w:t xml:space="preserve"> </w:t>
      </w:r>
    </w:p>
    <w:p w14:paraId="71D12A4A"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We compared adult ratings for basic emotions before and after watching the awe-inspiring video by conducting a generalized linear mixed effects model with the lme4 package (Bates et al., 2015) using emotion type, testing question (pretest vs. posttest), and their interaction to predict adult responses, with a random intercept for each participant. According to the “drop1” function in R (likelihood ratio test comparing the full model to a model without the interaction), we found a significant interaction between emotion and question in improving the model fit, χ²(6,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101) = 19.67,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.003. We then looked at pretest and posttest differences for each individual emotion (</w:t>
      </w:r>
      <w:r w:rsidRPr="00674DE3">
        <w:rPr>
          <w:rFonts w:ascii="Times New Roman" w:eastAsia="Times New Roman" w:hAnsi="Times New Roman" w:cs="Times New Roman"/>
          <w:i/>
          <w:color w:val="000000" w:themeColor="text1"/>
          <w:sz w:val="24"/>
          <w:szCs w:val="24"/>
        </w:rPr>
        <w:t xml:space="preserve">Happiness, </w:t>
      </w:r>
      <w:proofErr w:type="spellStart"/>
      <w:r w:rsidRPr="00674DE3">
        <w:rPr>
          <w:rFonts w:ascii="Times New Roman" w:eastAsia="Times New Roman" w:hAnsi="Times New Roman" w:cs="Times New Roman"/>
          <w:i/>
          <w:color w:val="000000" w:themeColor="text1"/>
          <w:sz w:val="24"/>
          <w:szCs w:val="24"/>
        </w:rPr>
        <w:t>Sadess</w:t>
      </w:r>
      <w:proofErr w:type="spellEnd"/>
      <w:r w:rsidRPr="00674DE3">
        <w:rPr>
          <w:rFonts w:ascii="Times New Roman" w:eastAsia="Times New Roman" w:hAnsi="Times New Roman" w:cs="Times New Roman"/>
          <w:i/>
          <w:color w:val="000000" w:themeColor="text1"/>
          <w:sz w:val="24"/>
          <w:szCs w:val="24"/>
        </w:rPr>
        <w:t xml:space="preserve">, Anger, Surprise, Disgust, </w:t>
      </w:r>
      <w:r w:rsidRPr="00674DE3">
        <w:rPr>
          <w:rFonts w:ascii="Times New Roman" w:eastAsia="Times New Roman" w:hAnsi="Times New Roman" w:cs="Times New Roman"/>
          <w:color w:val="000000" w:themeColor="text1"/>
          <w:sz w:val="24"/>
          <w:szCs w:val="24"/>
        </w:rPr>
        <w:t xml:space="preserve">and </w:t>
      </w:r>
      <w:r w:rsidRPr="00674DE3">
        <w:rPr>
          <w:rFonts w:ascii="Times New Roman" w:eastAsia="Times New Roman" w:hAnsi="Times New Roman" w:cs="Times New Roman"/>
          <w:i/>
          <w:color w:val="000000" w:themeColor="text1"/>
          <w:sz w:val="24"/>
          <w:szCs w:val="24"/>
        </w:rPr>
        <w:t>Fear</w:t>
      </w:r>
      <w:r w:rsidRPr="00674DE3">
        <w:rPr>
          <w:rFonts w:ascii="Times New Roman" w:eastAsia="Times New Roman" w:hAnsi="Times New Roman" w:cs="Times New Roman"/>
          <w:color w:val="000000" w:themeColor="text1"/>
          <w:sz w:val="24"/>
          <w:szCs w:val="24"/>
        </w:rPr>
        <w:t>) using paired-samples Wilcoxon test. We found a significantly higher level of surprise for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0.22) than for pretest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0.03)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-3.78,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but not for other emotions (</w:t>
      </w:r>
      <w:proofErr w:type="spellStart"/>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s</w:t>
      </w:r>
      <w:proofErr w:type="spellEnd"/>
      <w:r w:rsidRPr="00674DE3">
        <w:rPr>
          <w:rFonts w:ascii="Times New Roman" w:eastAsia="Times New Roman" w:hAnsi="Times New Roman" w:cs="Times New Roman"/>
          <w:color w:val="000000" w:themeColor="text1"/>
          <w:sz w:val="24"/>
          <w:szCs w:val="24"/>
        </w:rPr>
        <w:t xml:space="preserve"> &gt; .24 for all other comparisons). </w:t>
      </w:r>
    </w:p>
    <w:p w14:paraId="00504D53" w14:textId="77777777" w:rsidR="00593DAE" w:rsidRPr="00674DE3" w:rsidRDefault="00000000">
      <w:pPr>
        <w:spacing w:line="480" w:lineRule="auto"/>
        <w:ind w:firstLine="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color w:val="000000" w:themeColor="text1"/>
          <w:sz w:val="24"/>
          <w:szCs w:val="24"/>
        </w:rPr>
        <w:lastRenderedPageBreak/>
        <w:t xml:space="preserve">We conducted a similar model with children’s data and found that the interaction between emotion and question also significantly improved the model fit, χ²(6,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56) = 36.00,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We also included age as a moderator in the model and did not find that age moderated the interaction effects, χ²(6,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56) = 8.84,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.18. Paired-samples Wilcoxon tests indicated a significant difference between pretest and posttest emotions for </w:t>
      </w:r>
      <w:r w:rsidRPr="00674DE3">
        <w:rPr>
          <w:rFonts w:ascii="Times New Roman" w:eastAsia="Times New Roman" w:hAnsi="Times New Roman" w:cs="Times New Roman"/>
          <w:i/>
          <w:color w:val="000000" w:themeColor="text1"/>
          <w:sz w:val="24"/>
          <w:szCs w:val="24"/>
        </w:rPr>
        <w:t>happiness</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0.95,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0.73,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-2.97,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.003), </w:t>
      </w:r>
      <w:r w:rsidRPr="00674DE3">
        <w:rPr>
          <w:rFonts w:ascii="Times New Roman" w:eastAsia="Times New Roman" w:hAnsi="Times New Roman" w:cs="Times New Roman"/>
          <w:i/>
          <w:color w:val="000000" w:themeColor="text1"/>
          <w:sz w:val="24"/>
          <w:szCs w:val="24"/>
        </w:rPr>
        <w:t>surprise</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0.14, posttest </w:t>
      </w:r>
      <w:r w:rsidRPr="00674DE3">
        <w:rPr>
          <w:rFonts w:ascii="Times New Roman" w:eastAsia="Times New Roman" w:hAnsi="Times New Roman" w:cs="Times New Roman"/>
          <w:i/>
          <w:color w:val="000000" w:themeColor="text1"/>
          <w:sz w:val="24"/>
          <w:szCs w:val="24"/>
        </w:rPr>
        <w:t xml:space="preserve">M </w:t>
      </w:r>
      <w:r w:rsidRPr="00674DE3">
        <w:rPr>
          <w:rFonts w:ascii="Times New Roman" w:eastAsia="Times New Roman" w:hAnsi="Times New Roman" w:cs="Times New Roman"/>
          <w:color w:val="000000" w:themeColor="text1"/>
          <w:sz w:val="24"/>
          <w:szCs w:val="24"/>
        </w:rPr>
        <w:t xml:space="preserve">= 0.45,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-3.26,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.001), </w:t>
      </w:r>
      <w:r w:rsidRPr="00674DE3">
        <w:rPr>
          <w:rFonts w:ascii="Times New Roman" w:eastAsia="Times New Roman" w:hAnsi="Times New Roman" w:cs="Times New Roman"/>
          <w:i/>
          <w:color w:val="000000" w:themeColor="text1"/>
          <w:sz w:val="24"/>
          <w:szCs w:val="24"/>
        </w:rPr>
        <w:t>fear</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 xml:space="preserve">M </w:t>
      </w:r>
      <w:r w:rsidRPr="00674DE3">
        <w:rPr>
          <w:rFonts w:ascii="Times New Roman" w:eastAsia="Times New Roman" w:hAnsi="Times New Roman" w:cs="Times New Roman"/>
          <w:color w:val="000000" w:themeColor="text1"/>
          <w:sz w:val="24"/>
          <w:szCs w:val="24"/>
        </w:rPr>
        <w:t xml:space="preserve">= 0.07,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0.25, </w:t>
      </w:r>
      <w:r w:rsidRPr="00674DE3">
        <w:rPr>
          <w:rFonts w:ascii="Times New Roman" w:eastAsia="Times New Roman" w:hAnsi="Times New Roman" w:cs="Times New Roman"/>
          <w:i/>
          <w:color w:val="000000" w:themeColor="text1"/>
          <w:sz w:val="24"/>
          <w:szCs w:val="24"/>
        </w:rPr>
        <w:t xml:space="preserve">z </w:t>
      </w:r>
      <w:r w:rsidRPr="00674DE3">
        <w:rPr>
          <w:rFonts w:ascii="Times New Roman" w:eastAsia="Times New Roman" w:hAnsi="Times New Roman" w:cs="Times New Roman"/>
          <w:color w:val="000000" w:themeColor="text1"/>
          <w:sz w:val="24"/>
          <w:szCs w:val="24"/>
        </w:rPr>
        <w:t xml:space="preserve">= -2.33,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.02), and </w:t>
      </w:r>
      <w:r w:rsidRPr="00674DE3">
        <w:rPr>
          <w:rFonts w:ascii="Times New Roman" w:eastAsia="Times New Roman" w:hAnsi="Times New Roman" w:cs="Times New Roman"/>
          <w:i/>
          <w:color w:val="000000" w:themeColor="text1"/>
          <w:sz w:val="24"/>
          <w:szCs w:val="24"/>
        </w:rPr>
        <w:t>sadness</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0.04,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0.18, </w:t>
      </w:r>
      <w:r w:rsidRPr="00674DE3">
        <w:rPr>
          <w:rFonts w:ascii="Times New Roman" w:eastAsia="Times New Roman" w:hAnsi="Times New Roman" w:cs="Times New Roman"/>
          <w:i/>
          <w:color w:val="000000" w:themeColor="text1"/>
          <w:sz w:val="24"/>
          <w:szCs w:val="24"/>
        </w:rPr>
        <w:t xml:space="preserve">z </w:t>
      </w:r>
      <w:r w:rsidRPr="00674DE3">
        <w:rPr>
          <w:rFonts w:ascii="Times New Roman" w:eastAsia="Times New Roman" w:hAnsi="Times New Roman" w:cs="Times New Roman"/>
          <w:color w:val="000000" w:themeColor="text1"/>
          <w:sz w:val="24"/>
          <w:szCs w:val="24"/>
        </w:rPr>
        <w:t xml:space="preserve">= -2.47,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.013), but not for </w:t>
      </w:r>
      <w:r w:rsidRPr="00674DE3">
        <w:rPr>
          <w:rFonts w:ascii="Times New Roman" w:eastAsia="Times New Roman" w:hAnsi="Times New Roman" w:cs="Times New Roman"/>
          <w:i/>
          <w:color w:val="000000" w:themeColor="text1"/>
          <w:sz w:val="24"/>
          <w:szCs w:val="24"/>
        </w:rPr>
        <w:t>anger</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 xml:space="preserve">M </w:t>
      </w:r>
      <w:r w:rsidRPr="00674DE3">
        <w:rPr>
          <w:rFonts w:ascii="Times New Roman" w:eastAsia="Times New Roman" w:hAnsi="Times New Roman" w:cs="Times New Roman"/>
          <w:color w:val="000000" w:themeColor="text1"/>
          <w:sz w:val="24"/>
          <w:szCs w:val="24"/>
        </w:rPr>
        <w:t xml:space="preserve">= 0.05,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0.05,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-0.8,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0.423) or </w:t>
      </w:r>
      <w:r w:rsidRPr="00674DE3">
        <w:rPr>
          <w:rFonts w:ascii="Times New Roman" w:eastAsia="Times New Roman" w:hAnsi="Times New Roman" w:cs="Times New Roman"/>
          <w:i/>
          <w:color w:val="000000" w:themeColor="text1"/>
          <w:sz w:val="24"/>
          <w:szCs w:val="24"/>
        </w:rPr>
        <w:t>disgust</w:t>
      </w:r>
      <w:r w:rsidRPr="00674DE3">
        <w:rPr>
          <w:rFonts w:ascii="Times New Roman" w:eastAsia="Times New Roman" w:hAnsi="Times New Roman" w:cs="Times New Roman"/>
          <w:color w:val="000000" w:themeColor="text1"/>
          <w:sz w:val="24"/>
          <w:szCs w:val="24"/>
        </w:rPr>
        <w:t xml:space="preserve"> (pretest </w:t>
      </w:r>
      <w:r w:rsidRPr="00674DE3">
        <w:rPr>
          <w:rFonts w:ascii="Times New Roman" w:eastAsia="Times New Roman" w:hAnsi="Times New Roman" w:cs="Times New Roman"/>
          <w:i/>
          <w:color w:val="000000" w:themeColor="text1"/>
          <w:sz w:val="24"/>
          <w:szCs w:val="24"/>
        </w:rPr>
        <w:t xml:space="preserve">M </w:t>
      </w:r>
      <w:r w:rsidRPr="00674DE3">
        <w:rPr>
          <w:rFonts w:ascii="Times New Roman" w:eastAsia="Times New Roman" w:hAnsi="Times New Roman" w:cs="Times New Roman"/>
          <w:color w:val="000000" w:themeColor="text1"/>
          <w:sz w:val="24"/>
          <w:szCs w:val="24"/>
        </w:rPr>
        <w:t xml:space="preserve">= 0.02, posttest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0.00, </w:t>
      </w:r>
      <w:r w:rsidRPr="00674DE3">
        <w:rPr>
          <w:rFonts w:ascii="Times New Roman" w:eastAsia="Times New Roman" w:hAnsi="Times New Roman" w:cs="Times New Roman"/>
          <w:i/>
          <w:color w:val="000000" w:themeColor="text1"/>
          <w:sz w:val="24"/>
          <w:szCs w:val="24"/>
        </w:rPr>
        <w:t>z</w:t>
      </w:r>
      <w:r w:rsidRPr="00674DE3">
        <w:rPr>
          <w:rFonts w:ascii="Times New Roman" w:eastAsia="Times New Roman" w:hAnsi="Times New Roman" w:cs="Times New Roman"/>
          <w:color w:val="000000" w:themeColor="text1"/>
          <w:sz w:val="24"/>
          <w:szCs w:val="24"/>
        </w:rPr>
        <w:t xml:space="preserve"> = 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1). These results show that adults and children both report an increase in feelings of surprise after the awe experience, relative to the neutral experience, and that children also feel greater sadness and fear after the awe experience.</w:t>
      </w:r>
    </w:p>
    <w:p w14:paraId="23B3271F" w14:textId="77777777" w:rsidR="00593DAE" w:rsidRPr="00674DE3" w:rsidRDefault="00000000">
      <w:pPr>
        <w:spacing w:line="480" w:lineRule="auto"/>
        <w:rPr>
          <w:rFonts w:ascii="Times New Roman" w:eastAsia="Times New Roman" w:hAnsi="Times New Roman" w:cs="Times New Roman"/>
          <w:b/>
          <w:i/>
          <w:color w:val="000000" w:themeColor="text1"/>
          <w:sz w:val="24"/>
          <w:szCs w:val="24"/>
        </w:rPr>
      </w:pPr>
      <w:r w:rsidRPr="00674DE3">
        <w:rPr>
          <w:rFonts w:ascii="Times New Roman" w:eastAsia="Times New Roman" w:hAnsi="Times New Roman" w:cs="Times New Roman"/>
          <w:b/>
          <w:i/>
          <w:color w:val="000000" w:themeColor="text1"/>
          <w:sz w:val="24"/>
          <w:szCs w:val="24"/>
        </w:rPr>
        <w:t xml:space="preserve">Emotion Recognition </w:t>
      </w:r>
    </w:p>
    <w:p w14:paraId="2AF08C0F"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We conducted a chi-square test of independence to examine adult responses to each emotion recognition question. For </w:t>
      </w:r>
      <w:r w:rsidRPr="00674DE3">
        <w:rPr>
          <w:rFonts w:ascii="Times New Roman" w:eastAsia="Times New Roman" w:hAnsi="Times New Roman" w:cs="Times New Roman"/>
          <w:i/>
          <w:color w:val="000000" w:themeColor="text1"/>
          <w:sz w:val="24"/>
          <w:szCs w:val="24"/>
        </w:rPr>
        <w:t>Awe</w:t>
      </w:r>
      <w:r w:rsidRPr="00674DE3">
        <w:rPr>
          <w:rFonts w:ascii="Times New Roman" w:eastAsia="Times New Roman" w:hAnsi="Times New Roman" w:cs="Times New Roman"/>
          <w:color w:val="000000" w:themeColor="text1"/>
          <w:sz w:val="24"/>
          <w:szCs w:val="24"/>
        </w:rPr>
        <w:t xml:space="preserve"> recognition, the difference between people’s choices for the three elicitors was significant, χ²(2,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101) = 39.98,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We then performed a binomial test to compare their choice for each option to chance level (0.33). We found that adults chose the </w:t>
      </w:r>
      <w:r w:rsidRPr="00674DE3">
        <w:rPr>
          <w:rFonts w:ascii="Times New Roman" w:eastAsia="Times New Roman" w:hAnsi="Times New Roman" w:cs="Times New Roman"/>
          <w:i/>
          <w:color w:val="000000" w:themeColor="text1"/>
          <w:sz w:val="24"/>
          <w:szCs w:val="24"/>
        </w:rPr>
        <w:t xml:space="preserve">vast nature </w:t>
      </w:r>
      <w:r w:rsidRPr="00674DE3">
        <w:rPr>
          <w:rFonts w:ascii="Times New Roman" w:eastAsia="Times New Roman" w:hAnsi="Times New Roman" w:cs="Times New Roman"/>
          <w:color w:val="000000" w:themeColor="text1"/>
          <w:sz w:val="24"/>
          <w:szCs w:val="24"/>
        </w:rPr>
        <w:t>image most often and at a significantly higher rate than chance level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0.63, </w:t>
      </w:r>
      <w:r w:rsidRPr="00674DE3">
        <w:rPr>
          <w:rFonts w:ascii="Times New Roman" w:eastAsia="Times New Roman" w:hAnsi="Times New Roman" w:cs="Times New Roman"/>
          <w:i/>
          <w:color w:val="000000" w:themeColor="text1"/>
          <w:sz w:val="24"/>
          <w:szCs w:val="24"/>
        </w:rPr>
        <w:t xml:space="preserve">p </w:t>
      </w:r>
      <w:r w:rsidRPr="00674DE3">
        <w:rPr>
          <w:rFonts w:ascii="Times New Roman" w:eastAsia="Times New Roman" w:hAnsi="Times New Roman" w:cs="Times New Roman"/>
          <w:color w:val="000000" w:themeColor="text1"/>
          <w:sz w:val="24"/>
          <w:szCs w:val="24"/>
        </w:rPr>
        <w:t>&lt; .001,</w:t>
      </w:r>
      <w:r w:rsidRPr="00674DE3">
        <w:rPr>
          <w:rFonts w:ascii="Times New Roman" w:eastAsia="Times New Roman" w:hAnsi="Times New Roman" w:cs="Times New Roman"/>
          <w:i/>
          <w:color w:val="000000" w:themeColor="text1"/>
          <w:sz w:val="24"/>
          <w:szCs w:val="24"/>
        </w:rPr>
        <w:t xml:space="preserve"> d</w:t>
      </w:r>
      <w:r w:rsidRPr="00674DE3">
        <w:rPr>
          <w:rFonts w:ascii="Times New Roman" w:eastAsia="Times New Roman" w:hAnsi="Times New Roman" w:cs="Times New Roman"/>
          <w:color w:val="000000" w:themeColor="text1"/>
          <w:sz w:val="24"/>
          <w:szCs w:val="24"/>
        </w:rPr>
        <w:t xml:space="preserve"> = 0.63), and they chose the </w:t>
      </w:r>
      <w:r w:rsidRPr="00674DE3">
        <w:rPr>
          <w:rFonts w:ascii="Times New Roman" w:eastAsia="Times New Roman" w:hAnsi="Times New Roman" w:cs="Times New Roman"/>
          <w:i/>
          <w:color w:val="000000" w:themeColor="text1"/>
          <w:sz w:val="24"/>
          <w:szCs w:val="24"/>
        </w:rPr>
        <w:t>playground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0.16,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0.47) and </w:t>
      </w:r>
      <w:r w:rsidRPr="00674DE3">
        <w:rPr>
          <w:rFonts w:ascii="Times New Roman" w:eastAsia="Times New Roman" w:hAnsi="Times New Roman" w:cs="Times New Roman"/>
          <w:i/>
          <w:color w:val="000000" w:themeColor="text1"/>
          <w:sz w:val="24"/>
          <w:szCs w:val="24"/>
        </w:rPr>
        <w:t xml:space="preserve">jack-in-the-box </w:t>
      </w:r>
      <w:r w:rsidRPr="00674DE3">
        <w:rPr>
          <w:rFonts w:ascii="Times New Roman" w:eastAsia="Times New Roman" w:hAnsi="Times New Roman" w:cs="Times New Roman"/>
          <w:color w:val="000000" w:themeColor="text1"/>
          <w:sz w:val="24"/>
          <w:szCs w:val="24"/>
        </w:rPr>
        <w:t>images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.008,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0.30) significantly lower than chance level. For </w:t>
      </w:r>
      <w:r w:rsidRPr="00674DE3">
        <w:rPr>
          <w:rFonts w:ascii="Times New Roman" w:eastAsia="Times New Roman" w:hAnsi="Times New Roman" w:cs="Times New Roman"/>
          <w:i/>
          <w:color w:val="000000" w:themeColor="text1"/>
          <w:sz w:val="24"/>
          <w:szCs w:val="24"/>
        </w:rPr>
        <w:t>Happy</w:t>
      </w:r>
      <w:r w:rsidRPr="00674DE3">
        <w:rPr>
          <w:rFonts w:ascii="Times New Roman" w:eastAsia="Times New Roman" w:hAnsi="Times New Roman" w:cs="Times New Roman"/>
          <w:color w:val="000000" w:themeColor="text1"/>
          <w:sz w:val="24"/>
          <w:szCs w:val="24"/>
        </w:rPr>
        <w:t xml:space="preserve"> recognition, adults also significantly distinguished the three possible options, χ²(2,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101) = 42.14,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Only a very small percentage of adults chose the </w:t>
      </w:r>
      <w:r w:rsidRPr="00674DE3">
        <w:rPr>
          <w:rFonts w:ascii="Times New Roman" w:eastAsia="Times New Roman" w:hAnsi="Times New Roman" w:cs="Times New Roman"/>
          <w:i/>
          <w:color w:val="000000" w:themeColor="text1"/>
          <w:sz w:val="24"/>
          <w:szCs w:val="24"/>
        </w:rPr>
        <w:t>vast nature</w:t>
      </w:r>
      <w:r w:rsidRPr="00674DE3">
        <w:rPr>
          <w:rFonts w:ascii="Times New Roman" w:eastAsia="Times New Roman" w:hAnsi="Times New Roman" w:cs="Times New Roman"/>
          <w:color w:val="000000" w:themeColor="text1"/>
          <w:sz w:val="24"/>
          <w:szCs w:val="24"/>
        </w:rPr>
        <w:t xml:space="preserve"> image as eliciting the happy expression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1.76), and they selected the </w:t>
      </w:r>
      <w:r w:rsidRPr="00674DE3">
        <w:rPr>
          <w:rFonts w:ascii="Times New Roman" w:eastAsia="Times New Roman" w:hAnsi="Times New Roman" w:cs="Times New Roman"/>
          <w:i/>
          <w:color w:val="000000" w:themeColor="text1"/>
          <w:sz w:val="24"/>
          <w:szCs w:val="24"/>
        </w:rPr>
        <w:t>jack-in-the-</w:t>
      </w:r>
      <w:r w:rsidRPr="00674DE3">
        <w:rPr>
          <w:rFonts w:ascii="Times New Roman" w:eastAsia="Times New Roman" w:hAnsi="Times New Roman" w:cs="Times New Roman"/>
          <w:i/>
          <w:color w:val="000000" w:themeColor="text1"/>
          <w:sz w:val="24"/>
          <w:szCs w:val="24"/>
        </w:rPr>
        <w:lastRenderedPageBreak/>
        <w:t>box</w:t>
      </w:r>
      <w:r w:rsidRPr="00674DE3">
        <w:rPr>
          <w:rFonts w:ascii="Times New Roman" w:eastAsia="Times New Roman" w:hAnsi="Times New Roman" w:cs="Times New Roman"/>
          <w:color w:val="000000" w:themeColor="text1"/>
          <w:sz w:val="24"/>
          <w:szCs w:val="24"/>
        </w:rPr>
        <w:t xml:space="preserve"> image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0.52, </w:t>
      </w:r>
      <w:r w:rsidRPr="00674DE3">
        <w:rPr>
          <w:rFonts w:ascii="Times New Roman" w:eastAsia="Times New Roman" w:hAnsi="Times New Roman" w:cs="Times New Roman"/>
          <w:i/>
          <w:color w:val="000000" w:themeColor="text1"/>
          <w:sz w:val="24"/>
          <w:szCs w:val="24"/>
        </w:rPr>
        <w:t xml:space="preserve">p </w:t>
      </w:r>
      <w:r w:rsidRPr="00674DE3">
        <w:rPr>
          <w:rFonts w:ascii="Times New Roman" w:eastAsia="Times New Roman" w:hAnsi="Times New Roman" w:cs="Times New Roman"/>
          <w:color w:val="000000" w:themeColor="text1"/>
          <w:sz w:val="24"/>
          <w:szCs w:val="24"/>
        </w:rPr>
        <w:t xml:space="preserve">&lt;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0.39 ) and the </w:t>
      </w:r>
      <w:r w:rsidRPr="00674DE3">
        <w:rPr>
          <w:rFonts w:ascii="Times New Roman" w:eastAsia="Times New Roman" w:hAnsi="Times New Roman" w:cs="Times New Roman"/>
          <w:i/>
          <w:color w:val="000000" w:themeColor="text1"/>
          <w:sz w:val="24"/>
          <w:szCs w:val="24"/>
        </w:rPr>
        <w:t xml:space="preserve">playground </w:t>
      </w:r>
      <w:r w:rsidRPr="00674DE3">
        <w:rPr>
          <w:rFonts w:ascii="Times New Roman" w:eastAsia="Times New Roman" w:hAnsi="Times New Roman" w:cs="Times New Roman"/>
          <w:color w:val="000000" w:themeColor="text1"/>
          <w:sz w:val="24"/>
          <w:szCs w:val="24"/>
        </w:rPr>
        <w:t>image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0.45,</w:t>
      </w:r>
      <w:r w:rsidRPr="00674DE3">
        <w:rPr>
          <w:rFonts w:ascii="Times New Roman" w:eastAsia="Times New Roman" w:hAnsi="Times New Roman" w:cs="Times New Roman"/>
          <w:i/>
          <w:color w:val="000000" w:themeColor="text1"/>
          <w:sz w:val="24"/>
          <w:szCs w:val="24"/>
        </w:rPr>
        <w:t xml:space="preserve"> p </w:t>
      </w:r>
      <w:r w:rsidRPr="00674DE3">
        <w:rPr>
          <w:rFonts w:ascii="Times New Roman" w:eastAsia="Times New Roman" w:hAnsi="Times New Roman" w:cs="Times New Roman"/>
          <w:color w:val="000000" w:themeColor="text1"/>
          <w:sz w:val="24"/>
          <w:szCs w:val="24"/>
        </w:rPr>
        <w:t xml:space="preserve">= .020, </w:t>
      </w:r>
      <w:r w:rsidRPr="00674DE3">
        <w:rPr>
          <w:rFonts w:ascii="Times New Roman" w:eastAsia="Times New Roman" w:hAnsi="Times New Roman" w:cs="Times New Roman"/>
          <w:i/>
          <w:color w:val="000000" w:themeColor="text1"/>
          <w:sz w:val="24"/>
          <w:szCs w:val="24"/>
        </w:rPr>
        <w:t xml:space="preserve">d </w:t>
      </w:r>
      <w:r w:rsidRPr="00674DE3">
        <w:rPr>
          <w:rFonts w:ascii="Times New Roman" w:eastAsia="Times New Roman" w:hAnsi="Times New Roman" w:cs="Times New Roman"/>
          <w:color w:val="000000" w:themeColor="text1"/>
          <w:sz w:val="24"/>
          <w:szCs w:val="24"/>
        </w:rPr>
        <w:t>= 0.23) significantly higher than chance. The findings suggest that adults expect the vast nature experience to elicit awe expressions but not happiness expressions.</w:t>
      </w:r>
    </w:p>
    <w:p w14:paraId="6939DB5C"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We also conducted a similar chi-square test of independence to analyze children’s responses to each emotion recognition question. Similar to adults, children also distinguished the three elicitors for the </w:t>
      </w:r>
      <w:r w:rsidRPr="00674DE3">
        <w:rPr>
          <w:rFonts w:ascii="Times New Roman" w:eastAsia="Times New Roman" w:hAnsi="Times New Roman" w:cs="Times New Roman"/>
          <w:i/>
          <w:color w:val="000000" w:themeColor="text1"/>
          <w:sz w:val="24"/>
          <w:szCs w:val="24"/>
        </w:rPr>
        <w:t>Awe</w:t>
      </w:r>
      <w:r w:rsidRPr="00674DE3">
        <w:rPr>
          <w:rFonts w:ascii="Times New Roman" w:eastAsia="Times New Roman" w:hAnsi="Times New Roman" w:cs="Times New Roman"/>
          <w:color w:val="000000" w:themeColor="text1"/>
          <w:sz w:val="24"/>
          <w:szCs w:val="24"/>
        </w:rPr>
        <w:t xml:space="preserve"> emotion recognition question, χ²(2,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56) = 39.98,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A subsequent binomial test showed that children chose the </w:t>
      </w:r>
      <w:r w:rsidRPr="00674DE3">
        <w:rPr>
          <w:rFonts w:ascii="Times New Roman" w:eastAsia="Times New Roman" w:hAnsi="Times New Roman" w:cs="Times New Roman"/>
          <w:i/>
          <w:color w:val="000000" w:themeColor="text1"/>
          <w:sz w:val="24"/>
          <w:szCs w:val="24"/>
        </w:rPr>
        <w:t>vast nature</w:t>
      </w:r>
      <w:r w:rsidRPr="00674DE3">
        <w:rPr>
          <w:rFonts w:ascii="Times New Roman" w:eastAsia="Times New Roman" w:hAnsi="Times New Roman" w:cs="Times New Roman"/>
          <w:color w:val="000000" w:themeColor="text1"/>
          <w:sz w:val="24"/>
          <w:szCs w:val="24"/>
        </w:rPr>
        <w:t xml:space="preserve"> image most often and significantly higher than chance level (0.33; </w:t>
      </w:r>
      <w:r w:rsidRPr="00674DE3">
        <w:rPr>
          <w:rFonts w:ascii="Times New Roman" w:eastAsia="Times New Roman" w:hAnsi="Times New Roman" w:cs="Times New Roman"/>
          <w:i/>
          <w:color w:val="000000" w:themeColor="text1"/>
          <w:sz w:val="24"/>
          <w:szCs w:val="24"/>
        </w:rPr>
        <w:t xml:space="preserve">M </w:t>
      </w:r>
      <w:r w:rsidRPr="00674DE3">
        <w:rPr>
          <w:rFonts w:ascii="Times New Roman" w:eastAsia="Times New Roman" w:hAnsi="Times New Roman" w:cs="Times New Roman"/>
          <w:color w:val="000000" w:themeColor="text1"/>
          <w:sz w:val="24"/>
          <w:szCs w:val="24"/>
        </w:rPr>
        <w:t xml:space="preserve">= 0.64, </w:t>
      </w:r>
      <w:r w:rsidRPr="00674DE3">
        <w:rPr>
          <w:rFonts w:ascii="Times New Roman" w:eastAsia="Times New Roman" w:hAnsi="Times New Roman" w:cs="Times New Roman"/>
          <w:i/>
          <w:color w:val="000000" w:themeColor="text1"/>
          <w:sz w:val="24"/>
          <w:szCs w:val="24"/>
        </w:rPr>
        <w:t xml:space="preserve"> p </w:t>
      </w:r>
      <w:r w:rsidRPr="00674DE3">
        <w:rPr>
          <w:rFonts w:ascii="Times New Roman" w:eastAsia="Times New Roman" w:hAnsi="Times New Roman" w:cs="Times New Roman"/>
          <w:color w:val="000000" w:themeColor="text1"/>
          <w:sz w:val="24"/>
          <w:szCs w:val="24"/>
        </w:rPr>
        <w:t xml:space="preserve">&lt;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0.65), and they chose the </w:t>
      </w:r>
      <w:r w:rsidRPr="00674DE3">
        <w:rPr>
          <w:rFonts w:ascii="Times New Roman" w:eastAsia="Times New Roman" w:hAnsi="Times New Roman" w:cs="Times New Roman"/>
          <w:i/>
          <w:color w:val="000000" w:themeColor="text1"/>
          <w:sz w:val="24"/>
          <w:szCs w:val="24"/>
        </w:rPr>
        <w:t>playground</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.002,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0.53) and </w:t>
      </w:r>
      <w:r w:rsidRPr="00674DE3">
        <w:rPr>
          <w:rFonts w:ascii="Times New Roman" w:eastAsia="Times New Roman" w:hAnsi="Times New Roman" w:cs="Times New Roman"/>
          <w:i/>
          <w:color w:val="000000" w:themeColor="text1"/>
          <w:sz w:val="24"/>
          <w:szCs w:val="24"/>
        </w:rPr>
        <w:t xml:space="preserve">jack-in-the-box </w:t>
      </w:r>
      <w:r w:rsidRPr="00674DE3">
        <w:rPr>
          <w:rFonts w:ascii="Times New Roman" w:eastAsia="Times New Roman" w:hAnsi="Times New Roman" w:cs="Times New Roman"/>
          <w:color w:val="000000" w:themeColor="text1"/>
          <w:sz w:val="24"/>
          <w:szCs w:val="24"/>
        </w:rPr>
        <w:t>images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.065,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0.28) lower than chance level, suggesting that children perceive the typical awe expression as a response to awe-inspiring scenes. For </w:t>
      </w:r>
      <w:r w:rsidRPr="00674DE3">
        <w:rPr>
          <w:rFonts w:ascii="Times New Roman" w:eastAsia="Times New Roman" w:hAnsi="Times New Roman" w:cs="Times New Roman"/>
          <w:i/>
          <w:color w:val="000000" w:themeColor="text1"/>
          <w:sz w:val="24"/>
          <w:szCs w:val="24"/>
        </w:rPr>
        <w:t>Happy</w:t>
      </w:r>
      <w:r w:rsidRPr="00674DE3">
        <w:rPr>
          <w:rFonts w:ascii="Times New Roman" w:eastAsia="Times New Roman" w:hAnsi="Times New Roman" w:cs="Times New Roman"/>
          <w:color w:val="000000" w:themeColor="text1"/>
          <w:sz w:val="24"/>
          <w:szCs w:val="24"/>
        </w:rPr>
        <w:t xml:space="preserve"> emotion recognition, children’s selections of the three possible options were significantly different, χ²(2,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56) = 32.40,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Binomial tests indicated that children chose the </w:t>
      </w:r>
      <w:r w:rsidRPr="00674DE3">
        <w:rPr>
          <w:rFonts w:ascii="Times New Roman" w:eastAsia="Times New Roman" w:hAnsi="Times New Roman" w:cs="Times New Roman"/>
          <w:i/>
          <w:color w:val="000000" w:themeColor="text1"/>
          <w:sz w:val="24"/>
          <w:szCs w:val="24"/>
        </w:rPr>
        <w:t>playground</w:t>
      </w:r>
      <w:r w:rsidRPr="00674DE3">
        <w:rPr>
          <w:rFonts w:ascii="Times New Roman" w:eastAsia="Times New Roman" w:hAnsi="Times New Roman" w:cs="Times New Roman"/>
          <w:color w:val="000000" w:themeColor="text1"/>
          <w:sz w:val="24"/>
          <w:szCs w:val="24"/>
        </w:rPr>
        <w:t xml:space="preserve"> image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0.59, </w:t>
      </w:r>
      <w:r w:rsidRPr="00674DE3">
        <w:rPr>
          <w:rFonts w:ascii="Times New Roman" w:eastAsia="Times New Roman" w:hAnsi="Times New Roman" w:cs="Times New Roman"/>
          <w:i/>
          <w:color w:val="000000" w:themeColor="text1"/>
          <w:sz w:val="24"/>
          <w:szCs w:val="24"/>
        </w:rPr>
        <w:t xml:space="preserve">p </w:t>
      </w:r>
      <w:r w:rsidRPr="00674DE3">
        <w:rPr>
          <w:rFonts w:ascii="Times New Roman" w:eastAsia="Times New Roman" w:hAnsi="Times New Roman" w:cs="Times New Roman"/>
          <w:color w:val="000000" w:themeColor="text1"/>
          <w:sz w:val="24"/>
          <w:szCs w:val="24"/>
        </w:rPr>
        <w:t xml:space="preserve">&lt;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0.52), but not the </w:t>
      </w:r>
      <w:r w:rsidRPr="00674DE3">
        <w:rPr>
          <w:rFonts w:ascii="Times New Roman" w:eastAsia="Times New Roman" w:hAnsi="Times New Roman" w:cs="Times New Roman"/>
          <w:i/>
          <w:color w:val="000000" w:themeColor="text1"/>
          <w:sz w:val="24"/>
          <w:szCs w:val="24"/>
        </w:rPr>
        <w:t>vast nature</w:t>
      </w:r>
      <w:r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0.61) and </w:t>
      </w:r>
      <w:r w:rsidRPr="00674DE3">
        <w:rPr>
          <w:rFonts w:ascii="Times New Roman" w:eastAsia="Times New Roman" w:hAnsi="Times New Roman" w:cs="Times New Roman"/>
          <w:i/>
          <w:color w:val="000000" w:themeColor="text1"/>
          <w:sz w:val="24"/>
          <w:szCs w:val="24"/>
        </w:rPr>
        <w:t xml:space="preserve">jack-in-the-box </w:t>
      </w:r>
      <w:r w:rsidRPr="00674DE3">
        <w:rPr>
          <w:rFonts w:ascii="Times New Roman" w:eastAsia="Times New Roman" w:hAnsi="Times New Roman" w:cs="Times New Roman"/>
          <w:color w:val="000000" w:themeColor="text1"/>
          <w:sz w:val="24"/>
          <w:szCs w:val="24"/>
        </w:rPr>
        <w:t>images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0.48,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0.10) images significantly higher than chance level (0.33), showing that children did not perceive awe-inspiring scenes as a primary elicitor for happiness expressions. To examine potential age changes, we conducted generalized linear models using age to predict children’s responses. We found that children become more likely  to select the vast nature image as an elicitor for the awe expression with age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.04), and there are no age effects on other responses (</w:t>
      </w:r>
      <w:proofErr w:type="spellStart"/>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s</w:t>
      </w:r>
      <w:proofErr w:type="spellEnd"/>
      <w:r w:rsidRPr="00674DE3">
        <w:rPr>
          <w:rFonts w:ascii="Times New Roman" w:eastAsia="Times New Roman" w:hAnsi="Times New Roman" w:cs="Times New Roman"/>
          <w:color w:val="000000" w:themeColor="text1"/>
          <w:sz w:val="24"/>
          <w:szCs w:val="24"/>
        </w:rPr>
        <w:t xml:space="preserve"> &gt; .08). </w:t>
      </w:r>
    </w:p>
    <w:p w14:paraId="6BA1564D"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The results from this study suggest that consistent with the theorizing in the literature (Keltner &amp; Haidt, 2003), children perceive a mixed composition of relevant basic emotions after an awe-inspiring experience, which involves some levels of surprise, fear, and sadness but not anger or disgust. In particular, our findings show that an awe experience led to a much higher </w:t>
      </w:r>
      <w:r w:rsidRPr="00674DE3">
        <w:rPr>
          <w:rFonts w:ascii="Times New Roman" w:eastAsia="Times New Roman" w:hAnsi="Times New Roman" w:cs="Times New Roman"/>
          <w:color w:val="000000" w:themeColor="text1"/>
          <w:sz w:val="24"/>
          <w:szCs w:val="24"/>
        </w:rPr>
        <w:lastRenderedPageBreak/>
        <w:t xml:space="preserve">level of </w:t>
      </w:r>
      <w:r w:rsidRPr="00674DE3">
        <w:rPr>
          <w:rFonts w:ascii="Times New Roman" w:eastAsia="Times New Roman" w:hAnsi="Times New Roman" w:cs="Times New Roman"/>
          <w:i/>
          <w:color w:val="000000" w:themeColor="text1"/>
          <w:sz w:val="24"/>
          <w:szCs w:val="24"/>
        </w:rPr>
        <w:t>surprise</w:t>
      </w:r>
      <w:r w:rsidRPr="00674DE3">
        <w:rPr>
          <w:rFonts w:ascii="Times New Roman" w:eastAsia="Times New Roman" w:hAnsi="Times New Roman" w:cs="Times New Roman"/>
          <w:color w:val="000000" w:themeColor="text1"/>
          <w:sz w:val="24"/>
          <w:szCs w:val="24"/>
        </w:rPr>
        <w:t xml:space="preserve"> in both children and adults compared to their baseline feelings, which is consistent with the view that awe experiences involve an element of surprise and sense of accommodation (Keltner &amp; Haidt, 2003).</w:t>
      </w:r>
      <w:r w:rsidRPr="00674DE3">
        <w:rPr>
          <w:rFonts w:ascii="Times New Roman" w:eastAsia="Times New Roman" w:hAnsi="Times New Roman" w:cs="Times New Roman"/>
          <w:b/>
          <w:color w:val="000000" w:themeColor="text1"/>
          <w:sz w:val="24"/>
          <w:szCs w:val="24"/>
        </w:rPr>
        <w:t xml:space="preserve"> </w:t>
      </w:r>
      <w:r w:rsidRPr="00674DE3">
        <w:rPr>
          <w:rFonts w:ascii="Times New Roman" w:eastAsia="Times New Roman" w:hAnsi="Times New Roman" w:cs="Times New Roman"/>
          <w:color w:val="000000" w:themeColor="text1"/>
          <w:sz w:val="24"/>
          <w:szCs w:val="24"/>
        </w:rPr>
        <w:t>The results also show that children and adults are generally accurate at identifying the facial expression of awe and recognizing vast nature as its elicitor, which is distinct from the expression and elicitor of happiness. Together, these initial findings suggest that basic perceptions and understanding of awe-inspiring experiences are present in childhood, which inspire questions about whether children are also able to appreciate awe-inspiring experiences differentially from other kinds of experiences in terms of social, cognitive and motivational dimensions, the focus of our next three studies.</w:t>
      </w:r>
    </w:p>
    <w:p w14:paraId="2778A7CF" w14:textId="77777777" w:rsidR="00593DAE" w:rsidRPr="00674DE3" w:rsidRDefault="00000000">
      <w:pPr>
        <w:numPr>
          <w:ilvl w:val="0"/>
          <w:numId w:val="1"/>
        </w:numPr>
        <w:spacing w:line="480" w:lineRule="auto"/>
        <w:ind w:left="36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Example of stimuli for comparative questions in Study 1</w:t>
      </w:r>
    </w:p>
    <w:p w14:paraId="5ACA6FF6" w14:textId="77777777" w:rsidR="00593DAE" w:rsidRPr="00674DE3" w:rsidRDefault="00000000">
      <w:pPr>
        <w:spacing w:line="480" w:lineRule="auto"/>
        <w:jc w:val="center"/>
        <w:rPr>
          <w:rFonts w:ascii="Times New Roman" w:eastAsia="Times New Roman" w:hAnsi="Times New Roman" w:cs="Times New Roman"/>
          <w:i/>
          <w:color w:val="000000" w:themeColor="text1"/>
          <w:sz w:val="24"/>
          <w:szCs w:val="24"/>
        </w:rPr>
      </w:pPr>
      <w:r w:rsidRPr="00674DE3">
        <w:rPr>
          <w:rFonts w:ascii="Times New Roman" w:eastAsia="Times New Roman" w:hAnsi="Times New Roman" w:cs="Times New Roman"/>
          <w:i/>
          <w:noProof/>
          <w:color w:val="000000" w:themeColor="text1"/>
          <w:sz w:val="24"/>
          <w:szCs w:val="24"/>
        </w:rPr>
        <w:drawing>
          <wp:inline distT="114300" distB="114300" distL="114300" distR="114300" wp14:anchorId="2ABA8F17" wp14:editId="52102186">
            <wp:extent cx="4663496" cy="2323207"/>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663496" cy="2323207"/>
                    </a:xfrm>
                    <a:prstGeom prst="rect">
                      <a:avLst/>
                    </a:prstGeom>
                    <a:ln/>
                  </pic:spPr>
                </pic:pic>
              </a:graphicData>
            </a:graphic>
          </wp:inline>
        </w:drawing>
      </w:r>
    </w:p>
    <w:p w14:paraId="23362050" w14:textId="77777777" w:rsidR="00593DAE" w:rsidRPr="00674DE3" w:rsidRDefault="00593DAE">
      <w:pPr>
        <w:spacing w:line="480" w:lineRule="auto"/>
        <w:rPr>
          <w:rFonts w:ascii="Times New Roman" w:eastAsia="Times New Roman" w:hAnsi="Times New Roman" w:cs="Times New Roman"/>
          <w:i/>
          <w:color w:val="000000" w:themeColor="text1"/>
          <w:sz w:val="24"/>
          <w:szCs w:val="24"/>
        </w:rPr>
      </w:pPr>
    </w:p>
    <w:p w14:paraId="6E825EC6" w14:textId="685F0E23" w:rsidR="00593DAE" w:rsidRPr="00674DE3" w:rsidRDefault="00000000">
      <w:pPr>
        <w:numPr>
          <w:ilvl w:val="0"/>
          <w:numId w:val="1"/>
        </w:num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Example stimuli for familiarization questions in Study 1 and Study 2. </w:t>
      </w:r>
    </w:p>
    <w:p w14:paraId="1A7AB73C"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noProof/>
          <w:color w:val="000000" w:themeColor="text1"/>
          <w:sz w:val="24"/>
          <w:szCs w:val="24"/>
        </w:rPr>
        <w:lastRenderedPageBreak/>
        <w:drawing>
          <wp:inline distT="114300" distB="114300" distL="114300" distR="114300" wp14:anchorId="4FE2E60C" wp14:editId="4EA0486E">
            <wp:extent cx="3966934" cy="27781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6934" cy="2778125"/>
                    </a:xfrm>
                    <a:prstGeom prst="rect">
                      <a:avLst/>
                    </a:prstGeom>
                    <a:ln/>
                  </pic:spPr>
                </pic:pic>
              </a:graphicData>
            </a:graphic>
          </wp:inline>
        </w:drawing>
      </w:r>
      <w:r w:rsidRPr="00674DE3">
        <w:rPr>
          <w:rFonts w:ascii="Times New Roman" w:eastAsia="Times New Roman" w:hAnsi="Times New Roman" w:cs="Times New Roman"/>
          <w:b/>
          <w:noProof/>
          <w:color w:val="000000" w:themeColor="text1"/>
          <w:sz w:val="24"/>
          <w:szCs w:val="24"/>
        </w:rPr>
        <w:drawing>
          <wp:inline distT="114300" distB="114300" distL="114300" distR="114300" wp14:anchorId="76077747" wp14:editId="1777DE66">
            <wp:extent cx="4221480" cy="17589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221480" cy="1758950"/>
                    </a:xfrm>
                    <a:prstGeom prst="rect">
                      <a:avLst/>
                    </a:prstGeom>
                    <a:ln/>
                  </pic:spPr>
                </pic:pic>
              </a:graphicData>
            </a:graphic>
          </wp:inline>
        </w:drawing>
      </w:r>
    </w:p>
    <w:p w14:paraId="70D44273"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noProof/>
          <w:color w:val="000000" w:themeColor="text1"/>
          <w:sz w:val="24"/>
          <w:szCs w:val="24"/>
        </w:rPr>
        <w:drawing>
          <wp:inline distT="114300" distB="114300" distL="114300" distR="114300" wp14:anchorId="6C9BAF6A" wp14:editId="2BA576D6">
            <wp:extent cx="4336553" cy="200843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336553" cy="2008436"/>
                    </a:xfrm>
                    <a:prstGeom prst="rect">
                      <a:avLst/>
                    </a:prstGeom>
                    <a:ln/>
                  </pic:spPr>
                </pic:pic>
              </a:graphicData>
            </a:graphic>
          </wp:inline>
        </w:drawing>
      </w:r>
    </w:p>
    <w:p w14:paraId="1A0624D3"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noProof/>
          <w:color w:val="000000" w:themeColor="text1"/>
          <w:sz w:val="24"/>
          <w:szCs w:val="24"/>
        </w:rPr>
        <w:lastRenderedPageBreak/>
        <w:drawing>
          <wp:inline distT="114300" distB="114300" distL="114300" distR="114300" wp14:anchorId="05CCB701" wp14:editId="19954AE0">
            <wp:extent cx="4317472" cy="26638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317472" cy="2663825"/>
                    </a:xfrm>
                    <a:prstGeom prst="rect">
                      <a:avLst/>
                    </a:prstGeom>
                    <a:ln/>
                  </pic:spPr>
                </pic:pic>
              </a:graphicData>
            </a:graphic>
          </wp:inline>
        </w:drawing>
      </w:r>
    </w:p>
    <w:p w14:paraId="78BF6D9E"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noProof/>
          <w:color w:val="000000" w:themeColor="text1"/>
          <w:sz w:val="24"/>
          <w:szCs w:val="24"/>
        </w:rPr>
        <w:drawing>
          <wp:inline distT="114300" distB="114300" distL="114300" distR="114300" wp14:anchorId="0F663EFB" wp14:editId="608AE139">
            <wp:extent cx="5434013" cy="223804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434013" cy="2238047"/>
                    </a:xfrm>
                    <a:prstGeom prst="rect">
                      <a:avLst/>
                    </a:prstGeom>
                    <a:ln/>
                  </pic:spPr>
                </pic:pic>
              </a:graphicData>
            </a:graphic>
          </wp:inline>
        </w:drawing>
      </w:r>
    </w:p>
    <w:p w14:paraId="53AB0BB2" w14:textId="77777777" w:rsidR="00AC6E89" w:rsidRPr="00674DE3" w:rsidRDefault="00AC6E89" w:rsidP="00AC6E89">
      <w:pPr>
        <w:numPr>
          <w:ilvl w:val="0"/>
          <w:numId w:val="1"/>
        </w:numPr>
        <w:spacing w:line="480" w:lineRule="auto"/>
        <w:ind w:left="36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Procedure and analyses of familiarization questions in Study 1 and Study 2 </w:t>
      </w:r>
    </w:p>
    <w:p w14:paraId="63EC8B0C" w14:textId="77777777" w:rsidR="00AC6E89" w:rsidRPr="00674DE3" w:rsidRDefault="00AC6E89" w:rsidP="00AC6E89">
      <w:pPr>
        <w:spacing w:line="480" w:lineRule="auto"/>
        <w:ind w:firstLine="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color w:val="000000" w:themeColor="text1"/>
          <w:sz w:val="24"/>
          <w:szCs w:val="24"/>
        </w:rPr>
        <w:t xml:space="preserve">In Studies 1 and 2, after watching each video, participants answered questions about the way the videos made them feel. The questions were mainly used to familiarize children with the measures, and we did not expect them to be sensitive enough to detect children’s capacity to differentiate the experiences of the two videos. Based on modified procedure in </w:t>
      </w:r>
      <w:proofErr w:type="spellStart"/>
      <w:r w:rsidRPr="00674DE3">
        <w:rPr>
          <w:rFonts w:ascii="Times New Roman" w:eastAsia="Times New Roman" w:hAnsi="Times New Roman" w:cs="Times New Roman"/>
          <w:color w:val="000000" w:themeColor="text1"/>
          <w:sz w:val="24"/>
          <w:szCs w:val="24"/>
        </w:rPr>
        <w:t>Colantonio</w:t>
      </w:r>
      <w:proofErr w:type="spellEnd"/>
      <w:r w:rsidRPr="00674DE3">
        <w:rPr>
          <w:rFonts w:ascii="Times New Roman" w:eastAsia="Times New Roman" w:hAnsi="Times New Roman" w:cs="Times New Roman"/>
          <w:color w:val="000000" w:themeColor="text1"/>
          <w:sz w:val="24"/>
          <w:szCs w:val="24"/>
        </w:rPr>
        <w:t xml:space="preserve"> &amp; </w:t>
      </w:r>
      <w:proofErr w:type="spellStart"/>
      <w:r w:rsidRPr="00674DE3">
        <w:rPr>
          <w:rFonts w:ascii="Times New Roman" w:eastAsia="Times New Roman" w:hAnsi="Times New Roman" w:cs="Times New Roman"/>
          <w:color w:val="000000" w:themeColor="text1"/>
          <w:sz w:val="24"/>
          <w:szCs w:val="24"/>
        </w:rPr>
        <w:t>Bonawitz</w:t>
      </w:r>
      <w:proofErr w:type="spellEnd"/>
      <w:r w:rsidRPr="00674DE3">
        <w:rPr>
          <w:rFonts w:ascii="Times New Roman" w:eastAsia="Times New Roman" w:hAnsi="Times New Roman" w:cs="Times New Roman"/>
          <w:color w:val="000000" w:themeColor="text1"/>
          <w:sz w:val="24"/>
          <w:szCs w:val="24"/>
        </w:rPr>
        <w:t xml:space="preserve"> (2018), participants were shown graphical depictions of the measures and then rated how the video made them feel in the following order: </w:t>
      </w:r>
      <w:r w:rsidRPr="00674DE3">
        <w:rPr>
          <w:rFonts w:ascii="Times New Roman" w:eastAsia="Times New Roman" w:hAnsi="Times New Roman" w:cs="Times New Roman"/>
          <w:i/>
          <w:color w:val="000000" w:themeColor="text1"/>
          <w:sz w:val="24"/>
          <w:szCs w:val="24"/>
        </w:rPr>
        <w:t>Perceived Vastness</w:t>
      </w:r>
      <w:r w:rsidRPr="00674DE3">
        <w:rPr>
          <w:rFonts w:ascii="Times New Roman" w:eastAsia="Times New Roman" w:hAnsi="Times New Roman" w:cs="Times New Roman"/>
          <w:color w:val="000000" w:themeColor="text1"/>
          <w:sz w:val="24"/>
          <w:szCs w:val="24"/>
        </w:rPr>
        <w:t xml:space="preserve">: Participants were shown circles representing themselves and the world with different ratios (i.e., 1 = they are really </w:t>
      </w:r>
      <w:r w:rsidRPr="00674DE3">
        <w:rPr>
          <w:rFonts w:ascii="Times New Roman" w:eastAsia="Times New Roman" w:hAnsi="Times New Roman" w:cs="Times New Roman"/>
          <w:color w:val="000000" w:themeColor="text1"/>
          <w:sz w:val="24"/>
          <w:szCs w:val="24"/>
        </w:rPr>
        <w:lastRenderedPageBreak/>
        <w:t xml:space="preserve">big in relation to the world, 7 = they are really small in relation to the world) and rated their perceived self-size in comparison to the world; </w:t>
      </w:r>
      <w:r w:rsidRPr="00674DE3">
        <w:rPr>
          <w:rFonts w:ascii="Times New Roman" w:eastAsia="Times New Roman" w:hAnsi="Times New Roman" w:cs="Times New Roman"/>
          <w:i/>
          <w:color w:val="000000" w:themeColor="text1"/>
          <w:sz w:val="24"/>
          <w:szCs w:val="24"/>
        </w:rPr>
        <w:t>Sense of Connectedness</w:t>
      </w:r>
      <w:r w:rsidRPr="00674DE3">
        <w:rPr>
          <w:rFonts w:ascii="Times New Roman" w:eastAsia="Times New Roman" w:hAnsi="Times New Roman" w:cs="Times New Roman"/>
          <w:color w:val="000000" w:themeColor="text1"/>
          <w:sz w:val="24"/>
          <w:szCs w:val="24"/>
        </w:rPr>
        <w:t xml:space="preserve">: Participants viewed overlapping circles representing themselves and the world and rated how the video made them feel (i.e., 1 = they are part of nothing in the world, 7 = they are part of everything in the world) and rated which pair of circles depicted themself and the world; </w:t>
      </w:r>
      <w:r w:rsidRPr="00674DE3">
        <w:rPr>
          <w:rFonts w:ascii="Times New Roman" w:eastAsia="Times New Roman" w:hAnsi="Times New Roman" w:cs="Times New Roman"/>
          <w:i/>
          <w:color w:val="000000" w:themeColor="text1"/>
          <w:sz w:val="24"/>
          <w:szCs w:val="24"/>
        </w:rPr>
        <w:t>Motivation to Explore:</w:t>
      </w:r>
      <w:r w:rsidRPr="00674DE3">
        <w:rPr>
          <w:rFonts w:ascii="Times New Roman" w:eastAsia="Times New Roman" w:hAnsi="Times New Roman" w:cs="Times New Roman"/>
          <w:color w:val="000000" w:themeColor="text1"/>
          <w:sz w:val="24"/>
          <w:szCs w:val="24"/>
        </w:rPr>
        <w:t xml:space="preserve"> Participants rated how many interesting things in the world they felt like they would like to explore on a scale from (1 = few, 7 = many); </w:t>
      </w:r>
      <w:r w:rsidRPr="00674DE3">
        <w:rPr>
          <w:rFonts w:ascii="Times New Roman" w:eastAsia="Times New Roman" w:hAnsi="Times New Roman" w:cs="Times New Roman"/>
          <w:i/>
          <w:color w:val="000000" w:themeColor="text1"/>
          <w:sz w:val="24"/>
          <w:szCs w:val="24"/>
        </w:rPr>
        <w:t>Awareness of Unknown</w:t>
      </w:r>
      <w:r w:rsidRPr="00674DE3">
        <w:rPr>
          <w:rFonts w:ascii="Times New Roman" w:eastAsia="Times New Roman" w:hAnsi="Times New Roman" w:cs="Times New Roman"/>
          <w:color w:val="000000" w:themeColor="text1"/>
          <w:sz w:val="24"/>
          <w:szCs w:val="24"/>
        </w:rPr>
        <w:t xml:space="preserve">: Participants rated how much they felt they knew about everything in the world on a scale from 1 to 7 (see Figure A1 for an example of the stimuli).  </w:t>
      </w:r>
    </w:p>
    <w:p w14:paraId="049F2DF8" w14:textId="77777777" w:rsidR="00AC6E89" w:rsidRPr="00674DE3" w:rsidRDefault="00AC6E89" w:rsidP="00AC6E89">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In both studies, to see if children’s responses to the videos were significantly predicted by an interaction of condition and measure, we conducted an overall, linear model and used the drop1 function in R to see if the interaction term significantly improved the model fit. In Study 1, the interaction of condition and measure on child response was not significant, χ2(3,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62) = 1.38,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0.25. We found that “measure” improved the model fit, χ2(3,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62) = 32.09,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0.001, but condition did not, χ2(1,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62) = 2.13,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0.15. </w:t>
      </w:r>
    </w:p>
    <w:p w14:paraId="35E6006C" w14:textId="1B7ACE20" w:rsidR="00AC6E89" w:rsidRPr="00674DE3" w:rsidRDefault="00AC6E89" w:rsidP="00AC6E89">
      <w:pPr>
        <w:spacing w:line="480" w:lineRule="auto"/>
        <w:ind w:firstLine="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color w:val="000000" w:themeColor="text1"/>
          <w:sz w:val="24"/>
          <w:szCs w:val="24"/>
        </w:rPr>
        <w:t xml:space="preserve">In Study 2, we found a significant interaction of condition and measure on child response, χ2(3,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72) = 6.74,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0.001. We then conducted separate linear mixed models for each of the four dependent variables in Study 3 to see if condition significantly affected participant responses. We did not find a significant effect of condition in terms of </w:t>
      </w:r>
      <w:r w:rsidRPr="00674DE3">
        <w:rPr>
          <w:rFonts w:ascii="Times New Roman" w:eastAsia="Times New Roman" w:hAnsi="Times New Roman" w:cs="Times New Roman"/>
          <w:i/>
          <w:color w:val="000000" w:themeColor="text1"/>
          <w:sz w:val="24"/>
          <w:szCs w:val="24"/>
        </w:rPr>
        <w:t xml:space="preserve">Motivation to Explore </w:t>
      </w:r>
      <w:r w:rsidRPr="00674DE3">
        <w:rPr>
          <w:rFonts w:ascii="Times New Roman" w:eastAsia="Times New Roman" w:hAnsi="Times New Roman" w:cs="Times New Roman"/>
          <w:color w:val="000000" w:themeColor="text1"/>
          <w:sz w:val="24"/>
          <w:szCs w:val="24"/>
        </w:rPr>
        <w:t xml:space="preserve">χ2(1,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72) = 3.09,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0.082. But we found that the threatening awe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5.01) was more likely than the neutral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3.92) to led children feel the world as bigger (</w:t>
      </w:r>
      <w:r w:rsidRPr="00674DE3">
        <w:rPr>
          <w:rFonts w:ascii="Times New Roman" w:eastAsia="Times New Roman" w:hAnsi="Times New Roman" w:cs="Times New Roman"/>
          <w:i/>
          <w:color w:val="000000" w:themeColor="text1"/>
          <w:sz w:val="24"/>
          <w:szCs w:val="24"/>
        </w:rPr>
        <w:t xml:space="preserve">Perceived Vastness; </w:t>
      </w:r>
      <w:r w:rsidRPr="00674DE3">
        <w:rPr>
          <w:rFonts w:ascii="Times New Roman" w:eastAsia="Times New Roman" w:hAnsi="Times New Roman" w:cs="Times New Roman"/>
          <w:color w:val="000000" w:themeColor="text1"/>
          <w:sz w:val="24"/>
          <w:szCs w:val="24"/>
        </w:rPr>
        <w:t xml:space="preserve">χ2(1,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72) = 10.72,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.002), and the threatening awe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3.86) was also more likely than the neutral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3.03) to motivate children to </w:t>
      </w:r>
      <w:r w:rsidRPr="00674DE3">
        <w:rPr>
          <w:rFonts w:ascii="Times New Roman" w:eastAsia="Times New Roman" w:hAnsi="Times New Roman" w:cs="Times New Roman"/>
          <w:color w:val="000000" w:themeColor="text1"/>
          <w:sz w:val="24"/>
          <w:szCs w:val="24"/>
        </w:rPr>
        <w:lastRenderedPageBreak/>
        <w:t>understand more things in the world (</w:t>
      </w:r>
      <w:r w:rsidRPr="00674DE3">
        <w:rPr>
          <w:rFonts w:ascii="Times New Roman" w:eastAsia="Times New Roman" w:hAnsi="Times New Roman" w:cs="Times New Roman"/>
          <w:i/>
          <w:color w:val="000000" w:themeColor="text1"/>
          <w:sz w:val="24"/>
          <w:szCs w:val="24"/>
        </w:rPr>
        <w:t>Awareness of Unknown</w:t>
      </w:r>
      <w:r w:rsidRPr="00674DE3">
        <w:rPr>
          <w:rFonts w:ascii="Times New Roman" w:eastAsia="Times New Roman" w:hAnsi="Times New Roman" w:cs="Times New Roman"/>
          <w:color w:val="000000" w:themeColor="text1"/>
          <w:sz w:val="24"/>
          <w:szCs w:val="24"/>
        </w:rPr>
        <w:t xml:space="preserve">; χ2(1,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72) = 10.89, </w:t>
      </w:r>
      <w:r w:rsidRPr="00674DE3">
        <w:rPr>
          <w:rFonts w:ascii="Times New Roman" w:eastAsia="Times New Roman" w:hAnsi="Times New Roman" w:cs="Times New Roman"/>
          <w:i/>
          <w:color w:val="000000" w:themeColor="text1"/>
          <w:sz w:val="24"/>
          <w:szCs w:val="24"/>
        </w:rPr>
        <w:t xml:space="preserve">p </w:t>
      </w:r>
      <w:r w:rsidRPr="00674DE3">
        <w:rPr>
          <w:rFonts w:ascii="Times New Roman" w:eastAsia="Times New Roman" w:hAnsi="Times New Roman" w:cs="Times New Roman"/>
          <w:color w:val="000000" w:themeColor="text1"/>
          <w:sz w:val="24"/>
          <w:szCs w:val="24"/>
        </w:rPr>
        <w:t>= .002). In contrast, compared to the neutral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5.39), the threatening awe experience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4.64) led to a lower sense of connection to everything in the world (</w:t>
      </w:r>
      <w:r w:rsidRPr="00674DE3">
        <w:rPr>
          <w:rFonts w:ascii="Times New Roman" w:eastAsia="Times New Roman" w:hAnsi="Times New Roman" w:cs="Times New Roman"/>
          <w:i/>
          <w:color w:val="000000" w:themeColor="text1"/>
          <w:sz w:val="24"/>
          <w:szCs w:val="24"/>
        </w:rPr>
        <w:t>Sense of Connection;</w:t>
      </w:r>
      <w:r w:rsidRPr="00674DE3">
        <w:rPr>
          <w:rFonts w:ascii="Times New Roman" w:eastAsia="Times New Roman" w:hAnsi="Times New Roman" w:cs="Times New Roman"/>
          <w:color w:val="000000" w:themeColor="text1"/>
          <w:sz w:val="24"/>
          <w:szCs w:val="24"/>
        </w:rPr>
        <w:t xml:space="preserve"> χ2(1,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72) = 5.39,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.023).</w:t>
      </w:r>
    </w:p>
    <w:p w14:paraId="1DD360D4" w14:textId="77777777" w:rsidR="00AC6E89" w:rsidRPr="00674DE3" w:rsidRDefault="00AC6E89" w:rsidP="00AC6E89">
      <w:pPr>
        <w:numPr>
          <w:ilvl w:val="0"/>
          <w:numId w:val="1"/>
        </w:numPr>
        <w:spacing w:line="480" w:lineRule="auto"/>
        <w:ind w:left="36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Example of stimuli in Study 2</w:t>
      </w:r>
    </w:p>
    <w:p w14:paraId="51365AF7" w14:textId="77777777" w:rsidR="00AC6E89" w:rsidRPr="00674DE3" w:rsidRDefault="00AC6E89" w:rsidP="00AC6E89">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Footage images from the </w:t>
      </w:r>
      <w:r w:rsidRPr="00674DE3">
        <w:rPr>
          <w:rFonts w:ascii="Times New Roman" w:eastAsia="Times New Roman" w:hAnsi="Times New Roman" w:cs="Times New Roman"/>
          <w:b/>
          <w:i/>
          <w:color w:val="000000" w:themeColor="text1"/>
          <w:sz w:val="24"/>
          <w:szCs w:val="24"/>
        </w:rPr>
        <w:t>natural disaster</w:t>
      </w:r>
      <w:r w:rsidRPr="00674DE3">
        <w:rPr>
          <w:rFonts w:ascii="Times New Roman" w:eastAsia="Times New Roman" w:hAnsi="Times New Roman" w:cs="Times New Roman"/>
          <w:b/>
          <w:color w:val="000000" w:themeColor="text1"/>
          <w:sz w:val="24"/>
          <w:szCs w:val="24"/>
        </w:rPr>
        <w:t xml:space="preserve"> video:</w:t>
      </w:r>
    </w:p>
    <w:p w14:paraId="2D4C872E" w14:textId="77777777" w:rsidR="00AC6E89" w:rsidRPr="00674DE3" w:rsidRDefault="00AC6E89" w:rsidP="00AC6E89">
      <w:pPr>
        <w:spacing w:line="480" w:lineRule="auto"/>
        <w:ind w:left="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noProof/>
          <w:color w:val="000000" w:themeColor="text1"/>
          <w:sz w:val="24"/>
          <w:szCs w:val="24"/>
        </w:rPr>
        <w:drawing>
          <wp:inline distT="114300" distB="114300" distL="114300" distR="114300" wp14:anchorId="6E7DE96F" wp14:editId="6F713B89">
            <wp:extent cx="2140744" cy="1228296"/>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140744" cy="1228296"/>
                    </a:xfrm>
                    <a:prstGeom prst="rect">
                      <a:avLst/>
                    </a:prstGeom>
                    <a:ln/>
                  </pic:spPr>
                </pic:pic>
              </a:graphicData>
            </a:graphic>
          </wp:inline>
        </w:drawing>
      </w:r>
      <w:r w:rsidRPr="00674DE3">
        <w:rPr>
          <w:rFonts w:ascii="Times New Roman" w:eastAsia="Times New Roman" w:hAnsi="Times New Roman" w:cs="Times New Roman"/>
          <w:b/>
          <w:color w:val="000000" w:themeColor="text1"/>
          <w:sz w:val="24"/>
          <w:szCs w:val="24"/>
        </w:rPr>
        <w:t xml:space="preserve">         </w:t>
      </w:r>
      <w:r w:rsidRPr="00674DE3">
        <w:rPr>
          <w:rFonts w:ascii="Times New Roman" w:eastAsia="Times New Roman" w:hAnsi="Times New Roman" w:cs="Times New Roman"/>
          <w:b/>
          <w:noProof/>
          <w:color w:val="000000" w:themeColor="text1"/>
          <w:sz w:val="24"/>
          <w:szCs w:val="24"/>
        </w:rPr>
        <w:drawing>
          <wp:inline distT="114300" distB="114300" distL="114300" distR="114300" wp14:anchorId="6605EC7B" wp14:editId="0C4E1250">
            <wp:extent cx="1778794" cy="12404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778794" cy="1240475"/>
                    </a:xfrm>
                    <a:prstGeom prst="rect">
                      <a:avLst/>
                    </a:prstGeom>
                    <a:ln/>
                  </pic:spPr>
                </pic:pic>
              </a:graphicData>
            </a:graphic>
          </wp:inline>
        </w:drawing>
      </w:r>
    </w:p>
    <w:p w14:paraId="6BEAB431" w14:textId="77777777" w:rsidR="00AC6E89" w:rsidRPr="00674DE3" w:rsidRDefault="00AC6E89" w:rsidP="00AC6E89">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Image for testing questions in Study 2</w:t>
      </w:r>
    </w:p>
    <w:p w14:paraId="63465FBA" w14:textId="6887A786" w:rsidR="00AC6E89" w:rsidRPr="00674DE3" w:rsidRDefault="00AC6E89" w:rsidP="00AC6E89">
      <w:pPr>
        <w:spacing w:line="480" w:lineRule="auto"/>
        <w:jc w:val="center"/>
        <w:rPr>
          <w:rFonts w:ascii="Times New Roman" w:eastAsia="Times New Roman" w:hAnsi="Times New Roman" w:cs="Times New Roman"/>
          <w:i/>
          <w:color w:val="000000" w:themeColor="text1"/>
          <w:sz w:val="24"/>
          <w:szCs w:val="24"/>
        </w:rPr>
      </w:pPr>
      <w:r w:rsidRPr="00674DE3">
        <w:rPr>
          <w:rFonts w:ascii="Times New Roman" w:eastAsia="Times New Roman" w:hAnsi="Times New Roman" w:cs="Times New Roman"/>
          <w:i/>
          <w:noProof/>
          <w:color w:val="000000" w:themeColor="text1"/>
          <w:sz w:val="24"/>
          <w:szCs w:val="24"/>
        </w:rPr>
        <w:drawing>
          <wp:inline distT="114300" distB="114300" distL="114300" distR="114300" wp14:anchorId="2A21428F" wp14:editId="590323F7">
            <wp:extent cx="4483894" cy="2093068"/>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t="3911" b="5059"/>
                    <a:stretch>
                      <a:fillRect/>
                    </a:stretch>
                  </pic:blipFill>
                  <pic:spPr>
                    <a:xfrm>
                      <a:off x="0" y="0"/>
                      <a:ext cx="4483894" cy="2093068"/>
                    </a:xfrm>
                    <a:prstGeom prst="rect">
                      <a:avLst/>
                    </a:prstGeom>
                    <a:ln/>
                  </pic:spPr>
                </pic:pic>
              </a:graphicData>
            </a:graphic>
          </wp:inline>
        </w:drawing>
      </w:r>
    </w:p>
    <w:p w14:paraId="0E93CF3D" w14:textId="47A014AF" w:rsidR="00593DAE" w:rsidRPr="00674DE3" w:rsidRDefault="00000000">
      <w:pPr>
        <w:numPr>
          <w:ilvl w:val="0"/>
          <w:numId w:val="1"/>
        </w:numPr>
        <w:spacing w:line="480" w:lineRule="auto"/>
        <w:ind w:left="36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Example of stimuli for comparative questions in Study 3.</w:t>
      </w:r>
    </w:p>
    <w:p w14:paraId="57821B6B"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Images from the </w:t>
      </w:r>
      <w:r w:rsidRPr="00674DE3">
        <w:rPr>
          <w:rFonts w:ascii="Times New Roman" w:eastAsia="Times New Roman" w:hAnsi="Times New Roman" w:cs="Times New Roman"/>
          <w:b/>
          <w:i/>
          <w:color w:val="000000" w:themeColor="text1"/>
          <w:sz w:val="24"/>
          <w:szCs w:val="24"/>
        </w:rPr>
        <w:t>crowd</w:t>
      </w:r>
      <w:r w:rsidRPr="00674DE3">
        <w:rPr>
          <w:rFonts w:ascii="Times New Roman" w:eastAsia="Times New Roman" w:hAnsi="Times New Roman" w:cs="Times New Roman"/>
          <w:b/>
          <w:color w:val="000000" w:themeColor="text1"/>
          <w:sz w:val="24"/>
          <w:szCs w:val="24"/>
        </w:rPr>
        <w:t xml:space="preserve"> video in Study 3:</w:t>
      </w:r>
    </w:p>
    <w:p w14:paraId="3562C3EB"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noProof/>
          <w:color w:val="000000" w:themeColor="text1"/>
          <w:sz w:val="24"/>
          <w:szCs w:val="24"/>
        </w:rPr>
        <w:drawing>
          <wp:inline distT="114300" distB="114300" distL="114300" distR="114300" wp14:anchorId="5AB70E4C" wp14:editId="3BAC5818">
            <wp:extent cx="2350294" cy="128783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350294" cy="1287832"/>
                    </a:xfrm>
                    <a:prstGeom prst="rect">
                      <a:avLst/>
                    </a:prstGeom>
                    <a:ln/>
                  </pic:spPr>
                </pic:pic>
              </a:graphicData>
            </a:graphic>
          </wp:inline>
        </w:drawing>
      </w:r>
      <w:r w:rsidRPr="00674DE3">
        <w:rPr>
          <w:rFonts w:ascii="Times New Roman" w:eastAsia="Times New Roman" w:hAnsi="Times New Roman" w:cs="Times New Roman"/>
          <w:b/>
          <w:color w:val="000000" w:themeColor="text1"/>
          <w:sz w:val="24"/>
          <w:szCs w:val="24"/>
        </w:rPr>
        <w:t xml:space="preserve">      </w:t>
      </w:r>
      <w:r w:rsidRPr="00674DE3">
        <w:rPr>
          <w:rFonts w:ascii="Times New Roman" w:eastAsia="Times New Roman" w:hAnsi="Times New Roman" w:cs="Times New Roman"/>
          <w:b/>
          <w:noProof/>
          <w:color w:val="000000" w:themeColor="text1"/>
          <w:sz w:val="24"/>
          <w:szCs w:val="24"/>
        </w:rPr>
        <w:drawing>
          <wp:inline distT="114300" distB="114300" distL="114300" distR="114300" wp14:anchorId="5DBC6C6E" wp14:editId="20989E64">
            <wp:extent cx="2474794" cy="12954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474794" cy="1295400"/>
                    </a:xfrm>
                    <a:prstGeom prst="rect">
                      <a:avLst/>
                    </a:prstGeom>
                    <a:ln/>
                  </pic:spPr>
                </pic:pic>
              </a:graphicData>
            </a:graphic>
          </wp:inline>
        </w:drawing>
      </w:r>
    </w:p>
    <w:p w14:paraId="2902E55D" w14:textId="77777777" w:rsidR="00593DAE" w:rsidRPr="00674DE3" w:rsidRDefault="00000000">
      <w:pPr>
        <w:spacing w:line="480" w:lineRule="auto"/>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lastRenderedPageBreak/>
        <w:t>Image for testing questions in Study 3:</w:t>
      </w:r>
    </w:p>
    <w:p w14:paraId="6F25F633" w14:textId="77777777" w:rsidR="00593DAE" w:rsidRPr="00674DE3" w:rsidRDefault="00000000">
      <w:pPr>
        <w:spacing w:line="480" w:lineRule="auto"/>
        <w:jc w:val="center"/>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i/>
          <w:noProof/>
          <w:color w:val="000000" w:themeColor="text1"/>
          <w:sz w:val="24"/>
          <w:szCs w:val="24"/>
        </w:rPr>
        <w:drawing>
          <wp:inline distT="114300" distB="114300" distL="114300" distR="114300" wp14:anchorId="1A01216C" wp14:editId="386BDD77">
            <wp:extent cx="4964906" cy="214032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t="5270" b="3549"/>
                    <a:stretch>
                      <a:fillRect/>
                    </a:stretch>
                  </pic:blipFill>
                  <pic:spPr>
                    <a:xfrm>
                      <a:off x="0" y="0"/>
                      <a:ext cx="4964906" cy="2140320"/>
                    </a:xfrm>
                    <a:prstGeom prst="rect">
                      <a:avLst/>
                    </a:prstGeom>
                    <a:ln/>
                  </pic:spPr>
                </pic:pic>
              </a:graphicData>
            </a:graphic>
          </wp:inline>
        </w:drawing>
      </w:r>
    </w:p>
    <w:p w14:paraId="740D5FED" w14:textId="77777777" w:rsidR="00593DAE" w:rsidRPr="00674DE3" w:rsidRDefault="00000000">
      <w:pPr>
        <w:numPr>
          <w:ilvl w:val="0"/>
          <w:numId w:val="1"/>
        </w:numPr>
        <w:spacing w:line="480" w:lineRule="auto"/>
        <w:ind w:left="450" w:hanging="45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Analyses and results for adult participants in Study 4</w:t>
      </w:r>
    </w:p>
    <w:p w14:paraId="4025EFFF"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color w:val="000000" w:themeColor="text1"/>
          <w:sz w:val="24"/>
          <w:szCs w:val="24"/>
        </w:rPr>
        <w:t xml:space="preserve">To get a sense of how viewing the images made adults feel, we conducted an overall generalized linear mixed effects model using condition (nature, disaster, motion), measure, and their interaction to predict their responses, with a random intercept for each participant. We found that the interaction term significantly improved model fit, χ²(14,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194) = 242.84,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To understand the interaction, we then conducted separate generalized linear mixed effects models for each condition using “measure” to predict their responses. We found that measure significantly improved the model fit in the</w:t>
      </w:r>
      <w:r w:rsidRPr="00674DE3">
        <w:rPr>
          <w:rFonts w:ascii="Times New Roman" w:eastAsia="Times New Roman" w:hAnsi="Times New Roman" w:cs="Times New Roman"/>
          <w:i/>
          <w:color w:val="000000" w:themeColor="text1"/>
          <w:sz w:val="24"/>
          <w:szCs w:val="24"/>
        </w:rPr>
        <w:t xml:space="preserve"> nature</w:t>
      </w:r>
      <w:r w:rsidRPr="00674DE3">
        <w:rPr>
          <w:rFonts w:ascii="Times New Roman" w:eastAsia="Times New Roman" w:hAnsi="Times New Roman" w:cs="Times New Roman"/>
          <w:color w:val="000000" w:themeColor="text1"/>
          <w:sz w:val="24"/>
          <w:szCs w:val="24"/>
        </w:rPr>
        <w:t xml:space="preserve"> condition, χ²(7,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64) = 216.02,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the </w:t>
      </w:r>
      <w:r w:rsidRPr="00674DE3">
        <w:rPr>
          <w:rFonts w:ascii="Times New Roman" w:eastAsia="Times New Roman" w:hAnsi="Times New Roman" w:cs="Times New Roman"/>
          <w:i/>
          <w:color w:val="000000" w:themeColor="text1"/>
          <w:sz w:val="24"/>
          <w:szCs w:val="24"/>
        </w:rPr>
        <w:t>disaster</w:t>
      </w:r>
      <w:r w:rsidRPr="00674DE3">
        <w:rPr>
          <w:rFonts w:ascii="Times New Roman" w:eastAsia="Times New Roman" w:hAnsi="Times New Roman" w:cs="Times New Roman"/>
          <w:color w:val="000000" w:themeColor="text1"/>
          <w:sz w:val="24"/>
          <w:szCs w:val="24"/>
        </w:rPr>
        <w:t xml:space="preserve"> condition, χ²(7,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64) = 366.14,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and the </w:t>
      </w:r>
      <w:r w:rsidRPr="00674DE3">
        <w:rPr>
          <w:rFonts w:ascii="Times New Roman" w:eastAsia="Times New Roman" w:hAnsi="Times New Roman" w:cs="Times New Roman"/>
          <w:i/>
          <w:color w:val="000000" w:themeColor="text1"/>
          <w:sz w:val="24"/>
          <w:szCs w:val="24"/>
        </w:rPr>
        <w:t>motion</w:t>
      </w:r>
      <w:r w:rsidRPr="00674DE3">
        <w:rPr>
          <w:rFonts w:ascii="Times New Roman" w:eastAsia="Times New Roman" w:hAnsi="Times New Roman" w:cs="Times New Roman"/>
          <w:color w:val="000000" w:themeColor="text1"/>
          <w:sz w:val="24"/>
          <w:szCs w:val="24"/>
        </w:rPr>
        <w:t xml:space="preserve"> condition, χ²(7, </w:t>
      </w:r>
      <w:r w:rsidRPr="00674DE3">
        <w:rPr>
          <w:rFonts w:ascii="Times New Roman" w:eastAsia="Times New Roman" w:hAnsi="Times New Roman" w:cs="Times New Roman"/>
          <w:i/>
          <w:color w:val="000000" w:themeColor="text1"/>
          <w:sz w:val="24"/>
          <w:szCs w:val="24"/>
        </w:rPr>
        <w:t>N</w:t>
      </w:r>
      <w:r w:rsidRPr="00674DE3">
        <w:rPr>
          <w:rFonts w:ascii="Times New Roman" w:eastAsia="Times New Roman" w:hAnsi="Times New Roman" w:cs="Times New Roman"/>
          <w:color w:val="000000" w:themeColor="text1"/>
          <w:sz w:val="24"/>
          <w:szCs w:val="24"/>
        </w:rPr>
        <w:t xml:space="preserve"> = 66) = 211.63,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p>
    <w:p w14:paraId="0A74EEDE" w14:textId="77777777" w:rsidR="00593DAE" w:rsidRPr="00674DE3" w:rsidRDefault="00000000">
      <w:pPr>
        <w:spacing w:line="480" w:lineRule="auto"/>
        <w:ind w:firstLine="720"/>
        <w:rPr>
          <w:rFonts w:ascii="Times New Roman" w:eastAsia="Times New Roman" w:hAnsi="Times New Roman" w:cs="Times New Roman"/>
          <w:color w:val="000000" w:themeColor="text1"/>
          <w:sz w:val="24"/>
          <w:szCs w:val="24"/>
        </w:rPr>
      </w:pPr>
      <w:r w:rsidRPr="00674DE3">
        <w:rPr>
          <w:rFonts w:ascii="Times New Roman" w:eastAsia="Times New Roman" w:hAnsi="Times New Roman" w:cs="Times New Roman"/>
          <w:b/>
          <w:color w:val="000000" w:themeColor="text1"/>
          <w:sz w:val="24"/>
          <w:szCs w:val="24"/>
        </w:rPr>
        <w:t xml:space="preserve">Nature condition. </w:t>
      </w:r>
      <w:r w:rsidRPr="00674DE3">
        <w:rPr>
          <w:rFonts w:ascii="Times New Roman" w:eastAsia="Times New Roman" w:hAnsi="Times New Roman" w:cs="Times New Roman"/>
          <w:color w:val="000000" w:themeColor="text1"/>
          <w:sz w:val="24"/>
          <w:szCs w:val="24"/>
        </w:rPr>
        <w:t xml:space="preserve">Binomial tests indicated that the </w:t>
      </w:r>
      <w:r w:rsidRPr="00674DE3">
        <w:rPr>
          <w:rFonts w:ascii="Times New Roman" w:eastAsia="Times New Roman" w:hAnsi="Times New Roman" w:cs="Times New Roman"/>
          <w:i/>
          <w:color w:val="000000" w:themeColor="text1"/>
          <w:sz w:val="24"/>
          <w:szCs w:val="24"/>
        </w:rPr>
        <w:t>nature images</w:t>
      </w:r>
      <w:r w:rsidRPr="00674DE3">
        <w:rPr>
          <w:rFonts w:ascii="Times New Roman" w:eastAsia="Times New Roman" w:hAnsi="Times New Roman" w:cs="Times New Roman"/>
          <w:color w:val="000000" w:themeColor="text1"/>
          <w:sz w:val="24"/>
          <w:szCs w:val="24"/>
        </w:rPr>
        <w:t xml:space="preserve"> (coded as 1), in comparison to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xml:space="preserve"> (coded as 0), led adults to feel a greater sense of awe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0.97,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0.18,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2.67), joy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0.89,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0.31,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=1.24) and fear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0.77,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.008,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0.36), to perceive themselves as smaller in comparison to the world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0.88,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0.33,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1.13), to feel an overall increased motivation to explore things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0.91,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1.38) and to perceive themselves as part of a </w:t>
      </w:r>
      <w:r w:rsidRPr="00674DE3">
        <w:rPr>
          <w:rFonts w:ascii="Times New Roman" w:eastAsia="Times New Roman" w:hAnsi="Times New Roman" w:cs="Times New Roman"/>
          <w:color w:val="000000" w:themeColor="text1"/>
          <w:sz w:val="24"/>
          <w:szCs w:val="24"/>
        </w:rPr>
        <w:lastRenderedPageBreak/>
        <w:t>world much bigger than themselves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0.91,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1.38). In addition, the </w:t>
      </w:r>
      <w:r w:rsidRPr="00674DE3">
        <w:rPr>
          <w:rFonts w:ascii="Times New Roman" w:eastAsia="Times New Roman" w:hAnsi="Times New Roman" w:cs="Times New Roman"/>
          <w:i/>
          <w:color w:val="000000" w:themeColor="text1"/>
          <w:sz w:val="24"/>
          <w:szCs w:val="24"/>
        </w:rPr>
        <w:t>nature images</w:t>
      </w:r>
      <w:r w:rsidRPr="00674DE3">
        <w:rPr>
          <w:rFonts w:ascii="Times New Roman" w:eastAsia="Times New Roman" w:hAnsi="Times New Roman" w:cs="Times New Roman"/>
          <w:color w:val="000000" w:themeColor="text1"/>
          <w:sz w:val="24"/>
          <w:szCs w:val="24"/>
        </w:rPr>
        <w:t xml:space="preserve"> were less familiar to adults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0.09,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0.29,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1.38), but significantly more liked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0.94,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0.24,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1.79) than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xml:space="preserve">. </w:t>
      </w:r>
    </w:p>
    <w:p w14:paraId="42FC7D56" w14:textId="59038EBB" w:rsidR="00593DAE" w:rsidRPr="00674DE3" w:rsidRDefault="00000000">
      <w:pPr>
        <w:spacing w:line="480" w:lineRule="auto"/>
        <w:ind w:firstLine="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Disaster condition. </w:t>
      </w:r>
      <w:r w:rsidRPr="00674DE3">
        <w:rPr>
          <w:rFonts w:ascii="Times New Roman" w:eastAsia="Times New Roman" w:hAnsi="Times New Roman" w:cs="Times New Roman"/>
          <w:color w:val="000000" w:themeColor="text1"/>
          <w:sz w:val="24"/>
          <w:szCs w:val="24"/>
        </w:rPr>
        <w:t xml:space="preserve">Binomial tests indicated that the </w:t>
      </w:r>
      <w:r w:rsidRPr="00674DE3">
        <w:rPr>
          <w:rFonts w:ascii="Times New Roman" w:eastAsia="Times New Roman" w:hAnsi="Times New Roman" w:cs="Times New Roman"/>
          <w:i/>
          <w:color w:val="000000" w:themeColor="text1"/>
          <w:sz w:val="24"/>
          <w:szCs w:val="24"/>
        </w:rPr>
        <w:t>natural disaster images</w:t>
      </w:r>
      <w:r w:rsidRPr="00674DE3">
        <w:rPr>
          <w:rFonts w:ascii="Times New Roman" w:eastAsia="Times New Roman" w:hAnsi="Times New Roman" w:cs="Times New Roman"/>
          <w:color w:val="000000" w:themeColor="text1"/>
          <w:sz w:val="24"/>
          <w:szCs w:val="24"/>
        </w:rPr>
        <w:t xml:space="preserve">, in comparison to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led adults to feel a greater sense of awe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0.92,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1.56) and fear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0.97,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0.18,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2.67), to perceive themselves as smaller in comparison to the world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0.95,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0.21,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2.13), to feel an overall increased motivation to explore things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0.80,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0.73), and to perceive themselves as part of a world much bigger than themselves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0.86,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0.35,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1.03). The </w:t>
      </w:r>
      <w:r w:rsidRPr="00674DE3">
        <w:rPr>
          <w:rFonts w:ascii="Times New Roman" w:eastAsia="Times New Roman" w:hAnsi="Times New Roman" w:cs="Times New Roman"/>
          <w:i/>
          <w:color w:val="000000" w:themeColor="text1"/>
          <w:sz w:val="24"/>
          <w:szCs w:val="24"/>
        </w:rPr>
        <w:t>disaster images</w:t>
      </w:r>
      <w:r w:rsidRPr="00674DE3">
        <w:rPr>
          <w:rFonts w:ascii="Times New Roman" w:eastAsia="Times New Roman" w:hAnsi="Times New Roman" w:cs="Times New Roman"/>
          <w:color w:val="000000" w:themeColor="text1"/>
          <w:sz w:val="24"/>
          <w:szCs w:val="24"/>
        </w:rPr>
        <w:t xml:space="preserve"> were less familiar to adults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0.03,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0.18,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2.67)</w:t>
      </w:r>
      <w:r w:rsidR="001230B9" w:rsidRPr="00674DE3">
        <w:rPr>
          <w:rFonts w:ascii="Times New Roman" w:eastAsia="Times New Roman" w:hAnsi="Times New Roman" w:cs="Times New Roman"/>
          <w:color w:val="000000" w:themeColor="text1"/>
          <w:sz w:val="24"/>
          <w:szCs w:val="24"/>
        </w:rPr>
        <w:t>. U</w:t>
      </w:r>
      <w:r w:rsidRPr="00674DE3">
        <w:rPr>
          <w:rFonts w:ascii="Times New Roman" w:eastAsia="Times New Roman" w:hAnsi="Times New Roman" w:cs="Times New Roman"/>
          <w:color w:val="000000" w:themeColor="text1"/>
          <w:sz w:val="24"/>
          <w:szCs w:val="24"/>
        </w:rPr>
        <w:t xml:space="preserve">nlike the </w:t>
      </w:r>
      <w:r w:rsidRPr="00674DE3">
        <w:rPr>
          <w:rFonts w:ascii="Times New Roman" w:eastAsia="Times New Roman" w:hAnsi="Times New Roman" w:cs="Times New Roman"/>
          <w:i/>
          <w:color w:val="000000" w:themeColor="text1"/>
          <w:sz w:val="24"/>
          <w:szCs w:val="24"/>
        </w:rPr>
        <w:t>Nature</w:t>
      </w:r>
      <w:r w:rsidRPr="00674DE3">
        <w:rPr>
          <w:rFonts w:ascii="Times New Roman" w:eastAsia="Times New Roman" w:hAnsi="Times New Roman" w:cs="Times New Roman"/>
          <w:color w:val="000000" w:themeColor="text1"/>
          <w:sz w:val="24"/>
          <w:szCs w:val="24"/>
        </w:rPr>
        <w:t xml:space="preserve"> condition, the </w:t>
      </w:r>
      <w:r w:rsidRPr="00674DE3">
        <w:rPr>
          <w:rFonts w:ascii="Times New Roman" w:eastAsia="Times New Roman" w:hAnsi="Times New Roman" w:cs="Times New Roman"/>
          <w:i/>
          <w:color w:val="000000" w:themeColor="text1"/>
          <w:sz w:val="24"/>
          <w:szCs w:val="24"/>
        </w:rPr>
        <w:t>disaster images</w:t>
      </w:r>
      <w:r w:rsidRPr="00674DE3">
        <w:rPr>
          <w:rFonts w:ascii="Times New Roman" w:eastAsia="Times New Roman" w:hAnsi="Times New Roman" w:cs="Times New Roman"/>
          <w:color w:val="000000" w:themeColor="text1"/>
          <w:sz w:val="24"/>
          <w:szCs w:val="24"/>
        </w:rPr>
        <w:t xml:space="preserve"> were not preferred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0.30,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0.46,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.002,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0.44) than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xml:space="preserve"> and also did not lead adults to feel a greater sense of joy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0.11,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0.31,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1.24).</w:t>
      </w:r>
    </w:p>
    <w:p w14:paraId="6B61190B" w14:textId="56D9BBAF" w:rsidR="00593DAE" w:rsidRPr="00674DE3" w:rsidRDefault="00000000">
      <w:pPr>
        <w:spacing w:line="480" w:lineRule="auto"/>
        <w:ind w:firstLine="720"/>
        <w:rPr>
          <w:rFonts w:ascii="Times New Roman" w:eastAsia="Times New Roman" w:hAnsi="Times New Roman" w:cs="Times New Roman"/>
          <w:b/>
          <w:color w:val="000000" w:themeColor="text1"/>
          <w:sz w:val="24"/>
          <w:szCs w:val="24"/>
        </w:rPr>
      </w:pPr>
      <w:r w:rsidRPr="00674DE3">
        <w:rPr>
          <w:rFonts w:ascii="Times New Roman" w:eastAsia="Times New Roman" w:hAnsi="Times New Roman" w:cs="Times New Roman"/>
          <w:b/>
          <w:color w:val="000000" w:themeColor="text1"/>
          <w:sz w:val="24"/>
          <w:szCs w:val="24"/>
        </w:rPr>
        <w:t xml:space="preserve">Slow Motion condition. </w:t>
      </w:r>
      <w:r w:rsidRPr="00674DE3">
        <w:rPr>
          <w:rFonts w:ascii="Times New Roman" w:eastAsia="Times New Roman" w:hAnsi="Times New Roman" w:cs="Times New Roman"/>
          <w:color w:val="000000" w:themeColor="text1"/>
          <w:sz w:val="24"/>
          <w:szCs w:val="24"/>
        </w:rPr>
        <w:t>Binomial tests indicated that the</w:t>
      </w:r>
      <w:r w:rsidRPr="00674DE3">
        <w:rPr>
          <w:rFonts w:ascii="Times New Roman" w:eastAsia="Times New Roman" w:hAnsi="Times New Roman" w:cs="Times New Roman"/>
          <w:i/>
          <w:color w:val="000000" w:themeColor="text1"/>
          <w:sz w:val="24"/>
          <w:szCs w:val="24"/>
        </w:rPr>
        <w:t xml:space="preserve"> slow motion images</w:t>
      </w:r>
      <w:r w:rsidRPr="00674DE3">
        <w:rPr>
          <w:rFonts w:ascii="Times New Roman" w:eastAsia="Times New Roman" w:hAnsi="Times New Roman" w:cs="Times New Roman"/>
          <w:color w:val="000000" w:themeColor="text1"/>
          <w:sz w:val="24"/>
          <w:szCs w:val="24"/>
        </w:rPr>
        <w:t xml:space="preserve">, in comparison to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led adults to feel a greater sense of awe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0.97,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0.17,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2.72) and fear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0.67,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.009,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0.35), to feel an overall increased motivation to explore things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0.80,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0.76). As in the other two conditions, the </w:t>
      </w:r>
      <w:r w:rsidRPr="00674DE3">
        <w:rPr>
          <w:rFonts w:ascii="Times New Roman" w:eastAsia="Times New Roman" w:hAnsi="Times New Roman" w:cs="Times New Roman"/>
          <w:i/>
          <w:color w:val="000000" w:themeColor="text1"/>
          <w:sz w:val="24"/>
          <w:szCs w:val="24"/>
        </w:rPr>
        <w:t>nature images</w:t>
      </w:r>
      <w:r w:rsidRPr="00674DE3">
        <w:rPr>
          <w:rFonts w:ascii="Times New Roman" w:eastAsia="Times New Roman" w:hAnsi="Times New Roman" w:cs="Times New Roman"/>
          <w:color w:val="000000" w:themeColor="text1"/>
          <w:sz w:val="24"/>
          <w:szCs w:val="24"/>
        </w:rPr>
        <w:t xml:space="preserve"> were less familiar to adults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0.03,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0.17,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2.72). Unlike the </w:t>
      </w:r>
      <w:r w:rsidRPr="00674DE3">
        <w:rPr>
          <w:rFonts w:ascii="Times New Roman" w:eastAsia="Times New Roman" w:hAnsi="Times New Roman" w:cs="Times New Roman"/>
          <w:i/>
          <w:color w:val="000000" w:themeColor="text1"/>
          <w:sz w:val="24"/>
          <w:szCs w:val="24"/>
        </w:rPr>
        <w:t>Nature</w:t>
      </w:r>
      <w:r w:rsidRPr="00674DE3">
        <w:rPr>
          <w:rFonts w:ascii="Times New Roman" w:eastAsia="Times New Roman" w:hAnsi="Times New Roman" w:cs="Times New Roman"/>
          <w:color w:val="000000" w:themeColor="text1"/>
          <w:sz w:val="24"/>
          <w:szCs w:val="24"/>
        </w:rPr>
        <w:t xml:space="preserve"> and </w:t>
      </w:r>
      <w:r w:rsidRPr="00674DE3">
        <w:rPr>
          <w:rFonts w:ascii="Times New Roman" w:eastAsia="Times New Roman" w:hAnsi="Times New Roman" w:cs="Times New Roman"/>
          <w:i/>
          <w:color w:val="000000" w:themeColor="text1"/>
          <w:sz w:val="24"/>
          <w:szCs w:val="24"/>
        </w:rPr>
        <w:t>Disaster</w:t>
      </w:r>
      <w:r w:rsidRPr="00674DE3">
        <w:rPr>
          <w:rFonts w:ascii="Times New Roman" w:eastAsia="Times New Roman" w:hAnsi="Times New Roman" w:cs="Times New Roman"/>
          <w:color w:val="000000" w:themeColor="text1"/>
          <w:sz w:val="24"/>
          <w:szCs w:val="24"/>
        </w:rPr>
        <w:t xml:space="preserve"> conditions, compared to the </w:t>
      </w:r>
      <w:r w:rsidRPr="00674DE3">
        <w:rPr>
          <w:rFonts w:ascii="Times New Roman" w:eastAsia="Times New Roman" w:hAnsi="Times New Roman" w:cs="Times New Roman"/>
          <w:i/>
          <w:color w:val="000000" w:themeColor="text1"/>
          <w:sz w:val="24"/>
          <w:szCs w:val="24"/>
        </w:rPr>
        <w:t>slow motion images</w:t>
      </w:r>
      <w:r w:rsidRPr="00674DE3">
        <w:rPr>
          <w:rFonts w:ascii="Times New Roman" w:eastAsia="Times New Roman" w:hAnsi="Times New Roman" w:cs="Times New Roman"/>
          <w:color w:val="000000" w:themeColor="text1"/>
          <w:sz w:val="24"/>
          <w:szCs w:val="24"/>
        </w:rPr>
        <w:t xml:space="preserve">,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xml:space="preserve"> led people perceive themselves as smaller in comparison to the world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0.33,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0.48,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.009,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0.35) and to perceive themselves as part of a world much bigger than themselves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0.24,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0.43,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&lt; .001,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0.60). Similar to the </w:t>
      </w:r>
      <w:r w:rsidRPr="00674DE3">
        <w:rPr>
          <w:rFonts w:ascii="Times New Roman" w:eastAsia="Times New Roman" w:hAnsi="Times New Roman" w:cs="Times New Roman"/>
          <w:i/>
          <w:color w:val="000000" w:themeColor="text1"/>
          <w:sz w:val="24"/>
          <w:szCs w:val="24"/>
        </w:rPr>
        <w:t>Disaster</w:t>
      </w:r>
      <w:r w:rsidRPr="00674DE3">
        <w:rPr>
          <w:rFonts w:ascii="Times New Roman" w:eastAsia="Times New Roman" w:hAnsi="Times New Roman" w:cs="Times New Roman"/>
          <w:color w:val="000000" w:themeColor="text1"/>
          <w:sz w:val="24"/>
          <w:szCs w:val="24"/>
        </w:rPr>
        <w:t xml:space="preserve"> condition, the </w:t>
      </w:r>
      <w:r w:rsidRPr="00674DE3">
        <w:rPr>
          <w:rFonts w:ascii="Times New Roman" w:eastAsia="Times New Roman" w:hAnsi="Times New Roman" w:cs="Times New Roman"/>
          <w:i/>
          <w:color w:val="000000" w:themeColor="text1"/>
          <w:sz w:val="24"/>
          <w:szCs w:val="24"/>
        </w:rPr>
        <w:t>slow motio</w:t>
      </w:r>
      <w:r w:rsidRPr="00674DE3">
        <w:rPr>
          <w:rFonts w:ascii="Times New Roman" w:eastAsia="Times New Roman" w:hAnsi="Times New Roman" w:cs="Times New Roman"/>
          <w:color w:val="000000" w:themeColor="text1"/>
          <w:sz w:val="24"/>
          <w:szCs w:val="24"/>
        </w:rPr>
        <w:t>n images were not significantly more liked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0.56,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0.50,</w:t>
      </w:r>
      <w:r w:rsidR="001230B9" w:rsidRPr="00674DE3">
        <w:rPr>
          <w:rFonts w:ascii="Times New Roman" w:eastAsia="Times New Roman" w:hAnsi="Times New Roman" w:cs="Times New Roman"/>
          <w:color w:val="000000" w:themeColor="text1"/>
          <w:sz w:val="24"/>
          <w:szCs w:val="24"/>
        </w:rPr>
        <w:t xml:space="preserve">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.389,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0.12) </w:t>
      </w:r>
      <w:r w:rsidRPr="00674DE3">
        <w:rPr>
          <w:rFonts w:ascii="Times New Roman" w:eastAsia="Times New Roman" w:hAnsi="Times New Roman" w:cs="Times New Roman"/>
          <w:color w:val="000000" w:themeColor="text1"/>
          <w:sz w:val="24"/>
          <w:szCs w:val="24"/>
        </w:rPr>
        <w:lastRenderedPageBreak/>
        <w:t xml:space="preserve">than the </w:t>
      </w:r>
      <w:r w:rsidRPr="00674DE3">
        <w:rPr>
          <w:rFonts w:ascii="Times New Roman" w:eastAsia="Times New Roman" w:hAnsi="Times New Roman" w:cs="Times New Roman"/>
          <w:i/>
          <w:color w:val="000000" w:themeColor="text1"/>
          <w:sz w:val="24"/>
          <w:szCs w:val="24"/>
        </w:rPr>
        <w:t>everyday images</w:t>
      </w:r>
      <w:r w:rsidRPr="00674DE3">
        <w:rPr>
          <w:rFonts w:ascii="Times New Roman" w:eastAsia="Times New Roman" w:hAnsi="Times New Roman" w:cs="Times New Roman"/>
          <w:color w:val="000000" w:themeColor="text1"/>
          <w:sz w:val="24"/>
          <w:szCs w:val="24"/>
        </w:rPr>
        <w:t>, and they did not lead adults to feel a greater sense of joy (</w:t>
      </w:r>
      <w:r w:rsidRPr="00674DE3">
        <w:rPr>
          <w:rFonts w:ascii="Times New Roman" w:eastAsia="Times New Roman" w:hAnsi="Times New Roman" w:cs="Times New Roman"/>
          <w:i/>
          <w:color w:val="000000" w:themeColor="text1"/>
          <w:sz w:val="24"/>
          <w:szCs w:val="24"/>
        </w:rPr>
        <w:t>M</w:t>
      </w:r>
      <w:r w:rsidRPr="00674DE3">
        <w:rPr>
          <w:rFonts w:ascii="Times New Roman" w:eastAsia="Times New Roman" w:hAnsi="Times New Roman" w:cs="Times New Roman"/>
          <w:color w:val="000000" w:themeColor="text1"/>
          <w:sz w:val="24"/>
          <w:szCs w:val="24"/>
        </w:rPr>
        <w:t xml:space="preserve"> = 0.44, </w:t>
      </w:r>
      <w:r w:rsidRPr="00674DE3">
        <w:rPr>
          <w:rFonts w:ascii="Times New Roman" w:eastAsia="Times New Roman" w:hAnsi="Times New Roman" w:cs="Times New Roman"/>
          <w:i/>
          <w:color w:val="000000" w:themeColor="text1"/>
          <w:sz w:val="24"/>
          <w:szCs w:val="24"/>
        </w:rPr>
        <w:t>SD</w:t>
      </w:r>
      <w:r w:rsidRPr="00674DE3">
        <w:rPr>
          <w:rFonts w:ascii="Times New Roman" w:eastAsia="Times New Roman" w:hAnsi="Times New Roman" w:cs="Times New Roman"/>
          <w:color w:val="000000" w:themeColor="text1"/>
          <w:sz w:val="24"/>
          <w:szCs w:val="24"/>
        </w:rPr>
        <w:t xml:space="preserve"> = 0.50, </w:t>
      </w:r>
      <w:r w:rsidRPr="00674DE3">
        <w:rPr>
          <w:rFonts w:ascii="Times New Roman" w:eastAsia="Times New Roman" w:hAnsi="Times New Roman" w:cs="Times New Roman"/>
          <w:i/>
          <w:color w:val="000000" w:themeColor="text1"/>
          <w:sz w:val="24"/>
          <w:szCs w:val="24"/>
        </w:rPr>
        <w:t>p</w:t>
      </w:r>
      <w:r w:rsidRPr="00674DE3">
        <w:rPr>
          <w:rFonts w:ascii="Times New Roman" w:eastAsia="Times New Roman" w:hAnsi="Times New Roman" w:cs="Times New Roman"/>
          <w:color w:val="000000" w:themeColor="text1"/>
          <w:sz w:val="24"/>
          <w:szCs w:val="24"/>
        </w:rPr>
        <w:t xml:space="preserve"> = .009, </w:t>
      </w:r>
      <w:r w:rsidRPr="00674DE3">
        <w:rPr>
          <w:rFonts w:ascii="Times New Roman" w:eastAsia="Times New Roman" w:hAnsi="Times New Roman" w:cs="Times New Roman"/>
          <w:i/>
          <w:color w:val="000000" w:themeColor="text1"/>
          <w:sz w:val="24"/>
          <w:szCs w:val="24"/>
        </w:rPr>
        <w:t>d</w:t>
      </w:r>
      <w:r w:rsidRPr="00674DE3">
        <w:rPr>
          <w:rFonts w:ascii="Times New Roman" w:eastAsia="Times New Roman" w:hAnsi="Times New Roman" w:cs="Times New Roman"/>
          <w:color w:val="000000" w:themeColor="text1"/>
          <w:sz w:val="24"/>
          <w:szCs w:val="24"/>
        </w:rPr>
        <w:t xml:space="preserve"> = 0.35). </w:t>
      </w:r>
    </w:p>
    <w:p w14:paraId="070A9BCF" w14:textId="77777777" w:rsidR="00593DAE" w:rsidRPr="00674DE3" w:rsidRDefault="00593DAE">
      <w:pPr>
        <w:spacing w:line="480" w:lineRule="auto"/>
        <w:rPr>
          <w:rFonts w:ascii="Times New Roman" w:eastAsia="Times New Roman" w:hAnsi="Times New Roman" w:cs="Times New Roman"/>
          <w:color w:val="000000" w:themeColor="text1"/>
          <w:sz w:val="24"/>
          <w:szCs w:val="24"/>
        </w:rPr>
      </w:pPr>
    </w:p>
    <w:sectPr w:rsidR="00593DAE" w:rsidRPr="00674DE3">
      <w:headerReference w:type="default" r:id="rId22"/>
      <w:headerReference w:type="firs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CD1B" w14:textId="77777777" w:rsidR="00752050" w:rsidRDefault="00752050">
      <w:pPr>
        <w:spacing w:line="240" w:lineRule="auto"/>
      </w:pPr>
      <w:r>
        <w:separator/>
      </w:r>
    </w:p>
  </w:endnote>
  <w:endnote w:type="continuationSeparator" w:id="0">
    <w:p w14:paraId="2C45D1A8" w14:textId="77777777" w:rsidR="00752050" w:rsidRDefault="00752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E904" w14:textId="77777777" w:rsidR="00752050" w:rsidRDefault="00752050">
      <w:pPr>
        <w:spacing w:line="240" w:lineRule="auto"/>
      </w:pPr>
      <w:r>
        <w:separator/>
      </w:r>
    </w:p>
  </w:footnote>
  <w:footnote w:type="continuationSeparator" w:id="0">
    <w:p w14:paraId="104BF27D" w14:textId="77777777" w:rsidR="00752050" w:rsidRDefault="00752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A5A" w14:textId="77777777" w:rsidR="00593DAE" w:rsidRDefault="00000000">
    <w:pPr>
      <w:spacing w:line="480" w:lineRule="auto"/>
      <w:jc w:val="right"/>
    </w:pPr>
    <w:r>
      <w:fldChar w:fldCharType="begin"/>
    </w:r>
    <w:r>
      <w:instrText>PAGE</w:instrText>
    </w:r>
    <w:r>
      <w:fldChar w:fldCharType="separate"/>
    </w:r>
    <w:r w:rsidR="00AC6E89">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AD08" w14:textId="77777777" w:rsidR="00593DAE" w:rsidRDefault="00593D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A5C04"/>
    <w:multiLevelType w:val="multilevel"/>
    <w:tmpl w:val="97BA3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8F2D62"/>
    <w:multiLevelType w:val="multilevel"/>
    <w:tmpl w:val="83421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5333772">
    <w:abstractNumId w:val="0"/>
  </w:num>
  <w:num w:numId="2" w16cid:durableId="925916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DAE"/>
    <w:rsid w:val="00050CD0"/>
    <w:rsid w:val="001230B9"/>
    <w:rsid w:val="00194934"/>
    <w:rsid w:val="00593DAE"/>
    <w:rsid w:val="00674DE3"/>
    <w:rsid w:val="00752050"/>
    <w:rsid w:val="00AC6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9678958"/>
  <w15:docId w15:val="{750B6848-044B-2E43-9AA4-6FF18935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3286</Words>
  <Characters>18736</Characters>
  <Application>Microsoft Office Word</Application>
  <DocSecurity>0</DocSecurity>
  <Lines>156</Lines>
  <Paragraphs>43</Paragraphs>
  <ScaleCrop>false</ScaleCrop>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Fan Yang</cp:lastModifiedBy>
  <cp:revision>5</cp:revision>
  <dcterms:created xsi:type="dcterms:W3CDTF">2023-10-20T20:17:00Z</dcterms:created>
  <dcterms:modified xsi:type="dcterms:W3CDTF">2024-01-26T16:19:00Z</dcterms:modified>
</cp:coreProperties>
</file>