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87740" w14:textId="525B799C" w:rsidR="001E20B9" w:rsidRPr="00A6786C" w:rsidRDefault="00A6786C" w:rsidP="00A6786C">
      <w:pPr>
        <w:jc w:val="center"/>
        <w:rPr>
          <w:smallCaps/>
        </w:rPr>
      </w:pPr>
      <w:r w:rsidRPr="00A6786C">
        <w:rPr>
          <w:smallCaps/>
        </w:rPr>
        <w:t>The university of Chicago</w:t>
      </w:r>
    </w:p>
    <w:p w14:paraId="58A2A0FE" w14:textId="448B9DAD" w:rsidR="00A6786C" w:rsidRDefault="00A6786C" w:rsidP="00A6786C">
      <w:pPr>
        <w:jc w:val="center"/>
      </w:pPr>
    </w:p>
    <w:p w14:paraId="16CC0976" w14:textId="2C93BEA6" w:rsidR="00A6786C" w:rsidRDefault="00A6786C" w:rsidP="00AC6825"/>
    <w:p w14:paraId="3B05A46C" w14:textId="77777777" w:rsidR="00A6786C" w:rsidRDefault="00A6786C" w:rsidP="00A6786C">
      <w:pPr>
        <w:jc w:val="center"/>
      </w:pPr>
    </w:p>
    <w:p w14:paraId="121637FB" w14:textId="7207034B" w:rsidR="00A6786C" w:rsidRDefault="00A6786C" w:rsidP="00A6786C">
      <w:pPr>
        <w:jc w:val="center"/>
      </w:pPr>
      <w:r>
        <w:t>GOTV Effect and Election Laws: How Are Election Laws and GOTV Effects Related in the United States</w:t>
      </w:r>
    </w:p>
    <w:p w14:paraId="3A949E70" w14:textId="728EFA4A" w:rsidR="00A6786C" w:rsidRDefault="00A6786C" w:rsidP="00A6786C">
      <w:pPr>
        <w:jc w:val="center"/>
      </w:pPr>
    </w:p>
    <w:p w14:paraId="3A4357C9" w14:textId="77777777" w:rsidR="00A6786C" w:rsidRDefault="00A6786C" w:rsidP="00A6786C">
      <w:pPr>
        <w:jc w:val="center"/>
      </w:pPr>
    </w:p>
    <w:p w14:paraId="1CC9072C" w14:textId="1A5548EA" w:rsidR="00A6786C" w:rsidRDefault="00A6786C" w:rsidP="00A6786C">
      <w:pPr>
        <w:jc w:val="center"/>
      </w:pPr>
      <w:r>
        <w:t>By</w:t>
      </w:r>
    </w:p>
    <w:p w14:paraId="43E9D0FC" w14:textId="368550BA" w:rsidR="00A6786C" w:rsidRDefault="00A6786C" w:rsidP="00A6786C">
      <w:pPr>
        <w:jc w:val="center"/>
      </w:pPr>
      <w:r>
        <w:t>Jenna Ashley Salzman</w:t>
      </w:r>
    </w:p>
    <w:p w14:paraId="3376CB0F" w14:textId="6118BE4E" w:rsidR="00A6786C" w:rsidRDefault="00A6786C" w:rsidP="00A6786C">
      <w:pPr>
        <w:jc w:val="center"/>
      </w:pPr>
      <w:r>
        <w:t>August 2021</w:t>
      </w:r>
    </w:p>
    <w:p w14:paraId="0D498F6E" w14:textId="098B6CDD" w:rsidR="00A6786C" w:rsidRDefault="00A6786C" w:rsidP="00A6786C">
      <w:pPr>
        <w:jc w:val="center"/>
      </w:pPr>
    </w:p>
    <w:p w14:paraId="44DC0D20" w14:textId="77777777" w:rsidR="00AC6825" w:rsidRDefault="00AC6825" w:rsidP="00A6786C">
      <w:pPr>
        <w:jc w:val="center"/>
      </w:pPr>
    </w:p>
    <w:p w14:paraId="12C42350" w14:textId="77777777" w:rsidR="00AC6825" w:rsidRDefault="00AC6825" w:rsidP="00A6786C">
      <w:pPr>
        <w:jc w:val="center"/>
      </w:pPr>
    </w:p>
    <w:p w14:paraId="37DAD64D" w14:textId="54DAFA6B" w:rsidR="00A6786C" w:rsidRDefault="00A6786C" w:rsidP="00A6786C">
      <w:pPr>
        <w:jc w:val="center"/>
      </w:pPr>
      <w:r>
        <w:t>A paper submitted in partial fulfillment of the requirements for the</w:t>
      </w:r>
    </w:p>
    <w:p w14:paraId="44DDA484" w14:textId="6FC5CAA9" w:rsidR="00A6786C" w:rsidRDefault="00A6786C" w:rsidP="00A6786C">
      <w:pPr>
        <w:jc w:val="center"/>
      </w:pPr>
      <w:r>
        <w:t>Master of Arts degree in the</w:t>
      </w:r>
    </w:p>
    <w:p w14:paraId="2EB2C914" w14:textId="11FCB5E6" w:rsidR="00A6786C" w:rsidRDefault="00A6786C" w:rsidP="00A6786C">
      <w:pPr>
        <w:jc w:val="center"/>
      </w:pPr>
      <w:r>
        <w:t>Master of Arts Program in the Social Science</w:t>
      </w:r>
    </w:p>
    <w:p w14:paraId="4AF3221C" w14:textId="62818CF6" w:rsidR="00A6786C" w:rsidRDefault="00A6786C"/>
    <w:p w14:paraId="1F09AF62" w14:textId="26574A13" w:rsidR="00A6786C" w:rsidRDefault="00A6786C"/>
    <w:p w14:paraId="7DC16EF9" w14:textId="77777777" w:rsidR="00AC6825" w:rsidRDefault="00AC6825"/>
    <w:p w14:paraId="06BC22B7" w14:textId="77777777" w:rsidR="00A6786C" w:rsidRDefault="00A6786C"/>
    <w:p w14:paraId="2EEC73ED" w14:textId="76140451" w:rsidR="00A6786C" w:rsidRDefault="00A6786C">
      <w:r>
        <w:t>Faculty Advisor: Anthony Fowler</w:t>
      </w:r>
    </w:p>
    <w:p w14:paraId="50BD10B0" w14:textId="43C13440" w:rsidR="009C6774" w:rsidRPr="00EE7DAE" w:rsidRDefault="00A6786C">
      <w:r>
        <w:t>Preceptor: Yan Xu</w:t>
      </w:r>
    </w:p>
    <w:p w14:paraId="7CF2E542" w14:textId="135576D9" w:rsidR="00AC6825" w:rsidRPr="009C6774" w:rsidRDefault="00AC6825" w:rsidP="009C6774">
      <w:pPr>
        <w:rPr>
          <w:rFonts w:cs="Times New Roman"/>
          <w:b/>
          <w:bCs/>
          <w:color w:val="000000" w:themeColor="text1"/>
        </w:rPr>
      </w:pPr>
      <w:r w:rsidRPr="009C6774">
        <w:rPr>
          <w:rFonts w:cs="Times New Roman"/>
          <w:b/>
          <w:bCs/>
          <w:color w:val="000000" w:themeColor="text1"/>
        </w:rPr>
        <w:lastRenderedPageBreak/>
        <w:t xml:space="preserve">Introduction </w:t>
      </w:r>
    </w:p>
    <w:p w14:paraId="0D521389" w14:textId="10990733" w:rsidR="00AC6825" w:rsidRDefault="00AC6825" w:rsidP="00AC6825">
      <w:r>
        <w:tab/>
        <w:t>Compared to other WEIRD (Western, Educated, Industrial, Rich, and Democratic) nations, the United States lags in turnout, consistently turning out 45% of eligible voters nationwide. Countless studies and experiments have been dedicated to research exploring this topic. Some political and grassroot campaigns have sought to increase turnout by utilizing Get Out the Vote (GOTV) strategies. These organizations use GOTV to create and plan their efforts to increase the turnout of eligible voters in their election. In the mid-1900s, the first batch of GOTV research emerged and most of which was not revisited until the beginning of the 21</w:t>
      </w:r>
      <w:r w:rsidRPr="00DB3E96">
        <w:rPr>
          <w:vertAlign w:val="superscript"/>
        </w:rPr>
        <w:t>st</w:t>
      </w:r>
      <w:r>
        <w:t xml:space="preserve"> century. Twenty years later, a plethora of research explores the impact and consequences of varied GOTV tactics. These tactics can include contact type, such as mail, door hangers, phone banking and canvassing, but it can also include the additional of a partisan advocacy or psychological theory called social pressure. Partisan advocacy—advocating for a specific party or candidate—typically increases the GOTV effect</w:t>
      </w:r>
      <w:r w:rsidR="0036548E">
        <w:t xml:space="preserve"> (</w:t>
      </w:r>
      <w:r w:rsidR="0036548E">
        <w:rPr>
          <w:noProof/>
        </w:rPr>
        <w:t>Green, McGrath, and Aronow 2013</w:t>
      </w:r>
      <w:r w:rsidR="0036548E">
        <w:rPr>
          <w:noProof/>
        </w:rPr>
        <w:t xml:space="preserve">) </w:t>
      </w:r>
      <w:r>
        <w:t xml:space="preserve">as does social pressure. </w:t>
      </w:r>
    </w:p>
    <w:p w14:paraId="20C41A4E" w14:textId="03EA43BD" w:rsidR="00AC6825" w:rsidRDefault="00AC6825" w:rsidP="00AC6825">
      <w:r>
        <w:tab/>
        <w:t xml:space="preserve">Another aspect of voter turnout is understanding what Anthony Downs calls the “Cost of Voting” (Downs, 1957). In Downs’ theory, the cost of voting is almost exclusively time related. When determining who to vote for and where to vote, potential voters extend their energies to research and learn about the candidates as well as determine where and how to vote. This time and effort are considered the cost of voting. There are ways to make it easier and more difficult. Ricker and </w:t>
      </w:r>
      <w:r w:rsidR="0036548E">
        <w:t>Ordershook</w:t>
      </w:r>
      <w:r>
        <w:t xml:space="preserve"> </w:t>
      </w:r>
      <w:r w:rsidR="0036548E" w:rsidRPr="0036548E">
        <w:t xml:space="preserve">(Riker and Ordeshook </w:t>
      </w:r>
      <w:r w:rsidR="0036548E">
        <w:t>1968</w:t>
      </w:r>
      <w:r w:rsidR="0036548E" w:rsidRPr="0036548E">
        <w:t>)</w:t>
      </w:r>
      <w:r w:rsidR="0036548E">
        <w:t xml:space="preserve"> </w:t>
      </w:r>
      <w:r>
        <w:t xml:space="preserve">continued Downs’ work and added to it this equation: </w:t>
      </w:r>
      <m:oMath>
        <m:r>
          <w:rPr>
            <w:rFonts w:ascii="Cambria Math" w:hAnsi="Cambria Math"/>
          </w:rPr>
          <m:t>R = BP – C</m:t>
        </m:r>
      </m:oMath>
      <w:r>
        <w:t xml:space="preserve">, wherein R is the reward of voting, B is the differential benefit that a voter receives when their preferred candidates win, P is the probability that their vote is the </w:t>
      </w:r>
      <w:r>
        <w:lastRenderedPageBreak/>
        <w:t xml:space="preserve">deciding vote in an election, finally, C is the cost of voting that the voter must pay. An individual will only vote when R is positive—when the costs do not outweigh the benefits. </w:t>
      </w:r>
    </w:p>
    <w:p w14:paraId="1E31EA45" w14:textId="77777777" w:rsidR="00AC6825" w:rsidRDefault="00AC6825" w:rsidP="00AC6825">
      <w:r>
        <w:tab/>
        <w:t xml:space="preserve">Consideration of costs is another focus unto itself. However, for the sake of this study, I will focus on a specific subset of voting cost: election laws. Regardless of the intention and necessity, election laws place a burden on the voter. Registering to vote requires effort, finding a polling location requires effort and even knowing when the polling location is open requires effort. All these efforts are due to election laws. Exploring how election laws impact the cost of voting and therefore, voter turnout, has been extensive and has recently become a pronounced subset of the discipline due to the new elections law being passed after the 2020 election. The goal of this study is to begin to understand how GOTV effects are related to each state’s election laws. </w:t>
      </w:r>
    </w:p>
    <w:p w14:paraId="7BF51AED" w14:textId="77777777" w:rsidR="00AC6825" w:rsidRDefault="00AC6825" w:rsidP="00AC6825">
      <w:r>
        <w:tab/>
        <w:t xml:space="preserve">What this study does not do, is measure how restrictive different election laws are; however, to further the understanding of this relationship it might be important to frame in terms of complementary or substitutive goods. Can less restrictive laws be a substitute for GOTV campaigns. Conversely, are they complimentary good; do campaigns need to utilize GOTV to increase turnout, along with furthering less restrictive election laws? There has been little research into the large-scale combination of these separate election features (WORD CHOICE). While this is not the first study to investigate the combination of election laws and GOTV efforts, it does begin to fill a large gap in the literature about the wide-scale association between the two THINGS (WC). </w:t>
      </w:r>
    </w:p>
    <w:p w14:paraId="0516E957" w14:textId="77777777" w:rsidR="00AC6825" w:rsidRDefault="00AC6825" w:rsidP="00AC6825">
      <w:r>
        <w:tab/>
        <w:t xml:space="preserve">This study evaluates election laws from 1996 through 2014 across a multitude of states. To measure the effect of GOTV campaigns, I utilize data from Green, McGrath, and Arrnow (2013) which was a metadata analysis of GOTV campaigns. The metanalysis calculated the </w:t>
      </w:r>
      <w:r>
        <w:lastRenderedPageBreak/>
        <w:t xml:space="preserve">effect of each study by evaluating the ITT/ATT, which are the percentage of increased turnout due to the study’s experiment. To measure how restrictive or lenient a state’s election are, I utilize the Cost of Voting Index measure from (Li and others) originally published in 2018 but updated in 2020. Further explanation of these variables is done in the methodology section of this paper. </w:t>
      </w:r>
    </w:p>
    <w:p w14:paraId="5B02702B" w14:textId="77777777" w:rsidR="00AC6825" w:rsidRPr="001017D7" w:rsidRDefault="00AC6825" w:rsidP="00AC6825">
      <w:r>
        <w:tab/>
        <w:t xml:space="preserve">This study seeks to understand how election laws and GOTV effects are associated. To accomplish this, I utilize a multi-linear regression model which considers cofounders such as social pressure and partisan advocacy. </w:t>
      </w:r>
      <w:r>
        <w:tab/>
      </w:r>
    </w:p>
    <w:p w14:paraId="0B9A0C9F" w14:textId="77777777" w:rsidR="00AC6825" w:rsidRDefault="00AC6825" w:rsidP="00AC6825">
      <w:pPr>
        <w:rPr>
          <w:b/>
          <w:bCs/>
        </w:rPr>
      </w:pPr>
      <w:r>
        <w:rPr>
          <w:b/>
          <w:bCs/>
        </w:rPr>
        <w:t>Literature Review</w:t>
      </w:r>
    </w:p>
    <w:p w14:paraId="2FE2E51D" w14:textId="77777777" w:rsidR="00AC6825" w:rsidRDefault="00AC6825" w:rsidP="00AC6825">
      <w:pPr>
        <w:rPr>
          <w:i/>
          <w:iCs/>
        </w:rPr>
      </w:pPr>
      <w:r>
        <w:rPr>
          <w:i/>
          <w:iCs/>
        </w:rPr>
        <w:t xml:space="preserve">Mail </w:t>
      </w:r>
    </w:p>
    <w:p w14:paraId="2E7C499A" w14:textId="0DA9939F" w:rsidR="00AC6825" w:rsidRDefault="00AC6825" w:rsidP="00AC6825">
      <w:r>
        <w:rPr>
          <w:b/>
          <w:bCs/>
          <w:i/>
          <w:iCs/>
        </w:rPr>
        <w:tab/>
      </w:r>
      <w:r w:rsidRPr="00467D69">
        <w:t xml:space="preserve">Sending out mailers is a common method of GOTV. </w:t>
      </w:r>
      <w:r>
        <w:t xml:space="preserve">It can be cheap and easy for volunteers to assist with. However, unlike other form of GOTV, it is not typically associated with a personal connection to a volunteer. Because of this, mailers and door hangers are typically less effective methods of GOTV contact, compared to that of face-to-face contact and phone calls </w:t>
      </w:r>
      <w:r>
        <w:rPr>
          <w:rFonts w:cs="Times New Roman"/>
        </w:rPr>
        <w:t>(</w:t>
      </w:r>
      <w:r>
        <w:rPr>
          <w:noProof/>
        </w:rPr>
        <w:t>Gerber and Green 2000</w:t>
      </w:r>
      <w:r>
        <w:rPr>
          <w:noProof/>
        </w:rPr>
        <w:t xml:space="preserve">; </w:t>
      </w:r>
      <w:r>
        <w:rPr>
          <w:rFonts w:cs="Times New Roman"/>
        </w:rPr>
        <w:t>Bentele and O’Brien 2013; Justwan 2015; White 2019</w:t>
      </w:r>
      <w:r>
        <w:fldChar w:fldCharType="begin"/>
      </w:r>
      <w:r>
        <w:instrText xml:space="preserve"> ADDIN ZOTERO_ITEM CSL_CITATION {"citationID":"ocPdWwv9","properties":{"formattedCitation":"(Gerber and Green 2000)","plainCitation":"(Gerber and Green 2000)","noteIndex":0},"citationItems":[{"id":221,"uris":["http://zotero.org/users/7639015/items/WBWLMLLK"],"uri":["http://zotero.org/users/7639015/items/WBWLMLLK"],"itemData":{"id":221,"type":"article-journal","abstract":"We report the results of a randomized field experiment involving approximately 30,000 registered voters in New Haven, Connecticut. Nonpartisan get-out-the-vote messages were conveyed through personal canvassing, direct mail, and telephone calls shortly before the November 1998 election. A variety of substantive messages were used. Voter turnout was increased substantially by personal canvassing, slightly by direct mail, and not at all by telephone calls. These findings support our hypothesis that the long-term retrenchment in voter turnout is partly attributable to the decline in face-to-face political mobilization.","container-title":"American Political Science Review","DOI":"10.2307/2585837","ISSN":"0003-0554, 1537-5943","issue":"3","journalAbbreviation":"Am Polit Sci Rev","language":"en","page":"653-663","source":"DOI.org (Crossref)","title":"The Effects of Canvassing, Telephone Calls, and Direct Mail on Voter Turnout: A Field Experiment","title-short":"The Effects of Canvassing, Telephone Calls, and Direct Mail on Voter Turnout","volume":"94","author":[{"family":"Gerber","given":"Alan S."},{"family":"Green","given":"Donald P."}],"issued":{"date-parts":[["2000",9]]}}}],"schema":"https://github.com/citation-style-language/schema/raw/master/csl-citation.json"} </w:instrText>
      </w:r>
      <w:r>
        <w:fldChar w:fldCharType="separate"/>
      </w:r>
      <w:r>
        <w:rPr>
          <w:noProof/>
        </w:rPr>
        <w:t>)</w:t>
      </w:r>
      <w:r>
        <w:fldChar w:fldCharType="end"/>
      </w:r>
      <w:r>
        <w:t xml:space="preserve">, This isn’t to say that this method is ineffective. Typically mailers and door hangers are effective up to 2%, </w:t>
      </w:r>
      <w:r>
        <w:t xml:space="preserve">though most studies average closer to 1% </w:t>
      </w:r>
      <w:r>
        <w:fldChar w:fldCharType="begin"/>
      </w:r>
      <w:r>
        <w:instrText xml:space="preserve"> ADDIN ZOTERO_ITEM CSL_CITATION {"citationID":"4AKd0eSc","properties":{"formattedCitation":"(Arceneaux, Kousser, and Mullin 2012; Nickerson 2005; Nickerson, Friedrichs, and King 2006)","plainCitation":"(Arceneaux, Kousser, and Mullin 2012; Nickerson 2005; Nickerson, Friedrichs, and King 2006)","noteIndex":0},"citationItems":[{"id":319,"uris":["http://zotero.org/users/7639015/items/JS9WYB85"],"uri":["http://zotero.org/users/7639015/items/JS9WYB85"],"itemData":{"id":319,"type":"article-journal","abstract":"This study extends previous field experimental research on turnout by considering how institutional context m the effect of mobilization. Taking advantage of a setting in which some registrants are assigned to vote by m authors find that a door-to-door mobilization campaign has a larger effect on the participation of those wh at polling places than on registrants assigned to cast mail ballots, but only among individuals whose voting is most likely to be shaped by extrinsic social rewards. The authors conclude that there may be payoff for reform strategies that tap into voting's social rewards.","container-title":"Political Research Quarterly","DOI":"10.1177/1065912911421013","ISSN":"1065-9129, 1938-274X","issue":"4","journalAbbreviation":"Political Research Quarterly","language":"en","page":"882-894","source":"DOI.org (Crossref)","title":"Get Out the Vote-by-Mail? A Randomized Field Experiment Testing the Effect of Mobilization in Traditional and Vote-by-Mail Precincts","title-short":"Get Out the Vote-by-Mail?","volume":"65","author":[{"family":"Arceneaux","given":"Kevin"},{"family":"Kousser","given":"Thad"},{"family":"Mullin","given":"Megan"}],"issued":{"date-parts":[["2012",12]]}}},{"id":273,"uris":["http://zotero.org/users/7639015/items/ETQ97C23"],"uri":["http://zotero.org/users/7639015/items/ETQ97C23"],"itemData":{"id":273,"type":"article-journal","abstract":"This article presents the results from a statewide partisan voter mobilization experiment in Michigan during the 2002 gubernatorial election. The tactics studied are volunteer phone calls and door hangers. With regard to turnout, the conclusion reached is that volunteer phone calls boost turnout by 3.2 percentage points and door hangers boost turnout by 1.2 percentage points. This effect size implies that both mobilization technologies are cost-competitive with door knocking and that partisan and nonpartisan campaigns are equally effective at increasing turnout. A postelection survey was used to determine whether the partisan blandishments to vote changed candidate preference. No evidence of persuasion from campaign contact was detected by the survey. However, the survey did indicate that the campaign failed in targeting likely Democratic voters and excluding likely Republican voters, emphasizing the need for detailed party databases.","container-title":"The ANNALS of the American Academy of Political and Social Science","DOI":"10.1177/0002716205278200","ISSN":"0002-7162, 1552-3349","issue":"1","journalAbbreviation":"The ANNALS of the American Academy of Political and Social Science","language":"en","page":"10-27","source":"DOI.org (Crossref)","title":"Partisan Mobilization Using Volunteer Phone Banks and Door Hangers","volume":"601","author":[{"family":"Nickerson","given":"David W."}],"issued":{"date-parts":[["2005",9]]}}},{"id":235,"uris":["http://zotero.org/users/7639015/items/ZJ23AN83"],"uri":["http://zotero.org/users/7639015/items/ZJ23AN83"],"itemData":{"id":235,"type":"article-journal","container-title":"Political Research Quarterly","DOI":"10.1177/106591290605900108","ISSN":"1065-9129, 1938-274X","issue":"1","journalAbbreviation":"Political Research Quarterly","language":"en","page":"85-97","source":"DOI.org (Crossref)","title":"Partisan Mobilization Campaigns in the Field: Results from a Statewide Turnout Experiment in Michigan","title-short":"Partisan Mobilization Campaigns in the Field","volume":"59","author":[{"family":"Nickerson","given":"David W."},{"family":"Friedrichs","given":"Ryan D."},{"family":"King","given":"David C."}],"issued":{"date-parts":[["2006",3]]}}}],"schema":"https://github.com/citation-style-language/schema/raw/master/csl-citation.json"} </w:instrText>
      </w:r>
      <w:r>
        <w:fldChar w:fldCharType="separate"/>
      </w:r>
      <w:r>
        <w:rPr>
          <w:noProof/>
        </w:rPr>
        <w:t>(Arceneaux, Kousser, and Mullin 2012; Nickerson 2005; Nickerson, Friedrichs, and King 2006)</w:t>
      </w:r>
      <w:r>
        <w:fldChar w:fldCharType="end"/>
      </w:r>
      <w:r>
        <w:t xml:space="preserve">. When GOTV mailers are effective, it is typically only effective in older voters and wealthier voters </w:t>
      </w:r>
      <w:r>
        <w:fldChar w:fldCharType="begin"/>
      </w:r>
      <w:r>
        <w:instrText xml:space="preserve"> ADDIN ZOTERO_ITEM CSL_CITATION {"citationID":"e41WL1lG","properties":{"formattedCitation":"(Hill and Kousser 2016; Miller, Reynolds, and Singer 2017)","plainCitation":"(Hill and Kousser 2016; Miller, Reynolds, and Singer 2017)","noteIndex":0},"citationItems":[{"id":349,"uris":["http://zotero.org/users/7639015/items/FRCDHXRX"],"uri":["http://zotero.org/users/7639015/items/FRCDHXRX"],"itemData":{"id":349,"type":"article-journal","abstract":"Those who turn out in American primary elections are a small and unrepresentative subset of the population. Why do citizens forgo participation in nominating contests yet vote in general elections? We argue that limited contact lowers participation in primary elections. We present results from a randomized ﬁeld experiment with near 150,000 letters in California’s 2014 primary. Each letter went to one of the four million Californians who had participated in recent general elections but not in primaries. We ﬁnd that a single letter increased turnout by 0.5 points from a base rate of 9.3 percent. This increase is more than twice the average effect calculated in a recent meta-analysis and represents a proportional increase of 5.4 percent. Our experiment shows that registrants who typically abstain from primaries—and who are thus often ignored by campaigns—can be effectively mobilized.","container-title":"Political Behavior","DOI":"10.1007/s11109-015-9319-3","ISSN":"0190-9320, 1573-6687","issue":"2","journalAbbreviation":"Polit Behav","language":"en","page":"413-432","source":"DOI.org (Crossref)","title":"Turning Out Unlikely Voters? A Field Experiment in the Top-Two Primary","title-short":"Turning Out Unlikely Voters?","volume":"38","author":[{"family":"Hill","given":"Seth J."},{"family":"Kousser","given":"Thad"}],"issued":{"date-parts":[["2016",6]]}}},{"id":363,"uris":["http://zotero.org/users/7639015/items/RP6EB6W5"],"uri":["http://zotero.org/users/7639015/items/RP6EB6W5"],"itemData":{"id":363,"type":"article-journal","abstract":"Previous studies have shown nonpartisan direct mail interventions have a small turnout effect. It is less clear, however, what effect these interventions have with regard to cognitive mobilization of young voters. We report the results of a large (N=52,324) experiment conducted during the February 2015 mayoral election in Chicago. A random sample of 22,179 registrants between 18 and 30 were sent a voter guide containing two sets of orienting political information for the five candidates: a list of their endorsements and their policy positions on five issues in the campaign. We find turnout among the treated group was 0.9 points higher than the control group which did not receive a guide (33.6% compared with 32.7%; SE is 0.003). We find, however, that treated registrants in above-median household income census tracts are significantly more likely to vote than treated registrants in lower-income census tracts.","container-title":"Research &amp; Politics","DOI":"10.1177/2053168017738410","ISSN":"2053-1680, 2053-1680","issue":"4","journalAbbreviation":"Research &amp; Politics","language":"en","page":"205316801773841","source":"DOI.org (Crossref)","title":"Mobilizing the young vote: Direct mail voter guides in the 2015 Chicago mayoral election &lt;sup&gt;*&lt;/sup&gt;","title-short":"Mobilizing the young vote","volume":"4","author":[{"family":"Miller","given":"Peter"},{"family":"Reynolds","given":"Rebecca"},{"family":"Singer","given":"Matthew"}],"issued":{"date-parts":[["2017",10]]}}}],"schema":"https://github.com/citation-style-language/schema/raw/master/csl-citation.json"} </w:instrText>
      </w:r>
      <w:r>
        <w:fldChar w:fldCharType="separate"/>
      </w:r>
      <w:r>
        <w:rPr>
          <w:noProof/>
        </w:rPr>
        <w:t>(Hill and Kousser 2016; Miller, Reynolds, and Singer 2017)</w:t>
      </w:r>
      <w:r>
        <w:fldChar w:fldCharType="end"/>
      </w:r>
      <w:r>
        <w:t xml:space="preserve">. When non-partisan, informational mailers are sent out the results are the same: the effect is highest with older and wealthier voter who are already pre-disposed to vote </w:t>
      </w:r>
      <w:r>
        <w:fldChar w:fldCharType="begin"/>
      </w:r>
      <w:r>
        <w:instrText xml:space="preserve"> ADDIN ZOTERO_ITEM CSL_CITATION {"citationID":"ZjWWeosl","properties":{"formattedCitation":"(Davenport et al. 2010; Hill and Kousser 2016)","plainCitation":"(Davenport et al. 2010; Hill and Kousser 2016)","noteIndex":0},"citationItems":[{"id":311,"uris":["http://zotero.org/users/7639015/items/GBRBA8EU"],"uri":["http://zotero.org/users/7639015/items/GBRBA8EU"],"itemData":{"id":311,"type":"article-journal","abstract":"Recent field experiments have demonstrated the power social pressure messages on voter turnout. This research note considers of whether these interventions' effects persist over a series of subsequ Tracking more than one million voters from six experimental studies, w and statistically significant enduring effects one and sometimes two y initial communication.","container-title":"Political Behavior","DOI":"10.1007/s11109-010-9122-0","ISSN":"0190-9320, 1573-6687","issue":"3","journalAbbreviation":"Polit Behav","language":"en","page":"423-430","source":"DOI.org (Crossref)","title":"The Enduring Effects of Social Pressure: Tracking Campaign Experiments Over a Series of Elections","title-short":"The Enduring Effects of Social Pressure","volume":"32","author":[{"family":"Davenport","given":"Tiffany C."},{"family":"Gerber","given":"Alan S."},{"family":"Green","given":"Donald P."},{"family":"Larimer","given":"Christopher W."},{"family":"Mann","given":"Christopher B."},{"family":"Panagopoulos","given":"Costas"}],"issued":{"date-parts":[["2010",9]]}}},{"id":349,"uris":["http://zotero.org/users/7639015/items/FRCDHXRX"],"uri":["http://zotero.org/users/7639015/items/FRCDHXRX"],"itemData":{"id":349,"type":"article-journal","abstract":"Those who turn out in American primary elections are a small and unrepresentative subset of the population. Why do citizens forgo participation in nominating contests yet vote in general elections? We argue that limited contact lowers participation in primary elections. We present results from a randomized ﬁeld experiment with near 150,000 letters in California’s 2014 primary. Each letter went to one of the four million Californians who had participated in recent general elections but not in primaries. We ﬁnd that a single letter increased turnout by 0.5 points from a base rate of 9.3 percent. This increase is more than twice the average effect calculated in a recent meta-analysis and represents a proportional increase of 5.4 percent. Our experiment shows that registrants who typically abstain from primaries—and who are thus often ignored by campaigns—can be effectively mobilized.","container-title":"Political Behavior","DOI":"10.1007/s11109-015-9319-3","ISSN":"0190-9320, 1573-6687","issue":"2","journalAbbreviation":"Polit Behav","language":"en","page":"413-432","source":"DOI.org (Crossref)","title":"Turning Out Unlikely Voters? A Field Experiment in the Top-Two Primary","title-short":"Turning Out Unlikely Voters?","volume":"38","author":[{"family":"Hill","given":"Seth J."},{"family":"Kousser","given":"Thad"}],"issued":{"date-parts":[["2016",6]]}}}],"schema":"https://github.com/citation-style-language/schema/raw/master/csl-citation.json"} </w:instrText>
      </w:r>
      <w:r>
        <w:fldChar w:fldCharType="separate"/>
      </w:r>
      <w:r>
        <w:rPr>
          <w:noProof/>
        </w:rPr>
        <w:t>(Davenport et al. 2010; Hill and Kousser 2016)</w:t>
      </w:r>
      <w:r>
        <w:fldChar w:fldCharType="end"/>
      </w:r>
      <w:r>
        <w:t xml:space="preserve">. However, there is some evidence to suggest that mailers that target Asian American, and come in various languages are statistically effective, but the effect </w:t>
      </w:r>
      <w:r>
        <w:lastRenderedPageBreak/>
        <w:t xml:space="preserve">itself is small and on par with previous research </w:t>
      </w:r>
      <w:r>
        <w:fldChar w:fldCharType="begin"/>
      </w:r>
      <w:r>
        <w:instrText xml:space="preserve"> ADDIN ZOTERO_ITEM CSL_CITATION {"citationID":"qbI2sCYC","properties":{"formattedCitation":"(Wong 2005)","plainCitation":"(Wong 2005)","noteIndex":0},"citationItems":[{"id":275,"uris":["http://zotero.org/users/7639015/items/TUAW3W9G"],"uri":["http://zotero.org/users/7639015/items/TUAW3W9G"],"itemData":{"id":275,"type":"article-journal","abstract":"This study examines the effects of mobilization on political participation among Asian Americans. It focuses on whether telephone calls and mail increase voter turnout among Asian Americans who live in high-density Asian American areas in Los Angeles County. Prior to the November 5, 2002, elections, a randomized voter mobilization field experiment was conducted. Lists of registered Asian Americans (Chinese, Korean, Indian, Filipino, and Japanese) were randomly assigned to treatment and control groups. A few days before Election Day, the treatment group received a phone call or postcard encouraging them to vote. After the election, voter turnout records were reviewed to compare turnout rates for the treatment and control groups. Multivariate analysis shows that telephone calls and mail increase voter turnout for Asian Americans.","container-title":"The ANNALS of the American Academy of Political and Social Science","DOI":"10.1177/0002716205278450","ISSN":"0002-7162, 1552-3349","issue":"1","journalAbbreviation":"The ANNALS of the American Academy of Political and Social Science","language":"en","page":"102-114","source":"DOI.org (Crossref)","title":"Mobilizing Asian American Voters: A Field Experiment","title-short":"Mobilizing Asian American Voters","volume":"601","author":[{"family":"Wong","given":"Janelle S."}],"issued":{"date-parts":[["2005",9]]}}}],"schema":"https://github.com/citation-style-language/schema/raw/master/csl-citation.json"} </w:instrText>
      </w:r>
      <w:r>
        <w:fldChar w:fldCharType="separate"/>
      </w:r>
      <w:r>
        <w:rPr>
          <w:noProof/>
        </w:rPr>
        <w:t>(Wong 2005)</w:t>
      </w:r>
      <w:r>
        <w:fldChar w:fldCharType="end"/>
      </w:r>
      <w:r>
        <w:t xml:space="preserve">. Additions like social pressure, can make mailers more effective, but they still remain less effective than phone calls and canvassing </w:t>
      </w:r>
      <w:r>
        <w:fldChar w:fldCharType="begin"/>
      </w:r>
      <w:r>
        <w:instrText xml:space="preserve"> ADDIN ZOTERO_ITEM CSL_CITATION {"citationID":"Cs9IV9pF","properties":{"formattedCitation":"(Green, McGrath, and Aronow 2013; Murray and Matland 2014)","plainCitation":"(Green, McGrath, and Aronow 2013; Murray and Matland 2014)","noteIndex":0},"citationItems":[{"id":383,"uris":["http://zotero.org/users/7639015/items/FXJBS9R6"],"uri":["http://zotero.org/users/7639015/items/FXJBS9R6"],"itemData":{"id":383,"type":"article-journal","abstract":"Although ﬁeld experiments have long been used to study voter turnout, only recently has this research method generated widespread scholarly interest. This article reviews the substantive contributions of the ﬁeld experimental literature on voter turnout. This literature may be divided into two strands, one that focuses on the question of which campaign tactics do or do not increase turnout and another that uses voter mobilization campaigns to test social psychological theories. Both strands have generated stubborn facts with which theories of cognition, persuasion and motivation must contend.","container-title":"Journal of Elections, Public Opinion and Parties","DOI":"10.1080/17457289.2012.728223","ISSN":"1745-7289, 1745-7297","issue":"1","journalAbbreviation":"Journal of Elections, Public Opinion and Parties","language":"en","page":"27-48","source":"DOI.org (Crossref)","title":"Field Experiments and the Study of Voter Turnout","volume":"23","author":[{"family":"Green","given":"Donald P."},{"family":"McGrath","given":"Mary C."},{"family":"Aronow","given":"Peter M."}],"issued":{"date-parts":[["2013",2]]}}},{"id":258,"uris":["http://zotero.org/users/7639015/items/5KZZBRZ6"],"uri":["http://zotero.org/users/7639015/items/5KZZBRZ6"],"itemData":{"id":258,"type":"article-journal","abstract":"We use field experiments in Texas and Wisconsin to address voter mobilization and turnout by evaluating n get-out-the-vote (GOTV) messages delivered via mail during 2010 gubernatorial campaigns. We manip factors in the messages: social pressure, descriptive- and injunctive-voting norm consistency, and messag The results present an initial field-based confirmation that norm-consistent messages increase turnout; d significant message timing effects, which are mediated by state election rules; and indicate social pressure's e varies significantly more than previously found. These diverse findings suggest researchers place a greater e context when evaluating experiments and the effects of mobilization messages.","container-title":"Political Research Quarterly","DOI":"10.1177/1065912913499234","ISSN":"1065-9129, 1938-274X","issue":"2","journalAbbreviation":"Political Research Quarterly","language":"en","page":"304-319","source":"DOI.org (Crossref)","title":"Mobilization Effects Using Mail: Social Pressure, Descriptive Norms, and Timing","title-short":"Mobilization Effects Using Mail","volume":"67","author":[{"family":"Murray","given":"Gregg R."},{"family":"Matland","given":"Richard E."}],"issued":{"date-parts":[["2014",6]]}}}],"schema":"https://github.com/citation-style-language/schema/raw/master/csl-citation.json"} </w:instrText>
      </w:r>
      <w:r>
        <w:fldChar w:fldCharType="separate"/>
      </w:r>
      <w:r>
        <w:rPr>
          <w:noProof/>
        </w:rPr>
        <w:t>(Green, McGrath, and Aronow 2013; Murray and Matland 2014)</w:t>
      </w:r>
      <w:r>
        <w:fldChar w:fldCharType="end"/>
      </w:r>
      <w:r>
        <w:t xml:space="preserve">. Ultimately, while mail can be a cost-effective method of reaching out to potential voters, it has weak effects and is typically only successful with those already more likely to vote. </w:t>
      </w:r>
    </w:p>
    <w:p w14:paraId="71205808" w14:textId="77777777" w:rsidR="00AC6825" w:rsidRDefault="00AC6825" w:rsidP="00AC6825">
      <w:r>
        <w:rPr>
          <w:i/>
          <w:iCs/>
        </w:rPr>
        <w:t>Phone</w:t>
      </w:r>
    </w:p>
    <w:p w14:paraId="00DE28DD" w14:textId="77777777" w:rsidR="00AC6825" w:rsidRDefault="00AC6825" w:rsidP="00AC6825">
      <w:r>
        <w:tab/>
        <w:t xml:space="preserve">In some of the early literature, experiments found phone contact to be lacking in similar ways to mail; high monetary costs, but low effect overall </w:t>
      </w:r>
      <w:r>
        <w:fldChar w:fldCharType="begin"/>
      </w:r>
      <w:r>
        <w:instrText xml:space="preserve"> ADDIN ZOTERO_ITEM CSL_CITATION {"citationID":"QSnJCIc8","properties":{"formattedCitation":"(Gerber and Green 2000; Wong 2005)","plainCitation":"(Gerber and Green 2000; Wong 2005)","noteIndex":0},"citationItems":[{"id":221,"uris":["http://zotero.org/users/7639015/items/WBWLMLLK"],"uri":["http://zotero.org/users/7639015/items/WBWLMLLK"],"itemData":{"id":221,"type":"article-journal","abstract":"We report the results of a randomized field experiment involving approximately 30,000 registered voters in New Haven, Connecticut. Nonpartisan get-out-the-vote messages were conveyed through personal canvassing, direct mail, and telephone calls shortly before the November 1998 election. A variety of substantive messages were used. Voter turnout was increased substantially by personal canvassing, slightly by direct mail, and not at all by telephone calls. These findings support our hypothesis that the long-term retrenchment in voter turnout is partly attributable to the decline in face-to-face political mobilization.","container-title":"American Political Science Review","DOI":"10.2307/2585837","ISSN":"0003-0554, 1537-5943","issue":"3","journalAbbreviation":"Am Polit Sci Rev","language":"en","page":"653-663","source":"DOI.org (Crossref)","title":"The Effects of Canvassing, Telephone Calls, and Direct Mail on Voter Turnout: A Field Experiment","title-short":"The Effects of Canvassing, Telephone Calls, and Direct Mail on Voter Turnout","volume":"94","author":[{"family":"Gerber","given":"Alan S."},{"family":"Green","given":"Donald P."}],"issued":{"date-parts":[["2000",9]]}}},{"id":275,"uris":["http://zotero.org/users/7639015/items/TUAW3W9G"],"uri":["http://zotero.org/users/7639015/items/TUAW3W9G"],"itemData":{"id":275,"type":"article-journal","abstract":"This study examines the effects of mobilization on political participation among Asian Americans. It focuses on whether telephone calls and mail increase voter turnout among Asian Americans who live in high-density Asian American areas in Los Angeles County. Prior to the November 5, 2002, elections, a randomized voter mobilization field experiment was conducted. Lists of registered Asian Americans (Chinese, Korean, Indian, Filipino, and Japanese) were randomly assigned to treatment and control groups. A few days before Election Day, the treatment group received a phone call or postcard encouraging them to vote. After the election, voter turnout records were reviewed to compare turnout rates for the treatment and control groups. Multivariate analysis shows that telephone calls and mail increase voter turnout for Asian Americans.","container-title":"The ANNALS of the American Academy of Political and Social Science","DOI":"10.1177/0002716205278450","ISSN":"0002-7162, 1552-3349","issue":"1","journalAbbreviation":"The ANNALS of the American Academy of Political and Social Science","language":"en","page":"102-114","source":"DOI.org (Crossref)","title":"Mobilizing Asian American Voters: A Field Experiment","title-short":"Mobilizing Asian American Voters","volume":"601","author":[{"family":"Wong","given":"Janelle S."}],"issued":{"date-parts":[["2005",9]]}}}],"schema":"https://github.com/citation-style-language/schema/raw/master/csl-citation.json"} </w:instrText>
      </w:r>
      <w:r>
        <w:fldChar w:fldCharType="separate"/>
      </w:r>
      <w:r>
        <w:rPr>
          <w:noProof/>
        </w:rPr>
        <w:t>(Gerber and Green 2000; Wong 2005)</w:t>
      </w:r>
      <w:r>
        <w:fldChar w:fldCharType="end"/>
      </w:r>
      <w:r>
        <w:t xml:space="preserve">. However, as more research was completed, different findings were discovered. There is a difference between pre-recorded call, professional phone bankers, and volunteer phone bankers. Pre-recorded calls typically do not increase turnout compared to the effect found in professional and volunteer phone calls </w:t>
      </w:r>
      <w:r>
        <w:fldChar w:fldCharType="begin"/>
      </w:r>
      <w:r>
        <w:instrText xml:space="preserve"> ADDIN ZOTERO_ITEM CSL_CITATION {"citationID":"DQVePRsF","properties":{"formattedCitation":"(Green, McGrath, and Aronow 2013)","plainCitation":"(Green, McGrath, and Aronow 2013)","noteIndex":0},"citationItems":[{"id":383,"uris":["http://zotero.org/users/7639015/items/FXJBS9R6"],"uri":["http://zotero.org/users/7639015/items/FXJBS9R6"],"itemData":{"id":383,"type":"article-journal","abstract":"Although ﬁeld experiments have long been used to study voter turnout, only recently has this research method generated widespread scholarly interest. This article reviews the substantive contributions of the ﬁeld experimental literature on voter turnout. This literature may be divided into two strands, one that focuses on the question of which campaign tactics do or do not increase turnout and another that uses voter mobilization campaigns to test social psychological theories. Both strands have generated stubborn facts with which theories of cognition, persuasion and motivation must contend.","container-title":"Journal of Elections, Public Opinion and Parties","DOI":"10.1080/17457289.2012.728223","ISSN":"1745-7289, 1745-7297","issue":"1","journalAbbreviation":"Journal of Elections, Public Opinion and Parties","language":"en","page":"27-48","source":"DOI.org (Crossref)","title":"Field Experiments and the Study of Voter Turnout","volume":"23","author":[{"family":"Green","given":"Donald P."},{"family":"McGrath","given":"Mary C."},{"family":"Aronow","given":"Peter M."}],"issued":{"date-parts":[["2013",2]]}}}],"schema":"https://github.com/citation-style-language/schema/raw/master/csl-citation.json"} </w:instrText>
      </w:r>
      <w:r>
        <w:fldChar w:fldCharType="separate"/>
      </w:r>
      <w:r>
        <w:rPr>
          <w:noProof/>
        </w:rPr>
        <w:t>(Green, McGrath, and Aronow 2013)</w:t>
      </w:r>
      <w:r>
        <w:fldChar w:fldCharType="end"/>
      </w:r>
      <w:r>
        <w:t xml:space="preserve">. There is some disagreement within the literature about which is more effective: professional phone bankers or volunteers. Some research has suggested that professional phone bankers receive more training which can increase the effect of phone contact. </w:t>
      </w:r>
      <w:r>
        <w:fldChar w:fldCharType="begin"/>
      </w:r>
      <w:r>
        <w:instrText xml:space="preserve"> ADDIN ZOTERO_ITEM CSL_CITATION {"citationID":"U2euFZKY","properties":{"formattedCitation":"(Green, McGrath, and Aronow 2013; Nickerson 2007)","plainCitation":"(Green, McGrath, and Aronow 2013; Nickerson 2007)","noteIndex":0},"citationItems":[{"id":383,"uris":["http://zotero.org/users/7639015/items/FXJBS9R6"],"uri":["http://zotero.org/users/7639015/items/FXJBS9R6"],"itemData":{"id":383,"type":"article-journal","abstract":"Although ﬁeld experiments have long been used to study voter turnout, only recently has this research method generated widespread scholarly interest. This article reviews the substantive contributions of the ﬁeld experimental literature on voter turnout. This literature may be divided into two strands, one that focuses on the question of which campaign tactics do or do not increase turnout and another that uses voter mobilization campaigns to test social psychological theories. Both strands have generated stubborn facts with which theories of cognition, persuasion and motivation must contend.","container-title":"Journal of Elections, Public Opinion and Parties","DOI":"10.1080/17457289.2012.728223","ISSN":"1745-7289, 1745-7297","issue":"1","journalAbbreviation":"Journal of Elections, Public Opinion and Parties","language":"en","page":"27-48","source":"DOI.org (Crossref)","title":"Field Experiments and the Study of Voter Turnout","volume":"23","author":[{"family":"Green","given":"Donald P."},{"family":"McGrath","given":"Mary C."},{"family":"Aronow","given":"Peter M."}],"issued":{"date-parts":[["2013",2]]}}},{"id":236,"uris":["http://zotero.org/users/7639015/items/YIYXQU75"],"uri":["http://zotero.org/users/7639015/items/YIYXQU75"],"itemData":{"id":236,"type":"article-journal","container-title":"American Journal of Political Science","DOI":"10.1111/j.1540-5907.2007.00250.x","ISSN":"0092-5853, 1540-5907","issue":"2","journalAbbreviation":"Am J Political Science","language":"en","page":"269-282","source":"DOI.org (Crossref)","title":"Quality Is Job One: Professional and Volunteer Voter Mobilization Calls","title-short":"Quality Is Job One","volume":"51","author":[{"family":"Nickerson","given":"David W."}],"issued":{"date-parts":[["2007",4]]}}}],"schema":"https://github.com/citation-style-language/schema/raw/master/csl-citation.json"} </w:instrText>
      </w:r>
      <w:r>
        <w:fldChar w:fldCharType="separate"/>
      </w:r>
      <w:r>
        <w:rPr>
          <w:noProof/>
        </w:rPr>
        <w:t>(Green, McGrath, and Aronow 2013; Nickerson 2007)</w:t>
      </w:r>
      <w:r>
        <w:fldChar w:fldCharType="end"/>
      </w:r>
      <w:r>
        <w:t xml:space="preserve">. However other research suggests that it is the personal aspect of phone calls, the lack of recognizable script, that increases turnout; this is in line with Social Occasions Theory </w:t>
      </w:r>
      <w:r>
        <w:fldChar w:fldCharType="begin"/>
      </w:r>
      <w:r>
        <w:instrText xml:space="preserve"> ADDIN ZOTERO_ITEM CSL_CITATION {"citationID":"DU7AO9YB","properties":{"formattedCitation":"(Mann and Klofstad 2015; Ram\\uc0\\u237{}rez 2005)","plainCitation":"(Mann and Klofstad 2015; Ramírez 2005)","noteIndex":0},"citationItems":[{"id":328,"uris":["http://zotero.org/users/7639015/items/Z563T3GL"],"uri":["http://zotero.org/users/7639015/items/Z563T3GL"],"itemData":{"id":328,"type":"article-journal","abstract":"We demonstrate the centrality of high quality personal interactions for successfully overcoming the collective action problem of voter mobilization, and highlight the need for attention to treatment quality before making substantive inferences from field experiments. We exploit natural variation in the quality of voter mobilization phone calls across call centers to examine how call quality affects voter mobilization in a large-scale field experiment conducted during the 2010 Election. High quality calls (from call centers specializing in calling related to politics) produced significant increases in turnout. In contrast, low quality call (from multi-purpose commercial call centers) failed to increase turnout. Furthermore, we offer caution about using higher contact rates as an indication of delivery quality. Our treatment conditions with higher contact rates had no impact on turnout, suggesting an unfavorable trade-off between quantity of contacts and call quality.","container-title":"Political Behavior","DOI":"10.1007/s11109-013-9264-y","ISSN":"0190-9320, 1573-6687","issue":"1","journalAbbreviation":"Polit Behav","language":"en","page":"135-154","source":"DOI.org (Crossref)","title":"The Role of Call Quality in Voter Mobilization: Implications for Electoral Outcomes and Experimental Design","title-short":"The Role of Call Quality in Voter Mobilization","volume":"37","author":[{"family":"Mann","given":"Christopher B."},{"family":"Klofstad","given":"Casey A."}],"issued":{"date-parts":[["2015",3]]}}},{"id":274,"uris":["http://zotero.org/users/7639015/items/FTIJ9NWV"],"uri":["http://zotero.org/users/7639015/items/FTIJ9NWV"],"itemData":{"id":274,"type":"article-journal","abstract":"In this article, I present a summary of the findings of a randomized field experiment of 465,134 registered Latino voters, the largest such experiment on Latinos to date. The National Association of Latino Elected and Appointed Officials’s (NALEO’s) Voces del Pueblo voter mobilization effort in 2002 explored three alternative modes of communicating with voters: direct mail, robotic phone calls, and live phone calls from volunteers. Of the three, only live phone calls produced a statistically significant increase in voter turnout. The ineffectiveness of direct mail and robotic calls is consistent with results from other experimental campaigns. What remains unclear is the extent to which direct mail and robotic calls targeting low-propensity Latino voters would be more effective in presidential elections. For the present, it appears that the most effective way to mobilize low-propensity Latino voters is through phone banks staffed by volunteers.","container-title":"The ANNALS of the American Academy of Political and Social Science","DOI":"10.1177/0002716205278422","ISSN":"0002-7162, 1552-3349","issue":"1","journalAbbreviation":"The ANNALS of the American Academy of Political and Social Science","language":"en","page":"66-84","source":"DOI.org (Crossref)","title":"Giving Voice to Latino Voters: A Field Experiment on the Effectiveness of a National Nonpartisan Mobilization Effort","title-short":"Giving Voice to Latino Voters","volume":"601","author":[{"family":"Ramírez","given":"Ricardo"}],"issued":{"date-parts":[["2005",9]]}}}],"schema":"https://github.com/citation-style-language/schema/raw/master/csl-citation.json"} </w:instrText>
      </w:r>
      <w:r>
        <w:fldChar w:fldCharType="separate"/>
      </w:r>
      <w:r w:rsidRPr="0036693B">
        <w:rPr>
          <w:rFonts w:cs="Times New Roman"/>
        </w:rPr>
        <w:t>(Mann and Klofstad 2015; Ramírez 2005)</w:t>
      </w:r>
      <w:r>
        <w:fldChar w:fldCharType="end"/>
      </w:r>
      <w:r>
        <w:t xml:space="preserve">. Typically, GOTV phone contact increases turnout by 3% </w:t>
      </w:r>
      <w:r>
        <w:fldChar w:fldCharType="begin"/>
      </w:r>
      <w:r>
        <w:instrText xml:space="preserve"> ADDIN ZOTERO_ITEM CSL_CITATION {"citationID":"yyXA0tHR","properties":{"formattedCitation":"(Dale and Strauss 2009; Nickerson 2005; Nickerson, Friedrichs, and King 2006)","plainCitation":"(Dale and Strauss 2009; Nickerson 2005; Nickerson, Friedrichs, and King 2006)","noteIndex":0},"citationItems":[{"id":240,"uris":["http://zotero.org/users/7639015/items/RN4K76L6"],"uri":["http://zotero.org/users/7639015/items/RN4K76L6"],"itemData":{"id":240,"type":"article-journal","container-title":"American Journal of Political Science","DOI":"10.1111/j.1540-5907.2009.00401.x","ISSN":"00925853, 15405907","issue":"4","language":"en","page":"787-804","source":"DOI.org (Crossref)","title":"Don't Forget to Vote: Text Message Reminders as a Mobilization Tool","title-short":"Don't Forget to Vote","volume":"53","author":[{"family":"Dale","given":"Allison"},{"family":"Strauss","given":"Aaron"}],"issued":{"date-parts":[["2009",10]]}}},{"id":273,"uris":["http://zotero.org/users/7639015/items/ETQ97C23"],"uri":["http://zotero.org/users/7639015/items/ETQ97C23"],"itemData":{"id":273,"type":"article-journal","abstract":"This article presents the results from a statewide partisan voter mobilization experiment in Michigan during the 2002 gubernatorial election. The tactics studied are volunteer phone calls and door hangers. With regard to turnout, the conclusion reached is that volunteer phone calls boost turnout by 3.2 percentage points and door hangers boost turnout by 1.2 percentage points. This effect size implies that both mobilization technologies are cost-competitive with door knocking and that partisan and nonpartisan campaigns are equally effective at increasing turnout. A postelection survey was used to determine whether the partisan blandishments to vote changed candidate preference. No evidence of persuasion from campaign contact was detected by the survey. However, the survey did indicate that the campaign failed in targeting likely Democratic voters and excluding likely Republican voters, emphasizing the need for detailed party databases.","container-title":"The ANNALS of the American Academy of Political and Social Science","DOI":"10.1177/0002716205278200","ISSN":"0002-7162, 1552-3349","issue":"1","journalAbbreviation":"The ANNALS of the American Academy of Political and Social Science","language":"en","page":"10-27","source":"DOI.org (Crossref)","title":"Partisan Mobilization Using Volunteer Phone Banks and Door Hangers","volume":"601","author":[{"family":"Nickerson","given":"David W."}],"issued":{"date-parts":[["2005",9]]}}},{"id":235,"uris":["http://zotero.org/users/7639015/items/ZJ23AN83"],"uri":["http://zotero.org/users/7639015/items/ZJ23AN83"],"itemData":{"id":235,"type":"article-journal","container-title":"Political Research Quarterly","DOI":"10.1177/106591290605900108","ISSN":"1065-9129, 1938-274X","issue":"1","journalAbbreviation":"Political Research Quarterly","language":"en","page":"85-97","source":"DOI.org (Crossref)","title":"Partisan Mobilization Campaigns in the Field: Results from a Statewide Turnout Experiment in Michigan","title-short":"Partisan Mobilization Campaigns in the Field","volume":"59","author":[{"family":"Nickerson","given":"David W."},{"family":"Friedrichs","given":"Ryan D."},{"family":"King","given":"David C."}],"issued":{"date-parts":[["2006",3]]}}}],"schema":"https://github.com/citation-style-language/schema/raw/master/csl-citation.json"} </w:instrText>
      </w:r>
      <w:r>
        <w:fldChar w:fldCharType="separate"/>
      </w:r>
      <w:r>
        <w:rPr>
          <w:noProof/>
        </w:rPr>
        <w:t>(Dale and Strauss 2009; Nickerson 2005; Nickerson, Friedrichs, and King 2006)</w:t>
      </w:r>
      <w:r>
        <w:fldChar w:fldCharType="end"/>
      </w:r>
      <w:r>
        <w:t xml:space="preserve">; even text messages are effective in the same way that phone calls are. While they appear to have more in common with mailers or door hangers, text reminders are just as effective as phone calls in their turnout effect </w:t>
      </w:r>
      <w:r>
        <w:fldChar w:fldCharType="begin"/>
      </w:r>
      <w:r>
        <w:instrText xml:space="preserve"> ADDIN ZOTERO_ITEM CSL_CITATION {"citationID":"9p0wfnZ8","properties":{"formattedCitation":"(Dale and Strauss 2009)","plainCitation":"(Dale and Strauss 2009)","noteIndex":0},"citationItems":[{"id":240,"uris":["http://zotero.org/users/7639015/items/RN4K76L6"],"uri":["http://zotero.org/users/7639015/items/RN4K76L6"],"itemData":{"id":240,"type":"article-journal","container-title":"American Journal of Political Science","DOI":"10.1111/j.1540-5907.2009.00401.x","ISSN":"00925853, 15405907","issue":"4","language":"en","page":"787-804","source":"DOI.org (Crossref)","title":"Don't Forget to Vote: Text Message Reminders as a Mobilization Tool","title-short":"Don't Forget to Vote","volume":"53","author":[{"family":"Dale","given":"Allison"},{"family":"Strauss","given":"Aaron"}],"issued":{"date-parts":[["2009",10]]}}}],"schema":"https://github.com/citation-style-language/schema/raw/master/csl-citation.json"} </w:instrText>
      </w:r>
      <w:r>
        <w:fldChar w:fldCharType="separate"/>
      </w:r>
      <w:r>
        <w:rPr>
          <w:noProof/>
        </w:rPr>
        <w:t>(Dale and Strauss 2009)</w:t>
      </w:r>
      <w:r>
        <w:fldChar w:fldCharType="end"/>
      </w:r>
      <w:r>
        <w:t xml:space="preserve">. Phone calls are also effective tool for different minority groups such as Asian Americans and black Americans </w:t>
      </w:r>
      <w:r>
        <w:fldChar w:fldCharType="begin"/>
      </w:r>
      <w:r>
        <w:instrText xml:space="preserve"> ADDIN ZOTERO_ITEM CSL_CITATION {"citationID":"lql5dqv9","properties":{"formattedCitation":"(Ram\\uc0\\u237{}rez 2005; Wong 2005)","plainCitation":"(Ramírez 2005; Wong 2005)","noteIndex":0},"citationItems":[{"id":274,"uris":["http://zotero.org/users/7639015/items/FTIJ9NWV"],"uri":["http://zotero.org/users/7639015/items/FTIJ9NWV"],"itemData":{"id":274,"type":"article-journal","abstract":"In this article, I present a summary of the findings of a randomized field experiment of 465,134 registered Latino voters, the largest such experiment on Latinos to date. The National Association of Latino Elected and Appointed Officials’s (NALEO’s) Voces del Pueblo voter mobilization effort in 2002 explored three alternative modes of communicating with voters: direct mail, robotic phone calls, and live phone calls from volunteers. Of the three, only live phone calls produced a statistically significant increase in voter turnout. The ineffectiveness of direct mail and robotic calls is consistent with results from other experimental campaigns. What remains unclear is the extent to which direct mail and robotic calls targeting low-propensity Latino voters would be more effective in presidential elections. For the present, it appears that the most effective way to mobilize low-propensity Latino voters is through phone banks staffed by volunteers.","container-title":"The ANNALS of the American Academy of Political and Social Science","DOI":"10.1177/0002716205278422","ISSN":"0002-7162, 1552-3349","issue":"1","journalAbbreviation":"The ANNALS of the American Academy of Political and Social Science","language":"en","page":"66-84","source":"DOI.org (Crossref)","title":"Giving Voice to Latino Voters: A Field Experiment on the Effectiveness of a National Nonpartisan Mobilization Effort","title-short":"Giving Voice to Latino Voters","volume":"601","author":[{"family":"Ramírez","given":"Ricardo"}],"issued":{"date-parts":[["2005",9]]}}},{"id":275,"uris":["http://zotero.org/users/7639015/items/TUAW3W9G"],"uri":["http://zotero.org/users/7639015/items/TUAW3W9G"],"itemData":{"id":275,"type":"article-journal","abstract":"This study examines the effects of mobilization on political participation among Asian Americans. It focuses on whether telephone calls and mail increase voter turnout among Asian Americans who live in high-density Asian American areas in Los Angeles County. Prior to the November 5, 2002, elections, a randomized voter mobilization field experiment was conducted. Lists of registered Asian Americans (Chinese, Korean, Indian, Filipino, and Japanese) were randomly assigned to treatment and control groups. A few days before Election Day, the treatment group received a phone call or postcard encouraging them to vote. After the election, voter turnout records were reviewed to compare turnout rates for the treatment and control groups. Multivariate analysis shows that telephone calls and mail increase voter turnout for Asian Americans.","container-title":"The ANNALS of the American Academy of Political and Social Science","DOI":"10.1177/0002716205278450","ISSN":"0002-7162, 1552-3349","issue":"1","journalAbbreviation":"The ANNALS of the American Academy of Political and Social Science","language":"en","page":"102-114","source":"DOI.org (Crossref)","title":"Mobilizing Asian American Voters: A Field Experiment","title-short":"Mobilizing Asian American Voters","volume":"601","author":[{"family":"Wong","given":"Janelle S."}],"issued":{"date-parts":[["2005",9]]}}}],"schema":"https://github.com/citation-style-language/schema/raw/master/csl-citation.json"} </w:instrText>
      </w:r>
      <w:r>
        <w:fldChar w:fldCharType="separate"/>
      </w:r>
      <w:r w:rsidRPr="0036693B">
        <w:rPr>
          <w:rFonts w:cs="Times New Roman"/>
        </w:rPr>
        <w:t>(Ramírez 2005; Wong 2005)</w:t>
      </w:r>
      <w:r>
        <w:fldChar w:fldCharType="end"/>
      </w:r>
      <w:r>
        <w:t xml:space="preserve">. However, </w:t>
      </w:r>
      <w:r>
        <w:lastRenderedPageBreak/>
        <w:t xml:space="preserve">this is only the case when these groups are specifically targeted; the bulk of the phone banking turnout is seen in high propensity voters </w:t>
      </w:r>
      <w:r>
        <w:fldChar w:fldCharType="begin"/>
      </w:r>
      <w:r>
        <w:instrText xml:space="preserve"> ADDIN ZOTERO_ITEM CSL_CITATION {"citationID":"7EyxxU3W","properties":{"formattedCitation":"(Green, McGrath, and Aronow 2013; Ram\\uc0\\u237{}rez 2005; Wong 2005)","plainCitation":"(Green, McGrath, and Aronow 2013; Ramírez 2005; Wong 2005)","noteIndex":0},"citationItems":[{"id":383,"uris":["http://zotero.org/users/7639015/items/FXJBS9R6"],"uri":["http://zotero.org/users/7639015/items/FXJBS9R6"],"itemData":{"id":383,"type":"article-journal","abstract":"Although ﬁeld experiments have long been used to study voter turnout, only recently has this research method generated widespread scholarly interest. This article reviews the substantive contributions of the ﬁeld experimental literature on voter turnout. This literature may be divided into two strands, one that focuses on the question of which campaign tactics do or do not increase turnout and another that uses voter mobilization campaigns to test social psychological theories. Both strands have generated stubborn facts with which theories of cognition, persuasion and motivation must contend.","container-title":"Journal of Elections, Public Opinion and Parties","DOI":"10.1080/17457289.2012.728223","ISSN":"1745-7289, 1745-7297","issue":"1","journalAbbreviation":"Journal of Elections, Public Opinion and Parties","language":"en","page":"27-48","source":"DOI.org (Crossref)","title":"Field Experiments and the Study of Voter Turnout","volume":"23","author":[{"family":"Green","given":"Donald P."},{"family":"McGrath","given":"Mary C."},{"family":"Aronow","given":"Peter M."}],"issued":{"date-parts":[["2013",2]]}}},{"id":274,"uris":["http://zotero.org/users/7639015/items/FTIJ9NWV"],"uri":["http://zotero.org/users/7639015/items/FTIJ9NWV"],"itemData":{"id":274,"type":"article-journal","abstract":"In this article, I present a summary of the findings of a randomized field experiment of 465,134 registered Latino voters, the largest such experiment on Latinos to date. The National Association of Latino Elected and Appointed Officials’s (NALEO’s) Voces del Pueblo voter mobilization effort in 2002 explored three alternative modes of communicating with voters: direct mail, robotic phone calls, and live phone calls from volunteers. Of the three, only live phone calls produced a statistically significant increase in voter turnout. The ineffectiveness of direct mail and robotic calls is consistent with results from other experimental campaigns. What remains unclear is the extent to which direct mail and robotic calls targeting low-propensity Latino voters would be more effective in presidential elections. For the present, it appears that the most effective way to mobilize low-propensity Latino voters is through phone banks staffed by volunteers.","container-title":"The ANNALS of the American Academy of Political and Social Science","DOI":"10.1177/0002716205278422","ISSN":"0002-7162, 1552-3349","issue":"1","journalAbbreviation":"The ANNALS of the American Academy of Political and Social Science","language":"en","page":"66-84","source":"DOI.org (Crossref)","title":"Giving Voice to Latino Voters: A Field Experiment on the Effectiveness of a National Nonpartisan Mobilization Effort","title-short":"Giving Voice to Latino Voters","volume":"601","author":[{"family":"Ramírez","given":"Ricardo"}],"issued":{"date-parts":[["2005",9]]}}},{"id":275,"uris":["http://zotero.org/users/7639015/items/TUAW3W9G"],"uri":["http://zotero.org/users/7639015/items/TUAW3W9G"],"itemData":{"id":275,"type":"article-journal","abstract":"This study examines the effects of mobilization on political participation among Asian Americans. It focuses on whether telephone calls and mail increase voter turnout among Asian Americans who live in high-density Asian American areas in Los Angeles County. Prior to the November 5, 2002, elections, a randomized voter mobilization field experiment was conducted. Lists of registered Asian Americans (Chinese, Korean, Indian, Filipino, and Japanese) were randomly assigned to treatment and control groups. A few days before Election Day, the treatment group received a phone call or postcard encouraging them to vote. After the election, voter turnout records were reviewed to compare turnout rates for the treatment and control groups. Multivariate analysis shows that telephone calls and mail increase voter turnout for Asian Americans.","container-title":"The ANNALS of the American Academy of Political and Social Science","DOI":"10.1177/0002716205278450","ISSN":"0002-7162, 1552-3349","issue":"1","journalAbbreviation":"The ANNALS of the American Academy of Political and Social Science","language":"en","page":"102-114","source":"DOI.org (Crossref)","title":"Mobilizing Asian American Voters: A Field Experiment","title-short":"Mobilizing Asian American Voters","volume":"601","author":[{"family":"Wong","given":"Janelle S."}],"issued":{"date-parts":[["2005",9]]}}}],"schema":"https://github.com/citation-style-language/schema/raw/master/csl-citation.json"} </w:instrText>
      </w:r>
      <w:r>
        <w:fldChar w:fldCharType="separate"/>
      </w:r>
      <w:r w:rsidRPr="00467D69">
        <w:rPr>
          <w:rFonts w:cs="Times New Roman"/>
        </w:rPr>
        <w:t>(Green, McGrath, and Aronow 2013; Ramírez 2005; Wong 2005)</w:t>
      </w:r>
      <w:r>
        <w:fldChar w:fldCharType="end"/>
      </w:r>
      <w:r>
        <w:t xml:space="preserve">. </w:t>
      </w:r>
    </w:p>
    <w:p w14:paraId="65D266CC" w14:textId="77777777" w:rsidR="00AC6825" w:rsidRDefault="00AC6825" w:rsidP="00AC6825">
      <w:r>
        <w:rPr>
          <w:i/>
          <w:iCs/>
        </w:rPr>
        <w:t>Canvassing</w:t>
      </w:r>
    </w:p>
    <w:p w14:paraId="53BE8902" w14:textId="77777777" w:rsidR="00AC6825" w:rsidRDefault="00AC6825" w:rsidP="00AC6825">
      <w:r>
        <w:tab/>
        <w:t xml:space="preserve">Canvassing is by far the most effective method of GOTV contact according to most research done in this area </w:t>
      </w:r>
      <w:r>
        <w:fldChar w:fldCharType="begin"/>
      </w:r>
      <w:r>
        <w:instrText xml:space="preserve"> ADDIN ZOTERO_ITEM CSL_CITATION {"citationID":"0MpGbwPZ","properties":{"formattedCitation":"(Gerber and Green 2000; Green, McGrath, and Aronow 2013; Michelson 2020; Nickerson, Friedrichs, and King 2006; Wong 2005)","plainCitation":"(Gerber and Green 2000; Green, McGrath, and Aronow 2013; Michelson 2020; Nickerson, Friedrichs, and King 2006; Wong 2005)","noteIndex":0},"citationItems":[{"id":221,"uris":["http://zotero.org/users/7639015/items/WBWLMLLK"],"uri":["http://zotero.org/users/7639015/items/WBWLMLLK"],"itemData":{"id":221,"type":"article-journal","abstract":"We report the results of a randomized field experiment involving approximately 30,000 registered voters in New Haven, Connecticut. Nonpartisan get-out-the-vote messages were conveyed through personal canvassing, direct mail, and telephone calls shortly before the November 1998 election. A variety of substantive messages were used. Voter turnout was increased substantially by personal canvassing, slightly by direct mail, and not at all by telephone calls. These findings support our hypothesis that the long-term retrenchment in voter turnout is partly attributable to the decline in face-to-face political mobilization.","container-title":"American Political Science Review","DOI":"10.2307/2585837","ISSN":"0003-0554, 1537-5943","issue":"3","journalAbbreviation":"Am Polit Sci Rev","language":"en","page":"653-663","source":"DOI.org (Crossref)","title":"The Effects of Canvassing, Telephone Calls, and Direct Mail on Voter Turnout: A Field Experiment","title-short":"The Effects of Canvassing, Telephone Calls, and Direct Mail on Voter Turnout","volume":"94","author":[{"family":"Gerber","given":"Alan S."},{"family":"Green","given":"Donald P."}],"issued":{"date-parts":[["2000",9]]}}},{"id":383,"uris":["http://zotero.org/users/7639015/items/FXJBS9R6"],"uri":["http://zotero.org/users/7639015/items/FXJBS9R6"],"itemData":{"id":383,"type":"article-journal","abstract":"Although ﬁeld experiments have long been used to study voter turnout, only recently has this research method generated widespread scholarly interest. This article reviews the substantive contributions of the ﬁeld experimental literature on voter turnout. This literature may be divided into two strands, one that focuses on the question of which campaign tactics do or do not increase turnout and another that uses voter mobilization campaigns to test social psychological theories. Both strands have generated stubborn facts with which theories of cognition, persuasion and motivation must contend.","container-title":"Journal of Elections, Public Opinion and Parties","DOI":"10.1080/17457289.2012.728223","ISSN":"1745-7289, 1745-7297","issue":"1","journalAbbreviation":"Journal of Elections, Public Opinion and Parties","language":"en","page":"27-48","source":"DOI.org (Crossref)","title":"Field Experiments and the Study of Voter Turnout","volume":"23","author":[{"family":"Green","given":"Donald P."},{"family":"McGrath","given":"Mary C."},{"family":"Aronow","given":"Peter M."}],"issued":{"date-parts":[["2013",2]]}}},{"id":230,"uris":["http://zotero.org/users/7639015/items/C2RX6PBW"],"uri":["http://zotero.org/users/7639015/items/C2RX6PBW"],"itemData":{"id":230,"type":"article-journal","container-title":"Political Behavior","issue":"3","language":"en","page":"18","source":"Zotero","title":"Getting out the Latino Vote: How Door-to-Door Canvassing Influences Voter Turnout in Rural Central California","volume":"25","author":[{"family":"Michelson","given":"Melissa R."}],"issued":{"date-parts":[["2020"]]}}},{"id":235,"uris":["http://zotero.org/users/7639015/items/ZJ23AN83"],"uri":["http://zotero.org/users/7639015/items/ZJ23AN83"],"itemData":{"id":235,"type":"article-journal","container-title":"Political Research Quarterly","DOI":"10.1177/106591290605900108","ISSN":"1065-9129, 1938-274X","issue":"1","journalAbbreviation":"Political Research Quarterly","language":"en","page":"85-97","source":"DOI.org (Crossref)","title":"Partisan Mobilization Campaigns in the Field: Results from a Statewide Turnout Experiment in Michigan","title-short":"Partisan Mobilization Campaigns in the Field","volume":"59","author":[{"family":"Nickerson","given":"David W."},{"family":"Friedrichs","given":"Ryan D."},{"family":"King","given":"David C."}],"issued":{"date-parts":[["2006",3]]}}},{"id":275,"uris":["http://zotero.org/users/7639015/items/TUAW3W9G"],"uri":["http://zotero.org/users/7639015/items/TUAW3W9G"],"itemData":{"id":275,"type":"article-journal","abstract":"This study examines the effects of mobilization on political participation among Asian Americans. It focuses on whether telephone calls and mail increase voter turnout among Asian Americans who live in high-density Asian American areas in Los Angeles County. Prior to the November 5, 2002, elections, a randomized voter mobilization field experiment was conducted. Lists of registered Asian Americans (Chinese, Korean, Indian, Filipino, and Japanese) were randomly assigned to treatment and control groups. A few days before Election Day, the treatment group received a phone call or postcard encouraging them to vote. After the election, voter turnout records were reviewed to compare turnout rates for the treatment and control groups. Multivariate analysis shows that telephone calls and mail increase voter turnout for Asian Americans.","container-title":"The ANNALS of the American Academy of Political and Social Science","DOI":"10.1177/0002716205278450","ISSN":"0002-7162, 1552-3349","issue":"1","journalAbbreviation":"The ANNALS of the American Academy of Political and Social Science","language":"en","page":"102-114","source":"DOI.org (Crossref)","title":"Mobilizing Asian American Voters: A Field Experiment","title-short":"Mobilizing Asian American Voters","volume":"601","author":[{"family":"Wong","given":"Janelle S."}],"issued":{"date-parts":[["2005",9]]}}}],"schema":"https://github.com/citation-style-language/schema/raw/master/csl-citation.json"} </w:instrText>
      </w:r>
      <w:r>
        <w:fldChar w:fldCharType="separate"/>
      </w:r>
      <w:r>
        <w:rPr>
          <w:noProof/>
        </w:rPr>
        <w:t>(Gerber and Green 2000; Green, McGrath, and Aronow 2013; Michelson 2020; Nickerson, Friedrichs, and King 2006; Wong 2005)</w:t>
      </w:r>
      <w:r>
        <w:fldChar w:fldCharType="end"/>
      </w:r>
      <w:r>
        <w:t xml:space="preserve">. Face-to-face contact establishes a personal connection and allows the quality of contact to be higher </w:t>
      </w:r>
      <w:r>
        <w:fldChar w:fldCharType="begin"/>
      </w:r>
      <w:r>
        <w:instrText xml:space="preserve"> ADDIN ZOTERO_ITEM CSL_CITATION {"citationID":"GsSlcktg","properties":{"formattedCitation":"(Matland and Murray 2012)","plainCitation":"(Matland and Murray 2012)","noteIndex":0},"citationItems":[{"id":248,"uris":["http://zotero.org/users/7639015/items/KF6EFC3K"],"uri":["http://zotero.org/users/7639015/items/KF6EFC3K"],"itemData":{"id":248,"type":"article-journal","abstract":"This article describes a field experiment designed to test the efficacy of get-out-the-vote (GOTV) techniques in context and for an understudied population. It evaluates the effectiveness of nonpartisan GOTV messages deliv via personal contact and mail in a heavily Latino community during the 2004 presidential campaign. It propose tests an alternative model of voter turnout based on Zaller's receive-accept-sample model of public opinio findings are consistent with the authors' predictions; mobilization efforts increase turnout, but mobilization effec across citizens based on their propensity to vote. There is a large increase among episodic voters but little inc among habitual or registered nonvoters.","container-title":"Political Research Quarterly","DOI":"10.1177/1065912910388192","ISSN":"1065-9129, 1938-274X","issue":"1","journalAbbreviation":"Political Research Quarterly","language":"en","page":"192-205","source":"DOI.org (Crossref)","title":"An Experimental Test of Mobilization Effects in a Latino Community","volume":"65","author":[{"family":"Matland","given":"Richard E."},{"family":"Murray","given":"Gregg R."}],"issued":{"date-parts":[["2012",3]]}}}],"schema":"https://github.com/citation-style-language/schema/raw/master/csl-citation.json"} </w:instrText>
      </w:r>
      <w:r>
        <w:fldChar w:fldCharType="separate"/>
      </w:r>
      <w:r>
        <w:rPr>
          <w:noProof/>
        </w:rPr>
        <w:t>(Matland and Murray 2012)</w:t>
      </w:r>
      <w:r>
        <w:fldChar w:fldCharType="end"/>
      </w:r>
      <w:r>
        <w:t xml:space="preserve">. In fact, face-to-face is the best method to use when reaching out to minority voters across the US </w:t>
      </w:r>
      <w:r>
        <w:fldChar w:fldCharType="begin"/>
      </w:r>
      <w:r>
        <w:instrText xml:space="preserve"> ADDIN ZOTERO_ITEM CSL_CITATION {"citationID":"Dn0INQVb","properties":{"formattedCitation":"(Matland and Murray 2012; Michelson 2020; Michelson and Bedolla 2014; Ram\\uc0\\u237{}rez 2005; Wong 2005)","plainCitation":"(Matland and Murray 2012; Michelson 2020; Michelson and Bedolla 2014; Ramírez 2005; Wong 2005)","noteIndex":0},"citationItems":[{"id":248,"uris":["http://zotero.org/users/7639015/items/KF6EFC3K"],"uri":["http://zotero.org/users/7639015/items/KF6EFC3K"],"itemData":{"id":248,"type":"article-journal","abstract":"This article describes a field experiment designed to test the efficacy of get-out-the-vote (GOTV) techniques in context and for an understudied population. It evaluates the effectiveness of nonpartisan GOTV messages deliv via personal contact and mail in a heavily Latino community during the 2004 presidential campaign. It propose tests an alternative model of voter turnout based on Zaller's receive-accept-sample model of public opinio findings are consistent with the authors' predictions; mobilization efforts increase turnout, but mobilization effec across citizens based on their propensity to vote. There is a large increase among episodic voters but little inc among habitual or registered nonvoters.","container-title":"Political Research Quarterly","DOI":"10.1177/1065912910388192","ISSN":"1065-9129, 1938-274X","issue":"1","journalAbbreviation":"Political Research Quarterly","language":"en","page":"192-205","source":"DOI.org (Crossref)","title":"An Experimental Test of Mobilization Effects in a Latino Community","volume":"65","author":[{"family":"Matland","given":"Richard E."},{"family":"Murray","given":"Gregg R."}],"issued":{"date-parts":[["2012",3]]}}},{"id":230,"uris":["http://zotero.org/users/7639015/items/C2RX6PBW"],"uri":["http://zotero.org/users/7639015/items/C2RX6PBW"],"itemData":{"id":230,"type":"article-journal","container-title":"Political Behavior","issue":"3","language":"en","page":"18","source":"Zotero","title":"Getting out the Latino Vote: How Door-to-Door Canvassing Influences Voter Turnout in Rural Central California","volume":"25","author":[{"family":"Michelson","given":"Melissa R."}],"issued":{"date-parts":[["2020"]]}}},{"id":264,"uris":["http://zotero.org/users/7639015/items/ZWXPTUDD"],"uri":["http://zotero.org/users/7639015/items/ZWXPTUDD"],"itemData":{"id":264,"type":"article-journal","container-title":"International Migration Review","DOI":"10.1111/imre.12067","ISSN":"0197-9183, 1747-7379","issue":"3","journalAbbreviation":"International Migration Review","language":"en","page":"710-727","source":"DOI.org (Crossref)","title":"Mobilization by Different Means: Nativity and GOTV in the United States &lt;sup/&gt;","title-short":"Mobilization by Different Means","volume":"48","author":[{"family":"Michelson","given":"Melissa R."},{"family":"Bedolla","given":"Lisa García"}],"issued":{"date-parts":[["2014",9]]}}},{"id":274,"uris":["http://zotero.org/users/7639015/items/FTIJ9NWV"],"uri":["http://zotero.org/users/7639015/items/FTIJ9NWV"],"itemData":{"id":274,"type":"article-journal","abstract":"In this article, I present a summary of the findings of a randomized field experiment of 465,134 registered Latino voters, the largest such experiment on Latinos to date. The National Association of Latino Elected and Appointed Officials’s (NALEO’s) Voces del Pueblo voter mobilization effort in 2002 explored three alternative modes of communicating with voters: direct mail, robotic phone calls, and live phone calls from volunteers. Of the three, only live phone calls produced a statistically significant increase in voter turnout. The ineffectiveness of direct mail and robotic calls is consistent with results from other experimental campaigns. What remains unclear is the extent to which direct mail and robotic calls targeting low-propensity Latino voters would be more effective in presidential elections. For the present, it appears that the most effective way to mobilize low-propensity Latino voters is through phone banks staffed by volunteers.","container-title":"The ANNALS of the American Academy of Political and Social Science","DOI":"10.1177/0002716205278422","ISSN":"0002-7162, 1552-3349","issue":"1","journalAbbreviation":"The ANNALS of the American Academy of Political and Social Science","language":"en","page":"66-84","source":"DOI.org (Crossref)","title":"Giving Voice to Latino Voters: A Field Experiment on the Effectiveness of a National Nonpartisan Mobilization Effort","title-short":"Giving Voice to Latino Voters","volume":"601","author":[{"family":"Ramírez","given":"Ricardo"}],"issued":{"date-parts":[["2005",9]]}}},{"id":275,"uris":["http://zotero.org/users/7639015/items/TUAW3W9G"],"uri":["http://zotero.org/users/7639015/items/TUAW3W9G"],"itemData":{"id":275,"type":"article-journal","abstract":"This study examines the effects of mobilization on political participation among Asian Americans. It focuses on whether telephone calls and mail increase voter turnout among Asian Americans who live in high-density Asian American areas in Los Angeles County. Prior to the November 5, 2002, elections, a randomized voter mobilization field experiment was conducted. Lists of registered Asian Americans (Chinese, Korean, Indian, Filipino, and Japanese) were randomly assigned to treatment and control groups. A few days before Election Day, the treatment group received a phone call or postcard encouraging them to vote. After the election, voter turnout records were reviewed to compare turnout rates for the treatment and control groups. Multivariate analysis shows that telephone calls and mail increase voter turnout for Asian Americans.","container-title":"The ANNALS of the American Academy of Political and Social Science","DOI":"10.1177/0002716205278450","ISSN":"0002-7162, 1552-3349","issue":"1","journalAbbreviation":"The ANNALS of the American Academy of Political and Social Science","language":"en","page":"102-114","source":"DOI.org (Crossref)","title":"Mobilizing Asian American Voters: A Field Experiment","title-short":"Mobilizing Asian American Voters","volume":"601","author":[{"family":"Wong","given":"Janelle S."}],"issued":{"date-parts":[["2005",9]]}}}],"schema":"https://github.com/citation-style-language/schema/raw/master/csl-citation.json"} </w:instrText>
      </w:r>
      <w:r>
        <w:fldChar w:fldCharType="separate"/>
      </w:r>
      <w:r w:rsidRPr="00467D69">
        <w:rPr>
          <w:rFonts w:cs="Times New Roman"/>
        </w:rPr>
        <w:t>(Matland and Murray 2012; Michelson 2020; Michelson and Bedolla 2014; Ramírez 2005; Wong 2005)</w:t>
      </w:r>
      <w:r>
        <w:fldChar w:fldCharType="end"/>
      </w:r>
      <w:r>
        <w:t xml:space="preserve">. Face-to-face is also effective at turning out voters that are not typically targeting by political campaigns, like college student. College students are registered on their campus, face-to-face are significantly more likely to show up at the polls compared to their non-face-to-face counterparts </w:t>
      </w:r>
      <w:r>
        <w:fldChar w:fldCharType="begin"/>
      </w:r>
      <w:r>
        <w:instrText xml:space="preserve"> ADDIN ZOTERO_ITEM CSL_CITATION {"citationID":"zXu1aZHL","properties":{"formattedCitation":"(Ulbig and Waggener 2011)","plainCitation":"(Ulbig and Waggener 2011)","noteIndex":0},"citationItems":[{"id":312,"uris":["http://zotero.org/users/7639015/items/9QN6IXFP"],"uri":["http://zotero.org/users/7639015/items/9QN6IXFP"],"itemData":{"id":312,"type":"article-journal","container-title":"PS: Political Science &amp; Politics","DOI":"10.1017/S1049096511000643","ISSN":"1049-0965, 1537-5935","issue":"03","journalAbbreviation":"APSC","language":"en","page":"544-551","source":"DOI.org (Crossref)","title":"Getting Registered and Getting to the Polls: The Impact of Voter Registration Strategy and Information Provision on Turnout of College Students","title-short":"Getting Registered and Getting to the Polls","volume":"44","author":[{"family":"Ulbig","given":"Stacy G."},{"family":"Waggener","given":"Tamara"}],"issued":{"date-parts":[["2011",7]]}}}],"schema":"https://github.com/citation-style-language/schema/raw/master/csl-citation.json"} </w:instrText>
      </w:r>
      <w:r>
        <w:fldChar w:fldCharType="separate"/>
      </w:r>
      <w:r>
        <w:rPr>
          <w:noProof/>
        </w:rPr>
        <w:t>(Ulbig and Waggener 2011)</w:t>
      </w:r>
      <w:r>
        <w:fldChar w:fldCharType="end"/>
      </w:r>
      <w:r>
        <w:t xml:space="preserve">. Face-to-face contact is by far the most effective at turning out voters; however, it too also tends to mobilize people already more likely to vote </w:t>
      </w:r>
      <w:r>
        <w:fldChar w:fldCharType="begin"/>
      </w:r>
      <w:r>
        <w:instrText xml:space="preserve"> ADDIN ZOTERO_ITEM CSL_CITATION {"citationID":"XE4ZQT6X","properties":{"formattedCitation":"(Enos, Fowler, and Vavreck 2014)","plainCitation":"(Enos, Fowler, and Vavreck 2014)","noteIndex":0},"citationItems":[{"id":395,"uris":["http://zotero.org/users/7639015/items/TLYHMGVH"],"uri":["http://zotero.org/users/7639015/items/TLYHMGVH"],"itemData":{"id":395,"type":"article-journal","container-title":"The Journal of Politics","DOI":"10.1017/S0022381613001308","ISSN":"0022-3816, 1468-2508","issue":"1","journalAbbreviation":"The Journal of Politics","language":"en","page":"273-288","source":"DOI.org (Crossref)","title":"Increasing Inequality: The Effect of GOTV Mobilization on the Composition of the Electorate","title-short":"Increasing Inequality","volume":"76","author":[{"family":"Enos","given":"Ryan D."},{"family":"Fowler","given":"Anthony"},{"family":"Vavreck","given":"Lynn"}],"issued":{"date-parts":[["2014",1]]}}}],"schema":"https://github.com/citation-style-language/schema/raw/master/csl-citation.json"} </w:instrText>
      </w:r>
      <w:r>
        <w:fldChar w:fldCharType="separate"/>
      </w:r>
      <w:r>
        <w:rPr>
          <w:noProof/>
        </w:rPr>
        <w:t>(Enos, Fowler, and Vavreck 2014)</w:t>
      </w:r>
      <w:r>
        <w:fldChar w:fldCharType="end"/>
      </w:r>
      <w:r>
        <w:t xml:space="preserve">. </w:t>
      </w:r>
    </w:p>
    <w:p w14:paraId="4F9B026B" w14:textId="59B5D990" w:rsidR="00AC6825" w:rsidRDefault="00AC6825" w:rsidP="00AC6825">
      <w:pPr>
        <w:rPr>
          <w:i/>
          <w:iCs/>
        </w:rPr>
      </w:pPr>
      <w:r>
        <w:rPr>
          <w:i/>
          <w:iCs/>
        </w:rPr>
        <w:t xml:space="preserve">Race &amp; GOTV </w:t>
      </w:r>
    </w:p>
    <w:p w14:paraId="08B8A3E8" w14:textId="77777777" w:rsidR="00AC6825" w:rsidRDefault="00AC6825" w:rsidP="00AC6825">
      <w:r>
        <w:tab/>
        <w:t xml:space="preserve">As stated previously, those who are mobilized by GOTV are typically more likely to vote regardless, this includes people who are wealthier, white, and highly educated. At times GOTV contact can widen the voter gap </w:t>
      </w:r>
      <w:r>
        <w:fldChar w:fldCharType="begin"/>
      </w:r>
      <w:r>
        <w:instrText xml:space="preserve"> ADDIN ZOTERO_ITEM CSL_CITATION {"citationID":"i3xKv6gX","properties":{"formattedCitation":"(Berinsky 2005; Enos, Fowler, and Vavreck 2014)","plainCitation":"(Berinsky 2005; Enos, Fowler, and Vavreck 2014)","noteIndex":0},"citationItems":[{"id":212,"uris":["http://zotero.org/users/7639015/items/WNZTPUDF"],"uri":["http://zotero.org/users/7639015/items/WNZTPUDF"],"itemData":{"id":212,"type":"article-journal","container-title":"American Politics Research","DOI":"10.1177/1532673X04269419","ISSN":"1532-673X, 1552-3373","issue":"4","journalAbbreviation":"American Politics Research","language":"en","page":"471-491","source":"DOI.org (Crossref)","title":"The Perverse Consequences of Electoral Reform in the United States","volume":"33","author":[{"family":"Berinsky","given":"Adam J."}],"issued":{"date-parts":[["2005",7]]}}},{"id":395,"uris":["http://zotero.org/users/7639015/items/TLYHMGVH"],"uri":["http://zotero.org/users/7639015/items/TLYHMGVH"],"itemData":{"id":395,"type":"article-journal","container-title":"The Journal of Politics","DOI":"10.1017/S0022381613001308","ISSN":"0022-3816, 1468-2508","issue":"1","journalAbbreviation":"The Journal of Politics","language":"en","page":"273-288","source":"DOI.org (Crossref)","title":"Increasing Inequality: The Effect of GOTV Mobilization on the Composition of the Electorate","title-short":"Increasing Inequality","volume":"76","author":[{"family":"Enos","given":"Ryan D."},{"family":"Fowler","given":"Anthony"},{"family":"Vavreck","given":"Lynn"}],"issued":{"date-parts":[["2014",1]]}}}],"schema":"https://github.com/citation-style-language/schema/raw/master/csl-citation.json"} </w:instrText>
      </w:r>
      <w:r>
        <w:fldChar w:fldCharType="separate"/>
      </w:r>
      <w:r>
        <w:rPr>
          <w:noProof/>
        </w:rPr>
        <w:t>(Berinsky 2005; Enos, Fowler, and Vavreck 2014)</w:t>
      </w:r>
      <w:r>
        <w:fldChar w:fldCharType="end"/>
      </w:r>
      <w:r>
        <w:t xml:space="preserve">. White voters are more likely to be contacted by actual partisan and political campaigns compared to their minority counterparts </w:t>
      </w:r>
      <w:r>
        <w:fldChar w:fldCharType="begin"/>
      </w:r>
      <w:r>
        <w:instrText xml:space="preserve"> ADDIN ZOTERO_ITEM CSL_CITATION {"citationID":"vHKHk3J2","properties":{"formattedCitation":"(Stevens and Bishin 2011)","plainCitation":"(Stevens and Bishin 2011)","noteIndex":0},"citationItems":[{"id":313,"uris":["http://zotero.org/users/7639015/items/N8A3J9P5"],"uri":["http://zotero.org/users/7639015/items/N8A3J9P5"],"itemData":{"id":313,"type":"article-journal","abstract":"Despite attempts to mobilize communities of color, gaps in turnout among racial and ethnic minorities persist (e.g., Abrajano et al., J Polit 70:368-382, 2008; Pantoja et al., Polit Res Q 54:729-750, 2001; Kaufmann, Polit Res Q 56:199-210, 2003; Ramirez, Ann Am Acad Pol Soc Sci 601:66-84, 2005, Am Polit Res 35:155-175, 2007). Scholars are only beginning to understand how parties or independent groups seek to mobilize these communities. In this paper, we develop and test the Differential Contact Thesis, which holds that turnout differences between whites and minority groups are influenced both by lower rates of contact by the parties and the use of less effective methods of contact. To test this, we examine data from the 2004 National Annenberg Election Study (NAES), 2004 American National Election Study (ANES), and the 2004 Miami Exit Poll. Our results support the Differential Contact Thesis: even controlling for the initial likelihood to b contacted by the parties, racial and ethnic minorities were less likely to be contacted using the most effective techniques. To some extent, non-partisan contact seems to compensate for the inattention of the major parties toward minority voters, but this contact is less likely to mobilize voters than contact from the parties.","container-title":"Political Behavior","DOI":"10.1007/s11109-010-9128-7","ISSN":"0190-9320, 1573-6687","issue":"1","journalAbbreviation":"Polit Behav","language":"en","page":"113-138","source":"DOI.org (Crossref)","title":"Getting Out the Vote: Minority Mobilization in a Presidential Election","title-short":"Getting Out the Vote","volume":"33","author":[{"family":"Stevens","given":"Daniel"},{"family":"Bishin","given":"Benjamin G."}],"issued":{"date-parts":[["2011",3]]}}}],"schema":"https://github.com/citation-style-language/schema/raw/master/csl-citation.json"} </w:instrText>
      </w:r>
      <w:r>
        <w:fldChar w:fldCharType="separate"/>
      </w:r>
      <w:r>
        <w:rPr>
          <w:noProof/>
        </w:rPr>
        <w:t>(Stevens and Bishin 2011)</w:t>
      </w:r>
      <w:r>
        <w:fldChar w:fldCharType="end"/>
      </w:r>
      <w:r>
        <w:t xml:space="preserve">. This is important because partisan contact can </w:t>
      </w:r>
      <w:r>
        <w:lastRenderedPageBreak/>
        <w:t xml:space="preserve">increase turnout compared to non-partisan contact </w:t>
      </w:r>
      <w:r>
        <w:fldChar w:fldCharType="begin"/>
      </w:r>
      <w:r>
        <w:instrText xml:space="preserve"> ADDIN ZOTERO_ITEM CSL_CITATION {"citationID":"v9Omm2nH","properties":{"formattedCitation":"(Doherty and Adler 2014; Hassell 2017; Nickerson 2005)","plainCitation":"(Doherty and Adler 2014; Hassell 2017; Nickerson 2005)","noteIndex":0},"citationItems":[{"id":260,"uris":["http://zotero.org/users/7639015/items/CXPDSMMS"],"uri":["http://zotero.org/users/7639015/items/CXPDSMMS"],"itemData":{"id":260,"type":"article-journal","abstract":"A substantial literature has used field experiments to assess the mobilization effects of non-partisan mail little work has examined whether partisan mailers affect voters as intended. We report findings from experiments conducted in cooperation with partisan campaign strategists that allow us to assess the effec and positive mailers. We find that mailers can affect voters—particularly their recognition of candidat their intent to turn out to vote. Notably, we find evidence that both negative and positive mailers stimu turn out.","container-title":"Political Research Quarterly","DOI":"10.1177/1065912914535987","ISSN":"1065-9129, 1938-274X","issue":"3","journalAbbreviation":"Political Research Quarterly","language":"en","page":"562-573","source":"DOI.org (Crossref)","title":"The Persuasive Effects of Partisan Campaign Mailers","volume":"67","author":[{"family":"Doherty","given":"David"},{"family":"Adler","given":"E. Scott"}],"issued":{"date-parts":[["2014",9]]}}},{"id":361,"uris":["http://zotero.org/users/7639015/items/V8MKX54C"],"uri":["http://zotero.org/users/7639015/items/V8MKX54C"],"itemData":{"id":361,"type":"article-journal","abstract":"In the last few years policy innovators have implemented a variety of new voting reforms aimed at increasing the ways voters can cast their ballot and with it voter turnout. While these efforts have largely suggested that the net effect of these reforms has been minimal, scholars have not analyzed the effectiveness of the use of these methods by partisan campaigns to increase targeted turnout or to change the methods voters use to cast their ballot. In collaboration with a state party organization, I examine the effect of a partisan get-out-the-vote effort using an absentee vote-by-mail push. I find that these get-out-the-vote efforts to target voters using absentee ballot request forms are effective at shifting more voters to vote absentee. However, while pushing absentee vote-by-mail balloting may bank votes for a campaign before Election Day, the overall effect of partisan campaigns’ use of absentee ballot efforts to increase turnout appears limited.","container-title":"Research &amp; Politics","DOI":"10.1177/2053168017694806","ISSN":"2053-1680, 2053-1680","issue":"1","journalAbbreviation":"Research &amp; Politics","language":"en","page":"205316801769480","source":"DOI.org (Crossref)","title":"Teaching voters new tricks: The effect of partisan absentee vote-by-mail get-out-the-vote efforts","title-short":"Teaching voters new tricks","volume":"4","author":[{"family":"Hassell","given":"Hans J.G."}],"issued":{"date-parts":[["2017",1]]}}},{"id":273,"uris":["http://zotero.org/users/7639015/items/ETQ97C23"],"uri":["http://zotero.org/users/7639015/items/ETQ97C23"],"itemData":{"id":273,"type":"article-journal","abstract":"This article presents the results from a statewide partisan voter mobilization experiment in Michigan during the 2002 gubernatorial election. The tactics studied are volunteer phone calls and door hangers. With regard to turnout, the conclusion reached is that volunteer phone calls boost turnout by 3.2 percentage points and door hangers boost turnout by 1.2 percentage points. This effect size implies that both mobilization technologies are cost-competitive with door knocking and that partisan and nonpartisan campaigns are equally effective at increasing turnout. A postelection survey was used to determine whether the partisan blandishments to vote changed candidate preference. No evidence of persuasion from campaign contact was detected by the survey. However, the survey did indicate that the campaign failed in targeting likely Democratic voters and excluding likely Republican voters, emphasizing the need for detailed party databases.","container-title":"The ANNALS of the American Academy of Political and Social Science","DOI":"10.1177/0002716205278200","ISSN":"0002-7162, 1552-3349","issue":"1","journalAbbreviation":"The ANNALS of the American Academy of Political and Social Science","language":"en","page":"10-27","source":"DOI.org (Crossref)","title":"Partisan Mobilization Using Volunteer Phone Banks and Door Hangers","volume":"601","author":[{"family":"Nickerson","given":"David W."}],"issued":{"date-parts":[["2005",9]]}}}],"schema":"https://github.com/citation-style-language/schema/raw/master/csl-citation.json"} </w:instrText>
      </w:r>
      <w:r>
        <w:fldChar w:fldCharType="separate"/>
      </w:r>
      <w:r>
        <w:rPr>
          <w:noProof/>
        </w:rPr>
        <w:t>(Doherty and Adler 2014; Hassell 2017; Nickerson 2005)</w:t>
      </w:r>
      <w:r>
        <w:fldChar w:fldCharType="end"/>
      </w:r>
      <w:r>
        <w:t xml:space="preserve">. </w:t>
      </w:r>
    </w:p>
    <w:p w14:paraId="2E74B760" w14:textId="77777777" w:rsidR="00AC6825" w:rsidRDefault="00AC6825" w:rsidP="00AC6825">
      <w:pPr>
        <w:rPr>
          <w:i/>
          <w:iCs/>
        </w:rPr>
      </w:pPr>
      <w:r>
        <w:rPr>
          <w:i/>
          <w:iCs/>
        </w:rPr>
        <w:t xml:space="preserve">Social Pressure </w:t>
      </w:r>
    </w:p>
    <w:p w14:paraId="4EABAB46" w14:textId="77777777" w:rsidR="00AC6825" w:rsidRDefault="00AC6825" w:rsidP="00AC6825">
      <w:r>
        <w:tab/>
        <w:t xml:space="preserve">Social pressure has been found to be the most effective addition to GOTV contact in the literature thus far </w:t>
      </w:r>
      <w:r>
        <w:fldChar w:fldCharType="begin"/>
      </w:r>
      <w:r>
        <w:instrText xml:space="preserve"> ADDIN ZOTERO_ITEM CSL_CITATION {"citationID":"SeQQuyDm","properties":{"formattedCitation":"(Davenport et al. 2010; Green and Gerber 2010; Green, McGrath, and Aronow 2013)","plainCitation":"(Davenport et al. 2010; Green and Gerber 2010; Green, McGrath, and Aronow 2013)","noteIndex":0},"citationItems":[{"id":311,"uris":["http://zotero.org/users/7639015/items/GBRBA8EU"],"uri":["http://zotero.org/users/7639015/items/GBRBA8EU"],"itemData":{"id":311,"type":"article-journal","abstract":"Recent field experiments have demonstrated the power social pressure messages on voter turnout. This research note considers of whether these interventions' effects persist over a series of subsequ Tracking more than one million voters from six experimental studies, w and statistically significant enduring effects one and sometimes two y initial communication.","container-title":"Political Behavior","DOI":"10.1007/s11109-010-9122-0","ISSN":"0190-9320, 1573-6687","issue":"3","journalAbbreviation":"Polit Behav","language":"en","page":"423-430","source":"DOI.org (Crossref)","title":"The Enduring Effects of Social Pressure: Tracking Campaign Experiments Over a Series of Elections","title-short":"The Enduring Effects of Social Pressure","volume":"32","author":[{"family":"Davenport","given":"Tiffany C."},{"family":"Gerber","given":"Alan S."},{"family":"Green","given":"Donald P."},{"family":"Larimer","given":"Christopher W."},{"family":"Mann","given":"Christopher B."},{"family":"Panagopoulos","given":"Costas"}],"issued":{"date-parts":[["2010",9]]}}},{"id":310,"uris":["http://zotero.org/users/7639015/items/7R4DWHIH"],"uri":["http://zotero.org/users/7639015/items/7R4DWHIH"],"itemData":{"id":310,"type":"article-journal","container-title":"Political Behavior","DOI":"10.1007/s11109-010-9120-2","ISSN":"0190-9320, 1573-6687","issue":"3","journalAbbreviation":"Polit Behav","language":"en","page":"331-336","source":"DOI.org (Crossref)","title":"Introduction to Social Pressure and Voting: New Experimental Evidence","title-short":"Introduction to Social Pressure and Voting","volume":"32","author":[{"family":"Green","given":"Donald P."},{"family":"Gerber","given":"Alan S."}],"issued":{"date-parts":[["2010",9]]}}},{"id":383,"uris":["http://zotero.org/users/7639015/items/FXJBS9R6"],"uri":["http://zotero.org/users/7639015/items/FXJBS9R6"],"itemData":{"id":383,"type":"article-journal","abstract":"Although ﬁeld experiments have long been used to study voter turnout, only recently has this research method generated widespread scholarly interest. This article reviews the substantive contributions of the ﬁeld experimental literature on voter turnout. This literature may be divided into two strands, one that focuses on the question of which campaign tactics do or do not increase turnout and another that uses voter mobilization campaigns to test social psychological theories. Both strands have generated stubborn facts with which theories of cognition, persuasion and motivation must contend.","container-title":"Journal of Elections, Public Opinion and Parties","DOI":"10.1080/17457289.2012.728223","ISSN":"1745-7289, 1745-7297","issue":"1","journalAbbreviation":"Journal of Elections, Public Opinion and Parties","language":"en","page":"27-48","source":"DOI.org (Crossref)","title":"Field Experiments and the Study of Voter Turnout","volume":"23","author":[{"family":"Green","given":"Donald P."},{"family":"McGrath","given":"Mary C."},{"family":"Aronow","given":"Peter M."}],"issued":{"date-parts":[["2013",2]]}}}],"schema":"https://github.com/citation-style-language/schema/raw/master/csl-citation.json"} </w:instrText>
      </w:r>
      <w:r>
        <w:fldChar w:fldCharType="separate"/>
      </w:r>
      <w:r>
        <w:rPr>
          <w:noProof/>
        </w:rPr>
        <w:t>(Gerber, Green, and Larimer 2008; Davenport et al. 2010; Green and Gerber 2010; Green, McGrath, and Aronow 2013)</w:t>
      </w:r>
      <w:r>
        <w:fldChar w:fldCharType="end"/>
      </w:r>
      <w:r>
        <w:t xml:space="preserve">. It has been shown to have long-term effects; lasting far beyond the original election the treatment took place in </w:t>
      </w:r>
      <w:r>
        <w:fldChar w:fldCharType="begin"/>
      </w:r>
      <w:r>
        <w:instrText xml:space="preserve"> ADDIN ZOTERO_ITEM CSL_CITATION {"citationID":"LX2JAA3w","properties":{"formattedCitation":"(Davenport et al. 2010)","plainCitation":"(Davenport et al. 2010)","noteIndex":0},"citationItems":[{"id":311,"uris":["http://zotero.org/users/7639015/items/GBRBA8EU"],"uri":["http://zotero.org/users/7639015/items/GBRBA8EU"],"itemData":{"id":311,"type":"article-journal","abstract":"Recent field experiments have demonstrated the power social pressure messages on voter turnout. This research note considers of whether these interventions' effects persist over a series of subsequ Tracking more than one million voters from six experimental studies, w and statistically significant enduring effects one and sometimes two y initial communication.","container-title":"Political Behavior","DOI":"10.1007/s11109-010-9122-0","ISSN":"0190-9320, 1573-6687","issue":"3","journalAbbreviation":"Polit Behav","language":"en","page":"423-430","source":"DOI.org (Crossref)","title":"The Enduring Effects of Social Pressure: Tracking Campaign Experiments Over a Series of Elections","title-short":"The Enduring Effects of Social Pressure","volume":"32","author":[{"family":"Davenport","given":"Tiffany C."},{"family":"Gerber","given":"Alan S."},{"family":"Green","given":"Donald P."},{"family":"Larimer","given":"Christopher W."},{"family":"Mann","given":"Christopher B."},{"family":"Panagopoulos","given":"Costas"}],"issued":{"date-parts":[["2010",9]]}}}],"schema":"https://github.com/citation-style-language/schema/raw/master/csl-citation.json"} </w:instrText>
      </w:r>
      <w:r>
        <w:fldChar w:fldCharType="separate"/>
      </w:r>
      <w:r>
        <w:rPr>
          <w:noProof/>
        </w:rPr>
        <w:t>(Davenport et al. 2010)</w:t>
      </w:r>
      <w:r>
        <w:fldChar w:fldCharType="end"/>
      </w:r>
      <w:r>
        <w:t xml:space="preserve">. Furthermore, social pressure can impact turnout by up to 2-4% depending on the experiment in question </w:t>
      </w:r>
      <w:r>
        <w:fldChar w:fldCharType="begin"/>
      </w:r>
      <w:r>
        <w:instrText xml:space="preserve"> ADDIN ZOTERO_ITEM CSL_CITATION {"citationID":"GzacZs4V","properties":{"formattedCitation":"(Green and Gerber 2010; Panagopoulos 2013; Panagopoulos, Larimer, and Condon 2014)","plainCitation":"(Green and Gerber 2010; Panagopoulos 2013; Panagopoulos, Larimer, and Condon 2014)","noteIndex":0},"citationItems":[{"id":310,"uris":["http://zotero.org/users/7639015/items/7R4DWHIH"],"uri":["http://zotero.org/users/7639015/items/7R4DWHIH"],"itemData":{"id":310,"type":"article-journal","container-title":"Political Behavior","DOI":"10.1007/s11109-010-9120-2","ISSN":"0190-9320, 1573-6687","issue":"3","journalAbbreviation":"Polit Behav","language":"en","page":"331-336","source":"DOI.org (Crossref)","title":"Introduction to Social Pressure and Voting: New Experimental Evidence","title-short":"Introduction to Social Pressure and Voting","volume":"32","author":[{"family":"Green","given":"Donald P."},{"family":"Gerber","given":"Alan S."}],"issued":{"date-parts":[["2010",9]]}}},{"id":250,"uris":["http://zotero.org/users/7639015/items/47KGN2PZ"],"uri":["http://zotero.org/users/7639015/items/47KGN2PZ"],"itemData":{"id":250,"type":"article-journal","container-title":"Political Psychology","DOI":"10.1111/pops.12007","ISSN":"0162895X","issue":"2","language":"en","page":"265-275","source":"DOI.org (Crossref)","title":"Positive Social Pressure and Prosocial Motivation: Evidence from a Large-Scale Field Experiment on Voter Mobilization: Positive Social Pressure and Prosocial Motivation","title-short":"Positive Social Pressure and Prosocial Motivation","volume":"34","author":[{"family":"Panagopoulos","given":"Costas"}],"issued":{"date-parts":[["2013",4]]}}},{"id":326,"uris":["http://zotero.org/users/7639015/items/63B5V43S"],"uri":["http://zotero.org/users/7639015/items/63B5V43S"],"itemData":{"id":326,"type":"article-journal","abstract":"Several recent field experimental studies show that social pressure raises the likelihood of turning out to vote in elections. Ratcheting up social pressure to show subjects their own as well as their neighbors' prior voting history significantly increases the effectiveness of direct mail messages. A key component in stimulating this effect seems to be the presence of individual vote history. When voters are presented with less specific turnout information, such as vote history for the community at-large, the effects on turnout often dissipate. Sensitizing voters to such descriptive norms appears to do little to stimulate participation. To address this contrast, this study presents results from a voter mobilization field experiment conducted in Hawthorne, CA prior to the November 201 1 municipal elections. The experiment is a fully crossed 2x3 factorial study in which subjects were randomly assigned to one of six conditions, in which they receive no mailing, a mailing with individual vote history only, a mailing with individual vote history and a message emphasizing high (or low) community-level turnout from a previous election, and a mailing emphasizing high (or low) community-level turnout only. County voter files were used to randomly assign voters to treatment and control and to report the effects of each mailing on voter turnout. We find that only messages that included information about subjects' own voting histories effectively mobilized them to vote.","container-title":"Political Behavior","DOI":"10.1007/s11109-013-9234-4","ISSN":"0190-9320, 1573-6687","issue":"2","journalAbbreviation":"Polit Behav","language":"en","page":"451-469","source":"DOI.org (Crossref)","title":"Social Pressure, Descriptive Norms, and Voter Mobilization","volume":"36","author":[{"family":"Panagopoulos","given":"Costas"},{"family":"Larimer","given":"Christopher W."},{"family":"Condon","given":"Meghan"}],"issued":{"date-parts":[["2014",6]]}}}],"schema":"https://github.com/citation-style-language/schema/raw/master/csl-citation.json"} </w:instrText>
      </w:r>
      <w:r>
        <w:fldChar w:fldCharType="separate"/>
      </w:r>
      <w:r>
        <w:rPr>
          <w:noProof/>
        </w:rPr>
        <w:t>(Green and Gerber 2010; Panagopoulos 2013; Panagopoulos, Larimer, and Condon 2014)</w:t>
      </w:r>
      <w:r>
        <w:fldChar w:fldCharType="end"/>
      </w:r>
      <w:r>
        <w:t xml:space="preserve">. Including previous voting activity or lack thereof, appears to be one of the best way to implement social pressure in contact </w:t>
      </w:r>
      <w:r>
        <w:fldChar w:fldCharType="begin"/>
      </w:r>
      <w:r>
        <w:instrText xml:space="preserve"> ADDIN ZOTERO_ITEM CSL_CITATION {"citationID":"YW3BA45S","properties":{"formattedCitation":"(Green and Gerber 2010; Panagopoulos, Larimer, and Condon 2014)","plainCitation":"(Green and Gerber 2010; Panagopoulos, Larimer, and Condon 2014)","noteIndex":0},"citationItems":[{"id":310,"uris":["http://zotero.org/users/7639015/items/7R4DWHIH"],"uri":["http://zotero.org/users/7639015/items/7R4DWHIH"],"itemData":{"id":310,"type":"article-journal","container-title":"Political Behavior","DOI":"10.1007/s11109-010-9120-2","ISSN":"0190-9320, 1573-6687","issue":"3","journalAbbreviation":"Polit Behav","language":"en","page":"331-336","source":"DOI.org (Crossref)","title":"Introduction to Social Pressure and Voting: New Experimental Evidence","title-short":"Introduction to Social Pressure and Voting","volume":"32","author":[{"family":"Green","given":"Donald P."},{"family":"Gerber","given":"Alan S."}],"issued":{"date-parts":[["2010",9]]}}},{"id":326,"uris":["http://zotero.org/users/7639015/items/63B5V43S"],"uri":["http://zotero.org/users/7639015/items/63B5V43S"],"itemData":{"id":326,"type":"article-journal","abstract":"Several recent field experimental studies show that social pressure raises the likelihood of turning out to vote in elections. Ratcheting up social pressure to show subjects their own as well as their neighbors' prior voting history significantly increases the effectiveness of direct mail messages. A key component in stimulating this effect seems to be the presence of individual vote history. When voters are presented with less specific turnout information, such as vote history for the community at-large, the effects on turnout often dissipate. Sensitizing voters to such descriptive norms appears to do little to stimulate participation. To address this contrast, this study presents results from a voter mobilization field experiment conducted in Hawthorne, CA prior to the November 201 1 municipal elections. The experiment is a fully crossed 2x3 factorial study in which subjects were randomly assigned to one of six conditions, in which they receive no mailing, a mailing with individual vote history only, a mailing with individual vote history and a message emphasizing high (or low) community-level turnout from a previous election, and a mailing emphasizing high (or low) community-level turnout only. County voter files were used to randomly assign voters to treatment and control and to report the effects of each mailing on voter turnout. We find that only messages that included information about subjects' own voting histories effectively mobilized them to vote.","container-title":"Political Behavior","DOI":"10.1007/s11109-013-9234-4","ISSN":"0190-9320, 1573-6687","issue":"2","journalAbbreviation":"Polit Behav","language":"en","page":"451-469","source":"DOI.org (Crossref)","title":"Social Pressure, Descriptive Norms, and Voter Mobilization","volume":"36","author":[{"family":"Panagopoulos","given":"Costas"},{"family":"Larimer","given":"Christopher W."},{"family":"Condon","given":"Meghan"}],"issued":{"date-parts":[["2014",6]]}}}],"schema":"https://github.com/citation-style-language/schema/raw/master/csl-citation.json"} </w:instrText>
      </w:r>
      <w:r>
        <w:fldChar w:fldCharType="separate"/>
      </w:r>
      <w:r>
        <w:rPr>
          <w:noProof/>
        </w:rPr>
        <w:t>(Green and Gerber 2010; Panagopoulos, Larimer, and Condon 2014)</w:t>
      </w:r>
      <w:r>
        <w:fldChar w:fldCharType="end"/>
      </w:r>
      <w:r>
        <w:t xml:space="preserve">; however, just reminding voters that voting is normative is not enough to turnout a significant result </w:t>
      </w:r>
      <w:r>
        <w:fldChar w:fldCharType="begin"/>
      </w:r>
      <w:r>
        <w:instrText xml:space="preserve"> ADDIN ZOTERO_ITEM CSL_CITATION {"citationID":"4VMzM7vE","properties":{"formattedCitation":"(Green and Gerber 2010)","plainCitation":"(Green and Gerber 2010)","noteIndex":0},"citationItems":[{"id":310,"uris":["http://zotero.org/users/7639015/items/7R4DWHIH"],"uri":["http://zotero.org/users/7639015/items/7R4DWHIH"],"itemData":{"id":310,"type":"article-journal","container-title":"Political Behavior","DOI":"10.1007/s11109-010-9120-2","ISSN":"0190-9320, 1573-6687","issue":"3","journalAbbreviation":"Polit Behav","language":"en","page":"331-336","source":"DOI.org (Crossref)","title":"Introduction to Social Pressure and Voting: New Experimental Evidence","title-short":"Introduction to Social Pressure and Voting","volume":"32","author":[{"family":"Green","given":"Donald P."},{"family":"Gerber","given":"Alan S."}],"issued":{"date-parts":[["2010",9]]}}}],"schema":"https://github.com/citation-style-language/schema/raw/master/csl-citation.json"} </w:instrText>
      </w:r>
      <w:r>
        <w:fldChar w:fldCharType="separate"/>
      </w:r>
      <w:r>
        <w:rPr>
          <w:noProof/>
        </w:rPr>
        <w:t>(Green and Gerber 2010)</w:t>
      </w:r>
      <w:r>
        <w:fldChar w:fldCharType="end"/>
      </w:r>
      <w:r>
        <w:t xml:space="preserve">. Lastly, not all forms of social pressure are effective, a few experiments found that social pressure had no effect on the overall rate of turnout </w:t>
      </w:r>
      <w:r>
        <w:fldChar w:fldCharType="begin"/>
      </w:r>
      <w:r>
        <w:instrText xml:space="preserve"> ADDIN ZOTERO_ITEM CSL_CITATION {"citationID":"G402gy09","properties":{"formattedCitation":"(Matland and Murray 2016; Murray and Matland 2014)","plainCitation":"(Matland and Murray 2016; Murray and Matland 2014)","noteIndex":0},"citationItems":[{"id":334,"uris":["http://zotero.org/users/7639015/items/S75NCR8D"],"uri":["http://zotero.org/users/7639015/items/S75NCR8D"],"itemData":{"id":334,"type":"article-journal","container-title":"Political Psychology","DOI":"10.1111/pops.12275","ISSN":"0162895X","issue":"4","journalAbbreviation":"Political Psychology","language":"en","page":"533-550","source":"DOI.org (Crossref)","title":"I Only Have Eyes for You: Does Implicit Social Pressure Increase Voter Turnout?: I Only Have Eyes for You","title-short":"I Only Have Eyes for You","volume":"37","author":[{"family":"Matland","given":"Richard E."},{"family":"Murray","given":"Gregg R."}],"issued":{"date-parts":[["2016",8]]}}},{"id":258,"uris":["http://zotero.org/users/7639015/items/5KZZBRZ6"],"uri":["http://zotero.org/users/7639015/items/5KZZBRZ6"],"itemData":{"id":258,"type":"article-journal","abstract":"We use field experiments in Texas and Wisconsin to address voter mobilization and turnout by evaluating n get-out-the-vote (GOTV) messages delivered via mail during 2010 gubernatorial campaigns. We manip factors in the messages: social pressure, descriptive- and injunctive-voting norm consistency, and messag The results present an initial field-based confirmation that norm-consistent messages increase turnout; d significant message timing effects, which are mediated by state election rules; and indicate social pressure's e varies significantly more than previously found. These diverse findings suggest researchers place a greater e context when evaluating experiments and the effects of mobilization messages.","container-title":"Political Research Quarterly","DOI":"10.1177/1065912913499234","ISSN":"1065-9129, 1938-274X","issue":"2","journalAbbreviation":"Political Research Quarterly","language":"en","page":"304-319","source":"DOI.org (Crossref)","title":"Mobilization Effects Using Mail: Social Pressure, Descriptive Norms, and Timing","title-short":"Mobilization Effects Using Mail","volume":"67","author":[{"family":"Murray","given":"Gregg R."},{"family":"Matland","given":"Richard E."}],"issued":{"date-parts":[["2014",6]]}}}],"schema":"https://github.com/citation-style-language/schema/raw/master/csl-citation.json"} </w:instrText>
      </w:r>
      <w:r>
        <w:fldChar w:fldCharType="separate"/>
      </w:r>
      <w:r>
        <w:rPr>
          <w:noProof/>
        </w:rPr>
        <w:t>(Matland and Murray 2016; Murray and Matland 2014)</w:t>
      </w:r>
      <w:r>
        <w:fldChar w:fldCharType="end"/>
      </w:r>
      <w:r>
        <w:t xml:space="preserve">. </w:t>
      </w:r>
    </w:p>
    <w:p w14:paraId="2AD68E9F" w14:textId="77777777" w:rsidR="00AC6825" w:rsidRDefault="00AC6825" w:rsidP="00AC6825">
      <w:r>
        <w:rPr>
          <w:b/>
          <w:bCs/>
        </w:rPr>
        <w:t>Election Laws</w:t>
      </w:r>
    </w:p>
    <w:p w14:paraId="042A3CB6" w14:textId="77777777" w:rsidR="00AC6825" w:rsidRDefault="00AC6825" w:rsidP="00AC6825">
      <w:r>
        <w:rPr>
          <w:i/>
          <w:iCs/>
        </w:rPr>
        <w:t xml:space="preserve">Convenience </w:t>
      </w:r>
    </w:p>
    <w:p w14:paraId="6367C883" w14:textId="77777777" w:rsidR="00AC6825" w:rsidRDefault="00AC6825" w:rsidP="00AC6825">
      <w:r>
        <w:tab/>
        <w:t xml:space="preserve">Convenience laws are laws that make voting more or less convenient. For example, requiring paid time off jobs, like in Texas, voting centers, and polling hours all fall under convince laws. When laws are crafted to make voting easier and more convenient, there is a small increase in turnout, but only when voters know they exist </w:t>
      </w:r>
      <w:r>
        <w:fldChar w:fldCharType="begin"/>
      </w:r>
      <w:r>
        <w:instrText xml:space="preserve"> ADDIN ZOTERO_ITEM CSL_CITATION {"citationID":"IgCTCFEO","properties":{"formattedCitation":"(Herrnson, Hanmer, and Koh 2019)","plainCitation":"(Herrnson, Hanmer, and Koh 2019)","noteIndex":0},"citationItems":[{"id":352,"uris":["http://zotero.org/users/7639015/items/K9JZXK5I"],"uri":["http://zotero.org/users/7639015/items/K9JZXK5I"],"itemData":{"id":352,"type":"article-journal","abstract":"Election reform has allowed citizens in many states to choose among convenience voting methods. We report on a field experiment that tests messages derived from theories about government responsiveness, choice, information, and convenience on the methods that citizens use to vote, namely early voting, absentee voting by mail, and absentee voting using a ballot downloaded from the internet. We find that any treatment discussing a downloadable ballot increases its usage, and the only treatment to increase use of the early voting option emphasized its implementation as a response to citizen demand. Treatments presenting the full range of convenience voting options increase turnout slightly. The most effective treatments also influence the behavior of others in the recipient’s household. Overall, the results demonstrate the efficacy of impersonal messages on voter behavior. The results have implications for the abilities of election administrators and political campaigners to structure the methods voters use to cast their ballots.","container-title":"Political Behavior","DOI":"10.1007/s11109-018-9474-4","ISSN":"0190-9320, 1573-6687","issue":"4","journalAbbreviation":"Polit Behav","language":"en","page":"871-895","source":"DOI.org (Crossref)","title":"Mobilization Around New Convenience Voting Methods: A Field Experiment to Encourage Voting by Mail with a Downloadable Ballot and Early Voting","title-short":"Mobilization Around New Convenience Voting Methods","volume":"41","author":[{"family":"Herrnson","given":"Paul S."},{"family":"Hanmer","given":"Michael J."},{"family":"Koh","given":"Ho Youn"}],"issued":{"date-parts":[["2019",12]]}}}],"schema":"https://github.com/citation-style-language/schema/raw/master/csl-citation.json"} </w:instrText>
      </w:r>
      <w:r>
        <w:fldChar w:fldCharType="separate"/>
      </w:r>
      <w:r>
        <w:rPr>
          <w:noProof/>
        </w:rPr>
        <w:t>(Herrnson, Hanmer, and Koh 2019)</w:t>
      </w:r>
      <w:r>
        <w:fldChar w:fldCharType="end"/>
      </w:r>
      <w:r>
        <w:t xml:space="preserve">. Early voting is a complicated factor regarding how it impacts convivence, one study suggested that early voting makes voting seem less valuable which can decreases voting; </w:t>
      </w:r>
      <w:r>
        <w:lastRenderedPageBreak/>
        <w:t xml:space="preserve">however, other studies have found that early voting reduces long lines on election day positively impacting turnout </w:t>
      </w:r>
      <w:r>
        <w:fldChar w:fldCharType="begin"/>
      </w:r>
      <w:r>
        <w:instrText xml:space="preserve"> ADDIN ZOTERO_ITEM CSL_CITATION {"citationID":"CT3rB8ZV","properties":{"formattedCitation":"(Biggers and Hanmer 2015; Urbatsch 2017)","plainCitation":"(Biggers and Hanmer 2015; Urbatsch 2017)","noteIndex":0},"citationItems":[{"id":635,"uris":["http://zotero.org/users/7639015/items/RLC3RWBA"],"uri":["http://zotero.org/users/7639015/items/RLC3RWBA"],"itemData":{"id":635,"type":"article-journal","abstract":"Recent elections have witnessed substantial debate regarding the degree to which state governments facilitate access to the polls. Despite this newfound interest however, many of the major reforms aimed at increasing voting convenience (i.e., early voting and no-excuse absentee voting) were implemented over the past four decades Although numerous studies examine their consequences (on turnout, the composition of the electorate, and/or electoral outcomes), we know significantly less about the factors leading to the initial adoption of these policies. We attempt to provide insights into such motivations using event history analysis to identify the impact of political and demographic considerations, as well as diffusion mechanisms, on which states opted for easier ballot access. We find that adoption responded to some factors signaling the necessity of greater voting convenience in the state, and that partisanship influenced the enactment of early voting but not no-excuse absentee voting procedures.","container-title":"State Politics &amp; Policy Quarterly","DOI":"10.1177/1532440015570328","ISSN":"1532-4400, 1946-1607","issue":"2","journalAbbreviation":"State Politics Policy Q.","language":"en","page":"192-210","source":"DOI.org (Crossref)","title":"&lt;b&gt;Who Makes Voting Convenient? Explaining the Adoption of Early and No-Excuse Absentee Voting in the American States&lt;/b&gt;","title-short":"&lt;b&gt;Who Makes Voting Convenient?","volume":"15","author":[{"family":"Biggers","given":"Daniel R."},{"family":"Hanmer","given":"Michael J."}],"issued":{"date-parts":[["2015",6]]}}},{"id":362,"uris":["http://zotero.org/users/7639015/items/HPXV6XC5"],"uri":["http://zotero.org/users/7639015/items/HPXV6XC5"],"itemData":{"id":362,"type":"article-journal","abstract":"People vary in their preferred times of day for activity. Notably, as individuals age, their daily energy and attention typically peaks earlier in the day. When voting is permitted may then affect voters’ age distribution, even when holding constant the number of hours polls are open. Data from along the time-zone border in Kentucky, where poll-availability hours vary, supports this hypothesis: places where voting hours are later see higher turnout rates among younger voters and lower turnout rates among older voters. The one-hour delay in voting hours reduces older registrants’ turnout, and boosts younger registrants’, by roughly three percentage points.","container-title":"Research &amp; Politics","DOI":"10.1177/2053168017720590","ISSN":"2053-1680, 2053-1680","issue":"3","journalAbbreviation":"Research &amp; Politics","language":"en","page":"205316801772059","source":"DOI.org (Crossref)","title":"Youthful hours: Shifting poll-opening times manipulates voter demographics","title-short":"Youthful hours","volume":"4","author":[{"family":"Urbatsch","given":"R."}],"issued":{"date-parts":[["2017",7]]}}}],"schema":"https://github.com/citation-style-language/schema/raw/master/csl-citation.json"} </w:instrText>
      </w:r>
      <w:r>
        <w:fldChar w:fldCharType="separate"/>
      </w:r>
      <w:r>
        <w:rPr>
          <w:noProof/>
        </w:rPr>
        <w:t>(Biggers and Hanmer 2015; Urbatsch 2017; Karp and Banducci 2020)</w:t>
      </w:r>
      <w:r>
        <w:fldChar w:fldCharType="end"/>
      </w:r>
      <w:r>
        <w:t xml:space="preserve">. Traveling, however can have an impact on turnout and what voters associate the cost of voting to be </w:t>
      </w:r>
      <w:r>
        <w:fldChar w:fldCharType="begin"/>
      </w:r>
      <w:r>
        <w:instrText xml:space="preserve"> ADDIN ZOTERO_ITEM CSL_CITATION {"citationID":"AgXOZzDp","properties":{"formattedCitation":"(Cortina and Rottinghaus 2019; Dyck and Gimpel 2005)","plainCitation":"(Cortina and Rottinghaus 2019; Dyck and Gimpel 2005)","noteIndex":0},"citationItems":[{"id":366,"uris":["http://zotero.org/users/7639015/items/HF8KUFVA"],"uri":["http://zotero.org/users/7639015/items/HF8KUFVA"],"itemData":{"id":366,"type":"article-journal","abstract":"The use of vote centers—specific locations in a county where all voters will vote—is on the rise nationwide, as more than a dozen states used this process by 2018. More states are moving toward using voting centers to remedy the problem of low voter turnout, with the assumption that the centralization of voting to several core county locations will increase voter accessibility. What we have less clear information about is the effect of vote centers on turnout in individual elections across several cycles. Using a natural experiment in Texas—a state that has three fixed election cycles—we find vote centers have a small positive impact on traditionally lower turnout elections but no effect on higher turnout elections. The cumulative impact of vote centers has a small effect on turnout over time. These results suggest a more cautious assessment is needed when considering the use and impact of vote centers.","container-title":"Research &amp; Politics","DOI":"10.1177/2053168019864224","ISSN":"2053-1680, 2053-1680","issue":"3","journalAbbreviation":"Research &amp; Politics","language":"en","page":"205316801986422","source":"DOI.org (Crossref)","title":"Vote centers and turnout by election type in Texas","volume":"6","author":[{"family":"Cortina","given":"Jeronimo"},{"family":"Rottinghaus","given":"Brandon"}],"issued":{"date-parts":[["2019",7]]}}},{"id":385,"uris":["http://zotero.org/users/7639015/items/LSAW7JW8"],"uri":["http://zotero.org/users/7639015/items/LSAW7JW8"],"itemData":{"id":385,"type":"article-journal","container-title":"Social Science Quarterly","DOI":"10.1111/j.0038-4941.2005.00316.x","ISSN":"0038-4941, 1540-6237","issue":"3","journalAbbreviation":"Social Science Q","language":"en","page":"531-548","source":"DOI.org (Crossref)","title":"Distance, Turnout, and the Convenience of Voting*","volume":"86","author":[{"family":"Dyck","given":"Joshua J."},{"family":"Gimpel","given":"James G."}],"issued":{"date-parts":[["2005",9]]}}}],"schema":"https://github.com/citation-style-language/schema/raw/master/csl-citation.json"} </w:instrText>
      </w:r>
      <w:r>
        <w:fldChar w:fldCharType="separate"/>
      </w:r>
      <w:r>
        <w:rPr>
          <w:noProof/>
        </w:rPr>
        <w:t>(Cortina and Rottinghaus 2019; Dyck and Gimpel 2005)</w:t>
      </w:r>
      <w:r>
        <w:fldChar w:fldCharType="end"/>
      </w:r>
      <w:r>
        <w:t xml:space="preserve">. There is some evidence that suggest in local elections additions of voting centers or voting only by mail (VOBM) would be effective </w:t>
      </w:r>
      <w:r>
        <w:fldChar w:fldCharType="begin"/>
      </w:r>
      <w:r>
        <w:instrText xml:space="preserve"> ADDIN ZOTERO_ITEM CSL_CITATION {"citationID":"5QDBYonB","properties":{"formattedCitation":"(Cortina and Rottinghaus 2019; Dyck and Gimpel 2005; Gerber, Huber, and Hill 2013; Karp and Banducci 2020)","plainCitation":"(Cortina and Rottinghaus 2019; Dyck and Gimpel 2005; Gerber, Huber, and Hill 2013; Karp and Banducci 2020)","noteIndex":0},"citationItems":[{"id":366,"uris":["http://zotero.org/users/7639015/items/HF8KUFVA"],"uri":["http://zotero.org/users/7639015/items/HF8KUFVA"],"itemData":{"id":366,"type":"article-journal","abstract":"The use of vote centers—specific locations in a county where all voters will vote—is on the rise nationwide, as more than a dozen states used this process by 2018. More states are moving toward using voting centers to remedy the problem of low voter turnout, with the assumption that the centralization of voting to several core county locations will increase voter accessibility. What we have less clear information about is the effect of vote centers on turnout in individual elections across several cycles. Using a natural experiment in Texas—a state that has three fixed election cycles—we find vote centers have a small positive impact on traditionally lower turnout elections but no effect on higher turnout elections. The cumulative impact of vote centers has a small effect on turnout over time. These results suggest a more cautious assessment is needed when considering the use and impact of vote centers.","container-title":"Research &amp; Politics","DOI":"10.1177/2053168019864224","ISSN":"2053-1680, 2053-1680","issue":"3","journalAbbreviation":"Research &amp; Politics","language":"en","page":"205316801986422","source":"DOI.org (Crossref)","title":"Vote centers and turnout by election type in Texas","volume":"6","author":[{"family":"Cortina","given":"Jeronimo"},{"family":"Rottinghaus","given":"Brandon"}],"issued":{"date-parts":[["2019",7]]}}},{"id":385,"uris":["http://zotero.org/users/7639015/items/LSAW7JW8"],"uri":["http://zotero.org/users/7639015/items/LSAW7JW8"],"itemData":{"id":385,"type":"article-journal","container-title":"Social Science Quarterly","DOI":"10.1111/j.0038-4941.2005.00316.x","ISSN":"0038-4941, 1540-6237","issue":"3","journalAbbreviation":"Social Science Q","language":"en","page":"531-548","source":"DOI.org (Crossref)","title":"Distance, Turnout, and the Convenience of Voting*","volume":"86","author":[{"family":"Dyck","given":"Joshua J."},{"family":"Gimpel","given":"James G."}],"issued":{"date-parts":[["2005",9]]}}},{"id":376,"uris":["http://zotero.org/users/7639015/items/2XNUTEWG"],"uri":["http://zotero.org/users/7639015/items/2XNUTEWG"],"itemData":{"id":376,"type":"article-journal","abstract":"What effect does moving to all-mail elections have on participation? On one hand, all registered voters automatically receive a ballot to return by mail at their convenience. On the other hand, the social aspect of the polling place, and the focal point of election day, is lost. Current estimates of the effect of all-mail elections on turnout are ambiguous. This article offers an improved design and new estimates of the effect of moving to all-mail elections. Exploiting cross-sectional and temporal variation in county-level implementation of all-mail elections in Washington State, we find that the reform increased aggregate participation by two to four percentage points. Using individual observations from the state voter file, we also find that the reform increased turnout more for lower-participating registrants than for frequent voters, suggesting that all-mail voting reduces turnout disparities between these groups.","container-title":"Political Science Research and Methods","DOI":"10.1017/psrm.2013.5","ISSN":"2049-8470, 2049-8489","issue":"1","journalAbbreviation":"PSRM","language":"en","page":"91-116","source":"DOI.org (Crossref)","title":"Identifying the Effect of All-Mail Elections on Turnout: Staggered Reform in the Evergreen State","title-short":"Identifying the Effect of All-Mail Elections on Turnout","volume":"1","author":[{"family":"Gerber","given":"Alan S."},{"family":"Huber","given":"Gregory A."},{"family":"Hill","given":"Seth J."}],"issued":{"date-parts":[["2013",6]]}}},{"id":211,"uris":["http://zotero.org/users/7639015/items/7GS4XQ5Y"],"uri":["http://zotero.org/users/7639015/items/7GS4XQ5Y"],"itemData":{"id":211,"type":"article-journal","language":"en","page":"18","source":"Zotero","title":"Going Postal: How All-Mail Elections Influence Turnout","author":[{"family":"Karp","given":"Jeffrey A"},{"family":"Banducci","given":"Susan A"}],"issued":{"date-parts":[["2020"]]}}}],"schema":"https://github.com/citation-style-language/schema/raw/master/csl-citation.json"} </w:instrText>
      </w:r>
      <w:r>
        <w:fldChar w:fldCharType="separate"/>
      </w:r>
      <w:r>
        <w:rPr>
          <w:noProof/>
        </w:rPr>
        <w:t>(Cortina and Rottinghaus 2019; Dyck and Gimpel 2005; Gerber, Huber, and Hill 2013; Karp and Banducci 2020)</w:t>
      </w:r>
      <w:r>
        <w:fldChar w:fldCharType="end"/>
      </w:r>
      <w:r>
        <w:t xml:space="preserve">. However, distance is a non-linear predicter of voting. If a voter is far away from a traditional polling location they are more likely to vote by mail; however if they decide at the last minute to vote, they are more likely to choose a proximate location due to that time crunch </w:t>
      </w:r>
      <w:r>
        <w:fldChar w:fldCharType="begin"/>
      </w:r>
      <w:r>
        <w:instrText xml:space="preserve"> ADDIN ZOTERO_ITEM CSL_CITATION {"citationID":"bEYcbQ9T","properties":{"formattedCitation":"(Dyck and Gimpel 2005)","plainCitation":"(Dyck and Gimpel 2005)","noteIndex":0},"citationItems":[{"id":385,"uris":["http://zotero.org/users/7639015/items/LSAW7JW8"],"uri":["http://zotero.org/users/7639015/items/LSAW7JW8"],"itemData":{"id":385,"type":"article-journal","container-title":"Social Science Quarterly","DOI":"10.1111/j.0038-4941.2005.00316.x","ISSN":"0038-4941, 1540-6237","issue":"3","journalAbbreviation":"Social Science Q","language":"en","page":"531-548","source":"DOI.org (Crossref)","title":"Distance, Turnout, and the Convenience of Voting*","volume":"86","author":[{"family":"Dyck","given":"Joshua J."},{"family":"Gimpel","given":"James G."}],"issued":{"date-parts":[["2005",9]]}}}],"schema":"https://github.com/citation-style-language/schema/raw/master/csl-citation.json"} </w:instrText>
      </w:r>
      <w:r>
        <w:fldChar w:fldCharType="separate"/>
      </w:r>
      <w:r>
        <w:rPr>
          <w:noProof/>
        </w:rPr>
        <w:t>(Dyck and Gimpel 2005)</w:t>
      </w:r>
      <w:r>
        <w:fldChar w:fldCharType="end"/>
      </w:r>
      <w:r>
        <w:t xml:space="preserve">. There is a decreasing number of polling locations in urban (mainly minority) areas, and this can increase the perceived cost of voting for minority and low-income voters. Furthermore these polling locations are frequently opened during awkward hours for those working to be able to utilize </w:t>
      </w:r>
      <w:r>
        <w:fldChar w:fldCharType="begin"/>
      </w:r>
      <w:r>
        <w:instrText xml:space="preserve"> ADDIN ZOTERO_ITEM CSL_CITATION {"citationID":"R0EWarul","properties":{"formattedCitation":"(Klain et al. n.d.; Urbatsch 2017)","plainCitation":"(Klain et al. n.d.; Urbatsch 2017)","noteIndex":0},"citationItems":[{"id":638,"uris":["http://zotero.org/users/7639015/items/U2FL5IV2"],"uri":["http://zotero.org/users/7639015/items/U2FL5IV2"],"itemData":{"id":638,"type":"article-journal","language":"en","page":"36","source":"Zotero","title":"Racial Disparities in Election Day Experiences","author":[{"family":"Klain","given":"Hannah"},{"family":"Morris","given":"Kevin"},{"family":"Feldman","given":"Max"},{"family":"Ayala","given":"Rebecca"}]}},{"id":362,"uris":["http://zotero.org/users/7639015/items/HPXV6XC5"],"uri":["http://zotero.org/users/7639015/items/HPXV6XC5"],"itemData":{"id":362,"type":"article-journal","abstract":"People vary in their preferred times of day for activity. Notably, as individuals age, their daily energy and attention typically peaks earlier in the day. When voting is permitted may then affect voters’ age distribution, even when holding constant the number of hours polls are open. Data from along the time-zone border in Kentucky, where poll-availability hours vary, supports this hypothesis: places where voting hours are later see higher turnout rates among younger voters and lower turnout rates among older voters. The one-hour delay in voting hours reduces older registrants’ turnout, and boosts younger registrants’, by roughly three percentage points.","container-title":"Research &amp; Politics","DOI":"10.1177/2053168017720590","ISSN":"2053-1680, 2053-1680","issue":"3","journalAbbreviation":"Research &amp; Politics","language":"en","page":"205316801772059","source":"DOI.org (Crossref)","title":"Youthful hours: Shifting poll-opening times manipulates voter demographics","title-short":"Youthful hours","volume":"4","author":[{"family":"Urbatsch","given":"R."}],"issued":{"date-parts":[["2017",7]]}}}],"schema":"https://github.com/citation-style-language/schema/raw/master/csl-citation.json"} </w:instrText>
      </w:r>
      <w:r>
        <w:fldChar w:fldCharType="separate"/>
      </w:r>
      <w:r>
        <w:rPr>
          <w:noProof/>
        </w:rPr>
        <w:t>(Klain et al. n.d.; Urbatsch 2017)</w:t>
      </w:r>
      <w:r>
        <w:fldChar w:fldCharType="end"/>
      </w:r>
      <w:r>
        <w:t xml:space="preserve">. Opening polling locations earlier increases older turnout, while keeping polling locations open later increases younger turnout </w:t>
      </w:r>
      <w:r>
        <w:fldChar w:fldCharType="begin"/>
      </w:r>
      <w:r>
        <w:instrText xml:space="preserve"> ADDIN ZOTERO_ITEM CSL_CITATION {"citationID":"qT0Jsqdz","properties":{"formattedCitation":"(Urbatsch 2017)","plainCitation":"(Urbatsch 2017)","noteIndex":0},"citationItems":[{"id":362,"uris":["http://zotero.org/users/7639015/items/HPXV6XC5"],"uri":["http://zotero.org/users/7639015/items/HPXV6XC5"],"itemData":{"id":362,"type":"article-journal","abstract":"People vary in their preferred times of day for activity. Notably, as individuals age, their daily energy and attention typically peaks earlier in the day. When voting is permitted may then affect voters’ age distribution, even when holding constant the number of hours polls are open. Data from along the time-zone border in Kentucky, where poll-availability hours vary, supports this hypothesis: places where voting hours are later see higher turnout rates among younger voters and lower turnout rates among older voters. The one-hour delay in voting hours reduces older registrants’ turnout, and boosts younger registrants’, by roughly three percentage points.","container-title":"Research &amp; Politics","DOI":"10.1177/2053168017720590","ISSN":"2053-1680, 2053-1680","issue":"3","journalAbbreviation":"Research &amp; Politics","language":"en","page":"205316801772059","source":"DOI.org (Crossref)","title":"Youthful hours: Shifting poll-opening times manipulates voter demographics","title-short":"Youthful hours","volume":"4","author":[{"family":"Urbatsch","given":"R."}],"issued":{"date-parts":[["2017",7]]}}}],"schema":"https://github.com/citation-style-language/schema/raw/master/csl-citation.json"} </w:instrText>
      </w:r>
      <w:r>
        <w:fldChar w:fldCharType="separate"/>
      </w:r>
      <w:r>
        <w:rPr>
          <w:noProof/>
        </w:rPr>
        <w:t>(Urbatsch 2017)</w:t>
      </w:r>
      <w:r>
        <w:fldChar w:fldCharType="end"/>
      </w:r>
      <w:r>
        <w:t xml:space="preserve">. Moreover, when removing the consideration of polling locations and moving strictly to VOBM, turnout only increases marginally by 2-4% </w:t>
      </w:r>
      <w:r>
        <w:fldChar w:fldCharType="begin"/>
      </w:r>
      <w:r>
        <w:instrText xml:space="preserve"> ADDIN ZOTERO_ITEM CSL_CITATION {"citationID":"BiN0AGrq","properties":{"formattedCitation":"(Gerber, Huber, and Hill 2013)","plainCitation":"(Gerber, Huber, and Hill 2013)","noteIndex":0},"citationItems":[{"id":376,"uris":["http://zotero.org/users/7639015/items/2XNUTEWG"],"uri":["http://zotero.org/users/7639015/items/2XNUTEWG"],"itemData":{"id":376,"type":"article-journal","abstract":"What effect does moving to all-mail elections have on participation? On one hand, all registered voters automatically receive a ballot to return by mail at their convenience. On the other hand, the social aspect of the polling place, and the focal point of election day, is lost. Current estimates of the effect of all-mail elections on turnout are ambiguous. This article offers an improved design and new estimates of the effect of moving to all-mail elections. Exploiting cross-sectional and temporal variation in county-level implementation of all-mail elections in Washington State, we find that the reform increased aggregate participation by two to four percentage points. Using individual observations from the state voter file, we also find that the reform increased turnout more for lower-participating registrants than for frequent voters, suggesting that all-mail voting reduces turnout disparities between these groups.","container-title":"Political Science Research and Methods","DOI":"10.1017/psrm.2013.5","ISSN":"2049-8470, 2049-8489","issue":"1","journalAbbreviation":"PSRM","language":"en","page":"91-116","source":"DOI.org (Crossref)","title":"Identifying the Effect of All-Mail Elections on Turnout: Staggered Reform in the Evergreen State","title-short":"Identifying the Effect of All-Mail Elections on Turnout","volume":"1","author":[{"family":"Gerber","given":"Alan S."},{"family":"Huber","given":"Gregory A."},{"family":"Hill","given":"Seth J."}],"issued":{"date-parts":[["2013",6]]}}}],"schema":"https://github.com/citation-style-language/schema/raw/master/csl-citation.json"} </w:instrText>
      </w:r>
      <w:r>
        <w:fldChar w:fldCharType="separate"/>
      </w:r>
      <w:r>
        <w:rPr>
          <w:noProof/>
        </w:rPr>
        <w:t>(Gerber, Huber, and Hill 2013)</w:t>
      </w:r>
      <w:r>
        <w:fldChar w:fldCharType="end"/>
      </w:r>
      <w:r>
        <w:t xml:space="preserve">. </w:t>
      </w:r>
    </w:p>
    <w:p w14:paraId="1F8444D9" w14:textId="77777777" w:rsidR="00AC6825" w:rsidRDefault="00AC6825" w:rsidP="00AC6825">
      <w:r>
        <w:rPr>
          <w:i/>
          <w:iCs/>
        </w:rPr>
        <w:t>Administration</w:t>
      </w:r>
    </w:p>
    <w:p w14:paraId="30520AF4" w14:textId="77777777" w:rsidR="00AC6825" w:rsidRDefault="00AC6825" w:rsidP="00AC6825">
      <w:r>
        <w:tab/>
        <w:t xml:space="preserve">Election administration directly relates to trust of the election process. Since the U.S. election system is very disparate, it is important to evaluate how local administration impact laws, regulations and processes </w:t>
      </w:r>
      <w:r>
        <w:fldChar w:fldCharType="begin"/>
      </w:r>
      <w:r>
        <w:instrText xml:space="preserve"> ADDIN ZOTERO_ITEM CSL_CITATION {"citationID":"TEgkTAu0","properties":{"formattedCitation":"(Baringer, Herron, and Smith 2020; Biggers and Hanmer 2015)","plainCitation":"(Baringer, Herron, and Smith 2020; Biggers and Hanmer 2015)","noteIndex":0},"citationItems":[{"id":381,"uris":["http://zotero.org/users/7639015/items/B6SE4S9B"],"uri":["http://zotero.org/users/7639015/items/B6SE4S9B"],"itemData":{"id":381,"type":"article-journal","abstract":"The COVID-19 pandemic and its concomitant need for social distancing have increased the attractiveness of voting by mail. This form of voting is nonetheless not a panacea for election administration in the time of a public health crisis, as a widespread move to ballots cast by voting by mail risks exacerbating existing inequities in mail-in ballot rejection rates across voters and jurisdictions. This motivates our examination of the roughly 9.6 million and 8.2 million ballots cast in the 2016 and 2018 general elections in Florida, respectively, including over 2.6 million vote-by-mail (VBM) ballots cast in each. Using a selection model that analyzes all ballots cast and those VBM ballots not counted in Florida in these two elections, we find that younger voters, voters not registered with a major political party, and voters in need of assistance when voting are disproportionately likely to have their VBM ballots not count. We also find disproportionately high rejection rates of mail ballots cast by Hispanic voters, out-of-state voters, and military dependents in the 2018 general election. Lastly, we find significant variation in the rejection rates of VBM ballots cast across Florida’s 67 counties in the 2018 election, suggesting a non-uniformity in the way local election officials verify these ballots. As interest in expanding mail voting swells as a consequence of the novel coronavirus, protecting the rights of all voters to participate in electoral politics requires a characterization of the correlates of VBM ballot rejection with an eye toward considering how disparities in ballot rejection rates might be rectified.","container-title":"Election Law Journal: Rules, Politics, and Policy","DOI":"10.1089/elj.2020.0658","ISSN":"1533-1296, 1557-8062","issue":"3","journalAbbreviation":"Election Law Journal: Rules, Politics, and Policy","language":"en","page":"289-320","source":"DOI.org (Crossref)","title":"Voting by Mail and Ballot Rejection: Lessons from Florida for Elections in the Age of the Coronavirus","title-short":"Voting by Mail and Ballot Rejection","volume":"19","author":[{"family":"Baringer","given":"Anna"},{"family":"Herron","given":"Michael C."},{"family":"Smith","given":"Daniel A."}],"issued":{"date-parts":[["2020",9,1]]}}},{"id":635,"uris":["http://zotero.org/users/7639015/items/RLC3RWBA"],"uri":["http://zotero.org/users/7639015/items/RLC3RWBA"],"itemData":{"id":635,"type":"article-journal","abstract":"Recent elections have witnessed substantial debate regarding the degree to which state governments facilitate access to the polls. Despite this newfound interest however, many of the major reforms aimed at increasing voting convenience (i.e., early voting and no-excuse absentee voting) were implemented over the past four decades Although numerous studies examine their consequences (on turnout, the composition of the electorate, and/or electoral outcomes), we know significantly less about the factors leading to the initial adoption of these policies. We attempt to provide insights into such motivations using event history analysis to identify the impact of political and demographic considerations, as well as diffusion mechanisms, on which states opted for easier ballot access. We find that adoption responded to some factors signaling the necessity of greater voting convenience in the state, and that partisanship influenced the enactment of early voting but not no-excuse absentee voting procedures.","container-title":"State Politics &amp; Policy Quarterly","DOI":"10.1177/1532440015570328","ISSN":"1532-4400, 1946-1607","issue":"2","journalAbbreviation":"State Politics Policy Q.","language":"en","page":"192-210","source":"DOI.org (Crossref)","title":"&lt;b&gt;Who Makes Voting Convenient? Explaining the Adoption of Early and No-Excuse Absentee Voting in the American States&lt;/b&gt;","title-short":"&lt;b&gt;Who Makes Voting Convenient?","volume":"15","author":[{"family":"Biggers","given":"Daniel R."},{"family":"Hanmer","given":"Michael J."}],"issued":{"date-parts":[["2015",6]]}}}],"schema":"https://github.com/citation-style-language/schema/raw/master/csl-citation.json"} </w:instrText>
      </w:r>
      <w:r>
        <w:fldChar w:fldCharType="separate"/>
      </w:r>
      <w:r>
        <w:rPr>
          <w:noProof/>
        </w:rPr>
        <w:t>(Baringer, Herron, and Smith 2020; Biggers and Hanmer 2015)</w:t>
      </w:r>
      <w:r>
        <w:fldChar w:fldCharType="end"/>
      </w:r>
      <w:r>
        <w:t xml:space="preserve">. Young people and minorities suffer the most under election administration. They are most likely to have their mail-in ballots rejected and are less likely to receive communication from their </w:t>
      </w:r>
      <w:r>
        <w:lastRenderedPageBreak/>
        <w:t xml:space="preserve">election administrators </w:t>
      </w:r>
      <w:r>
        <w:fldChar w:fldCharType="begin"/>
      </w:r>
      <w:r>
        <w:instrText xml:space="preserve"> ADDIN ZOTERO_ITEM CSL_CITATION {"citationID":"QNdf7UQA","properties":{"formattedCitation":"(Baringer, Herron, and Smith 2020; A. R. White, Nathan, and Faller 2015)","plainCitation":"(Baringer, Herron, and Smith 2020; A. R. White, Nathan, and Faller 2015)","noteIndex":0},"citationItems":[{"id":381,"uris":["http://zotero.org/users/7639015/items/B6SE4S9B"],"uri":["http://zotero.org/users/7639015/items/B6SE4S9B"],"itemData":{"id":381,"type":"article-journal","abstract":"The COVID-19 pandemic and its concomitant need for social distancing have increased the attractiveness of voting by mail. This form of voting is nonetheless not a panacea for election administration in the time of a public health crisis, as a widespread move to ballots cast by voting by mail risks exacerbating existing inequities in mail-in ballot rejection rates across voters and jurisdictions. This motivates our examination of the roughly 9.6 million and 8.2 million ballots cast in the 2016 and 2018 general elections in Florida, respectively, including over 2.6 million vote-by-mail (VBM) ballots cast in each. Using a selection model that analyzes all ballots cast and those VBM ballots not counted in Florida in these two elections, we find that younger voters, voters not registered with a major political party, and voters in need of assistance when voting are disproportionately likely to have their VBM ballots not count. We also find disproportionately high rejection rates of mail ballots cast by Hispanic voters, out-of-state voters, and military dependents in the 2018 general election. Lastly, we find significant variation in the rejection rates of VBM ballots cast across Florida’s 67 counties in the 2018 election, suggesting a non-uniformity in the way local election officials verify these ballots. As interest in expanding mail voting swells as a consequence of the novel coronavirus, protecting the rights of all voters to participate in electoral politics requires a characterization of the correlates of VBM ballot rejection with an eye toward considering how disparities in ballot rejection rates might be rectified.","container-title":"Election Law Journal: Rules, Politics, and Policy","DOI":"10.1089/elj.2020.0658","ISSN":"1533-1296, 1557-8062","issue":"3","journalAbbreviation":"Election Law Journal: Rules, Politics, and Policy","language":"en","page":"289-320","source":"DOI.org (Crossref)","title":"Voting by Mail and Ballot Rejection: Lessons from Florida for Elections in the Age of the Coronavirus","title-short":"Voting by Mail and Ballot Rejection","volume":"19","author":[{"family":"Baringer","given":"Anna"},{"family":"Herron","given":"Michael C."},{"family":"Smith","given":"Daniel A."}],"issued":{"date-parts":[["2020",9,1]]}}},{"id":631,"uris":["http://zotero.org/users/7639015/items/7N23DHCG"],"uri":["http://zotero.org/users/7639015/items/7N23DHCG"],"itemData":{"id":631,"type":"article-journal","abstract":"Do street-level bureaucrats discriminate in the services they provide to constituents? We use a field experiment to measure differential information provision about voting by local election administrators in the United States. We contact over 7,000 election officials in 48 states who are responsible for providing information to voters and implementing voter ID laws. We find that officials provide different information to potential voters of different putative ethnicities. Emails sent from Latino aliases are significantly less likely to receive any response from local election officials than non-Latino white aliases and receive responses of lower quality. This raises concerns about the effect of voter ID laws on access to the franchise and about bias in the provision of services by local bureaucrats more generally.","container-title":"American Political Science Review","DOI":"10.1017/S0003055414000562","ISSN":"0003-0554, 1537-5943","issue":"1","journalAbbreviation":"Am Polit Sci Rev","language":"en","page":"129-142","source":"DOI.org (Crossref)","title":"What Do I Need to Vote? Bureaucratic Discretion and Discrimination by Local Election Officials","title-short":"What Do I Need to Vote?","volume":"109","author":[{"family":"White","given":"Ariel R."},{"family":"Nathan","given":"Noah L."},{"family":"Faller","given":"Julie K."}],"issued":{"date-parts":[["2015",2]]}}}],"schema":"https://github.com/citation-style-language/schema/raw/master/csl-citation.json"} </w:instrText>
      </w:r>
      <w:r>
        <w:fldChar w:fldCharType="separate"/>
      </w:r>
      <w:r>
        <w:rPr>
          <w:noProof/>
        </w:rPr>
        <w:t>(Baringer, Herron, and Smith 2020; A. R. White, Nathan, and Faller 2015)</w:t>
      </w:r>
      <w:r>
        <w:fldChar w:fldCharType="end"/>
      </w:r>
      <w:r>
        <w:t xml:space="preserve">. While election administration decisions do not fit into ideological roles, they still can impact massive aspect of the election process </w:t>
      </w:r>
      <w:r>
        <w:fldChar w:fldCharType="begin"/>
      </w:r>
      <w:r>
        <w:instrText xml:space="preserve"> ADDIN ZOTERO_ITEM CSL_CITATION {"citationID":"O3XXDpYg","properties":{"formattedCitation":"(Biggers and Hanmer 2015; Burden et al. 2017)","plainCitation":"(Biggers and Hanmer 2015; Burden et al. 2017)","noteIndex":0},"citationItems":[{"id":635,"uris":["http://zotero.org/users/7639015/items/RLC3RWBA"],"uri":["http://zotero.org/users/7639015/items/RLC3RWBA"],"itemData":{"id":635,"type":"article-journal","abstract":"Recent elections have witnessed substantial debate regarding the degree to which state governments facilitate access to the polls. Despite this newfound interest however, many of the major reforms aimed at increasing voting convenience (i.e., early voting and no-excuse absentee voting) were implemented over the past four decades Although numerous studies examine their consequences (on turnout, the composition of the electorate, and/or electoral outcomes), we know significantly less about the factors leading to the initial adoption of these policies. We attempt to provide insights into such motivations using event history analysis to identify the impact of political and demographic considerations, as well as diffusion mechanisms, on which states opted for easier ballot access. We find that adoption responded to some factors signaling the necessity of greater voting convenience in the state, and that partisanship influenced the enactment of early voting but not no-excuse absentee voting procedures.","container-title":"State Politics &amp; Policy Quarterly","DOI":"10.1177/1532440015570328","ISSN":"1532-4400, 1946-1607","issue":"2","journalAbbreviation":"State Politics Policy Q.","language":"en","page":"192-210","source":"DOI.org (Crossref)","title":"&lt;b&gt;Who Makes Voting Convenient? Explaining the Adoption of Early and No-Excuse Absentee Voting in the American States&lt;/b&gt;","title-short":"&lt;b&gt;Who Makes Voting Convenient?","volume":"15","author":[{"family":"Biggers","given":"Daniel R."},{"family":"Hanmer","given":"Michael J."}],"issued":{"date-parts":[["2015",6]]}}},{"id":648,"uris":["http://zotero.org/users/7639015/items/52BL6VD2"],"uri":["http://zotero.org/users/7639015/items/52BL6VD2"],"itemData":{"id":648,"type":"article-journal","abstract":"Conventional political wisdom holds that policies that make voting easier will increase turnout and ultimately bene Democratic candidates. We challenge this assumption, questioning the ability of party strategists to predict whi changes to election law will advantage them. Drawing on previous research, we theorize that voting laws affect votes in diverse ways depending on the specific ways that they reduce the costs of participating. We assemble dat of county-level vote returns in the 2004, 2008, and 2012 presidential elections and model these outcomes as a func of early voting and registration laws, using both cross-sectional regression and difference-in-difference models. U Election Day registration, and contrary to conventional wisdom, the results show that early voting generally h Republicans. We conclude with implications for partisan manipulation of election laws.","container-title":"Political Research Quarterly","DOI":"10.1177/1065912917704513","ISSN":"1065-9129, 1938-274X","issue":"3","journalAbbreviation":"Political Research Quarterly","language":"en","page":"564-576","source":"DOI.org (Crossref)","title":"The Complicated Partisan Effects of State Election Laws","volume":"70","author":[{"family":"Burden","given":"Barry C."},{"family":"Canon","given":"David T."},{"family":"Mayer","given":"Kenneth R."},{"family":"Moynihan","given":"Donald P."}],"issued":{"date-parts":[["2017",9]]}}}],"schema":"https://github.com/citation-style-language/schema/raw/master/csl-citation.json"} </w:instrText>
      </w:r>
      <w:r>
        <w:fldChar w:fldCharType="separate"/>
      </w:r>
      <w:r>
        <w:rPr>
          <w:noProof/>
        </w:rPr>
        <w:t>(Biggers and Hanmer 2015; Burden et al. 2017)</w:t>
      </w:r>
      <w:r>
        <w:fldChar w:fldCharType="end"/>
      </w:r>
      <w:r>
        <w:t xml:space="preserve">. However, over time election administers have become more reliable at counting votes and ensuring more and more votes are counted each election; this pattern is due to the increase technology that is used for election, specifically optical scanning </w:t>
      </w:r>
      <w:r>
        <w:fldChar w:fldCharType="begin"/>
      </w:r>
      <w:r>
        <w:instrText xml:space="preserve"> ADDIN ZOTERO_ITEM CSL_CITATION {"citationID":"LawZPOOh","properties":{"formattedCitation":"(Alvarez, Beckett, and Stewart 2013)","plainCitation":"(Alvarez, Beckett, and Stewart 2013)","noteIndex":0},"citationItems":[{"id":252,"uris":["http://zotero.org/users/7639015/items/EBSU44TF"],"uri":["http://zotero.org/users/7639015/items/EBSU44TF"],"itemData":{"id":252,"type":"article-journal","abstract":"We examine how the growth in vote-by-mail and changes in voting technologies led to changes in the residu in California from 1990 to 2010. In California's presidential elections, counties that abandoned punch cards i optical scanning enjoyed a significant improvement in the residual vote rate. We also conduct the first anal effects of the rise of vote-by-mail on residual votes. Regardless of the election, increased use of the mail to is robustly associated with a significant rise in the residual vote rate.","container-title":"Political Research Quarterly","DOI":"10.1177/1065912912467085","ISSN":"1065-9129, 1938-274X","issue":"3","journalAbbreviation":"Political Research Quarterly","language":"en","page":"658-670","source":"DOI.org (Crossref)","title":"Voting Technology, Vote-by-Mail, and Residual Votes in California, 1990–2010","volume":"66","author":[{"family":"Alvarez","given":"R. Michael"},{"family":"Beckett","given":"Dustin"},{"family":"Stewart","given":"Charles"}],"issued":{"date-parts":[["2013",9]]}}}],"schema":"https://github.com/citation-style-language/schema/raw/master/csl-citation.json"} </w:instrText>
      </w:r>
      <w:r>
        <w:fldChar w:fldCharType="separate"/>
      </w:r>
      <w:r>
        <w:rPr>
          <w:noProof/>
        </w:rPr>
        <w:t>(Alvarez, Beckett, and Stewart 2013)</w:t>
      </w:r>
      <w:r>
        <w:fldChar w:fldCharType="end"/>
      </w:r>
      <w:r>
        <w:t xml:space="preserve">. </w:t>
      </w:r>
    </w:p>
    <w:p w14:paraId="567B0F7A" w14:textId="77777777" w:rsidR="00AC6825" w:rsidRDefault="00AC6825" w:rsidP="00AC6825">
      <w:pPr>
        <w:rPr>
          <w:i/>
          <w:iCs/>
        </w:rPr>
      </w:pPr>
      <w:r>
        <w:rPr>
          <w:i/>
          <w:iCs/>
        </w:rPr>
        <w:t>Registration</w:t>
      </w:r>
    </w:p>
    <w:p w14:paraId="4A0D972F" w14:textId="77777777" w:rsidR="00AC6825" w:rsidRDefault="00AC6825" w:rsidP="00AC6825">
      <w:r>
        <w:tab/>
        <w:t xml:space="preserve">Registration is a major burden to surpass for the population </w:t>
      </w:r>
      <w:r>
        <w:fldChar w:fldCharType="begin"/>
      </w:r>
      <w:r>
        <w:instrText xml:space="preserve"> ADDIN ZOTERO_ITEM CSL_CITATION {"citationID":"u0dgnLqh","properties":{"formattedCitation":"(Mann and Klofstad 2015, 202; Nickerson 2015)","plainCitation":"(Mann and Klofstad 2015, 202; Nickerson 2015)","noteIndex":0},"citationItems":[{"id":328,"uris":["http://zotero.org/users/7639015/items/Z563T3GL"],"uri":["http://zotero.org/users/7639015/items/Z563T3GL"],"itemData":{"id":328,"type":"article-journal","abstract":"We demonstrate the centrality of high quality personal interactions for successfully overcoming the collective action problem of voter mobilization, and highlight the need for attention to treatment quality before making substantive inferences from field experiments. We exploit natural variation in the quality of voter mobilization phone calls across call centers to examine how call quality affects voter mobilization in a large-scale field experiment conducted during the 2010 Election. High quality calls (from call centers specializing in calling related to politics) produced significant increases in turnout. In contrast, low quality call (from multi-purpose commercial call centers) failed to increase turnout. Furthermore, we offer caution about using higher contact rates as an indication of delivery quality. Our treatment conditions with higher contact rates had no impact on turnout, suggesting an unfavorable trade-off between quantity of contacts and call quality.","container-title":"Political Behavior","DOI":"10.1007/s11109-013-9264-y","ISSN":"0190-9320, 1573-6687","issue":"1","journalAbbreviation":"Polit Behav","language":"en","page":"135-154","source":"DOI.org (Crossref)","title":"The Role of Call Quality in Voter Mobilization: Implications for Electoral Outcomes and Experimental Design","title-short":"The Role of Call Quality in Voter Mobilization","volume":"37","author":[{"family":"Mann","given":"Christopher B."},{"family":"Klofstad","given":"Casey A."}],"issued":{"date-parts":[["2015",3]]}},"locator":"202"},{"id":642,"uris":["http://zotero.org/users/7639015/items/ERJRLJV4"],"uri":["http://zotero.org/users/7639015/items/ERJRLJV4"],"itemData":{"id":642,"type":"article-journal","container-title":"The Journal of Politics","DOI":"10.1086/678391","ISSN":"0022-3816, 1468-2508","issue":"1","journalAbbreviation":"The Journal of Politics","language":"en","page":"88-101","source":"DOI.org (Crossref)","title":"Do Voter Registration Drives Increase Participation? For Whom and When?","title-short":"Do Voter Registration Drives Increase Participation?","volume":"77","author":[{"family":"Nickerson","given":"David W."}],"issued":{"date-parts":[["2015",1]]}}}],"schema":"https://github.com/citation-style-language/schema/raw/master/csl-citation.json"} </w:instrText>
      </w:r>
      <w:r>
        <w:fldChar w:fldCharType="separate"/>
      </w:r>
      <w:r>
        <w:rPr>
          <w:noProof/>
        </w:rPr>
        <w:t>(Mann and Klofstad 2015, 202; Nickerson 2015)</w:t>
      </w:r>
      <w:r>
        <w:fldChar w:fldCharType="end"/>
      </w:r>
      <w:r>
        <w:t xml:space="preserve">. Face-to-face encouragement to vote can increase registration by 4%, including in populations less likely to vote such as young college students </w:t>
      </w:r>
      <w:r>
        <w:fldChar w:fldCharType="begin"/>
      </w:r>
      <w:r>
        <w:instrText xml:space="preserve"> ADDIN ZOTERO_ITEM CSL_CITATION {"citationID":"M2jCHBWX","properties":{"formattedCitation":"(Nickerson 2015; Ulbig and Waggener 2011)","plainCitation":"(Nickerson 2015; Ulbig and Waggener 2011)","noteIndex":0},"citationItems":[{"id":642,"uris":["http://zotero.org/users/7639015/items/ERJRLJV4"],"uri":["http://zotero.org/users/7639015/items/ERJRLJV4"],"itemData":{"id":642,"type":"article-journal","container-title":"The Journal of Politics","DOI":"10.1086/678391","ISSN":"0022-3816, 1468-2508","issue":"1","journalAbbreviation":"The Journal of Politics","language":"en","page":"88-101","source":"DOI.org (Crossref)","title":"Do Voter Registration Drives Increase Participation? For Whom and When?","title-short":"Do Voter Registration Drives Increase Participation?","volume":"77","author":[{"family":"Nickerson","given":"David W."}],"issued":{"date-parts":[["2015",1]]}}},{"id":312,"uris":["http://zotero.org/users/7639015/items/9QN6IXFP"],"uri":["http://zotero.org/users/7639015/items/9QN6IXFP"],"itemData":{"id":312,"type":"article-journal","container-title":"PS: Political Science &amp; Politics","DOI":"10.1017/S1049096511000643","ISSN":"1049-0965, 1537-5935","issue":"03","journalAbbreviation":"APSC","language":"en","page":"544-551","source":"DOI.org (Crossref)","title":"Getting Registered and Getting to the Polls: The Impact of Voter Registration Strategy and Information Provision on Turnout of College Students","title-short":"Getting Registered and Getting to the Polls","volume":"44","author":[{"family":"Ulbig","given":"Stacy G."},{"family":"Waggener","given":"Tamara"}],"issued":{"date-parts":[["2011",7]]}}}],"schema":"https://github.com/citation-style-language/schema/raw/master/csl-citation.json"} </w:instrText>
      </w:r>
      <w:r>
        <w:fldChar w:fldCharType="separate"/>
      </w:r>
      <w:r>
        <w:rPr>
          <w:noProof/>
        </w:rPr>
        <w:t>(Nickerson 2015; Ulbig and Waggener 2011)</w:t>
      </w:r>
      <w:r>
        <w:fldChar w:fldCharType="end"/>
      </w:r>
      <w:r>
        <w:t xml:space="preserve">. Pre-registration of youth is also useful at increasing youth turnout </w:t>
      </w:r>
      <w:r>
        <w:fldChar w:fldCharType="begin"/>
      </w:r>
      <w:r>
        <w:instrText xml:space="preserve"> ADDIN ZOTERO_ITEM CSL_CITATION {"citationID":"hIG0Fhhg","properties":{"formattedCitation":"(Holbein 2021)","plainCitation":"(Holbein 2021)","noteIndex":0},"citationItems":[{"id":270,"uris":["http://zotero.org/users/7639015/items/LEWXTVZE"],"uri":["http://zotero.org/users/7639015/items/LEWXTVZE"],"itemData":{"id":270,"type":"article-journal","language":"en","page":"20","source":"Zotero","title":"Making Young Voters: The Impact of Preregistration on Youth Turnout","author":[{"family":"Holbein","given":"John B"}],"issued":{"date-parts":[["2021"]]}}}],"schema":"https://github.com/citation-style-language/schema/raw/master/csl-citation.json"} </w:instrText>
      </w:r>
      <w:r>
        <w:fldChar w:fldCharType="separate"/>
      </w:r>
      <w:r>
        <w:rPr>
          <w:noProof/>
        </w:rPr>
        <w:t>(Holbein 2021)</w:t>
      </w:r>
      <w:r>
        <w:fldChar w:fldCharType="end"/>
      </w:r>
      <w:r>
        <w:t xml:space="preserve">. Shorter registration deadlines can also increase turnout, because it reduces the cost of voting; however typically those who turnout are voters that were previously registered since there appears to be an encouragement effect </w:t>
      </w:r>
      <w:r>
        <w:fldChar w:fldCharType="begin"/>
      </w:r>
      <w:r>
        <w:instrText xml:space="preserve"> ADDIN ZOTERO_ITEM CSL_CITATION {"citationID":"bIuLafpv","properties":{"formattedCitation":"(Vonnahme 2012)","plainCitation":"(Vonnahme 2012)","noteIndex":0},"citationItems":[{"id":646,"uris":["http://zotero.org/users/7639015/items/QUVXY5RV"],"uri":["http://zotero.org/users/7639015/items/QUVXY5RV"],"itemData":{"id":646,"type":"article-journal","abstract":"This paper analyzes the effect of registration deadlines The theoretical explanation considers how registration deadlines when individuals influence the participation of others. The theo to a novel empirical hypothesis, that deadlines can have both a d effect on turnout through a behavioral contagion process. T empirical findings that confirm the theoretical expectations. Th important implications for future research on registration dead Day registration as the effects of these reforms depend on the spe in which they are adopted.","container-title":"Political Behavior","DOI":"10.1007/s11109-011-9174-9","ISSN":"0190-9320, 1573-6687","issue":"4","journalAbbreviation":"Polit Behav","language":"en","page":"765-779","source":"DOI.org (Crossref)","title":"Registration Deadlines and Turnout in Context","volume":"34","author":[{"family":"Vonnahme","given":"Greg"}],"issued":{"date-parts":[["2012",12]]}}}],"schema":"https://github.com/citation-style-language/schema/raw/master/csl-citation.json"} </w:instrText>
      </w:r>
      <w:r>
        <w:fldChar w:fldCharType="separate"/>
      </w:r>
      <w:r>
        <w:rPr>
          <w:noProof/>
        </w:rPr>
        <w:t>(Vonnahme 2012)</w:t>
      </w:r>
      <w:r>
        <w:fldChar w:fldCharType="end"/>
      </w:r>
      <w:r>
        <w:t xml:space="preserve">. Election Day Registration, however, would make significant difference amongst turnouts. EDR had the potential to increase turnout by 3-4 million voters in the 2012 presidential election, this equated to roughly a 3% increase. Most interest in registration in focused on the two days prior to election day </w:t>
      </w:r>
      <w:r>
        <w:fldChar w:fldCharType="begin"/>
      </w:r>
      <w:r>
        <w:instrText xml:space="preserve"> ADDIN ZOTERO_ITEM CSL_CITATION {"citationID":"1sWcL4ND","properties":{"formattedCitation":"(Street et al. 2015)","plainCitation":"(Street et al. 2015)","noteIndex":0},"citationItems":[{"id":640,"uris":["http://zotero.org/users/7639015/items/MRH92UT3"],"uri":["http://zotero.org/users/7639015/items/MRH92UT3"],"itemData":{"id":640,"type":"article-journal","abstract":"Electoral rules have the potential to affect the size and composition of the voting public. Yet scholars disagree over whether requiring voters to register well in advance of Election Day reduces turnout. We present a new approach, using web searches for “voter registration” to measure interest in registering, both before and after registration deadlines for the 2012 U.S. presidential election. Many Americans sought information on “voter registration” even after the deadline in their state had passed. Combining web search data with evidence on the timing of registration for 80 million Americans, we model the relationship between search and registration. Extrapolating this relationship to the post-deadline period, we estimate that an additional 3–4 million Americans would have registered in time to vote, if deadlines had been extended to Election Day. We test our approach by predicting out of sample and with historical data. Web search data provide new opportunities to measure and study information-seeking behavior.","container-title":"Political Analysis","DOI":"10.1093/pan/mpv002","ISSN":"1047-1987, 1476-4989","issue":"2","journalAbbreviation":"Polit. anal.","language":"en","page":"225-241","source":"DOI.org (Crossref)","title":"Estimating Voter Registration Deadline Effects with Web Search Data","volume":"23","author":[{"family":"Street","given":"Alex"},{"family":"Murray","given":"Thomas A."},{"family":"Blitzer","given":"John"},{"family":"Patel","given":"Rajan S."}],"issued":{"date-parts":[["2015"]]}}}],"schema":"https://github.com/citation-style-language/schema/raw/master/csl-citation.json"} </w:instrText>
      </w:r>
      <w:r>
        <w:fldChar w:fldCharType="separate"/>
      </w:r>
      <w:r>
        <w:rPr>
          <w:noProof/>
        </w:rPr>
        <w:t>(Street et al. 2015)</w:t>
      </w:r>
      <w:r>
        <w:fldChar w:fldCharType="end"/>
      </w:r>
      <w:r>
        <w:t xml:space="preserve">. While EDR typically increases turnout of democrats, early voting typically increases turnout for republicans </w:t>
      </w:r>
      <w:r>
        <w:fldChar w:fldCharType="begin"/>
      </w:r>
      <w:r>
        <w:instrText xml:space="preserve"> ADDIN ZOTERO_ITEM CSL_CITATION {"citationID":"7pObXSmg","properties":{"formattedCitation":"(Burden et al. 2017)","plainCitation":"(Burden et al. 2017)","noteIndex":0},"citationItems":[{"id":648,"uris":["http://zotero.org/users/7639015/items/52BL6VD2"],"uri":["http://zotero.org/users/7639015/items/52BL6VD2"],"itemData":{"id":648,"type":"article-journal","abstract":"Conventional political wisdom holds that policies that make voting easier will increase turnout and ultimately bene Democratic candidates. We challenge this assumption, questioning the ability of party strategists to predict whi changes to election law will advantage them. Drawing on previous research, we theorize that voting laws affect votes in diverse ways depending on the specific ways that they reduce the costs of participating. We assemble dat of county-level vote returns in the 2004, 2008, and 2012 presidential elections and model these outcomes as a func of early voting and registration laws, using both cross-sectional regression and difference-in-difference models. U Election Day registration, and contrary to conventional wisdom, the results show that early voting generally h Republicans. We conclude with implications for partisan manipulation of election laws.","container-title":"Political Research Quarterly","DOI":"10.1177/1065912917704513","ISSN":"1065-9129, 1938-274X","issue":"3","journalAbbreviation":"Political Research Quarterly","language":"en","page":"564-576","source":"DOI.org (Crossref)","title":"The Complicated Partisan Effects of State Election Laws","volume":"70","author":[{"family":"Burden","given":"Barry C."},{"family":"Canon","given":"David T."},{"family":"Mayer","given":"Kenneth R."},{"family":"Moynihan","given":"Donald P."}],"issued":{"date-parts":[["2017",9]]}}}],"schema":"https://github.com/citation-style-language/schema/raw/master/csl-citation.json"} </w:instrText>
      </w:r>
      <w:r>
        <w:fldChar w:fldCharType="separate"/>
      </w:r>
      <w:r>
        <w:rPr>
          <w:noProof/>
        </w:rPr>
        <w:t>(Burden et al. 2017)</w:t>
      </w:r>
      <w:r>
        <w:fldChar w:fldCharType="end"/>
      </w:r>
      <w:r>
        <w:t xml:space="preserve">. </w:t>
      </w:r>
    </w:p>
    <w:p w14:paraId="066DB414" w14:textId="77777777" w:rsidR="00AC6825" w:rsidRDefault="00AC6825" w:rsidP="00AC6825">
      <w:r>
        <w:rPr>
          <w:i/>
          <w:iCs/>
        </w:rPr>
        <w:t>Election Reforms</w:t>
      </w:r>
    </w:p>
    <w:p w14:paraId="39A21A1D" w14:textId="77777777" w:rsidR="00AC6825" w:rsidRDefault="00AC6825" w:rsidP="00AC6825">
      <w:r>
        <w:tab/>
        <w:t xml:space="preserve">No excuse absentee mail in voting has a greater impact of decreasing barriers compared to that of VOBM </w:t>
      </w:r>
      <w:r>
        <w:fldChar w:fldCharType="begin"/>
      </w:r>
      <w:r>
        <w:instrText xml:space="preserve"> ADDIN ZOTERO_ITEM CSL_CITATION {"citationID":"BSFOBhA8","properties":{"formattedCitation":"(Larocca and Klemanski 2011)","plainCitation":"(Larocca and Klemanski 2011)","noteIndex":0},"citationItems":[{"id":316,"uris":["http://zotero.org/users/7639015/items/ZJ2UJ7YA"],"uri":["http://zotero.org/users/7639015/items/ZJ2UJ7YA"],"itemData":{"id":316,"type":"article-journal","abstract":"We explore the effects of state-level election reforms on voter turnout in 2000, 2004, and 2008 presidential elections. Using a cost-benefit model of politic participation, we develop a framework for analyzing the burdens imposed by th following: universal mail voting, permanent no-excuse absentee voting, nonperma no-excuse absentee voting, early in-person voting, Election Day registration, and voter identification requirements. We analyze turnout data from the 2000, 2004, a 2008 Current Population Surveys and show that implementation by states of bot forms of no-excuse absentee voting and Election Day registration has a positive significant affect on turnout in each election. We find positive but less consiste effects on turnout for universal mail voting and voter identification requireme Our results also show that early in-person voting has a negative and statistic significant correlation with turnout in all three elections.","container-title":"State Politics &amp; Policy Quarterly","DOI":"10.1177/1532440010387401","ISSN":"1532-4400, 1946-1607","issue":"1","journalAbbreviation":"State Politics Policy Q.","language":"en","page":"76-101","source":"DOI.org (Crossref)","title":"U.S. State Election Reform and Turnout in Presidential Elections","volume":"11","author":[{"family":"Larocca","given":"Roger"},{"family":"Klemanski","given":"John S."}],"issued":{"date-parts":[["2011",3]]}}}],"schema":"https://github.com/citation-style-language/schema/raw/master/csl-citation.json"} </w:instrText>
      </w:r>
      <w:r>
        <w:fldChar w:fldCharType="separate"/>
      </w:r>
      <w:r>
        <w:rPr>
          <w:noProof/>
        </w:rPr>
        <w:t>(Larocca and Klemanski 2011)</w:t>
      </w:r>
      <w:r>
        <w:fldChar w:fldCharType="end"/>
      </w:r>
      <w:r>
        <w:t xml:space="preserve">. VOBM only marginally increased turnout </w:t>
      </w:r>
      <w:r>
        <w:lastRenderedPageBreak/>
        <w:fldChar w:fldCharType="begin"/>
      </w:r>
      <w:r>
        <w:instrText xml:space="preserve"> ADDIN ZOTERO_ITEM CSL_CITATION {"citationID":"u5pOMXzW","properties":{"formattedCitation":"(Richey n.d.)","plainCitation":"(Richey n.d.)","noteIndex":0},"citationItems":[{"id":371,"uris":["http://zotero.org/users/7639015/items/K2IC37DF"],"uri":["http://zotero.org/users/7639015/items/K2IC37DF"],"itemData":{"id":371,"type":"article-journal","container-title":"Social Science Quarterly","language":"en","page":"15","source":"Zotero","title":"Voting by Mail: Turnout and Institutional Reform in Oregon n","author":[{"family":"Richey","given":"Sean"}]}}],"schema":"https://github.com/citation-style-language/schema/raw/master/csl-citation.json"} </w:instrText>
      </w:r>
      <w:r>
        <w:fldChar w:fldCharType="separate"/>
      </w:r>
      <w:r>
        <w:rPr>
          <w:noProof/>
        </w:rPr>
        <w:t>(Richey n.d.)</w:t>
      </w:r>
      <w:r>
        <w:fldChar w:fldCharType="end"/>
      </w:r>
      <w:r>
        <w:t xml:space="preserve">. Most common forms of election reform can have the opposite of intended effects. For instance early voting can make voting seem less important and ultimately disincentivize voting </w:t>
      </w:r>
      <w:r>
        <w:fldChar w:fldCharType="begin"/>
      </w:r>
      <w:r>
        <w:instrText xml:space="preserve"> ADDIN ZOTERO_ITEM CSL_CITATION {"citationID":"o0t2RyFs","properties":{"formattedCitation":"(Burden et al. 2017)","plainCitation":"(Burden et al. 2017)","noteIndex":0},"citationItems":[{"id":648,"uris":["http://zotero.org/users/7639015/items/52BL6VD2"],"uri":["http://zotero.org/users/7639015/items/52BL6VD2"],"itemData":{"id":648,"type":"article-journal","abstract":"Conventional political wisdom holds that policies that make voting easier will increase turnout and ultimately bene Democratic candidates. We challenge this assumption, questioning the ability of party strategists to predict whi changes to election law will advantage them. Drawing on previous research, we theorize that voting laws affect votes in diverse ways depending on the specific ways that they reduce the costs of participating. We assemble dat of county-level vote returns in the 2004, 2008, and 2012 presidential elections and model these outcomes as a func of early voting and registration laws, using both cross-sectional regression and difference-in-difference models. U Election Day registration, and contrary to conventional wisdom, the results show that early voting generally h Republicans. We conclude with implications for partisan manipulation of election laws.","container-title":"Political Research Quarterly","DOI":"10.1177/1065912917704513","ISSN":"1065-9129, 1938-274X","issue":"3","journalAbbreviation":"Political Research Quarterly","language":"en","page":"564-576","source":"DOI.org (Crossref)","title":"The Complicated Partisan Effects of State Election Laws","volume":"70","author":[{"family":"Burden","given":"Barry C."},{"family":"Canon","given":"David T."},{"family":"Mayer","given":"Kenneth R."},{"family":"Moynihan","given":"Donald P."}],"issued":{"date-parts":[["2017",9]]}}}],"schema":"https://github.com/citation-style-language/schema/raw/master/csl-citation.json"} </w:instrText>
      </w:r>
      <w:r>
        <w:fldChar w:fldCharType="separate"/>
      </w:r>
      <w:r>
        <w:rPr>
          <w:noProof/>
        </w:rPr>
        <w:t>(Burden et al. 2017)</w:t>
      </w:r>
      <w:r>
        <w:fldChar w:fldCharType="end"/>
      </w:r>
      <w:r>
        <w:t xml:space="preserve">. Furthermore, most of the common types of election reforms also increase the voter gap because typically, the kinds of people who take advantage of these avenues are those already predisposed to vote </w:t>
      </w:r>
      <w:r>
        <w:fldChar w:fldCharType="begin"/>
      </w:r>
      <w:r>
        <w:instrText xml:space="preserve"> ADDIN ZOTERO_ITEM CSL_CITATION {"citationID":"ACBNktFR","properties":{"formattedCitation":"(Berinsky 2005)","plainCitation":"(Berinsky 2005)","noteIndex":0},"citationItems":[{"id":212,"uris":["http://zotero.org/users/7639015/items/WNZTPUDF"],"uri":["http://zotero.org/users/7639015/items/WNZTPUDF"],"itemData":{"id":212,"type":"article-journal","container-title":"American Politics Research","DOI":"10.1177/1532673X04269419","ISSN":"1532-673X, 1552-3373","issue":"4","journalAbbreviation":"American Politics Research","language":"en","page":"471-491","source":"DOI.org (Crossref)","title":"The Perverse Consequences of Electoral Reform in the United States","volume":"33","author":[{"family":"Berinsky","given":"Adam J."}],"issued":{"date-parts":[["2005",7]]}}}],"schema":"https://github.com/citation-style-language/schema/raw/master/csl-citation.json"} </w:instrText>
      </w:r>
      <w:r>
        <w:fldChar w:fldCharType="separate"/>
      </w:r>
      <w:r>
        <w:rPr>
          <w:noProof/>
        </w:rPr>
        <w:t>(Berinsky 2005)</w:t>
      </w:r>
      <w:r>
        <w:fldChar w:fldCharType="end"/>
      </w:r>
      <w:r>
        <w:t xml:space="preserve">. </w:t>
      </w:r>
    </w:p>
    <w:p w14:paraId="1AD0A2E1" w14:textId="77777777" w:rsidR="00AC6825" w:rsidRDefault="00AC6825" w:rsidP="00AC6825">
      <w:pPr>
        <w:rPr>
          <w:i/>
          <w:iCs/>
        </w:rPr>
      </w:pPr>
      <w:r>
        <w:rPr>
          <w:i/>
          <w:iCs/>
        </w:rPr>
        <w:t>Minority Voters</w:t>
      </w:r>
    </w:p>
    <w:p w14:paraId="51054B22" w14:textId="77777777" w:rsidR="00AC6825" w:rsidRDefault="00AC6825" w:rsidP="00AC6825">
      <w:r>
        <w:tab/>
        <w:t xml:space="preserve">Election trust keeps people from the polls; this is exacerbated by over partisan and ideological election reforms (Ravel 2019). Most election laws impact minority voters </w:t>
      </w:r>
      <w:r>
        <w:fldChar w:fldCharType="begin"/>
      </w:r>
      <w:r>
        <w:instrText xml:space="preserve"> ADDIN ZOTERO_ITEM CSL_CITATION {"citationID":"Lw9UEqOP","properties":{"formattedCitation":"(Bentele and O\\uc0\\u8217{}Brien 2013; Herron and Smith 2013; Justwan 2015; A. White 2019)","plainCitation":"(Bentele and O’Brien 2013; Herron and Smith 2013; Justwan 2015; A. White 2019)","dontUpdate":true,"noteIndex":0},"citationItems":[{"id":636,"uris":["http://zotero.org/users/7639015/items/NA898RV9"],"uri":["http://zotero.org/users/7639015/items/NA898RV9"],"itemData":{"id":636,"type":"article-journal","abstract":"Recent years have seen a dramatic increase in state legislation likely to reduce access for some voters, including photo identification and proof of citizenship requirements, registration restrictions, absentee ballot voting restrictions, and reductions in early voting. Political operatives often ascribe malicious motives when their opponents either endorse or oppose such legislation. In an effort to bring empirical clarity and epistemological standards to what has been a deeply-charged, partisan, and frequently anecdotal debate, we use multiple specialized regression approaches to examine factors associated with both the proposal and adoption of restrictive voter access legislation from 2006–2011. Our results indicate that proposal and passage are highly partisan, strategic, and racialized affairs. These findings are consistent with a scenario in which the targeted demobilization of minority voters and African Americans is a central driver of recent legislative developments. We discuss the implications of these results for current partisan and legal debates regarding voter restrictions and our understanding of the conditions incentivizing modern suppression efforts. Further, we situate these policies within developments in social welfare and criminal justice policy that collectively reduce electoral access among the socially marginalized.","container-title":"Perspectives on Politics","DOI":"10.1017/S1537592713002843","ISSN":"1537-5927, 1541-0986","issue":"4","journalAbbreviation":"Perspect. polit.","language":"en","page":"1088-1116","source":"DOI.org (Crossref)","title":"Jim Crow 2.0? Why States Consider and Adopt Restrictive Voter Access Policies","title-short":"Jim Crow 2.0?","volume":"11","author":[{"family":"Bentele","given":"Keith G."},{"family":"O'Brien","given":"Erin E."}],"issued":{"date-parts":[["2013",12]]}}},{"id":627,"uris":["http://zotero.org/users/7639015/items/TAS3ITQ2"],"uri":["http://zotero.org/users/7639015/items/TAS3ITQ2"],"itemData":{"id":627,"type":"article-journal","abstract":"In mid-2011, the Florida state legislature passed House Bill 1355 (HB 1355) and in so doing placed new regulations on community organizations that historically have helped eligible Floridians register to vote. Among the legal changes promulgated by this bill were new regulations on the operations of groups like the League of Women Voters and a new oath, warning of prison time and fines, that voter registration agents were required to sign. Such changes raised the implicit costs that eligible Florida citizens faced when registering to vote, and we show that voter registrations across the state in the second half of 2011 dropped precipitously compared with registrations in the second half of 2007. This pattern is evident among registrants in general, among registrants age 20 and younger, and among individuals who registered as Democrats. Outside of HB 1355, we know of no credible explanations for these results. Our findings thus show how restrictions on the way that third-party organizations register voters can have tangible effects on actual registrations. Given that registration prior to an election is a civic necessity in Florida and in many other states, such restrictions have the potential to affect electoral outcomes as well.","container-title":"State Politics &amp; Policy Quarterly","DOI":"10.1177/1532440013487387","ISSN":"1532-4400, 1946-1607","issue":"3","journalAbbreviation":"State Politics Policy Q.","language":"en","page":"279-305","source":"DOI.org (Crossref)","title":"The Effects of House Bill 1355 on Voter Registration in Florida","volume":"13","author":[{"family":"Herron","given":"Michael C."},{"family":"Smith","given":"Daniel A."}],"issued":{"date-parts":[["2013",9]]}}},{"id":615,"uris":["http://zotero.org/users/7639015/items/YCF9RHK5"],"uri":["http://zotero.org/users/7639015/items/YCF9RHK5"],"itemData":{"id":615,"type":"article-journal","abstract":"Western societies show varying reactions to the challenges of immigration. This is especially true with regards to voting rights for immigrants. This article shows that previous research has neglected generalized trust as a powerful predictor for different degrees of inclusiveness in this policy area. Elections are the gateways to the political decision-making processes in all democracies. For members of the host society, extending voting rights to noncitizens means granting members of an ‘out-group’ direct influence on their own lives. This requires a ‘leap of faith’ that is only possible at higher levels of generalized trust.","container-title":"International Political Science Review","DOI":"10.1177/0192512113513200","ISSN":"0192-5121, 1460-373X","issue":"4","journalAbbreviation":"International Political Science Review","language":"en","page":"373-392","source":"DOI.org (Crossref)","title":"Disenfranchised minorities: Trust, definitions of citizenship, and noncitizen voting rights in developed democracies","title-short":"Disenfranchised minorities","volume":"36","author":[{"family":"Justwan","given":"Florian"}],"issued":{"date-parts":[["2015",9]]}}},{"id":390,"uris":["http://zotero.org/users/7639015/items/3HE4YELA"],"uri":["http://zotero.org/users/7639015/items/3HE4YELA"],"itemData":{"id":390,"type":"article-journal","abstract":"This paper presents new causal estimates of incarceration’s eﬀect on voting, using administrative data on criminal sentencing and voter turnout. I use the random case assignment process of a major county court system as a source of exogenous variation in the sentencing of misdemeanor cases. Focusing on misdemeanor defendants allows for generalization to a large population, as such cases are extremely common. Among ﬁrst-time misdemeanor defendants, I ﬁnd evidence that receiving a short jail sentence decreases voting in the next election by several percentage points. Results diﬀer starkly by race. White defendants show no demobilization, while Black defendants show substantial turnout decreases due to jail time. Evidence from pre-arrest voter histories suggest that this diﬀerence could be due to racial diﬀerences in exposure to arrest. These results paint a picture of large-scale, racially-disparate voter demobilization in the wake of incarceration.","container-title":"American Political Science Review","DOI":"10.1017/S000305541800093X","ISSN":"0003-0554, 1537-5943","issue":"2","journalAbbreviation":"Am Polit Sci Rev","language":"en","page":"311-324","source":"DOI.org (Crossref)","title":"Misdemeanor Disenfranchisement? The Demobilizing Effects of Brief Jail Spells on Potential Voters","title-short":"Misdemeanor Disenfranchisement?","volume":"113","author":[{"family":"White","given":"Ariel"}],"issued":{"date-parts":[["2019",5]]}}}],"schema":"https://github.com/citation-style-language/schema/raw/master/csl-citation.json"} </w:instrText>
      </w:r>
      <w:r>
        <w:fldChar w:fldCharType="separate"/>
      </w:r>
      <w:r w:rsidRPr="006948B9">
        <w:rPr>
          <w:rFonts w:cs="Times New Roman"/>
        </w:rPr>
        <w:t>(</w:t>
      </w:r>
      <w:r>
        <w:rPr>
          <w:rFonts w:cs="Times New Roman"/>
        </w:rPr>
        <w:t xml:space="preserve">Liberman 2012; </w:t>
      </w:r>
      <w:r w:rsidRPr="006948B9">
        <w:rPr>
          <w:rFonts w:cs="Times New Roman"/>
        </w:rPr>
        <w:t>Bentele and O’Brien 2013; Herron and Smith 2013; Justwan 2015; A. White 2019)</w:t>
      </w:r>
      <w:r>
        <w:fldChar w:fldCharType="end"/>
      </w:r>
      <w:r>
        <w:t xml:space="preserve">. Redistricting can negate the power of votes and typically will target minority communities to pack their districts or split them to favor the political party in power (Liberman 2012). Furthermore, negative effects of election laws against minority voters is seen by the 2012 passage of Florida HB 1355—this bill was struck down by the Supreme Court—the bill was associated with a decrease of registration and increase in rejection of mail in ballots </w:t>
      </w:r>
      <w:r>
        <w:fldChar w:fldCharType="begin"/>
      </w:r>
      <w:r>
        <w:instrText xml:space="preserve"> ADDIN ZOTERO_ITEM CSL_CITATION {"citationID":"NJ3vVIaF","properties":{"formattedCitation":"(Herron and Smith 2013)","plainCitation":"(Herron and Smith 2013)","noteIndex":0},"citationItems":[{"id":627,"uris":["http://zotero.org/users/7639015/items/TAS3ITQ2"],"uri":["http://zotero.org/users/7639015/items/TAS3ITQ2"],"itemData":{"id":627,"type":"article-journal","abstract":"In mid-2011, the Florida state legislature passed House Bill 1355 (HB 1355) and in so doing placed new regulations on community organizations that historically have helped eligible Floridians register to vote. Among the legal changes promulgated by this bill were new regulations on the operations of groups like the League of Women Voters and a new oath, warning of prison time and fines, that voter registration agents were required to sign. Such changes raised the implicit costs that eligible Florida citizens faced when registering to vote, and we show that voter registrations across the state in the second half of 2011 dropped precipitously compared with registrations in the second half of 2007. This pattern is evident among registrants in general, among registrants age 20 and younger, and among individuals who registered as Democrats. Outside of HB 1355, we know of no credible explanations for these results. Our findings thus show how restrictions on the way that third-party organizations register voters can have tangible effects on actual registrations. Given that registration prior to an election is a civic necessity in Florida and in many other states, such restrictions have the potential to affect electoral outcomes as well.","container-title":"State Politics &amp; Policy Quarterly","DOI":"10.1177/1532440013487387","ISSN":"1532-4400, 1946-1607","issue":"3","journalAbbreviation":"State Politics Policy Q.","language":"en","page":"279-305","source":"DOI.org (Crossref)","title":"The Effects of House Bill 1355 on Voter Registration in Florida","volume":"13","author":[{"family":"Herron","given":"Michael C."},{"family":"Smith","given":"Daniel A."}],"issued":{"date-parts":[["2013",9]]}}}],"schema":"https://github.com/citation-style-language/schema/raw/master/csl-citation.json"} </w:instrText>
      </w:r>
      <w:r>
        <w:fldChar w:fldCharType="separate"/>
      </w:r>
      <w:r>
        <w:rPr>
          <w:noProof/>
        </w:rPr>
        <w:t>(Herron and Smith 2013)</w:t>
      </w:r>
      <w:r>
        <w:fldChar w:fldCharType="end"/>
      </w:r>
      <w:r>
        <w:t xml:space="preserve">. </w:t>
      </w:r>
    </w:p>
    <w:p w14:paraId="5320366F" w14:textId="77777777" w:rsidR="00AC6825" w:rsidRDefault="00AC6825" w:rsidP="00AC6825">
      <w:r>
        <w:rPr>
          <w:i/>
          <w:iCs/>
        </w:rPr>
        <w:t>Partisanship</w:t>
      </w:r>
    </w:p>
    <w:p w14:paraId="15D52D6C" w14:textId="77777777" w:rsidR="00AC6825" w:rsidRDefault="00AC6825" w:rsidP="00AC6825">
      <w:r>
        <w:tab/>
        <w:t xml:space="preserve">Election laws that are passed on party lines tend to lead to decreased trust in the election process overall, regardless the party. The more partisan election reforms are, the less trust voters have in the overall system </w:t>
      </w:r>
      <w:r>
        <w:fldChar w:fldCharType="begin"/>
      </w:r>
      <w:r>
        <w:instrText xml:space="preserve"> ADDIN ZOTERO_ITEM CSL_CITATION {"citationID":"gqY9LWun","properties":{"formattedCitation":"(Bowler and Donovan 2016)","plainCitation":"(Bowler and Donovan 2016)","noteIndex":0},"citationItems":[{"id":626,"uris":["http://zotero.org/users/7639015/items/2XL4M2LN"],"uri":["http://zotero.org/users/7639015/items/2XL4M2LN"],"itemData":{"id":626,"type":"article-journal","abstract":"We propose a model of public response to politicized election reform. In this mod rival partisan elites send signals on the need and consequences of a proposed reform with partisans in public adopting those positions. We apply this to test how state u of voter identification laws corresponded with public evaluations of the conduct o state's elections. We find that the relationship between photo identification laws a confidence in state elections was polarized and conditioned by party identification 2014. Democrats in states with strict photo identification laws were less confident their state's elections. Republicans in states with strict identification laws were mo confident than others. Results suggest strict photo identification laws are failing instill broad-based confidence in elections, and that the reform could correspond with diminished confidence among some.","container-title":"State Politics &amp; Policy Quarterly","DOI":"10.1177/1532440015624102","ISSN":"1532-4400, 1946-1607","issue":"3","journalAbbreviation":"State Politics Policy Q.","language":"en","page":"340-361","source":"DOI.org (Crossref)","title":"A Partisan Model of Electoral Reform: Voter Identification Laws and Confidence in State Elections","title-short":"A Partisan Model of Electoral Reform","volume":"16","author":[{"family":"Bowler","given":"Shaun"},{"family":"Donovan","given":"Todd"}],"issued":{"date-parts":[["2016",9]]}}}],"schema":"https://github.com/citation-style-language/schema/raw/master/csl-citation.json"} </w:instrText>
      </w:r>
      <w:r>
        <w:fldChar w:fldCharType="separate"/>
      </w:r>
      <w:r>
        <w:rPr>
          <w:noProof/>
        </w:rPr>
        <w:t>(Bowler and Donovan 2016)</w:t>
      </w:r>
      <w:r>
        <w:fldChar w:fldCharType="end"/>
      </w:r>
      <w:r>
        <w:t xml:space="preserve">. Most restrictive policies are passed on party margins and typically impact  minority voters </w:t>
      </w:r>
      <w:r>
        <w:fldChar w:fldCharType="begin"/>
      </w:r>
      <w:r>
        <w:instrText xml:space="preserve"> ADDIN ZOTERO_ITEM CSL_CITATION {"citationID":"ZzFGNl6g","properties":{"formattedCitation":"(Bentele and O\\uc0\\u8217{}Brien 2013)","plainCitation":"(Bentele and O’Brien 2013)","noteIndex":0},"citationItems":[{"id":636,"uris":["http://zotero.org/users/7639015/items/NA898RV9"],"uri":["http://zotero.org/users/7639015/items/NA898RV9"],"itemData":{"id":636,"type":"article-journal","abstract":"Recent years have seen a dramatic increase in state legislation likely to reduce access for some voters, including photo identification and proof of citizenship requirements, registration restrictions, absentee ballot voting restrictions, and reductions in early voting. Political operatives often ascribe malicious motives when their opponents either endorse or oppose such legislation. In an effort to bring empirical clarity and epistemological standards to what has been a deeply-charged, partisan, and frequently anecdotal debate, we use multiple specialized regression approaches to examine factors associated with both the proposal and adoption of restrictive voter access legislation from 2006–2011. Our results indicate that proposal and passage are highly partisan, strategic, and racialized affairs. These findings are consistent with a scenario in which the targeted demobilization of minority voters and African Americans is a central driver of recent legislative developments. We discuss the implications of these results for current partisan and legal debates regarding voter restrictions and our understanding of the conditions incentivizing modern suppression efforts. Further, we situate these policies within developments in social welfare and criminal justice policy that collectively reduce electoral access among the socially marginalized.","container-title":"Perspectives on Politics","DOI":"10.1017/S1537592713002843","ISSN":"1537-5927, 1541-0986","issue":"4","journalAbbreviation":"Perspect. polit.","language":"en","page":"1088-1116","source":"DOI.org (Crossref)","title":"Jim Crow 2.0? Why States Consider and Adopt Restrictive Voter Access Policies","title-short":"Jim Crow 2.0?","volume":"11","author":[{"family":"Bentele","given":"Keith G."},{"family":"O'Brien","given":"Erin E."}],"issued":{"date-parts":[["2013",12]]}}}],"schema":"https://github.com/citation-style-language/schema/raw/master/csl-citation.json"} </w:instrText>
      </w:r>
      <w:r>
        <w:fldChar w:fldCharType="separate"/>
      </w:r>
      <w:r w:rsidRPr="00AE7FC1">
        <w:rPr>
          <w:rFonts w:cs="Times New Roman"/>
        </w:rPr>
        <w:t>(Bentele and O’Brien 2013)</w:t>
      </w:r>
      <w:r>
        <w:fldChar w:fldCharType="end"/>
      </w:r>
      <w:r>
        <w:t xml:space="preserve">. </w:t>
      </w:r>
    </w:p>
    <w:p w14:paraId="2E3C4DB2" w14:textId="77777777" w:rsidR="00AC6825" w:rsidRDefault="00AC6825" w:rsidP="00AC6825">
      <w:pPr>
        <w:rPr>
          <w:i/>
          <w:iCs/>
        </w:rPr>
      </w:pPr>
      <w:r>
        <w:rPr>
          <w:i/>
          <w:iCs/>
        </w:rPr>
        <w:t>Voter ID Laws</w:t>
      </w:r>
    </w:p>
    <w:p w14:paraId="5A7D67C0" w14:textId="77777777" w:rsidR="00AC6825" w:rsidRDefault="00AC6825" w:rsidP="00AC6825">
      <w:r>
        <w:tab/>
        <w:t xml:space="preserve">Voter ID laws are a hot topic issue in the realm of election laws; however, there is little evidence to support the assertion that Voter ID laws overwhelmingly disenfranchise voters. Most </w:t>
      </w:r>
      <w:r>
        <w:lastRenderedPageBreak/>
        <w:t xml:space="preserve">of the laws are passed by states that have high GOP representation and black legislators are not likely to vote for these regulations </w:t>
      </w:r>
      <w:r>
        <w:fldChar w:fldCharType="begin"/>
      </w:r>
      <w:r>
        <w:instrText xml:space="preserve"> ADDIN ZOTERO_ITEM CSL_CITATION {"citationID":"7A6OLuJU","properties":{"formattedCitation":"(Biggers and Hanmer 2017)","plainCitation":"(Biggers and Hanmer 2017)","noteIndex":0},"citationItems":[{"id":213,"uris":["http://zotero.org/users/7639015/items/MME8IM2B"],"uri":["http://zotero.org/users/7639015/items/MME8IM2B"],"itemData":{"id":213,"type":"article-journal","abstract":"Recently, many states have reversed the decades-long trend of facilitating ballot access by enacting a wave of laws requesting or requiring identification from registrants before they vote. Identification laws, however, are not an entirely new phenomenon. We offer new theoretical insights regarding how changes in political power influence the adoption of identification laws. In the most extensive analysis to date, we use event history analysis to examine why states adopted a range of identification laws over the past several decades. We consistently find that the propensity to adopt is greatest when control of the governor’s office and legislature switches to Republicans (relationships not previously identified), and that this likelihood increases further as the size of Black and Latino populations in the state expands. We also find that federal legislation in the form of the Help America Vote Act seems to enhance the effects of switches in partisan control.","container-title":"American Politics Research","DOI":"10.1177/1532673X16687266","ISSN":"1532-673X, 1552-3373","issue":"4","journalAbbreviation":"American Politics Research","language":"en","page":"560-588","source":"DOI.org (Crossref)","title":"Understanding the Adoption of Voter Identification Laws in the American States","volume":"45","author":[{"family":"Biggers","given":"Daniel R."},{"family":"Hanmer","given":"Michael J."}],"issued":{"date-parts":[["2017",7]]}}}],"schema":"https://github.com/citation-style-language/schema/raw/master/csl-citation.json"} </w:instrText>
      </w:r>
      <w:r>
        <w:fldChar w:fldCharType="separate"/>
      </w:r>
      <w:r>
        <w:rPr>
          <w:noProof/>
        </w:rPr>
        <w:t>(Biggers and Hanmer 2017)</w:t>
      </w:r>
      <w:r>
        <w:fldChar w:fldCharType="end"/>
      </w:r>
      <w:r>
        <w:t xml:space="preserve">. A 2017 paper claims to have found support that Voter ID laws decrease participation and disenfranchise minorities </w:t>
      </w:r>
      <w:r>
        <w:fldChar w:fldCharType="begin"/>
      </w:r>
      <w:r>
        <w:instrText xml:space="preserve"> ADDIN ZOTERO_ITEM CSL_CITATION {"citationID":"YKRwDPc1","properties":{"formattedCitation":"(Hajnal, Lajevardi, and Nielson 2017)","plainCitation":"(Hajnal, Lajevardi, and Nielson 2017)","noteIndex":0},"citationItems":[{"id":612,"uris":["http://zotero.org/users/7639015/items/NVI7SPDV"],"uri":["http://zotero.org/users/7639015/items/NVI7SPDV"],"itemData":{"id":612,"type":"article-journal","container-title":"The Journal of Politics","DOI":"10.1086/688343","ISSN":"0022-3816, 1468-2508","issue":"2","journalAbbreviation":"The Journal of Politics","language":"en","page":"363-379","source":"DOI.org (Crossref)","title":"Voter Identification Laws and the Suppression of Minority Votes","volume":"79","author":[{"family":"Hajnal","given":"Zoltan"},{"family":"Lajevardi","given":"Nazita"},{"family":"Nielson","given":"Lindsay"}],"issued":{"date-parts":[["2017",4]]}}}],"schema":"https://github.com/citation-style-language/schema/raw/master/csl-citation.json"} </w:instrText>
      </w:r>
      <w:r>
        <w:fldChar w:fldCharType="separate"/>
      </w:r>
      <w:r>
        <w:rPr>
          <w:noProof/>
        </w:rPr>
        <w:t>(Hajnal, Lajevardi, and Nielson 2017)</w:t>
      </w:r>
      <w:r>
        <w:fldChar w:fldCharType="end"/>
      </w:r>
      <w:r>
        <w:t xml:space="preserve">; however, these findings were not replicated and the methodology was criticized due to a misinterpretation of the statistical findings </w:t>
      </w:r>
      <w:r>
        <w:fldChar w:fldCharType="begin"/>
      </w:r>
      <w:r>
        <w:instrText xml:space="preserve"> ADDIN ZOTERO_ITEM CSL_CITATION {"citationID":"oF1DGo8j","properties":{"formattedCitation":"(Grimmer et al. 2018)","plainCitation":"(Grimmer et al. 2018)","noteIndex":0},"citationItems":[{"id":613,"uris":["http://zotero.org/users/7639015/items/7HYDWP43"],"uri":["http://zotero.org/users/7639015/items/7HYDWP43"],"itemData":{"id":613,"type":"article-journal","container-title":"The Journal of Politics","DOI":"10.1086/696618","ISSN":"0022-3816, 1468-2508","issue":"3","journalAbbreviation":"The Journal of Politics","language":"en","page":"1045-1051","source":"DOI.org (Crossref)","title":"Obstacles to Estimating Voter ID Laws’ Effect on Turnout","volume":"80","author":[{"family":"Grimmer","given":"Justin"},{"family":"Hersh","given":"Eitan"},{"family":"Meredith","given":"Marc"},{"family":"Mummolo","given":"Jonathan"},{"family":"Nall","given":"Clayton"}],"issued":{"date-parts":[["2018",7]]}}}],"schema":"https://github.com/citation-style-language/schema/raw/master/csl-citation.json"} </w:instrText>
      </w:r>
      <w:r>
        <w:fldChar w:fldCharType="separate"/>
      </w:r>
      <w:r>
        <w:rPr>
          <w:noProof/>
        </w:rPr>
        <w:t>(Grimmer et al. 2018)</w:t>
      </w:r>
      <w:r>
        <w:fldChar w:fldCharType="end"/>
      </w:r>
      <w:r>
        <w:t xml:space="preserve">. Most papers do not find much support for disenfranchisement overall </w:t>
      </w:r>
      <w:r>
        <w:fldChar w:fldCharType="begin"/>
      </w:r>
      <w:r>
        <w:instrText xml:space="preserve"> ADDIN ZOTERO_ITEM CSL_CITATION {"citationID":"s1Id4U0B","properties":{"formattedCitation":"(Bright and Lynch 2017; Mycoff, Wagner, and Wilson 2009)","plainCitation":"(Bright and Lynch 2017; Mycoff, Wagner, and Wilson 2009)","noteIndex":0},"citationItems":[{"id":651,"uris":["http://zotero.org/users/7639015/items/FF2JEJC6"],"uri":["http://zotero.org/users/7639015/items/FF2JEJC6"],"itemData":{"id":651,"type":"article-journal","abstract":"Previous studies have sought to assess the aggregate impact new voter identification (ID) laws have on voter turnout In this study, we extend on this research by considering how the advertising of voter ID laws can affect voters' perception of these laws and how these perceptions may affect individuals' decisions to turnout. In Kansas, county clerks were given discretion in how to advertise new voter ID laws. Employing a quasi-experimental design an matching techniques, we examine these differences in the county-level advertising. We find that different advertisin strategies can influence the impact voter ID laws have on turnout.","container-title":"Political Research Quarterly","DOI":"10.1177/1065912917691638","ISSN":"1065-9129, 1938-274X","issue":"2","journalAbbreviation":"Political Research Quarterly","language":"en","page":"340-347","source":"DOI.org (Crossref)","title":"Kansas Voter ID Laws: Advertising and Its Effects on Turnout","title-short":"Kansas Voter ID Laws","volume":"70","author":[{"family":"Bright","given":"Chelsie L. M."},{"family":"Lynch","given":"Michael S."}],"issued":{"date-parts":[["2017",6]]}}},{"id":650,"uris":["http://zotero.org/users/7639015/items/7DBZA6NC"],"uri":["http://zotero.org/users/7639015/items/7DBZA6NC"],"itemData":{"id":650,"type":"article-journal","abstract":"The effect of voter-identification (voter-ID) laws on turnout is a hot-button issue in contemporary American politics. In April of 2008, the U.S. Supreme Court affirmed Indiana's voter-ID law, the nation's most rigorous, which requires voters to arrive at the polls with a state-issued photo ID containing an expiration date (\n              Crawford v. Marion County\n              2008). In a famous incident highlighting how Hoosiers were dealing with their state's voter-ID law, representative Julia Carson (D-IN) was initially blocked from voting during Indiana's 2006 primary election for failing to comply with Indiana's voter-identification standard. Carson identified herself with her congressional ID card; since that card did not include an expiration date and therefore did not meet Indiana's voter-identification law, she was turned away at the polls before later being allowed to vote (Goldstein 2006). The rising wave of public, political, and legal debate crested two years later in the wake of the Supreme Court ruling and during the Indiana primaries, with reports of a dozen nuns being denied ballots at the polls due to their lack of appropriate identification (Urbina 2008).","container-title":"PS: Political Science &amp; Politics","DOI":"10.1017/S1049096509090301","ISSN":"1049-0965, 1537-5935","issue":"01","journalAbbreviation":"APSC","language":"en","page":"121-126","source":"DOI.org (Crossref)","title":"The Empirical Effects of Voter-ID Laws: Present or Absent?","title-short":"The Empirical Effects of Voter-ID Laws","volume":"42","author":[{"family":"Mycoff","given":"Jason D."},{"family":"Wagner","given":"Michael W."},{"family":"Wilson","given":"David C."}],"issued":{"date-parts":[["2009",1]]}}}],"schema":"https://github.com/citation-style-language/schema/raw/master/csl-citation.json"} </w:instrText>
      </w:r>
      <w:r>
        <w:fldChar w:fldCharType="separate"/>
      </w:r>
      <w:r>
        <w:rPr>
          <w:noProof/>
        </w:rPr>
        <w:t>(Bright and Lynch 2017; Mycoff, Wagner, and Wilson 2009)</w:t>
      </w:r>
      <w:r>
        <w:fldChar w:fldCharType="end"/>
      </w:r>
      <w:r>
        <w:t xml:space="preserve">. However, there is evidence that it can hinder Native American participation as their reservations do not have strict mailing addresses which can prohibit them from getting government photo IDs </w:t>
      </w:r>
      <w:r>
        <w:fldChar w:fldCharType="begin"/>
      </w:r>
      <w:r>
        <w:instrText xml:space="preserve"> ADDIN ZOTERO_ITEM CSL_CITATION {"citationID":"gY5Xc0F7","properties":{"formattedCitation":"(Harrison 2021)","plainCitation":"(Harrison 2021)","noteIndex":0},"citationItems":[{"id":624,"uris":["http://zotero.org/users/7639015/items/4U4MJ228"],"uri":["http://zotero.org/users/7639015/items/4U4MJ228"],"itemData":{"id":624,"type":"article-journal","language":"en","page":"33","source":"Zotero","title":"MAY I SEE YOUR ID? HOW VOTER IDENTIFICATION LAWS DISENFRANCHISE NATIVE AMERICANS' FUNDAMENTAL RIGHT TO VOTE","author":[{"family":"Harrison","given":"Sally"}],"issued":{"date-parts":[["2021"]]}}}],"schema":"https://github.com/citation-style-language/schema/raw/master/csl-citation.json"} </w:instrText>
      </w:r>
      <w:r>
        <w:fldChar w:fldCharType="separate"/>
      </w:r>
      <w:r>
        <w:rPr>
          <w:noProof/>
        </w:rPr>
        <w:t>(Harrison 2021)</w:t>
      </w:r>
      <w:r>
        <w:fldChar w:fldCharType="end"/>
      </w:r>
      <w:r>
        <w:t xml:space="preserve">. However, both political parties use these laws to mobilize their bases, which have small effects </w:t>
      </w:r>
      <w:r>
        <w:fldChar w:fldCharType="begin"/>
      </w:r>
      <w:r>
        <w:instrText xml:space="preserve"> ADDIN ZOTERO_ITEM CSL_CITATION {"citationID":"mXYiZFgA","properties":{"formattedCitation":"(Valentino and Neuner 2017)","plainCitation":"(Valentino and Neuner 2017)","noteIndex":0},"citationItems":[{"id":336,"uris":["http://zotero.org/users/7639015/items/4UDW82WE"],"uri":["http://zotero.org/users/7639015/items/4UDW82WE"],"itemData":{"id":336,"type":"article-journal","container-title":"Political Psychology","DOI":"10.1111/pops.12332","ISSN":"0162895X","issue":"2","journalAbbreviation":"Political Psychology","language":"en","page":"331-350","source":"DOI.org (Crossref)","title":"Why the Sky Didn't Fall: Mobilizing Anger in Reaction to Voter ID Laws: Mobilizing Anger in Reaction to Voter ID Laws","title-short":"Why the Sky Didn't Fall","volume":"38","author":[{"family":"Valentino","given":"Nicholas A."},{"family":"Neuner","given":"Fabian G."}],"issued":{"date-parts":[["2017",4]]}}}],"schema":"https://github.com/citation-style-language/schema/raw/master/csl-citation.json"} </w:instrText>
      </w:r>
      <w:r>
        <w:fldChar w:fldCharType="separate"/>
      </w:r>
      <w:r>
        <w:rPr>
          <w:noProof/>
        </w:rPr>
        <w:t>(Valentino and Neuner 2017)</w:t>
      </w:r>
      <w:r>
        <w:fldChar w:fldCharType="end"/>
      </w:r>
      <w:r>
        <w:t xml:space="preserve">. </w:t>
      </w:r>
    </w:p>
    <w:p w14:paraId="18021289" w14:textId="77777777" w:rsidR="00AC6825" w:rsidRDefault="00AC6825" w:rsidP="00AC6825">
      <w:r>
        <w:tab/>
        <w:t xml:space="preserve">Taking the literature into consideration, the following are the hypothesis that I am seeking to evaluate for this study. </w:t>
      </w:r>
    </w:p>
    <w:p w14:paraId="228DC6D2" w14:textId="77777777" w:rsidR="00AC6825" w:rsidRDefault="00AC6825" w:rsidP="00AC6825">
      <w:pPr>
        <w:ind w:left="720"/>
      </w:pPr>
      <w:r>
        <w:t>H</w:t>
      </w:r>
      <w:r>
        <w:rPr>
          <w:vertAlign w:val="subscript"/>
        </w:rPr>
        <w:t>1</w:t>
      </w:r>
      <w:r>
        <w:t xml:space="preserve">: There will be a negative relationship between the Cost of Voting Index score (COVI) and overall GOTV effect. </w:t>
      </w:r>
    </w:p>
    <w:p w14:paraId="341130D8" w14:textId="77777777" w:rsidR="00AC6825" w:rsidRDefault="00AC6825" w:rsidP="00AC6825">
      <w:r>
        <w:t xml:space="preserve">When evaluating the regression model for this study, I believe there a negative relationship between my measure for how effective GOTV campaigns are and the measure for the difficulty of voting (COVI). </w:t>
      </w:r>
    </w:p>
    <w:p w14:paraId="128B9E0C" w14:textId="77777777" w:rsidR="00AC6825" w:rsidRDefault="00AC6825" w:rsidP="00AC6825">
      <w:pPr>
        <w:ind w:left="720"/>
      </w:pPr>
      <w:r>
        <w:t>H</w:t>
      </w:r>
      <w:r>
        <w:rPr>
          <w:vertAlign w:val="subscript"/>
        </w:rPr>
        <w:t>2</w:t>
      </w:r>
      <w:r>
        <w:t xml:space="preserve">: There will be a negative relationship between the Cost of Voting Index score (COVI) and individual GOTV treatment effects (e.g., mail contact, phone contact, and canvassing contact). </w:t>
      </w:r>
    </w:p>
    <w:p w14:paraId="113AE218" w14:textId="77777777" w:rsidR="00AC6825" w:rsidRDefault="00AC6825" w:rsidP="00AC6825">
      <w:r>
        <w:lastRenderedPageBreak/>
        <w:t xml:space="preserve">The statistical model breaks down each type of GOTV contact; therefore, based on the preceding literature, I believe there will be a negative relationship for each individual type of contact effect and the difficulty measure (COVI). </w:t>
      </w:r>
    </w:p>
    <w:p w14:paraId="1B005AE2" w14:textId="77777777" w:rsidR="00AC6825" w:rsidRDefault="00AC6825" w:rsidP="00AC6825">
      <w:pPr>
        <w:ind w:left="720"/>
      </w:pPr>
      <w:r>
        <w:t xml:space="preserve"> H</w:t>
      </w:r>
      <w:r>
        <w:rPr>
          <w:vertAlign w:val="subscript"/>
        </w:rPr>
        <w:t>3</w:t>
      </w:r>
      <w:r>
        <w:t xml:space="preserve">: Phone contact GOTV effect will have a smaller negative relationship with COVI compared to mail contact GOTV effect. </w:t>
      </w:r>
    </w:p>
    <w:p w14:paraId="77AB515C" w14:textId="77777777" w:rsidR="00AC6825" w:rsidRDefault="00AC6825" w:rsidP="00AC6825">
      <w:r>
        <w:t xml:space="preserve">Despite these negative relationships, the literature indicates that phone contact is more effective, and mobilization compared to mail contact. Because of this, I believe that the coefficient will be smaller for phone contact compared to mail contact—meaning that there is a smaller negative relationship between these two measures. </w:t>
      </w:r>
    </w:p>
    <w:p w14:paraId="025D3EA5" w14:textId="77777777" w:rsidR="00AC6825" w:rsidRPr="00024B82" w:rsidRDefault="00AC6825" w:rsidP="00AC6825">
      <w:pPr>
        <w:ind w:left="720"/>
      </w:pPr>
      <w:r>
        <w:t>H</w:t>
      </w:r>
      <w:r>
        <w:rPr>
          <w:vertAlign w:val="subscript"/>
        </w:rPr>
        <w:t>4</w:t>
      </w:r>
      <w:r>
        <w:t>: Canvass contact GOTV effect will have a smaller negative relationship with COVI compared to mail and phone contact GOTV effect.</w:t>
      </w:r>
    </w:p>
    <w:p w14:paraId="4E38FC1C" w14:textId="77777777" w:rsidR="00AC6825" w:rsidRPr="00AE7FC1" w:rsidRDefault="00AC6825" w:rsidP="00AC6825">
      <w:r>
        <w:t xml:space="preserve">As with phone contact, canvassing or face-to-face contact is the most effective method to mobilize potential voter to turnout; therefore, I believe that this coefficient will be the smallest negative relationship of the three individual contact methods. </w:t>
      </w:r>
    </w:p>
    <w:p w14:paraId="5F966546" w14:textId="77777777" w:rsidR="00AC6825" w:rsidRPr="00794870" w:rsidRDefault="00AC6825" w:rsidP="00AC6825">
      <w:pPr>
        <w:rPr>
          <w:b/>
          <w:bCs/>
        </w:rPr>
      </w:pPr>
      <w:r w:rsidRPr="00794870">
        <w:rPr>
          <w:b/>
          <w:bCs/>
        </w:rPr>
        <w:t xml:space="preserve">Methodology </w:t>
      </w:r>
    </w:p>
    <w:p w14:paraId="27B8141C" w14:textId="77777777" w:rsidR="00AC6825" w:rsidRDefault="00AC6825" w:rsidP="00AC6825">
      <w:r>
        <w:rPr>
          <w:i/>
          <w:iCs/>
        </w:rPr>
        <w:t>Data Collection and Cleaning</w:t>
      </w:r>
    </w:p>
    <w:p w14:paraId="5BE83C4E" w14:textId="77777777" w:rsidR="00AC6825" w:rsidRDefault="00AC6825" w:rsidP="00AC6825">
      <w:r>
        <w:tab/>
        <w:t xml:space="preserve">The Get out the Vote data comes from a meta-analysis that was completed by Green, McGrath, and Aronow (2013). The data from their study is available on </w:t>
      </w:r>
      <w:hyperlink r:id="rId7" w:history="1">
        <w:r w:rsidRPr="000023D5">
          <w:rPr>
            <w:rStyle w:val="Hyperlink"/>
          </w:rPr>
          <w:t>Yale ISPS</w:t>
        </w:r>
      </w:hyperlink>
      <w:r>
        <w:t xml:space="preserve">. Once the data was collected, I went about doing two main things: (1) determining which state each study was completed in and once that was completed (2) I added each state’s COVI code, as reported in </w:t>
      </w:r>
      <w:r>
        <w:fldChar w:fldCharType="begin"/>
      </w:r>
      <w:r>
        <w:instrText xml:space="preserve"> ADDIN ZOTERO_ITEM CSL_CITATION {"citationID":"H3VAMKZw","properties":{"formattedCitation":"(Li, Pomante, and Schraufnagel 2018)","plainCitation":"(Li, Pomante, and Schraufnagel 2018)","noteIndex":0},"citationItems":[{"id":669,"uris":["http://zotero.org/users/7639015/items/EVW58GCP"],"uri":["http://zotero.org/users/7639015/items/EVW58GCP"],"itemData":{"id":669,"type":"article-journal","abstract":"Our research uses principal component analysis and information on 33 different state election laws, assembled in seven different issue areas, to create a Cost of Voting Index (COVI) for each of the 50 American states in each presidential election year from 1996 through 2016. In addition to providing detailed description of measurement and coding decisions used in index construction, we conduct sensitivity analyses to test relevant assumptions made during the course of index construction. The COVI reported in the article is the one that is the most theoretically sound and empirically indistinct from the other index construction options considered. We also test the construct validity of the COVI using both state-level and individuallevel voter turnout. After controlling for other considerations, we find aggregate voter turnout is lower in states with higher index values and self-reported turnout also drops in states with larger index values.","container-title":"Election Law Journal: Rules, Politics, and Policy","DOI":"10.1089/elj.2017.0478","ISSN":"1533-1296, 1557-8062","issue":"3","journalAbbreviation":"Election Law Journal: Rules, Politics, and Policy","language":"en","page":"234-247","source":"DOI.org (Crossref)","title":"Cost of Voting in the American States","volume":"17","author":[{"family":"Li","given":"Quan"},{"family":"Pomante","given":"Michael J."},{"family":"Schraufnagel","given":"Scot"}],"issued":{"date-parts":[["2018",9]]}}}],"schema":"https://github.com/citation-style-language/schema/raw/master/csl-citation.json"} </w:instrText>
      </w:r>
      <w:r>
        <w:fldChar w:fldCharType="separate"/>
      </w:r>
      <w:r>
        <w:rPr>
          <w:noProof/>
        </w:rPr>
        <w:t>(Li, Pomante, and Schraufnagel 2018)</w:t>
      </w:r>
      <w:r>
        <w:fldChar w:fldCharType="end"/>
      </w:r>
      <w:r>
        <w:t xml:space="preserve">. In the original dataset there were multiple studies that did not have states associated with them. For most of the studies, I was able to track down the published article and determine the location. However, there were seven observations I deleted. </w:t>
      </w:r>
      <w:r>
        <w:lastRenderedPageBreak/>
        <w:t xml:space="preserve">Two took place in England and there were five papers I could not verify the location of the experiment. Once this was completed, I also went through each study and determined which type of election the GOTV study took place in; I also determined which election year the studies took place in. Once the basic set-up and cleaning had been completed, I added a few recently published GOTV studies and filled in the same information into the data sheet. These papers were selected by checking journal publications for APSA and Electoral Studies, then I downloaded each GOTV experiment that had been published between 2010 and 2014. This brought the total of observations up to 255. </w:t>
      </w:r>
    </w:p>
    <w:p w14:paraId="775E56C5" w14:textId="77777777" w:rsidR="00AC6825" w:rsidRPr="0006227C" w:rsidRDefault="00AC6825" w:rsidP="00AC6825">
      <w:r w:rsidRPr="0006227C">
        <w:rPr>
          <w:i/>
          <w:iCs/>
        </w:rPr>
        <w:t>Variables</w:t>
      </w:r>
    </w:p>
    <w:p w14:paraId="7933CCFB" w14:textId="77777777" w:rsidR="00AC6825" w:rsidRDefault="00AC6825" w:rsidP="00AC6825">
      <w:r w:rsidRPr="0006227C">
        <w:tab/>
        <w:t>Important variables that need explanation are Election Type, Treatment. Election type was split into three groups: Presidential Elections (including presidential primaries), (2) Midterm</w:t>
      </w:r>
      <w:r>
        <w:t>/</w:t>
      </w:r>
      <w:r w:rsidRPr="0006227C">
        <w:t>Gubernatorial Elections (3) Municipal</w:t>
      </w:r>
      <w:r>
        <w:t>/</w:t>
      </w:r>
      <w:r w:rsidRPr="0006227C">
        <w:t xml:space="preserve">Special elections. This is also a dummy variable with </w:t>
      </w:r>
      <w:r>
        <w:t>presidential elections</w:t>
      </w:r>
      <w:r w:rsidRPr="0006227C">
        <w:t xml:space="preserve"> being comparative variable, which means one should expect</w:t>
      </w:r>
      <w:r>
        <w:t xml:space="preserve"> midterm/gubernatorial and Municipal/Special regression coefficients to be negative since they will likely have a lower turnout to the high turnout of a presidential election. </w:t>
      </w:r>
    </w:p>
    <w:p w14:paraId="534BBE7B" w14:textId="77777777" w:rsidR="00AC6825" w:rsidRDefault="00AC6825" w:rsidP="00AC6825">
      <w:r>
        <w:tab/>
        <w:t xml:space="preserve">While in recent years there has been a growing body of literature looking at microtargeting online as a form of GOTV, this study focuses on the three original forms of GOTV contact: mail, phone, and canvass. Microtargeting experiments were not included because there were a limited number of experiments accessible which would not have been robust enough to add into this regression. Mail GOTV turnout increase is calculated differently compared to phone and canvassing turnout increases. Mail is calculated by utilizing intent-to-treat as it is impossible to know which of the treatment group got the actual treatment. Whereas phone and canvassing treatments allow the study coordinator to know which of the experiment group got </w:t>
      </w:r>
      <w:r>
        <w:lastRenderedPageBreak/>
        <w:t xml:space="preserve">the treatment. For this reason, I thought it would be important to do a regression with all the data, as well as split up by treatment type, allowing calculations of the ITT and ATT scores to be separate as well as combined. </w:t>
      </w:r>
    </w:p>
    <w:p w14:paraId="1BD753EC" w14:textId="77777777" w:rsidR="00AC6825" w:rsidRDefault="00AC6825" w:rsidP="00AC6825">
      <w:pPr>
        <w:rPr>
          <w:i/>
          <w:iCs/>
        </w:rPr>
      </w:pPr>
      <w:r>
        <w:rPr>
          <w:i/>
          <w:iCs/>
        </w:rPr>
        <w:t xml:space="preserve">Cost of Voting Index </w:t>
      </w:r>
    </w:p>
    <w:p w14:paraId="2EBB330B" w14:textId="77777777" w:rsidR="00AC6825" w:rsidRDefault="00AC6825" w:rsidP="00AC6825">
      <w:r>
        <w:tab/>
        <w:t xml:space="preserve">The Cost of Voting Index (COVI) is a dynamic scale meant to measure the cost of voting during specific presidential election years throughout the United States. Despite some federal legislation regarding elections and registration, overwhelmingly, there is significant diversity across the United States when it comes to election laws. These laws impact how easy or difficult it is for citizens to register to vote and cast a ballot. The COVI is a 33-point scale with seven sections of interest that quantify how difficult it is to cast a ballot in each state. The scale covers every presidential year from 1996 to 2020, with a scale adjustment to the 2020 calculations. </w:t>
      </w:r>
    </w:p>
    <w:p w14:paraId="5EA1EA36" w14:textId="77777777" w:rsidR="00AC6825" w:rsidRDefault="00AC6825" w:rsidP="00AC6825">
      <w:r>
        <w:tab/>
        <w:t xml:space="preserve">The scale was created by researchers </w:t>
      </w:r>
      <w:r w:rsidRPr="00B830E3">
        <w:rPr>
          <w:rFonts w:ascii="Calibri" w:hAnsi="Calibri" w:cs="Calibri"/>
        </w:rPr>
        <w:t>﻿</w:t>
      </w:r>
      <w:r w:rsidRPr="00B830E3">
        <w:t>Quan Li, Michael J. Pomante II, and Scot Schraufnagel</w:t>
      </w:r>
      <w:r>
        <w:t xml:space="preserve"> from Wuhan University, Jacksonville University, and Northern Illinois University respectively. The scale considers the changing laws throughout the 25-year timeframe with a new quantitative score for each state during each presidential election year. The calculations are updated to remain dynamic with the ever-changing election laws throughout the country. In their 2018 paper, the researchers found a correlation between COVI scores and self-reported turnout from the ANES survey (Li, Pomante, and Schraufnagel 2018). Because of the dynamic adjustments and association with turnout, I argue this is a useful scale and variable to use in this model. </w:t>
      </w:r>
    </w:p>
    <w:p w14:paraId="6CDC0A9D" w14:textId="1C1773E0" w:rsidR="00620ED0" w:rsidRDefault="00620ED0" w:rsidP="00620ED0">
      <w:pPr>
        <w:jc w:val="center"/>
      </w:pPr>
      <w:r>
        <w:rPr>
          <w:noProof/>
        </w:rPr>
        <w:lastRenderedPageBreak/>
        <mc:AlternateContent>
          <mc:Choice Requires="wps">
            <w:drawing>
              <wp:anchor distT="0" distB="0" distL="114300" distR="114300" simplePos="0" relativeHeight="251663360" behindDoc="0" locked="0" layoutInCell="1" allowOverlap="1" wp14:anchorId="4AC51451" wp14:editId="43225611">
                <wp:simplePos x="0" y="0"/>
                <wp:positionH relativeFrom="column">
                  <wp:posOffset>3775922</wp:posOffset>
                </wp:positionH>
                <wp:positionV relativeFrom="paragraph">
                  <wp:posOffset>4682067</wp:posOffset>
                </wp:positionV>
                <wp:extent cx="1667933" cy="230928"/>
                <wp:effectExtent l="0" t="0" r="0" b="0"/>
                <wp:wrapNone/>
                <wp:docPr id="6" name="Text Box 6"/>
                <wp:cNvGraphicFramePr/>
                <a:graphic xmlns:a="http://schemas.openxmlformats.org/drawingml/2006/main">
                  <a:graphicData uri="http://schemas.microsoft.com/office/word/2010/wordprocessingShape">
                    <wps:wsp>
                      <wps:cNvSpPr txBox="1"/>
                      <wps:spPr>
                        <a:xfrm>
                          <a:off x="0" y="0"/>
                          <a:ext cx="1667933" cy="23092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EA62DC6" w14:textId="6959F0AF" w:rsidR="00620ED0" w:rsidRPr="00620ED0" w:rsidRDefault="00620ED0">
                            <w:pPr>
                              <w:rPr>
                                <w:sz w:val="15"/>
                                <w:szCs w:val="12"/>
                              </w:rPr>
                            </w:pPr>
                            <w:r w:rsidRPr="00620ED0">
                              <w:rPr>
                                <w:sz w:val="15"/>
                                <w:szCs w:val="12"/>
                              </w:rPr>
                              <w:t>(Li, Pomante, and Schraufnagel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51451" id="_x0000_t202" coordsize="21600,21600" o:spt="202" path="m,l,21600r21600,l21600,xe">
                <v:stroke joinstyle="miter"/>
                <v:path gradientshapeok="t" o:connecttype="rect"/>
              </v:shapetype>
              <v:shape id="Text Box 6" o:spid="_x0000_s1026" type="#_x0000_t202" style="position:absolute;left:0;text-align:left;margin-left:297.3pt;margin-top:368.65pt;width:131.35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" fillcolor="white [3201]" stroked="f" strokeweight="1pt">
                <v:textbox>
                  <w:txbxContent>
                    <w:p w14:paraId="2EA62DC6" w14:textId="6959F0AF" w:rsidR="00620ED0" w:rsidRPr="00620ED0" w:rsidRDefault="00620ED0">
                      <w:pPr>
                        <w:rPr>
                          <w:sz w:val="15"/>
                          <w:szCs w:val="12"/>
                        </w:rPr>
                      </w:pPr>
                      <w:r w:rsidRPr="00620ED0">
                        <w:rPr>
                          <w:sz w:val="15"/>
                          <w:szCs w:val="12"/>
                        </w:rPr>
                        <w:t>(Li, Pomante, and Schraufnagel 2018)</w:t>
                      </w:r>
                    </w:p>
                  </w:txbxContent>
                </v:textbox>
              </v:shape>
            </w:pict>
          </mc:Fallback>
        </mc:AlternateContent>
      </w:r>
      <w:r>
        <w:rPr>
          <w:noProof/>
        </w:rPr>
        <w:drawing>
          <wp:inline distT="0" distB="0" distL="0" distR="0" wp14:anchorId="5321C2C5" wp14:editId="7686695E">
            <wp:extent cx="5066939" cy="5003800"/>
            <wp:effectExtent l="6033" t="0" r="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5400000">
                      <a:off x="0" y="0"/>
                      <a:ext cx="5100895" cy="5037333"/>
                    </a:xfrm>
                    <a:prstGeom prst="rect">
                      <a:avLst/>
                    </a:prstGeom>
                  </pic:spPr>
                </pic:pic>
              </a:graphicData>
            </a:graphic>
          </wp:inline>
        </w:drawing>
      </w:r>
    </w:p>
    <w:p w14:paraId="7CAFE6A9" w14:textId="74B55DCA" w:rsidR="00AC6825" w:rsidRDefault="00AC6825" w:rsidP="00AC6825">
      <w:r>
        <w:tab/>
        <w:t xml:space="preserve">When computing the scale, there are seven points of interest. These seven points of interest are: (1) registration deadline, (2) voter registration restrictions, (3) Registration drive restrictions, (4) Pre-registration laws, (5) Voting inconvenience, (6) Voter ID laws, (7) Poll hours. Within these seven areas of interest are individual considerations which together create the entire scale. The table for the individual areas of interest and their scale type are below. This scale is then weighted. The researchers decided to weight the scale by “the ‘‘proportion of variance explained,’’ by each included principal component as our weighting strategy, a linear aggregation, and the Likert and additive scales” (Quan et.al, p. 238). Because of the dynamic nature of the scale, some components are used during a specific year and others are not. This </w:t>
      </w:r>
      <w:r>
        <w:lastRenderedPageBreak/>
        <w:t xml:space="preserve">dynamic aspect allows the scale to adapt to the changing laws and considerations through adjustment each calculated year. </w:t>
      </w:r>
    </w:p>
    <w:p w14:paraId="6FE15A48" w14:textId="40DE443F" w:rsidR="00620ED0" w:rsidRDefault="00620ED0" w:rsidP="00620ED0">
      <w:pPr>
        <w:jc w:val="center"/>
      </w:pPr>
      <w:r>
        <w:rPr>
          <w:noProof/>
        </w:rPr>
        <w:drawing>
          <wp:inline distT="0" distB="0" distL="0" distR="0" wp14:anchorId="29ECFC7B" wp14:editId="793E1595">
            <wp:extent cx="4472755" cy="4421928"/>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23679" cy="4472273"/>
                    </a:xfrm>
                    <a:prstGeom prst="rect">
                      <a:avLst/>
                    </a:prstGeom>
                  </pic:spPr>
                </pic:pic>
              </a:graphicData>
            </a:graphic>
          </wp:inline>
        </w:drawing>
      </w:r>
    </w:p>
    <w:p w14:paraId="051A9E9B" w14:textId="174C9448" w:rsidR="00AC6825" w:rsidRPr="00104A19" w:rsidRDefault="00AC6825" w:rsidP="00AC6825">
      <w:r>
        <w:tab/>
        <w:t xml:space="preserve">For my use of this scale, I took each state COVI score from the years 1998-2016 and associated the correct score with each experiment based on the state it took place in and the election year it occurred during. For elections that were not within presidential years, I used the last presidential election’s score. It should be noted that there is a newly updated measure for 2020 and that deals with an additional component within the scale; however, my sample of experiments do not go past 2013 which means that is not a consideration for this study. </w:t>
      </w:r>
    </w:p>
    <w:p w14:paraId="69435A9A" w14:textId="77777777" w:rsidR="00AC6825" w:rsidRDefault="00AC6825" w:rsidP="00AC6825">
      <w:pPr>
        <w:rPr>
          <w:i/>
          <w:iCs/>
        </w:rPr>
      </w:pPr>
      <w:r w:rsidRPr="00794870">
        <w:rPr>
          <w:i/>
          <w:iCs/>
        </w:rPr>
        <w:t xml:space="preserve">Regression </w:t>
      </w:r>
    </w:p>
    <w:p w14:paraId="57F7C2EA" w14:textId="4CA7D010" w:rsidR="00AC6825" w:rsidRDefault="00AC6825" w:rsidP="00AC6825">
      <w:r>
        <w:lastRenderedPageBreak/>
        <w:tab/>
        <w:t xml:space="preserve"> The goal of this study is to discover the relationship between the cost of voting in each state and the overall effectiveness of GOTV campaigns. The cost of voting is measured by utilizing the COVI variable while the effectiveness of GOTV campaigns comes from a grouping of GOTV experiments. To test the relationship between these variables, a series of regression models estimated their association. Each regression was a multiple linear regression with confounder variables. The first regression model had a dependent variable of the GOTV effectiveness scores—intent to treat (ITT) for mail experiments and average treatment effect on treated (ATT) for phone and canvassing experiments— with an independent variable of the corresponding state’s COVI score which ranged from 0-1. The first regression also includes binary control variables for social pressure in the GOTV intervention and election type. </w:t>
      </w:r>
    </w:p>
    <w:p w14:paraId="56FD7B06" w14:textId="77777777" w:rsidR="00AC6825" w:rsidRDefault="00AC6825" w:rsidP="00AC6825">
      <m:oMathPara>
        <m:oMath>
          <m:r>
            <w:rPr>
              <w:rFonts w:ascii="Cambria Math" w:hAnsi="Cambria Math"/>
            </w:rPr>
            <m:t xml:space="preserve">All Treatment GOTV Effect = </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(Cost of Voting)</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(Election Type)</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(Social Pressure)</m:t>
              </m:r>
            </m:sub>
          </m:sSub>
        </m:oMath>
      </m:oMathPara>
    </w:p>
    <w:p w14:paraId="55658439" w14:textId="620A5709" w:rsidR="00AC6825" w:rsidRPr="00794870" w:rsidRDefault="00AC6825" w:rsidP="00AC6825">
      <w:r>
        <w:t xml:space="preserve">The second, third and fourth regressions were similar, but each were split by contact type. Therefore, the first regression had a dependent variable of Mail experiment’s ITT scores as a measure for GOTV effectiveness, the second regression had a dependent variable of phone contacts experiment’s ATT scores as a measure for GOTV effectiveness, and lastly the third regression had a dependent variable of canvass contact experiment’s ATT scores as a measure for GOTV effectiveness. All three regressions had an independent variable of the COVI score, with confounding dummy variables for election type and social pressure. These two confounders were included because election type and social pressure have significant impacts on the effectiveness of GOTV effects. </w:t>
      </w:r>
    </w:p>
    <w:p w14:paraId="328E5FE4" w14:textId="4D596786" w:rsidR="00AC6825" w:rsidRDefault="00AC6825" w:rsidP="00AC6825">
      <w:pPr>
        <w:rPr>
          <w:b/>
          <w:bCs/>
        </w:rPr>
      </w:pPr>
      <w:r w:rsidRPr="009676C1">
        <w:rPr>
          <w:b/>
          <w:bCs/>
        </w:rPr>
        <w:t xml:space="preserve">Descriptive Statistics </w:t>
      </w:r>
    </w:p>
    <w:p w14:paraId="1B0177DC" w14:textId="202E131F" w:rsidR="00AC6825" w:rsidRDefault="00AC6825" w:rsidP="00AC6825">
      <w:pPr>
        <w:rPr>
          <w:i/>
          <w:iCs/>
        </w:rPr>
      </w:pPr>
      <w:r>
        <w:rPr>
          <w:i/>
          <w:iCs/>
        </w:rPr>
        <w:t xml:space="preserve">Election Year &amp; Election Type Breakdown </w:t>
      </w:r>
    </w:p>
    <w:p w14:paraId="225FF815" w14:textId="4E91378B" w:rsidR="00AC6825" w:rsidRDefault="00620ED0" w:rsidP="00620ED0">
      <w:pPr>
        <w:rPr>
          <w:noProof/>
        </w:rPr>
      </w:pPr>
      <w:r>
        <w:rPr>
          <w:noProof/>
        </w:rPr>
        <w:lastRenderedPageBreak/>
        <mc:AlternateContent>
          <mc:Choice Requires="wpg">
            <w:drawing>
              <wp:anchor distT="0" distB="0" distL="114300" distR="114300" simplePos="0" relativeHeight="251664384" behindDoc="0" locked="0" layoutInCell="1" allowOverlap="1" wp14:anchorId="31D6222E" wp14:editId="6361CA14">
                <wp:simplePos x="0" y="0"/>
                <wp:positionH relativeFrom="margin">
                  <wp:posOffset>3078480</wp:posOffset>
                </wp:positionH>
                <wp:positionV relativeFrom="margin">
                  <wp:posOffset>582122</wp:posOffset>
                </wp:positionV>
                <wp:extent cx="2816225" cy="2253615"/>
                <wp:effectExtent l="0" t="0" r="3175" b="0"/>
                <wp:wrapSquare wrapText="bothSides"/>
                <wp:docPr id="8" name="Group 8"/>
                <wp:cNvGraphicFramePr/>
                <a:graphic xmlns:a="http://schemas.openxmlformats.org/drawingml/2006/main">
                  <a:graphicData uri="http://schemas.microsoft.com/office/word/2010/wordprocessingGroup">
                    <wpg:wgp>
                      <wpg:cNvGrpSpPr/>
                      <wpg:grpSpPr>
                        <a:xfrm>
                          <a:off x="0" y="0"/>
                          <a:ext cx="2816225" cy="2253615"/>
                          <a:chOff x="0" y="0"/>
                          <a:chExt cx="3290570" cy="2482638"/>
                        </a:xfrm>
                      </wpg:grpSpPr>
                      <pic:pic xmlns:pic="http://schemas.openxmlformats.org/drawingml/2006/picture">
                        <pic:nvPicPr>
                          <pic:cNvPr id="4" name="Picture 4" descr="Chart, histogram&#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t="54" b="54"/>
                          <a:stretch>
                            <a:fillRect/>
                          </a:stretch>
                        </pic:blipFill>
                        <pic:spPr bwMode="auto">
                          <a:xfrm>
                            <a:off x="0" y="118533"/>
                            <a:ext cx="3290570" cy="2364105"/>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1219200" y="2125133"/>
                            <a:ext cx="805815" cy="228600"/>
                          </a:xfrm>
                          <a:prstGeom prst="rect">
                            <a:avLst/>
                          </a:prstGeom>
                          <a:solidFill>
                            <a:schemeClr val="lt1"/>
                          </a:solidFill>
                          <a:ln w="6350">
                            <a:solidFill>
                              <a:prstClr val="black"/>
                            </a:solidFill>
                          </a:ln>
                        </wps:spPr>
                        <wps:txbx>
                          <w:txbxContent>
                            <w:p w14:paraId="79708798" w14:textId="77777777" w:rsidR="00620ED0" w:rsidRPr="006B42C8" w:rsidRDefault="00620ED0" w:rsidP="00620ED0">
                              <w:pPr>
                                <w:jc w:val="center"/>
                                <w:rPr>
                                  <w:sz w:val="16"/>
                                  <w:szCs w:val="14"/>
                                </w:rPr>
                              </w:pPr>
                              <w:r w:rsidRPr="006B42C8">
                                <w:rPr>
                                  <w:sz w:val="16"/>
                                  <w:szCs w:val="14"/>
                                </w:rPr>
                                <w:t>Election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286280" y="941388"/>
                            <a:ext cx="805815" cy="228600"/>
                          </a:xfrm>
                          <a:prstGeom prst="rect">
                            <a:avLst/>
                          </a:prstGeom>
                          <a:solidFill>
                            <a:schemeClr val="lt1"/>
                          </a:solidFill>
                          <a:ln w="6350">
                            <a:solidFill>
                              <a:prstClr val="black"/>
                            </a:solidFill>
                          </a:ln>
                        </wps:spPr>
                        <wps:txbx>
                          <w:txbxContent>
                            <w:p w14:paraId="6D0ED065" w14:textId="77777777" w:rsidR="00620ED0" w:rsidRPr="006B42C8" w:rsidRDefault="00620ED0" w:rsidP="00620ED0">
                              <w:pPr>
                                <w:jc w:val="center"/>
                                <w:rPr>
                                  <w:sz w:val="16"/>
                                  <w:szCs w:val="14"/>
                                </w:rPr>
                              </w:pPr>
                              <w:r>
                                <w:rPr>
                                  <w:sz w:val="16"/>
                                  <w:szCs w:val="14"/>
                                </w:rPr>
                                <w:t>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1312333" y="0"/>
                            <a:ext cx="805815" cy="228600"/>
                          </a:xfrm>
                          <a:prstGeom prst="rect">
                            <a:avLst/>
                          </a:prstGeom>
                          <a:solidFill>
                            <a:schemeClr val="lt1"/>
                          </a:solidFill>
                          <a:ln w="6350">
                            <a:solidFill>
                              <a:prstClr val="black"/>
                            </a:solidFill>
                          </a:ln>
                        </wps:spPr>
                        <wps:txbx>
                          <w:txbxContent>
                            <w:p w14:paraId="6C5DAE65" w14:textId="77777777" w:rsidR="00620ED0" w:rsidRPr="006B42C8" w:rsidRDefault="00620ED0" w:rsidP="00620ED0">
                              <w:pPr>
                                <w:jc w:val="center"/>
                                <w:rPr>
                                  <w:sz w:val="16"/>
                                  <w:szCs w:val="14"/>
                                </w:rPr>
                              </w:pPr>
                              <w:r>
                                <w:rPr>
                                  <w:sz w:val="16"/>
                                  <w:szCs w:val="14"/>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D6222E" id="Group 8" o:spid="_x0000_s1027" style="position:absolute;margin-left:242.4pt;margin-top:45.85pt;width:221.75pt;height:177.45pt;z-index:251664384;mso-position-horizontal-relative:margin;mso-position-vertical-relative:margin" coordsize="32905,2482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hart, histogram&#10;&#10;Description automatically generated" style="position:absolute;top:1185;width:32905;height:23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">
                  <v:imagedata r:id="rId11" o:title="Chart, histogram&#10;&#10;Description automatically generated" croptop="35f" cropbottom="35f"/>
                </v:shape>
                <v:shape id="Text Box 3" o:spid="_x0000_s1029" type="#_x0000_t202" style="position:absolute;left:12192;top:21251;width:80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" fillcolor="white [3201]" strokeweight=".5pt">
                  <v:textbox>
                    <w:txbxContent>
                      <w:p w14:paraId="79708798" w14:textId="77777777" w:rsidR="00620ED0" w:rsidRPr="006B42C8" w:rsidRDefault="00620ED0" w:rsidP="00620ED0">
                        <w:pPr>
                          <w:jc w:val="center"/>
                          <w:rPr>
                            <w:sz w:val="16"/>
                            <w:szCs w:val="14"/>
                          </w:rPr>
                        </w:pPr>
                        <w:r w:rsidRPr="006B42C8">
                          <w:rPr>
                            <w:sz w:val="16"/>
                            <w:szCs w:val="14"/>
                          </w:rPr>
                          <w:t>Election Year</w:t>
                        </w:r>
                      </w:p>
                    </w:txbxContent>
                  </v:textbox>
                </v:shape>
                <v:shape id="Text Box 5" o:spid="_x0000_s1030" type="#_x0000_t202" style="position:absolute;left:-2863;top:9413;width:8058;height:228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" fillcolor="white [3201]" strokeweight=".5pt">
                  <v:textbox>
                    <w:txbxContent>
                      <w:p w14:paraId="6D0ED065" w14:textId="77777777" w:rsidR="00620ED0" w:rsidRPr="006B42C8" w:rsidRDefault="00620ED0" w:rsidP="00620ED0">
                        <w:pPr>
                          <w:jc w:val="center"/>
                          <w:rPr>
                            <w:sz w:val="16"/>
                            <w:szCs w:val="14"/>
                          </w:rPr>
                        </w:pPr>
                        <w:r>
                          <w:rPr>
                            <w:sz w:val="16"/>
                            <w:szCs w:val="14"/>
                          </w:rPr>
                          <w:t>Frequency</w:t>
                        </w:r>
                      </w:p>
                    </w:txbxContent>
                  </v:textbox>
                </v:shape>
                <v:shape id="Text Box 1" o:spid="_x0000_s1031" type="#_x0000_t202" style="position:absolute;left:13123;width:8058;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" fillcolor="white [3201]" strokeweight=".5pt">
                  <v:textbox>
                    <w:txbxContent>
                      <w:p w14:paraId="6C5DAE65" w14:textId="77777777" w:rsidR="00620ED0" w:rsidRPr="006B42C8" w:rsidRDefault="00620ED0" w:rsidP="00620ED0">
                        <w:pPr>
                          <w:jc w:val="center"/>
                          <w:rPr>
                            <w:sz w:val="16"/>
                            <w:szCs w:val="14"/>
                          </w:rPr>
                        </w:pPr>
                        <w:r>
                          <w:rPr>
                            <w:sz w:val="16"/>
                            <w:szCs w:val="14"/>
                          </w:rPr>
                          <w:t>Figure 1</w:t>
                        </w:r>
                      </w:p>
                    </w:txbxContent>
                  </v:textbox>
                </v:shape>
                <w10:wrap type="square" anchorx="margin" anchory="margin"/>
              </v:group>
            </w:pict>
          </mc:Fallback>
        </mc:AlternateContent>
      </w:r>
      <w:r w:rsidR="00AC6825">
        <w:t>In order to get a basic understanding of the data at hand. I generated descriptive statistics tables to demonstrate the look of the data. Firstly, I generate histograms of the two main numeric variables. Most observations are between 2008-2010, with a notable increase around 2000. The average overall, was 2006 as we can see from Figure 1. Furthermore, latest election year was 2013, so this study does not include data from the 2016 or 2020 elections which saw an increased turnout amongst most population groups. Most of the observations focus on presidential election years; a little less than one-third of my data points are from presidential elections, with 80 of 255 observations. Regarding gubernatorial and midterm election, 99 out of 255 observations fall into this category, which roughly equals a little more than one-third or 38% of the sample; these were categorized as “mid-turnout” since they fall in the middle of high and low turnout elections. Finally, 29% of my data can be categorized as special, primary or municipal elections. Broadly speaking, these two aspects of the data demonstrate a large margin of coverage for my data, which allows it to be more externally valid.</w:t>
      </w:r>
      <w:r w:rsidRPr="00620ED0">
        <w:rPr>
          <w:noProof/>
        </w:rPr>
        <w:t xml:space="preserve"> </w:t>
      </w:r>
    </w:p>
    <w:p w14:paraId="2D3D5F28" w14:textId="5CAEA556" w:rsidR="00AC6825" w:rsidRPr="00620ED0" w:rsidRDefault="00620ED0" w:rsidP="00AC6825">
      <w:pPr>
        <w:rPr>
          <w:i/>
          <w:iCs/>
        </w:rPr>
      </w:pPr>
      <w:r>
        <w:rPr>
          <w:noProof/>
        </w:rPr>
        <w:drawing>
          <wp:anchor distT="0" distB="0" distL="114300" distR="114300" simplePos="0" relativeHeight="251665408" behindDoc="0" locked="0" layoutInCell="1" allowOverlap="1" wp14:anchorId="7469E397" wp14:editId="088CEC2C">
            <wp:simplePos x="0" y="0"/>
            <wp:positionH relativeFrom="margin">
              <wp:posOffset>1523576</wp:posOffset>
            </wp:positionH>
            <wp:positionV relativeFrom="margin">
              <wp:posOffset>6236546</wp:posOffset>
            </wp:positionV>
            <wp:extent cx="4453255" cy="1772285"/>
            <wp:effectExtent l="0" t="0" r="4445" b="5715"/>
            <wp:wrapSquare wrapText="bothSides"/>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53255" cy="1772285"/>
                    </a:xfrm>
                    <a:prstGeom prst="rect">
                      <a:avLst/>
                    </a:prstGeom>
                  </pic:spPr>
                </pic:pic>
              </a:graphicData>
            </a:graphic>
            <wp14:sizeRelH relativeFrom="margin">
              <wp14:pctWidth>0</wp14:pctWidth>
            </wp14:sizeRelH>
            <wp14:sizeRelV relativeFrom="margin">
              <wp14:pctHeight>0</wp14:pctHeight>
            </wp14:sizeRelV>
          </wp:anchor>
        </w:drawing>
      </w:r>
      <w:r w:rsidR="00AC6825">
        <w:rPr>
          <w:i/>
          <w:iCs/>
        </w:rPr>
        <w:t xml:space="preserve">Cost of Voting Index (COVI) </w:t>
      </w:r>
    </w:p>
    <w:p w14:paraId="4A320B93" w14:textId="758A133D" w:rsidR="00AC6825" w:rsidRDefault="00AC6825">
      <w:r>
        <w:tab/>
        <w:t xml:space="preserve">The Cost of Voting (COVI) is a broad tool that spans every presidential year from 1996 to the </w:t>
      </w:r>
      <w:r>
        <w:lastRenderedPageBreak/>
        <w:t>present. While it is only calculated during presidential years, it is the best measure I found available to represent the wide swath of varied voting laws across the country. This measure was associated with each experimental observation by state and previous presidential years. For instance,</w:t>
      </w:r>
      <w:r w:rsidR="00620ED0" w:rsidRPr="00620ED0">
        <w:rPr>
          <w:noProof/>
        </w:rPr>
        <w:t xml:space="preserve"> </w:t>
      </w:r>
      <w:r>
        <w:t xml:space="preserve">if an experiment took place during the 2006 midterm elections, the COVI score associated would be from the 2004 calculation. Furthermore, only the variable that was used to in the regression was rescaled from 0 to 1; this was completed by using the rescaling command in R, the others years from 1996-2020 were not. Despite this, the lack of rescaling does provide an interesting look at how the cost of voting has changed overall. In Table 3, the COVI—or cost of voting—variables are summarized. The first Cost of Voting variable is the rescaled COVI measure that corresponds with the GOTV data observations. The next 7 cost of voting variables are the original calculations from the original article’s calculations </w:t>
      </w:r>
      <w:r>
        <w:fldChar w:fldCharType="begin"/>
      </w:r>
      <w:r>
        <w:instrText xml:space="preserve"> ADDIN ZOTERO_ITEM CSL_CITATION {"citationID":"H3VAMKZw","properties":{"formattedCitation":"(Li, Pomante, and Schraufnagel 2018)","plainCitation":"(Li, Pomante, and Schraufnagel 2018)","noteIndex":0},"citationItems":[{"id":669,"uris":["http://zotero.org/users/7639015/items/EVW58GCP"],"uri":["http://zotero.org/users/7639015/items/EVW58GCP"],"itemData":{"id":669,"type":"article-journal","abstract":"Our research uses principal component analysis and information on 33 different state election laws, assembled in seven different issue areas, to create a Cost of Voting Index (COVI) for each of the 50 American states in each presidential election year from 1996 through 2016. In addition to providing detailed description of measurement and coding decisions used in index construction, we conduct sensitivity analyses to test relevant assumptions made during the course of index construction. The COVI reported in the article is the one that is the most theoretically sound and empirically indistinct from the other index construction options considered. We also test the construct validity of the COVI using both state-level and individuallevel voter turnout. After controlling for other considerations, we find aggregate voter turnout is lower in states with higher index values and self-reported turnout also drops in states with larger index values.","container-title":"Election Law Journal: Rules, Politics, and Policy","DOI":"10.1089/elj.2017.0478","ISSN":"1533-1296, 1557-8062","issue":"3","journalAbbreviation":"Election Law Journal: Rules, Politics, and Policy","language":"en","page":"234-247","source":"DOI.org (Crossref)","title":"Cost of Voting in the American States","volume":"17","author":[{"family":"Li","given":"Quan"},{"family":"Pomante","given":"Michael J."},{"family":"Schraufnagel","given":"Scot"}],"issued":{"date-parts":[["2018",9]]}}}],"schema":"https://github.com/citation-style-language/schema/raw/master/csl-citation.json"} </w:instrText>
      </w:r>
      <w:r>
        <w:fldChar w:fldCharType="separate"/>
      </w:r>
      <w:r>
        <w:rPr>
          <w:noProof/>
        </w:rPr>
        <w:t>(Li, Pomante, and Schraufnagel 2018)</w:t>
      </w:r>
      <w:r>
        <w:fldChar w:fldCharType="end"/>
      </w:r>
      <w:r>
        <w:t xml:space="preserve">. From 1996 to 2020 the cost of voting has decreased overall. This can be seen by looking at the “mean” column in Table one. In 1996 the mean score was a positive 0.395; positive scores are an indication of strict and more arduous election laws. However, over the next twenty years, the scores begin to decrease which indicates that many states were making it easier to vote. This decreased the systemic barriers against voters. These scores do not include the rush of new laws passed by state legislatures in 2021, wherein legislation passed which might have changed these laws. </w:t>
      </w:r>
    </w:p>
    <w:p w14:paraId="4D10FAA7" w14:textId="63468A81" w:rsidR="009A643E" w:rsidRDefault="009A643E">
      <w:r>
        <w:tab/>
        <w:t xml:space="preserve">In order to visualize how election laws have changed over the past 20 years, Figures 2 – 4 demonstrate the COVI scores for 1996, 2012 and the rate of change respectively. </w:t>
      </w:r>
    </w:p>
    <w:p w14:paraId="243C6AA1" w14:textId="3CD36E51" w:rsidR="009A643E" w:rsidRDefault="009A643E"/>
    <w:p w14:paraId="163BEC60" w14:textId="13E7D547" w:rsidR="009A643E" w:rsidRDefault="009A643E"/>
    <w:p w14:paraId="3FEDB353" w14:textId="3297E032" w:rsidR="009A643E" w:rsidRDefault="009A643E" w:rsidP="009A643E">
      <w:pPr>
        <w:jc w:val="center"/>
        <w:rPr>
          <w:i/>
          <w:iCs/>
        </w:rPr>
      </w:pPr>
      <w:r>
        <w:rPr>
          <w:i/>
          <w:iCs/>
          <w:noProof/>
        </w:rPr>
        <w:lastRenderedPageBreak/>
        <mc:AlternateContent>
          <mc:Choice Requires="wps">
            <w:drawing>
              <wp:anchor distT="0" distB="0" distL="114300" distR="114300" simplePos="0" relativeHeight="251667456" behindDoc="0" locked="0" layoutInCell="1" allowOverlap="1" wp14:anchorId="0780BB3B" wp14:editId="7F6A5F31">
                <wp:simplePos x="0" y="0"/>
                <wp:positionH relativeFrom="column">
                  <wp:posOffset>1828800</wp:posOffset>
                </wp:positionH>
                <wp:positionV relativeFrom="paragraph">
                  <wp:posOffset>127000</wp:posOffset>
                </wp:positionV>
                <wp:extent cx="2387600" cy="3132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2387600" cy="313267"/>
                        </a:xfrm>
                        <a:prstGeom prst="rect">
                          <a:avLst/>
                        </a:prstGeom>
                        <a:solidFill>
                          <a:schemeClr val="lt1"/>
                        </a:solidFill>
                        <a:ln w="6350">
                          <a:noFill/>
                        </a:ln>
                      </wps:spPr>
                      <wps:txbx>
                        <w:txbxContent>
                          <w:p w14:paraId="4E161457" w14:textId="02EB0C4B" w:rsidR="009A643E" w:rsidRDefault="009A643E" w:rsidP="009A643E">
                            <w:pPr>
                              <w:jc w:val="center"/>
                            </w:pPr>
                            <w:r>
                              <w:t>Figure 2. U.S. COVI Scores - 1996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BB3B" id="Text Box 12" o:spid="_x0000_s1032" type="#_x0000_t202" style="position:absolute;left:0;text-align:left;margin-left:2in;margin-top:10pt;width:188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" fillcolor="white [3201]" stroked="f" strokeweight=".5pt">
                <v:textbox>
                  <w:txbxContent>
                    <w:p w14:paraId="4E161457" w14:textId="02EB0C4B" w:rsidR="009A643E" w:rsidRDefault="009A643E" w:rsidP="009A643E">
                      <w:pPr>
                        <w:jc w:val="center"/>
                      </w:pPr>
                      <w:r>
                        <w:t>Figure 2. U.S. COVI Scores - 1996</w:t>
                      </w:r>
                    </w:p>
                  </w:txbxContent>
                </v:textbox>
              </v:shape>
            </w:pict>
          </mc:Fallback>
        </mc:AlternateContent>
      </w:r>
      <w:r>
        <w:rPr>
          <w:i/>
          <w:iCs/>
          <w:noProof/>
        </w:rPr>
        <w:drawing>
          <wp:inline distT="0" distB="0" distL="0" distR="0" wp14:anchorId="3950B8CD" wp14:editId="5A45E4FD">
            <wp:extent cx="7432780" cy="5115595"/>
            <wp:effectExtent l="2858"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459228" cy="5133798"/>
                    </a:xfrm>
                    <a:prstGeom prst="rect">
                      <a:avLst/>
                    </a:prstGeom>
                  </pic:spPr>
                </pic:pic>
              </a:graphicData>
            </a:graphic>
          </wp:inline>
        </w:drawing>
      </w:r>
    </w:p>
    <w:p w14:paraId="26B1A73D" w14:textId="77777777" w:rsidR="009A643E" w:rsidRDefault="009A643E" w:rsidP="00AC6825">
      <w:pPr>
        <w:rPr>
          <w:b/>
          <w:bCs/>
        </w:rPr>
      </w:pPr>
    </w:p>
    <w:p w14:paraId="1EB1908A" w14:textId="2ED2CF2A" w:rsidR="009A643E" w:rsidRDefault="009A643E" w:rsidP="009A643E">
      <w:pPr>
        <w:rPr>
          <w:b/>
          <w:bCs/>
        </w:rPr>
      </w:pPr>
    </w:p>
    <w:p w14:paraId="68625B8B" w14:textId="320F3466" w:rsidR="009A643E" w:rsidRDefault="009A643E" w:rsidP="009A643E">
      <w:pPr>
        <w:jc w:val="center"/>
        <w:rPr>
          <w:b/>
          <w:bCs/>
        </w:rPr>
      </w:pPr>
      <w:r>
        <w:rPr>
          <w:i/>
          <w:iCs/>
          <w:noProof/>
        </w:rPr>
        <w:lastRenderedPageBreak/>
        <mc:AlternateContent>
          <mc:Choice Requires="wps">
            <w:drawing>
              <wp:anchor distT="0" distB="0" distL="114300" distR="114300" simplePos="0" relativeHeight="251669504" behindDoc="0" locked="0" layoutInCell="1" allowOverlap="1" wp14:anchorId="0C59F13E" wp14:editId="29CADA89">
                <wp:simplePos x="0" y="0"/>
                <wp:positionH relativeFrom="column">
                  <wp:posOffset>1664970</wp:posOffset>
                </wp:positionH>
                <wp:positionV relativeFrom="paragraph">
                  <wp:posOffset>76835</wp:posOffset>
                </wp:positionV>
                <wp:extent cx="2387600" cy="313267"/>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2387600" cy="313267"/>
                        </a:xfrm>
                        <a:prstGeom prst="rect">
                          <a:avLst/>
                        </a:prstGeom>
                        <a:solidFill>
                          <a:schemeClr val="lt1"/>
                        </a:solidFill>
                        <a:ln w="6350">
                          <a:noFill/>
                        </a:ln>
                      </wps:spPr>
                      <wps:txbx>
                        <w:txbxContent>
                          <w:p w14:paraId="707EB982" w14:textId="793A3680" w:rsidR="009A643E" w:rsidRDefault="009A643E" w:rsidP="009A643E">
                            <w:pPr>
                              <w:jc w:val="center"/>
                            </w:pPr>
                            <w:r>
                              <w:t xml:space="preserve">Figure </w:t>
                            </w:r>
                            <w:r>
                              <w:t>3</w:t>
                            </w:r>
                            <w:r>
                              <w:t xml:space="preserve">. U.S. COVI Scores - </w:t>
                            </w:r>
                            <w: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F13E" id="Text Box 14" o:spid="_x0000_s1033" type="#_x0000_t202" style="position:absolute;left:0;text-align:left;margin-left:131.1pt;margin-top:6.05pt;width:188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" fillcolor="white [3201]" stroked="f" strokeweight=".5pt">
                <v:textbox>
                  <w:txbxContent>
                    <w:p w14:paraId="707EB982" w14:textId="793A3680" w:rsidR="009A643E" w:rsidRDefault="009A643E" w:rsidP="009A643E">
                      <w:pPr>
                        <w:jc w:val="center"/>
                      </w:pPr>
                      <w:r>
                        <w:t xml:space="preserve">Figure </w:t>
                      </w:r>
                      <w:r>
                        <w:t>3</w:t>
                      </w:r>
                      <w:r>
                        <w:t xml:space="preserve">. U.S. COVI Scores - </w:t>
                      </w:r>
                      <w:r>
                        <w:t>2012</w:t>
                      </w:r>
                    </w:p>
                  </w:txbxContent>
                </v:textbox>
              </v:shape>
            </w:pict>
          </mc:Fallback>
        </mc:AlternateContent>
      </w:r>
      <w:r>
        <w:rPr>
          <w:b/>
          <w:bCs/>
          <w:noProof/>
        </w:rPr>
        <w:drawing>
          <wp:inline distT="0" distB="0" distL="0" distR="0" wp14:anchorId="757DA595" wp14:editId="113E93FC">
            <wp:extent cx="8158001" cy="5512752"/>
            <wp:effectExtent l="1905"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172509" cy="5522556"/>
                    </a:xfrm>
                    <a:prstGeom prst="rect">
                      <a:avLst/>
                    </a:prstGeom>
                  </pic:spPr>
                </pic:pic>
              </a:graphicData>
            </a:graphic>
          </wp:inline>
        </w:drawing>
      </w:r>
    </w:p>
    <w:p w14:paraId="30AE7A93" w14:textId="1EC41ED4" w:rsidR="009A643E" w:rsidRDefault="009A643E" w:rsidP="009A643E">
      <w:pPr>
        <w:jc w:val="center"/>
        <w:rPr>
          <w:b/>
          <w:bCs/>
        </w:rPr>
      </w:pPr>
      <w:r>
        <w:rPr>
          <w:b/>
          <w:bCs/>
        </w:rPr>
        <w:br w:type="page"/>
      </w:r>
      <w:r>
        <w:rPr>
          <w:i/>
          <w:iCs/>
          <w:noProof/>
        </w:rPr>
        <w:lastRenderedPageBreak/>
        <mc:AlternateContent>
          <mc:Choice Requires="wps">
            <w:drawing>
              <wp:anchor distT="0" distB="0" distL="114300" distR="114300" simplePos="0" relativeHeight="251671552" behindDoc="0" locked="0" layoutInCell="1" allowOverlap="1" wp14:anchorId="473819A1" wp14:editId="75F177FD">
                <wp:simplePos x="0" y="0"/>
                <wp:positionH relativeFrom="column">
                  <wp:posOffset>1752600</wp:posOffset>
                </wp:positionH>
                <wp:positionV relativeFrom="paragraph">
                  <wp:posOffset>101600</wp:posOffset>
                </wp:positionV>
                <wp:extent cx="2667000" cy="313267"/>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2667000" cy="313267"/>
                        </a:xfrm>
                        <a:prstGeom prst="rect">
                          <a:avLst/>
                        </a:prstGeom>
                        <a:solidFill>
                          <a:schemeClr val="lt1"/>
                        </a:solidFill>
                        <a:ln w="6350">
                          <a:noFill/>
                        </a:ln>
                      </wps:spPr>
                      <wps:txbx>
                        <w:txbxContent>
                          <w:p w14:paraId="6D69594D" w14:textId="158D3E9F" w:rsidR="009A643E" w:rsidRDefault="009A643E" w:rsidP="009A643E">
                            <w:pPr>
                              <w:jc w:val="center"/>
                            </w:pPr>
                            <w:r>
                              <w:t xml:space="preserve">Figure </w:t>
                            </w:r>
                            <w:r>
                              <w:t>4</w:t>
                            </w:r>
                            <w:r>
                              <w:t xml:space="preserve">. U.S. COVI Scores - </w:t>
                            </w:r>
                            <w: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19A1" id="Text Box 16" o:spid="_x0000_s1034" type="#_x0000_t202" style="position:absolute;left:0;text-align:left;margin-left:138pt;margin-top:8pt;width:210pt;height:2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" fillcolor="white [3201]" stroked="f" strokeweight=".5pt">
                <v:textbox>
                  <w:txbxContent>
                    <w:p w14:paraId="6D69594D" w14:textId="158D3E9F" w:rsidR="009A643E" w:rsidRDefault="009A643E" w:rsidP="009A643E">
                      <w:pPr>
                        <w:jc w:val="center"/>
                      </w:pPr>
                      <w:r>
                        <w:t xml:space="preserve">Figure </w:t>
                      </w:r>
                      <w:r>
                        <w:t>4</w:t>
                      </w:r>
                      <w:r>
                        <w:t xml:space="preserve">. U.S. COVI Scores - </w:t>
                      </w:r>
                      <w:r>
                        <w:t>Change</w:t>
                      </w:r>
                    </w:p>
                  </w:txbxContent>
                </v:textbox>
              </v:shape>
            </w:pict>
          </mc:Fallback>
        </mc:AlternateContent>
      </w:r>
      <w:r>
        <w:rPr>
          <w:b/>
          <w:bCs/>
          <w:noProof/>
        </w:rPr>
        <w:drawing>
          <wp:inline distT="0" distB="0" distL="0" distR="0" wp14:anchorId="1C1BAB78" wp14:editId="399A3ED6">
            <wp:extent cx="7951152" cy="5465568"/>
            <wp:effectExtent l="0" t="1905"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7974705" cy="5481758"/>
                    </a:xfrm>
                    <a:prstGeom prst="rect">
                      <a:avLst/>
                    </a:prstGeom>
                  </pic:spPr>
                </pic:pic>
              </a:graphicData>
            </a:graphic>
          </wp:inline>
        </w:drawing>
      </w:r>
    </w:p>
    <w:p w14:paraId="3014B5F7" w14:textId="4949D649" w:rsidR="00AC6825" w:rsidRPr="009A643E" w:rsidRDefault="00AC6825" w:rsidP="009A643E">
      <w:pPr>
        <w:rPr>
          <w:b/>
          <w:bCs/>
        </w:rPr>
      </w:pPr>
      <w:r>
        <w:rPr>
          <w:b/>
          <w:bCs/>
        </w:rPr>
        <w:lastRenderedPageBreak/>
        <w:t>Regression Results</w:t>
      </w:r>
    </w:p>
    <w:p w14:paraId="746A8151" w14:textId="5DFA85DB" w:rsidR="00AC6825" w:rsidRDefault="00620ED0" w:rsidP="00AC6825">
      <w:r>
        <w:rPr>
          <w:noProof/>
        </w:rPr>
        <w:drawing>
          <wp:anchor distT="0" distB="0" distL="114300" distR="114300" simplePos="0" relativeHeight="251666432" behindDoc="0" locked="0" layoutInCell="1" allowOverlap="1" wp14:anchorId="0FD4D20C" wp14:editId="0B397610">
            <wp:simplePos x="0" y="0"/>
            <wp:positionH relativeFrom="margin">
              <wp:align>center</wp:align>
            </wp:positionH>
            <wp:positionV relativeFrom="margin">
              <wp:align>center</wp:align>
            </wp:positionV>
            <wp:extent cx="3918585" cy="6162675"/>
            <wp:effectExtent l="0" t="4445" r="1270" b="1270"/>
            <wp:wrapSquare wrapText="bothSides"/>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3918585" cy="6162675"/>
                    </a:xfrm>
                    <a:prstGeom prst="rect">
                      <a:avLst/>
                    </a:prstGeom>
                  </pic:spPr>
                </pic:pic>
              </a:graphicData>
            </a:graphic>
            <wp14:sizeRelH relativeFrom="page">
              <wp14:pctWidth>0</wp14:pctWidth>
            </wp14:sizeRelH>
            <wp14:sizeRelV relativeFrom="page">
              <wp14:pctHeight>0</wp14:pctHeight>
            </wp14:sizeRelV>
          </wp:anchor>
        </w:drawing>
      </w:r>
      <w:r w:rsidR="00AC6825">
        <w:tab/>
        <w:t xml:space="preserve">Table </w:t>
      </w:r>
      <w:r>
        <w:t>4</w:t>
      </w:r>
      <w:r w:rsidR="00AC6825">
        <w:t xml:space="preserve"> lays out the results from each of the four regressions ran on the data. Each of these models represent multiple linear regressions and sought to understand how Get Out the Vote (GOTV) campaigns increased turnout. For each experiment’s data points, the corresponding COVI score was introduced into the model to understand how each state’s election laws (Cost of Voting Index) were associated with the GOTV campaigns. The first model combined the increased turnout percentages between the three different types of GOTV contact—that is mail contact, phone contact, and canvassing contact—and sought to understand how a state’s strict or lenient election laws were related.  The GOTV data was presented in increased turnout percentages, which is kept in mind when interpreting the data. Each model controlled for additional confounders, or other independent variables, such as social pressure and election type; election type is a dummy variable with low turnout, mid turnout, and high turnout </w:t>
      </w:r>
      <w:r w:rsidR="00AC6825">
        <w:lastRenderedPageBreak/>
        <w:t xml:space="preserve">elections, high turnout elections was the comparison point within the model and is represented by the constant value. </w:t>
      </w:r>
    </w:p>
    <w:p w14:paraId="34EFF5D7" w14:textId="77777777" w:rsidR="00AC6825" w:rsidRDefault="00AC6825" w:rsidP="00AC6825">
      <w:r>
        <w:tab/>
        <w:t xml:space="preserve">The constant value in the first regression model suggests that when a GOTV campaign is held during a presidential election (high turnout) in the state with the lowest COVI score and does not include social pressure, on average, the campaign will increase turnout by roughly 3%. Keep in mind that the state with the lowest COVI score changes from year to year due to changing state legislation. The variables were rescaled in order to give the constant coefficient an interpretable value. The rest of the model is a comparative average to this value. </w:t>
      </w:r>
    </w:p>
    <w:p w14:paraId="74B704DB" w14:textId="740F9D58" w:rsidR="00AC6825" w:rsidRDefault="00AC6825" w:rsidP="00AC6825">
      <w:r>
        <w:tab/>
        <w:t xml:space="preserve">In this first model in Table </w:t>
      </w:r>
      <w:r w:rsidR="00620ED0">
        <w:t>4</w:t>
      </w:r>
      <w:r>
        <w:t xml:space="preserve">, the coefficient associated with the cost-of-voting index is -0.209, which suggests that when it becomes more difficult to vote due to stricter election laws—the associated turnout increase from GOTV campaigns decreases by 0.2%. This suggests the direction of the association is negative, some literature suggests that this would be the case; however, there is not a broad consensus across the literature that this would be the case </w:t>
      </w:r>
      <w:r>
        <w:fldChar w:fldCharType="begin"/>
      </w:r>
      <w:r>
        <w:instrText xml:space="preserve"> ADDIN ZOTERO_ITEM CSL_CITATION {"citationID":"Zy8AzjPW","properties":{"formattedCitation":"(Herron and Smith 2013; Nickerson 2015)","plainCitation":"(Herron and Smith 2013; Nickerson 2015)","noteIndex":0},"citationItems":[{"id":627,"uris":["http://zotero.org/users/7639015/items/TAS3ITQ2"],"uri":["http://zotero.org/users/7639015/items/TAS3ITQ2"],"itemData":{"id":627,"type":"article-journal","abstract":"In mid-2011, the Florida state legislature passed House Bill 1355 (HB 1355) and in so doing placed new regulations on community organizations that historically have helped eligible Floridians register to vote. Among the legal changes promulgated by this bill were new regulations on the operations of groups like the League of Women Voters and a new oath, warning of prison time and fines, that voter registration agents were required to sign. Such changes raised the implicit costs that eligible Florida citizens faced when registering to vote, and we show that voter registrations across the state in the second half of 2011 dropped precipitously compared with registrations in the second half of 2007. This pattern is evident among registrants in general, among registrants age 20 and younger, and among individuals who registered as Democrats. Outside of HB 1355, we know of no credible explanations for these results. Our findings thus show how restrictions on the way that third-party organizations register voters can have tangible effects on actual registrations. Given that registration prior to an election is a civic necessity in Florida and in many other states, such restrictions have the potential to affect electoral outcomes as well.","container-title":"State Politics &amp; Policy Quarterly","DOI":"10.1177/1532440013487387","ISSN":"1532-4400, 1946-1607","issue":"3","journalAbbreviation":"State Politics Policy Q.","language":"en","page":"279-305","source":"DOI.org (Crossref)","title":"The Effects of House Bill 1355 on Voter Registration in Florida","volume":"13","author":[{"family":"Herron","given":"Michael C."},{"family":"Smith","given":"Daniel A."}],"issued":{"date-parts":[["2013",9]]}}},{"id":642,"uris":["http://zotero.org/users/7639015/items/ERJRLJV4"],"uri":["http://zotero.org/users/7639015/items/ERJRLJV4"],"itemData":{"id":642,"type":"article-journal","container-title":"The Journal of Politics","DOI":"10.1086/678391","ISSN":"0022-3816, 1468-2508","issue":"1","journalAbbreviation":"The Journal of Politics","language":"en","page":"88-101","source":"DOI.org (Crossref)","title":"Do Voter Registration Drives Increase Participation? For Whom and When?","title-short":"Do Voter Registration Drives Increase Participation?","volume":"77","author":[{"family":"Nickerson","given":"David W."}],"issued":{"date-parts":[["2015",1]]}}}],"schema":"https://github.com/citation-style-language/schema/raw/master/csl-citation.json"} </w:instrText>
      </w:r>
      <w:r>
        <w:fldChar w:fldCharType="separate"/>
      </w:r>
      <w:r>
        <w:rPr>
          <w:noProof/>
        </w:rPr>
        <w:t>(Herron and Smith 2013; Nickerson 2015)</w:t>
      </w:r>
      <w:r>
        <w:fldChar w:fldCharType="end"/>
      </w:r>
      <w:r>
        <w:t xml:space="preserve">. It is important to note that this value is not statistically significant, which could be due to a small data frame; nevertheless, it does reflect on the validity of the association. Similarly, the standard error is large, which also indicates the association is between the COVI score and GOTV treatment turnout increase is weak. This regression controls for some confounders, but not all. Unfortunately, I was limited by the amount of data that was available to me. With this set of data—provided by Green, McGrath, and Aronow (2013)—information regarding race, gender, socioeconomic standing, and education were not included. Because of this It was not possible to control for these factors beyond what the original experiments did in their own calculations. </w:t>
      </w:r>
    </w:p>
    <w:p w14:paraId="2C4237E7" w14:textId="77777777" w:rsidR="00AC6825" w:rsidRDefault="00AC6825" w:rsidP="00AC6825">
      <w:r>
        <w:lastRenderedPageBreak/>
        <w:tab/>
        <w:t xml:space="preserve">The election type confounders are high turnout, low turnout, and mid-turnout. These correspond with specific types of election based on average turnout. High turnout elections are presidential elections which are captured in the constant value. Low and mid-turnout elections are special and municipal election, as well as midterm and gubernatorial elections respectively. Both of these values suggest that when GOTV campaigns are held during non-presidential elections the increased turn out is less than that of the GOTV campaigns during the presidential elections; this finding is also in line with previous literature and is not a surprise. Lastly, social pressure, which has been found to be an exceptionally effective method of GOTV, increases on average when associated with GOTV campaigns. Plainly, this means that as social pressure is added to a campaign there is an associated increase in turnout during an election regardless of what type of election is being held.  </w:t>
      </w:r>
    </w:p>
    <w:p w14:paraId="03675397" w14:textId="77777777" w:rsidR="00AC6825" w:rsidRDefault="00AC6825" w:rsidP="00AC6825">
      <w:r>
        <w:tab/>
        <w:t xml:space="preserve">The next three regression that were computed separated the data by the treatment type: mail contact, phone contact, and canvassing contact. By doing this, I hoped to further understand how each treatment type was associated with election laws, represented by the Cost of Voting (COVI) variable in within the regression. As with the first regression model, these models controlled for two main factors: election type and social pressure. </w:t>
      </w:r>
    </w:p>
    <w:p w14:paraId="2DFE83F3" w14:textId="77777777" w:rsidR="00AC6825" w:rsidRDefault="00AC6825" w:rsidP="00AC6825">
      <w:r>
        <w:tab/>
        <w:t xml:space="preserve">The mail contact regression found similar associations to the first all-treatment regression: a negative association between the COVI and GOTV. In plain terms, when the COVI score increases, or it becomes more difficult to vote due to more stringent election laws, GOTV’s increased turnout will decrease, compared to the constant, or expected average of 1.96%. According to this model, stricter election laws are associated with a 1.15% decrease in GOTV increased turnout. This suggests that in states with stricter election laws, GOTV contact by mail will be 1.15% less effective compared to a state with more lenient laws, on average. As with </w:t>
      </w:r>
      <w:r>
        <w:lastRenderedPageBreak/>
        <w:t>previous findings, low turnout and mid-turnout elections are also expected to see a decrease in GOTV turnout, which is in line with previous experiments and literature. Unsurprisingly, when social pressure is involved, regardless of election laws, it is associated with a significant increase in turnout, staying in line with the literature that suggests that social pressure is a successful GOTV tactic.</w:t>
      </w:r>
    </w:p>
    <w:p w14:paraId="1818CEAE" w14:textId="77777777" w:rsidR="00AC6825" w:rsidRDefault="00AC6825" w:rsidP="00AC6825">
      <w:r>
        <w:tab/>
        <w:t xml:space="preserve">What is different about this regression model compared to the first, is the significance of the COVI coefficient. Perhaps one reasons is that compared to the phone and canvass groups, there are more observations within this group. However, there is another possibility, which is mail contact is more sensitive to election laws. This might suggest that mail contact is less mobilizing against systemic forces preventing people from voting; however, further experiments would be needed to reach this conclusion with any surety. </w:t>
      </w:r>
    </w:p>
    <w:p w14:paraId="0ABDB50B" w14:textId="77777777" w:rsidR="00AC6825" w:rsidRDefault="00AC6825" w:rsidP="00AC6825">
      <w:r>
        <w:tab/>
        <w:t xml:space="preserve">The third regression looked at the association between phone contact and the COVI measure. It found the opposite of the previous two regression models; there was a positive association found in this model. This finding suggests that when election laws are stricter, it is associated with increased GOTV turnout. The low turnout and mid-turnout factors are negative, as with the preceding models. Finally, the social pressure variable has a positive association, also in line with previous models and findings. Interestingly, this model had a significant positive finding for the COVI variable association. This association found that when the COVI score increase, the score was associated with an increase GOTV turnout of 3.2%, which is a significantly large number. </w:t>
      </w:r>
    </w:p>
    <w:p w14:paraId="2AD71394" w14:textId="77777777" w:rsidR="00AC6825" w:rsidRDefault="00AC6825" w:rsidP="00AC6825">
      <w:r>
        <w:tab/>
        <w:t xml:space="preserve">There are some potential explanations for this disparate model outcome. The first is model misspecification. However, when the residuals were plotted as a diagnostic against the fitted values, the residuals appear normally distributed. The outcome could also be due to a small </w:t>
      </w:r>
      <w:r>
        <w:lastRenderedPageBreak/>
        <w:t xml:space="preserve">number of observations comparatively. There are two other options to regarding the results. One of which is the model could be suggesting that phone GOTV contact is exceptionally effective when attempting to surpass the systemic barriers of strict voter laws. Another potential option is found within the </w:t>
      </w:r>
      <w:r>
        <w:fldChar w:fldCharType="begin"/>
      </w:r>
      <w:r>
        <w:instrText xml:space="preserve"> ADDIN ZOTERO_ITEM CSL_CITATION {"citationID":"wMcgjzyw","properties":{"formattedCitation":"(Enos, Fowler, and Vavreck 2014)","plainCitation":"(Enos, Fowler, and Vavreck 2014)","noteIndex":0},"citationItems":[{"id":395,"uris":["http://zotero.org/users/7639015/items/TLYHMGVH"],"uri":["http://zotero.org/users/7639015/items/TLYHMGVH"],"itemData":{"id":395,"type":"article-journal","container-title":"The Journal of Politics","DOI":"10.1017/S0022381613001308","ISSN":"0022-3816, 1468-2508","issue":"1","journalAbbreviation":"The Journal of Politics","language":"en","page":"273-288","source":"DOI.org (Crossref)","title":"Increasing Inequality: The Effect of GOTV Mobilization on the Composition of the Electorate","title-short":"Increasing Inequality","volume":"76","author":[{"family":"Enos","given":"Ryan D."},{"family":"Fowler","given":"Anthony"},{"family":"Vavreck","given":"Lynn"}],"issued":{"date-parts":[["2014",1]]}}}],"schema":"https://github.com/citation-style-language/schema/raw/master/csl-citation.json"} </w:instrText>
      </w:r>
      <w:r>
        <w:fldChar w:fldCharType="separate"/>
      </w:r>
      <w:r>
        <w:rPr>
          <w:noProof/>
        </w:rPr>
        <w:t>Enos, Fowler, and Vavreck paper (2014)</w:t>
      </w:r>
      <w:r>
        <w:fldChar w:fldCharType="end"/>
      </w:r>
      <w:r>
        <w:t xml:space="preserve">, which suggests that GOTV efforts mobilize those already more primed to vote. While there has been experiments and literature that finds phone contact more effective than mail contact during GOTV campaigns, there has not been much regarding how it interacts with election laws. To confirm this finding, and determine it is not a Type I error, further tests and experiments need to be completed. </w:t>
      </w:r>
    </w:p>
    <w:p w14:paraId="1816F188" w14:textId="77777777" w:rsidR="00AC6825" w:rsidRDefault="00AC6825" w:rsidP="00AC6825">
      <w:r>
        <w:tab/>
        <w:t xml:space="preserve">The fourth and last regression model run on this data was a comparison of GOTV canvass contact and COVI scale that controlled for confounding variables such as election type and social pressure.  Regarding social pressure, this model presented a different pattern to the first two regression and more similar to the third regression model that captured phone GOTV effect. Social pressure had a negative association with GOTV turnout in the Canvassing data. This is not in line with previous literature and findings, which might suggest a Type I error or a lack of observations to accurately explain the data. The same can also be said for low turnout and mid-turnout elections; these data points suggest that compared to the constant which represents the average canvassing GOTV turnout during a presidential election with a state that has the a zero for a COVI score (which would indicate it is the state with the least amount of restrictive laws), election such as municipal and midterm elections will see higher turnout; this is not something frequently seen in real U.S. elections. </w:t>
      </w:r>
    </w:p>
    <w:p w14:paraId="433C9CF0" w14:textId="77777777" w:rsidR="00AC6825" w:rsidRDefault="00AC6825" w:rsidP="00AC6825">
      <w:r>
        <w:tab/>
        <w:t xml:space="preserve">Finally, regarding the COVI score, it too has a positive association with GOTV turnout. This association suggests that when COVI increase in scale GOTV turnout will increase by 1.6%. As with the phone regression, there is the potential that canvassing can help voter surpass </w:t>
      </w:r>
      <w:r>
        <w:lastRenderedPageBreak/>
        <w:t xml:space="preserve">the systemic barriers of election laws; however, I am less inclined to believe that with this data. The other findings are the exact opposite to what one expects to see based on previous research and literature. Furthermore, the p-value for the COVI coefficient is not significant, suggesting that the model may not accurately describe the data. Looking at the regression graph, there is only a few data points within range of the regression line. Ultimately, I posit that the fourth regression model does not have enough data points to be an explanation of the data in the population at large. </w:t>
      </w:r>
    </w:p>
    <w:p w14:paraId="6BAB17E8" w14:textId="77777777" w:rsidR="00AC6825" w:rsidRDefault="00AC6825" w:rsidP="00AC6825">
      <w:r>
        <w:rPr>
          <w:b/>
          <w:bCs/>
        </w:rPr>
        <w:t>Discussion</w:t>
      </w:r>
      <w:r>
        <w:t xml:space="preserve"> </w:t>
      </w:r>
    </w:p>
    <w:p w14:paraId="1DC1088F" w14:textId="77777777" w:rsidR="00AC6825" w:rsidRDefault="00AC6825" w:rsidP="00AC6825">
      <w:r>
        <w:tab/>
        <w:t xml:space="preserve">This study sought to understand how election laws interact with the effect of GOTV campaigns. I had four main hypotheses; for most of the hypothesis I failed to reject the null hypothesis and found only one statically significant relationship between the data, which was the positive relationship between Phone contact GOTV campaigns and the cost of voting in each state. Overall, there was little indication of a significant association between the data. </w:t>
      </w:r>
    </w:p>
    <w:p w14:paraId="1172115F" w14:textId="77777777" w:rsidR="00AC6825" w:rsidRDefault="00AC6825" w:rsidP="00AC6825">
      <w:r>
        <w:tab/>
        <w:t xml:space="preserve">Nevertheless, this preliminary study highlights unique potential for relationships such as the positive relationship between phone and canvassing GOTV effect and the cost of voting in each state. This data, which can be found in Table 2, demonstrates a positive association between the two sets of data, indicating a significant relationship. However, the non-separated data did not show this pattern, rather it indicated a negative relationship between the cost of voting and the effect of GOTV contact. When separated mail continued this negative relational pattern, but both canvassing and phone contact GOTV suggested a positive relationship. Once again, phone contact was the only regression which had any significant p-value. </w:t>
      </w:r>
    </w:p>
    <w:p w14:paraId="60111E8F" w14:textId="7CD7C7FF" w:rsidR="00AC6825" w:rsidRDefault="0036548E" w:rsidP="0036548E">
      <w:pPr>
        <w:ind w:firstLine="720"/>
      </w:pPr>
      <w:r>
        <w:t xml:space="preserve">This study begins to shed light on how election laws impact GOTV effects. There are mixed findings regarding how strict election laws impact voter turnout. Some laws, like Voter ID </w:t>
      </w:r>
      <w:r>
        <w:lastRenderedPageBreak/>
        <w:t xml:space="preserve">do not seem to have a significant impact, but other studies have found that more convenient laws would increase turnout. These regression models within this study follow the same pattern as the literature. There is no resolute finding within the data that indicates strict election laws are strongly correlated with GOTV effects, either positively or negatively. </w:t>
      </w:r>
    </w:p>
    <w:p w14:paraId="0BCE44DF" w14:textId="3DF29099" w:rsidR="00AC6825" w:rsidRDefault="00AC6825" w:rsidP="00AC6825">
      <w:r>
        <w:tab/>
        <w:t xml:space="preserve">While the Mail Regression model found a negative relationship between GOTV effect and the COVI score, the opposite was true for the phone regression. This model suggests that as the cost of voting increases, so does the effect of GOTV. This is a unique result and could be the result of a model misspecification, but this is unlikely due to the significant p-value and the f-statistic. A potential explanation for the model’s finding could be that GOTV helps voters overcome certain systemic barriers that are inherent in the election process. Suggesting that there is something that occurs during contact that helps potential voters decrease the cost of voting as seen in the equation by </w:t>
      </w:r>
      <w:r w:rsidR="0036548E">
        <w:t xml:space="preserve">Riker and Odershook (1968): </w:t>
      </w:r>
      <m:oMath>
        <m:r>
          <w:rPr>
            <w:rFonts w:ascii="Cambria Math" w:hAnsi="Cambria Math"/>
          </w:rPr>
          <m:t>R = BP – C</m:t>
        </m:r>
      </m:oMath>
      <w:r w:rsidR="0036548E">
        <w:rPr>
          <w:rFonts w:eastAsiaTheme="minorEastAsia"/>
        </w:rPr>
        <w:t xml:space="preserve"> </w:t>
      </w:r>
      <w:r>
        <w:t xml:space="preserve">. </w:t>
      </w:r>
    </w:p>
    <w:p w14:paraId="0334C83A" w14:textId="35404512" w:rsidR="00AC6825" w:rsidRDefault="00AC6825" w:rsidP="00AC6825">
      <w:r>
        <w:tab/>
        <w:t xml:space="preserve">Frequently when contacted by phone, phone bankers are trained to instruct the potential voter on how to register, where to go vote, and how to make sure they meet the requirement of the state and county. This significantly decreases the work and effort that potential voters must invest in the process of voting. Regarding the fourth regression model exploring canvassing GOTV effects and the cost of voting, it found a similar pattern to the data as the phone model; however, these findings were not as </w:t>
      </w:r>
      <w:r w:rsidR="0036548E">
        <w:t>large,</w:t>
      </w:r>
      <w:r>
        <w:t xml:space="preserve"> nor did they have a significant p-value associated with the model. Nevertheless, it echoes the finding from the fourth canvass model regression. According to these estimated models, the phone contact has the largest potential compensating effect for strict election laws. It is not clear why phone is more effective than face-to-face contact regarding system election barriers—election laws. There could be potential within the model, perhaps there were more presidential election GOTV campaigns compared to the canvassing </w:t>
      </w:r>
      <w:r>
        <w:lastRenderedPageBreak/>
        <w:t xml:space="preserve">model. Or perhaps phone experiments took place in states with smaller COVI scores. Further research is needed to support he findings from his experiment. </w:t>
      </w:r>
    </w:p>
    <w:p w14:paraId="1AF208CD" w14:textId="77777777" w:rsidR="00AC6825" w:rsidRDefault="00AC6825" w:rsidP="00AC6825">
      <w:r>
        <w:tab/>
        <w:t xml:space="preserve">There are a few weaknesses that this experiment falls victim to. Firstly, here are a limited number of observations that the models are describing. This low N value of observations can impact the ability of the model to properly explain the sample population and extrapolate the model to the population at large. Partially, this is due o the sample being limited o published GOTV experiments as data observational points. While this process allows for the ability o discerns methodology of GOTV campaigns that is more effective compared to other methods; the process limits how the model estimates the impact of demographic information and does not consider non-published data which might have an impact on the observations. Lastly, the data is also limited by date. Mos of the observations are prior to 2016, so the model does not help estimate how GOTV is impacted by the changing political field. </w:t>
      </w:r>
    </w:p>
    <w:p w14:paraId="52486F00" w14:textId="77777777" w:rsidR="00AC6825" w:rsidRDefault="00AC6825" w:rsidP="00AC6825">
      <w:r>
        <w:tab/>
        <w:t xml:space="preserve">Despite these limits, the models have shown a lot of interesting perspective in the realm of GOTV and election laws. While their relationship appears to be slightly negative, when potential voters are contacting by phone or through face-to-face encounters, the relationship is positive. Potentially this could be due to these two contact methods being more equipped to assist potential voters to overcome the barrier of strict voter laws. By have a dialogue the potential voter could ask questions about laws and registration that the phone banker or canvasser is trained to answer. This decreases he effort the potential voter must put into the voting process, making I feel more achievable. </w:t>
      </w:r>
    </w:p>
    <w:p w14:paraId="3FD72B44" w14:textId="77777777" w:rsidR="00AC6825" w:rsidRPr="001D2316" w:rsidRDefault="00AC6825" w:rsidP="00AC6825">
      <w:r>
        <w:tab/>
        <w:t xml:space="preserve"> Moving forward, further experiments and data must be able to support or disagree with this finding. Further elaboration on the relationship between election laws and GOTV could be found by utilizing he data from that ANES or could be in partnership with on the ground GOTV </w:t>
      </w:r>
      <w:r>
        <w:lastRenderedPageBreak/>
        <w:t xml:space="preserve">campaigns from parties, campaigns, and grassroots organizations to get a less macro view of how election laws impact individual campaigns. </w:t>
      </w:r>
    </w:p>
    <w:p w14:paraId="7538C08C" w14:textId="77777777" w:rsidR="00AC6825" w:rsidRDefault="00AC6825" w:rsidP="00AC6825">
      <w:pPr>
        <w:rPr>
          <w:b/>
          <w:bCs/>
        </w:rPr>
      </w:pPr>
      <w:r>
        <w:rPr>
          <w:b/>
          <w:bCs/>
        </w:rPr>
        <w:t>Conclusion</w:t>
      </w:r>
    </w:p>
    <w:p w14:paraId="318D9FD6" w14:textId="61A39820" w:rsidR="00AC6825" w:rsidRPr="003A5606" w:rsidRDefault="00AC6825" w:rsidP="00AC6825">
      <w:r>
        <w:tab/>
        <w:t xml:space="preserve">This paper sought to understand how state election laws are associated with GOTV effects. Overall, there is a non-significant negative relationship between the “Cost of Voting” in each state and the GOTV effects from individual experiments. However, when broken down by contact type, phone and canvassing treatments had a positive relationship, the positive phone relationship being significant. There are two possible explanations for this finding. The first is that phone and to a lesser extent, canvass help voters overcome restrictive election laws. However, the second, a perhaps, more likely explanation is found by referring by to Enos, Fowler, and Vavreck’s paper that highlighted how GOTV typically turnout people more likely to vote anyways. Most election laws are impacting minorities and low-income individuals </w:t>
      </w:r>
      <w:r>
        <w:fldChar w:fldCharType="begin"/>
      </w:r>
      <w:r>
        <w:instrText xml:space="preserve"> ADDIN ZOTERO_TEMP </w:instrText>
      </w:r>
      <w:r>
        <w:fldChar w:fldCharType="separate"/>
      </w:r>
      <w:r>
        <w:rPr>
          <w:noProof/>
        </w:rPr>
        <w:t xml:space="preserve"> </w:t>
      </w:r>
      <w:r>
        <w:rPr>
          <w:noProof/>
        </w:rPr>
        <w:fldChar w:fldCharType="end"/>
      </w:r>
      <w:r>
        <w:fldChar w:fldCharType="begin"/>
      </w:r>
      <w:r>
        <w:instrText xml:space="preserve"> ADDIN ZOTERO_ITEM CSL_CITATION {"citationID":"Lw9UEqOP","properties":{"formattedCitation":"(Bentele and O\\uc0\\u8217{}Brien 2013; Herron and Smith 2013; Justwan 2015; A. White 2019)","plainCitation":"(Bentele and O’Brien 2013; Herron and Smith 2013; Justwan 2015; A. White 2019)","noteIndex":0},"citationItems":[{"id":636,"uris":["http://zotero.org/users/7639015/items/NA898RV9"],"uri":["http://zotero.org/users/7639015/items/NA898RV9"],"itemData":{"id":636,"type":"article-journal","abstract":"Recent years have seen a dramatic increase in state legislation likely to reduce access for some voters, including photo identification and proof of citizenship requirements, registration restrictions, absentee ballot voting restrictions, and reductions in early voting. Political operatives often ascribe malicious motives when their opponents either endorse or oppose such legislation. In an effort to bring empirical clarity and epistemological standards to what has been a deeply-charged, partisan, and frequently anecdotal debate, we use multiple specialized regression approaches to examine factors associated with both the proposal and adoption of restrictive voter access legislation from 2006–2011. Our results indicate that proposal and passage are highly partisan, strategic, and racialized affairs. These findings are consistent with a scenario in which the targeted demobilization of minority voters and African Americans is a central driver of recent legislative developments. We discuss the implications of these results for current partisan and legal debates regarding voter restrictions and our understanding of the conditions incentivizing modern suppression efforts. Further, we situate these policies within developments in social welfare and criminal justice policy that collectively reduce electoral access among the socially marginalized.","container-title":"Perspectives on Politics","DOI":"10.1017/S1537592713002843","ISSN":"1537-5927, 1541-0986","issue":"4","journalAbbreviation":"Perspect. polit.","language":"en","page":"1088-1116","source":"DOI.org (Crossref)","title":"Jim Crow 2.0? Why States Consider and Adopt Restrictive Voter Access Policies","title-short":"Jim Crow 2.0?","volume":"11","author":[{"family":"Bentele","given":"Keith G."},{"family":"O'Brien","given":"Erin E."}],"issued":{"date-parts":[["2013",12]]}}},{"id":627,"uris":["http://zotero.org/users/7639015/items/TAS3ITQ2"],"uri":["http://zotero.org/users/7639015/items/TAS3ITQ2"],"itemData":{"id":627,"type":"article-journal","abstract":"In mid-2011, the Florida state legislature passed House Bill 1355 (HB 1355) and in so doing placed new regulations on community organizations that historically have helped eligible Floridians register to vote. Among the legal changes promulgated by this bill were new regulations on the operations of groups like the League of Women Voters and a new oath, warning of prison time and fines, that voter registration agents were required to sign. Such changes raised the implicit costs that eligible Florida citizens faced when registering to vote, and we show that voter registrations across the state in the second half of 2011 dropped precipitously compared with registrations in the second half of 2007. This pattern is evident among registrants in general, among registrants age 20 and younger, and among individuals who registered as Democrats. Outside of HB 1355, we know of no credible explanations for these results. Our findings thus show how restrictions on the way that third-party organizations register voters can have tangible effects on actual registrations. Given that registration prior to an election is a civic necessity in Florida and in many other states, such restrictions have the potential to affect electoral outcomes as well.","container-title":"State Politics &amp; Policy Quarterly","DOI":"10.1177/1532440013487387","ISSN":"1532-4400, 1946-1607","issue":"3","journalAbbreviation":"State Politics Policy Q.","language":"en","page":"279-305","source":"DOI.org (Crossref)","title":"The Effects of House Bill 1355 on Voter Registration in Florida","volume":"13","author":[{"family":"Herron","given":"Michael C."},{"family":"Smith","given":"Daniel A."}],"issued":{"date-parts":[["2013",9]]}}},{"id":615,"uris":["http://zotero.org/users/7639015/items/YCF9RHK5"],"uri":["http://zotero.org/users/7639015/items/YCF9RHK5"],"itemData":{"id":615,"type":"article-journal","abstract":"Western societies show varying reactions to the challenges of immigration. This is especially true with regards to voting rights for immigrants. This article shows that previous research has neglected generalized trust as a powerful predictor for different degrees of inclusiveness in this policy area. Elections are the gateways to the political decision-making processes in all democracies. For members of the host society, extending voting rights to noncitizens means granting members of an ‘out-group’ direct influence on their own lives. This requires a ‘leap of faith’ that is only possible at higher levels of generalized trust.","container-title":"International Political Science Review","DOI":"10.1177/0192512113513200","ISSN":"0192-5121, 1460-373X","issue":"4","journalAbbreviation":"International Political Science Review","language":"en","page":"373-392","source":"DOI.org (Crossref)","title":"Disenfranchised minorities: Trust, definitions of citizenship, and noncitizen voting rights in developed democracies","title-short":"Disenfranchised minorities","volume":"36","author":[{"family":"Justwan","given":"Florian"}],"issued":{"date-parts":[["2015",9]]}}},{"id":390,"uris":["http://zotero.org/users/7639015/items/3HE4YELA"],"uri":["http://zotero.org/users/7639015/items/3HE4YELA"],"itemData":{"id":390,"type":"article-journal","abstract":"This paper presents new causal estimates of incarceration’s eﬀect on voting, using administrative data on criminal sentencing and voter turnout. I use the random case assignment process of a major county court system as a source of exogenous variation in the sentencing of misdemeanor cases. Focusing on misdemeanor defendants allows for generalization to a large population, as such cases are extremely common. Among ﬁrst-time misdemeanor defendants, I ﬁnd evidence that receiving a short jail sentence decreases voting in the next election by several percentage points. Results diﬀer starkly by race. White defendants show no demobilization, while Black defendants show substantial turnout decreases due to jail time. Evidence from pre-arrest voter histories suggest that this diﬀerence could be due to racial diﬀerences in exposure to arrest. These results paint a picture of large-scale, racially-disparate voter demobilization in the wake of incarceration.","container-title":"American Political Science Review","DOI":"10.1017/S000305541800093X","ISSN":"0003-0554, 1537-5943","issue":"2","journalAbbreviation":"Am Polit Sci Rev","language":"en","page":"311-324","source":"DOI.org (Crossref)","title":"Misdemeanor Disenfranchisement? The Demobilizing Effects of Brief Jail Spells on Potential Voters","title-short":"Misdemeanor Disenfranchisement?","volume":"113","author":[{"family":"White","given":"Ariel"}],"issued":{"date-parts":[["2019",5]]}}}],"schema":"https://github.com/citation-style-language/schema/raw/master/csl-citation.json"} </w:instrText>
      </w:r>
      <w:r>
        <w:fldChar w:fldCharType="separate"/>
      </w:r>
      <w:r w:rsidRPr="006948B9">
        <w:rPr>
          <w:rFonts w:cs="Times New Roman"/>
        </w:rPr>
        <w:t>(</w:t>
      </w:r>
      <w:r>
        <w:rPr>
          <w:rFonts w:cs="Times New Roman"/>
        </w:rPr>
        <w:t xml:space="preserve">Liberman 2012; </w:t>
      </w:r>
      <w:r w:rsidRPr="006948B9">
        <w:rPr>
          <w:rFonts w:cs="Times New Roman"/>
        </w:rPr>
        <w:t>Bentele and O’Brien 2013; Herron and Smith 2013; Justwan 2015; A. White 2019)</w:t>
      </w:r>
      <w:r>
        <w:fldChar w:fldCharType="end"/>
      </w:r>
      <w:r>
        <w:t xml:space="preserve">. This study is one of the first which seeks to understand how Get Out the Vote effects and election laws are associated with one another. Overall impacts from the study impact the general literature on election laws and GOTV; however, it also has practical impacts regarding current GOTV campaigns as the 2022 elections draw near. In order to further understand and illuminate the concepts brought up in this paper, future studies should attempt to get “raw” data from current campaigns and political parties, this would allow further understanding of demographic issues to be included. </w:t>
      </w:r>
    </w:p>
    <w:p w14:paraId="75ED6A52" w14:textId="2E914331" w:rsidR="00EE7DAE" w:rsidRDefault="0036548E">
      <w:r>
        <w:tab/>
        <w:t xml:space="preserve">Ultimately this study sought to understand how GOTV effects and election laws were related, whether they were complementary or substitutive good. This study finds more evidence for the former, suggesting that GOTV and elections impact people differently depending on type </w:t>
      </w:r>
      <w:r>
        <w:lastRenderedPageBreak/>
        <w:t xml:space="preserve">of contact, type of election, and year the </w:t>
      </w:r>
      <w:r w:rsidR="000812A4">
        <w:t xml:space="preserve">GOTV contact occurred. More research must be done before any concrete conclusions can be established in this research field. </w:t>
      </w:r>
    </w:p>
    <w:p w14:paraId="15CB8B31" w14:textId="77777777" w:rsidR="00EE7DAE" w:rsidRDefault="00EE7DAE">
      <w:r>
        <w:br w:type="page"/>
      </w:r>
    </w:p>
    <w:p w14:paraId="67331A9F" w14:textId="5683A570" w:rsidR="00AC6825" w:rsidRDefault="00EE7DAE">
      <w:r>
        <w:lastRenderedPageBreak/>
        <w:t>Works Cited</w:t>
      </w:r>
    </w:p>
    <w:p w14:paraId="38B4521C" w14:textId="77777777" w:rsidR="00EE7DAE" w:rsidRPr="00EE7DAE" w:rsidRDefault="00EE7DAE" w:rsidP="00EE7DAE">
      <w:pPr>
        <w:pStyle w:val="Bibliography"/>
        <w:rPr>
          <w:rFonts w:cs="Times New Roman"/>
        </w:rPr>
      </w:pPr>
      <w:r>
        <w:fldChar w:fldCharType="begin"/>
      </w:r>
      <w:r>
        <w:instrText xml:space="preserve"> ADDIN ZOTERO_BIBL {"uncited":[],"omitted":[],"custom":[]} CSL_BIBLIOGRAPHY </w:instrText>
      </w:r>
      <w:r>
        <w:fldChar w:fldCharType="separate"/>
      </w:r>
      <w:r w:rsidRPr="00EE7DAE">
        <w:rPr>
          <w:rFonts w:cs="Times New Roman"/>
        </w:rPr>
        <w:t xml:space="preserve">Alvarez, R. Michael, Dustin Beckett, and Charles Stewart. 2013. “Voting Technology, Vote-by-Mail, and Residual Votes in California, 1990–2010.” </w:t>
      </w:r>
      <w:r w:rsidRPr="00EE7DAE">
        <w:rPr>
          <w:rFonts w:cs="Times New Roman"/>
          <w:i/>
          <w:iCs/>
        </w:rPr>
        <w:t>Political Research Quarterly</w:t>
      </w:r>
      <w:r w:rsidRPr="00EE7DAE">
        <w:rPr>
          <w:rFonts w:cs="Times New Roman"/>
        </w:rPr>
        <w:t xml:space="preserve"> 66(3): 658–70.</w:t>
      </w:r>
    </w:p>
    <w:p w14:paraId="78BEC839" w14:textId="77777777" w:rsidR="00EE7DAE" w:rsidRPr="00EE7DAE" w:rsidRDefault="00EE7DAE" w:rsidP="00EE7DAE">
      <w:pPr>
        <w:pStyle w:val="Bibliography"/>
        <w:rPr>
          <w:rFonts w:cs="Times New Roman"/>
        </w:rPr>
      </w:pPr>
      <w:r w:rsidRPr="00EE7DAE">
        <w:rPr>
          <w:rFonts w:cs="Times New Roman"/>
        </w:rPr>
        <w:t xml:space="preserve">Arceneaux, Kevin, Thad Kousser, and Megan Mullin. 2012. “Get Out the Vote-by-Mail? A Randomized Field Experiment Testing the Effect of Mobilization in Traditional and Vote-by-Mail Precincts.” </w:t>
      </w:r>
      <w:r w:rsidRPr="00EE7DAE">
        <w:rPr>
          <w:rFonts w:cs="Times New Roman"/>
          <w:i/>
          <w:iCs/>
        </w:rPr>
        <w:t>Political Research Quarterly</w:t>
      </w:r>
      <w:r w:rsidRPr="00EE7DAE">
        <w:rPr>
          <w:rFonts w:cs="Times New Roman"/>
        </w:rPr>
        <w:t xml:space="preserve"> 65(4): 882–94.</w:t>
      </w:r>
    </w:p>
    <w:p w14:paraId="4A141A8F" w14:textId="77777777" w:rsidR="00EE7DAE" w:rsidRPr="00EE7DAE" w:rsidRDefault="00EE7DAE" w:rsidP="00EE7DAE">
      <w:pPr>
        <w:pStyle w:val="Bibliography"/>
        <w:rPr>
          <w:rFonts w:cs="Times New Roman"/>
        </w:rPr>
      </w:pPr>
      <w:r w:rsidRPr="00EE7DAE">
        <w:rPr>
          <w:rFonts w:cs="Times New Roman"/>
        </w:rPr>
        <w:t xml:space="preserve">Baringer, Anna, Michael C. Herron, and Daniel A. Smith. 2020. “Voting by Mail and Ballot Rejection: Lessons from Florida for Elections in the Age of the Coronavirus.” </w:t>
      </w:r>
      <w:r w:rsidRPr="00EE7DAE">
        <w:rPr>
          <w:rFonts w:cs="Times New Roman"/>
          <w:i/>
          <w:iCs/>
        </w:rPr>
        <w:t>Election Law Journal: Rules, Politics, and Policy</w:t>
      </w:r>
      <w:r w:rsidRPr="00EE7DAE">
        <w:rPr>
          <w:rFonts w:cs="Times New Roman"/>
        </w:rPr>
        <w:t xml:space="preserve"> 19(3): 289–320.</w:t>
      </w:r>
    </w:p>
    <w:p w14:paraId="004BB080" w14:textId="77777777" w:rsidR="00EE7DAE" w:rsidRPr="00EE7DAE" w:rsidRDefault="00EE7DAE" w:rsidP="00EE7DAE">
      <w:pPr>
        <w:pStyle w:val="Bibliography"/>
        <w:rPr>
          <w:rFonts w:cs="Times New Roman"/>
        </w:rPr>
      </w:pPr>
      <w:r w:rsidRPr="00EE7DAE">
        <w:rPr>
          <w:rFonts w:cs="Times New Roman"/>
        </w:rPr>
        <w:t xml:space="preserve">Bentele, Keith G., and Erin E. O’Brien. 2013. “Jim Crow 2.0? Why States Consider and Adopt Restrictive Voter Access Policies.” </w:t>
      </w:r>
      <w:r w:rsidRPr="00EE7DAE">
        <w:rPr>
          <w:rFonts w:cs="Times New Roman"/>
          <w:i/>
          <w:iCs/>
        </w:rPr>
        <w:t>Perspectives on Politics</w:t>
      </w:r>
      <w:r w:rsidRPr="00EE7DAE">
        <w:rPr>
          <w:rFonts w:cs="Times New Roman"/>
        </w:rPr>
        <w:t xml:space="preserve"> 11(4): 1088–1116.</w:t>
      </w:r>
    </w:p>
    <w:p w14:paraId="72BEDC17" w14:textId="77777777" w:rsidR="00EE7DAE" w:rsidRPr="00EE7DAE" w:rsidRDefault="00EE7DAE" w:rsidP="00EE7DAE">
      <w:pPr>
        <w:pStyle w:val="Bibliography"/>
        <w:rPr>
          <w:rFonts w:cs="Times New Roman"/>
        </w:rPr>
      </w:pPr>
      <w:r w:rsidRPr="00EE7DAE">
        <w:rPr>
          <w:rFonts w:cs="Times New Roman"/>
        </w:rPr>
        <w:t xml:space="preserve">Berinsky, Adam J. 2005. “The Perverse Consequences of Electoral Reform in the United States.” </w:t>
      </w:r>
      <w:r w:rsidRPr="00EE7DAE">
        <w:rPr>
          <w:rFonts w:cs="Times New Roman"/>
          <w:i/>
          <w:iCs/>
        </w:rPr>
        <w:t>American Politics Research</w:t>
      </w:r>
      <w:r w:rsidRPr="00EE7DAE">
        <w:rPr>
          <w:rFonts w:cs="Times New Roman"/>
        </w:rPr>
        <w:t xml:space="preserve"> 33(4): 471–91.</w:t>
      </w:r>
    </w:p>
    <w:p w14:paraId="1F0E4409" w14:textId="77777777" w:rsidR="00EE7DAE" w:rsidRPr="00EE7DAE" w:rsidRDefault="00EE7DAE" w:rsidP="00EE7DAE">
      <w:pPr>
        <w:pStyle w:val="Bibliography"/>
        <w:rPr>
          <w:rFonts w:cs="Times New Roman"/>
        </w:rPr>
      </w:pPr>
      <w:r w:rsidRPr="00EE7DAE">
        <w:rPr>
          <w:rFonts w:cs="Times New Roman"/>
        </w:rPr>
        <w:t>Biggers, Daniel R., and Michael J. Hanmer. 2015. “</w:t>
      </w:r>
      <w:r w:rsidRPr="00EE7DAE">
        <w:rPr>
          <w:rFonts w:cs="Times New Roman"/>
          <w:b/>
          <w:bCs/>
        </w:rPr>
        <w:t>Who Makes Voting Convenient? Explaining the Adoption of Early and No-Excuse Absentee Voting in the American States</w:t>
      </w:r>
      <w:r w:rsidRPr="00EE7DAE">
        <w:rPr>
          <w:rFonts w:cs="Times New Roman"/>
        </w:rPr>
        <w:t xml:space="preserve">.” </w:t>
      </w:r>
      <w:r w:rsidRPr="00EE7DAE">
        <w:rPr>
          <w:rFonts w:cs="Times New Roman"/>
          <w:i/>
          <w:iCs/>
        </w:rPr>
        <w:t>State Politics &amp; Policy Quarterly</w:t>
      </w:r>
      <w:r w:rsidRPr="00EE7DAE">
        <w:rPr>
          <w:rFonts w:cs="Times New Roman"/>
        </w:rPr>
        <w:t xml:space="preserve"> 15(2): 192–210.</w:t>
      </w:r>
    </w:p>
    <w:p w14:paraId="0154E1DE" w14:textId="77777777" w:rsidR="00EE7DAE" w:rsidRPr="00EE7DAE" w:rsidRDefault="00EE7DAE" w:rsidP="00EE7DAE">
      <w:pPr>
        <w:pStyle w:val="Bibliography"/>
        <w:rPr>
          <w:rFonts w:cs="Times New Roman"/>
        </w:rPr>
      </w:pPr>
      <w:r w:rsidRPr="00EE7DAE">
        <w:rPr>
          <w:rFonts w:cs="Times New Roman"/>
        </w:rPr>
        <w:t xml:space="preserve">———. 2017. “Understanding the Adoption of Voter Identification Laws in the American States.” </w:t>
      </w:r>
      <w:r w:rsidRPr="00EE7DAE">
        <w:rPr>
          <w:rFonts w:cs="Times New Roman"/>
          <w:i/>
          <w:iCs/>
        </w:rPr>
        <w:t>American Politics Research</w:t>
      </w:r>
      <w:r w:rsidRPr="00EE7DAE">
        <w:rPr>
          <w:rFonts w:cs="Times New Roman"/>
        </w:rPr>
        <w:t xml:space="preserve"> 45(4): 560–88.</w:t>
      </w:r>
    </w:p>
    <w:p w14:paraId="3069B7E6" w14:textId="77777777" w:rsidR="00EE7DAE" w:rsidRPr="00EE7DAE" w:rsidRDefault="00EE7DAE" w:rsidP="00EE7DAE">
      <w:pPr>
        <w:pStyle w:val="Bibliography"/>
        <w:rPr>
          <w:rFonts w:cs="Times New Roman"/>
        </w:rPr>
      </w:pPr>
      <w:r w:rsidRPr="00EE7DAE">
        <w:rPr>
          <w:rFonts w:cs="Times New Roman"/>
        </w:rPr>
        <w:t xml:space="preserve">Bowler, Shaun, and Todd Donovan. 2016. “A Partisan Model of Electoral Reform: Voter Identification Laws and Confidence in State Elections.” </w:t>
      </w:r>
      <w:r w:rsidRPr="00EE7DAE">
        <w:rPr>
          <w:rFonts w:cs="Times New Roman"/>
          <w:i/>
          <w:iCs/>
        </w:rPr>
        <w:t>State Politics &amp; Policy Quarterly</w:t>
      </w:r>
      <w:r w:rsidRPr="00EE7DAE">
        <w:rPr>
          <w:rFonts w:cs="Times New Roman"/>
        </w:rPr>
        <w:t xml:space="preserve"> 16(3): 340–61.</w:t>
      </w:r>
    </w:p>
    <w:p w14:paraId="62C0B983" w14:textId="77777777" w:rsidR="00EE7DAE" w:rsidRPr="00EE7DAE" w:rsidRDefault="00EE7DAE" w:rsidP="00EE7DAE">
      <w:pPr>
        <w:pStyle w:val="Bibliography"/>
        <w:rPr>
          <w:rFonts w:cs="Times New Roman"/>
        </w:rPr>
      </w:pPr>
      <w:r w:rsidRPr="00EE7DAE">
        <w:rPr>
          <w:rFonts w:cs="Times New Roman"/>
        </w:rPr>
        <w:t xml:space="preserve">Bright, Chelsie L. M., and Michael S. Lynch. 2017. “Kansas Voter ID Laws: Advertising and Its Effects on Turnout.” </w:t>
      </w:r>
      <w:r w:rsidRPr="00EE7DAE">
        <w:rPr>
          <w:rFonts w:cs="Times New Roman"/>
          <w:i/>
          <w:iCs/>
        </w:rPr>
        <w:t>Political Research Quarterly</w:t>
      </w:r>
      <w:r w:rsidRPr="00EE7DAE">
        <w:rPr>
          <w:rFonts w:cs="Times New Roman"/>
        </w:rPr>
        <w:t xml:space="preserve"> 70(2): 340–47.</w:t>
      </w:r>
    </w:p>
    <w:p w14:paraId="1699BC75" w14:textId="77777777" w:rsidR="00EE7DAE" w:rsidRPr="00EE7DAE" w:rsidRDefault="00EE7DAE" w:rsidP="00EE7DAE">
      <w:pPr>
        <w:pStyle w:val="Bibliography"/>
        <w:rPr>
          <w:rFonts w:cs="Times New Roman"/>
        </w:rPr>
      </w:pPr>
      <w:r w:rsidRPr="00EE7DAE">
        <w:rPr>
          <w:rFonts w:cs="Times New Roman"/>
        </w:rPr>
        <w:t xml:space="preserve">Burden, Barry C., David T. Canon, Kenneth R. Mayer, and Donald P. Moynihan. 2017. “The Complicated Partisan Effects of State Election Laws.” </w:t>
      </w:r>
      <w:r w:rsidRPr="00EE7DAE">
        <w:rPr>
          <w:rFonts w:cs="Times New Roman"/>
          <w:i/>
          <w:iCs/>
        </w:rPr>
        <w:t>Political Research Quarterly</w:t>
      </w:r>
      <w:r w:rsidRPr="00EE7DAE">
        <w:rPr>
          <w:rFonts w:cs="Times New Roman"/>
        </w:rPr>
        <w:t xml:space="preserve"> 70(3): 564–76.</w:t>
      </w:r>
    </w:p>
    <w:p w14:paraId="22DF98D7" w14:textId="77777777" w:rsidR="00EE7DAE" w:rsidRPr="00EE7DAE" w:rsidRDefault="00EE7DAE" w:rsidP="00EE7DAE">
      <w:pPr>
        <w:pStyle w:val="Bibliography"/>
        <w:rPr>
          <w:rFonts w:cs="Times New Roman"/>
        </w:rPr>
      </w:pPr>
      <w:r w:rsidRPr="00EE7DAE">
        <w:rPr>
          <w:rFonts w:cs="Times New Roman"/>
        </w:rPr>
        <w:t xml:space="preserve">Cortina, Jeronimo, and Brandon Rottinghaus. 2019. “Vote Centers and Turnout by Election Type in Texas.” </w:t>
      </w:r>
      <w:r w:rsidRPr="00EE7DAE">
        <w:rPr>
          <w:rFonts w:cs="Times New Roman"/>
          <w:i/>
          <w:iCs/>
        </w:rPr>
        <w:t>Research &amp; Politics</w:t>
      </w:r>
      <w:r w:rsidRPr="00EE7DAE">
        <w:rPr>
          <w:rFonts w:cs="Times New Roman"/>
        </w:rPr>
        <w:t xml:space="preserve"> 6(3): 205316801986422.</w:t>
      </w:r>
    </w:p>
    <w:p w14:paraId="76F73CC1" w14:textId="77777777" w:rsidR="00EE7DAE" w:rsidRPr="00EE7DAE" w:rsidRDefault="00EE7DAE" w:rsidP="00EE7DAE">
      <w:pPr>
        <w:pStyle w:val="Bibliography"/>
        <w:rPr>
          <w:rFonts w:cs="Times New Roman"/>
        </w:rPr>
      </w:pPr>
      <w:r w:rsidRPr="00EE7DAE">
        <w:rPr>
          <w:rFonts w:cs="Times New Roman"/>
        </w:rPr>
        <w:t xml:space="preserve">Dale, Allison, and Aaron Strauss. 2009. “Don’t Forget to Vote: Text Message Reminders as a Mobilization Tool.” </w:t>
      </w:r>
      <w:r w:rsidRPr="00EE7DAE">
        <w:rPr>
          <w:rFonts w:cs="Times New Roman"/>
          <w:i/>
          <w:iCs/>
        </w:rPr>
        <w:t>American Journal of Political Science</w:t>
      </w:r>
      <w:r w:rsidRPr="00EE7DAE">
        <w:rPr>
          <w:rFonts w:cs="Times New Roman"/>
        </w:rPr>
        <w:t xml:space="preserve"> 53(4): 787–804.</w:t>
      </w:r>
    </w:p>
    <w:p w14:paraId="05E2B15A" w14:textId="77777777" w:rsidR="00EE7DAE" w:rsidRPr="00EE7DAE" w:rsidRDefault="00EE7DAE" w:rsidP="00EE7DAE">
      <w:pPr>
        <w:pStyle w:val="Bibliography"/>
        <w:rPr>
          <w:rFonts w:cs="Times New Roman"/>
        </w:rPr>
      </w:pPr>
      <w:r w:rsidRPr="00EE7DAE">
        <w:rPr>
          <w:rFonts w:cs="Times New Roman"/>
        </w:rPr>
        <w:t xml:space="preserve">Davenport, Tiffany C. et al. 2010. “The Enduring Effects of Social Pressure: Tracking Campaign Experiments Over a Series of Elections.” </w:t>
      </w:r>
      <w:r w:rsidRPr="00EE7DAE">
        <w:rPr>
          <w:rFonts w:cs="Times New Roman"/>
          <w:i/>
          <w:iCs/>
        </w:rPr>
        <w:t>Political Behavior</w:t>
      </w:r>
      <w:r w:rsidRPr="00EE7DAE">
        <w:rPr>
          <w:rFonts w:cs="Times New Roman"/>
        </w:rPr>
        <w:t xml:space="preserve"> 32(3): 423–30.</w:t>
      </w:r>
    </w:p>
    <w:p w14:paraId="64BA7946" w14:textId="77777777" w:rsidR="00EE7DAE" w:rsidRPr="00EE7DAE" w:rsidRDefault="00EE7DAE" w:rsidP="00EE7DAE">
      <w:pPr>
        <w:pStyle w:val="Bibliography"/>
        <w:rPr>
          <w:rFonts w:cs="Times New Roman"/>
        </w:rPr>
      </w:pPr>
      <w:r w:rsidRPr="00EE7DAE">
        <w:rPr>
          <w:rFonts w:cs="Times New Roman"/>
        </w:rPr>
        <w:lastRenderedPageBreak/>
        <w:t xml:space="preserve">Doherty, David, and E. Scott Adler. 2014. “The Persuasive Effects of Partisan Campaign Mailers.” </w:t>
      </w:r>
      <w:r w:rsidRPr="00EE7DAE">
        <w:rPr>
          <w:rFonts w:cs="Times New Roman"/>
          <w:i/>
          <w:iCs/>
        </w:rPr>
        <w:t>Political Research Quarterly</w:t>
      </w:r>
      <w:r w:rsidRPr="00EE7DAE">
        <w:rPr>
          <w:rFonts w:cs="Times New Roman"/>
        </w:rPr>
        <w:t xml:space="preserve"> 67(3): 562–73.</w:t>
      </w:r>
    </w:p>
    <w:p w14:paraId="60CB5961" w14:textId="77777777" w:rsidR="00EE7DAE" w:rsidRPr="00EE7DAE" w:rsidRDefault="00EE7DAE" w:rsidP="00EE7DAE">
      <w:pPr>
        <w:pStyle w:val="Bibliography"/>
        <w:rPr>
          <w:rFonts w:cs="Times New Roman"/>
        </w:rPr>
      </w:pPr>
      <w:r w:rsidRPr="00EE7DAE">
        <w:rPr>
          <w:rFonts w:cs="Times New Roman"/>
        </w:rPr>
        <w:t xml:space="preserve">Dyck, Joshua J., and James G. Gimpel. 2005. “Distance, Turnout, and the Convenience of Voting*.” </w:t>
      </w:r>
      <w:r w:rsidRPr="00EE7DAE">
        <w:rPr>
          <w:rFonts w:cs="Times New Roman"/>
          <w:i/>
          <w:iCs/>
        </w:rPr>
        <w:t>Social Science Quarterly</w:t>
      </w:r>
      <w:r w:rsidRPr="00EE7DAE">
        <w:rPr>
          <w:rFonts w:cs="Times New Roman"/>
        </w:rPr>
        <w:t xml:space="preserve"> 86(3): 531–48.</w:t>
      </w:r>
    </w:p>
    <w:p w14:paraId="7430CE1A" w14:textId="77777777" w:rsidR="00EE7DAE" w:rsidRPr="00EE7DAE" w:rsidRDefault="00EE7DAE" w:rsidP="00EE7DAE">
      <w:pPr>
        <w:pStyle w:val="Bibliography"/>
        <w:rPr>
          <w:rFonts w:cs="Times New Roman"/>
        </w:rPr>
      </w:pPr>
      <w:r w:rsidRPr="00EE7DAE">
        <w:rPr>
          <w:rFonts w:cs="Times New Roman"/>
        </w:rPr>
        <w:t xml:space="preserve">Enos, Ryan D., Anthony Fowler, and Lynn Vavreck. 2014. “Increasing Inequality: The Effect of GOTV Mobilization on the Composition of the Electorate.” </w:t>
      </w:r>
      <w:r w:rsidRPr="00EE7DAE">
        <w:rPr>
          <w:rFonts w:cs="Times New Roman"/>
          <w:i/>
          <w:iCs/>
        </w:rPr>
        <w:t>The Journal of Politics</w:t>
      </w:r>
      <w:r w:rsidRPr="00EE7DAE">
        <w:rPr>
          <w:rFonts w:cs="Times New Roman"/>
        </w:rPr>
        <w:t xml:space="preserve"> 76(1): 273–88.</w:t>
      </w:r>
    </w:p>
    <w:p w14:paraId="0F5FC2EB" w14:textId="77777777" w:rsidR="00EE7DAE" w:rsidRPr="00EE7DAE" w:rsidRDefault="00EE7DAE" w:rsidP="00EE7DAE">
      <w:pPr>
        <w:pStyle w:val="Bibliography"/>
        <w:rPr>
          <w:rFonts w:cs="Times New Roman"/>
        </w:rPr>
      </w:pPr>
      <w:r w:rsidRPr="00EE7DAE">
        <w:rPr>
          <w:rFonts w:cs="Times New Roman"/>
        </w:rPr>
        <w:t xml:space="preserve">Gerber, Alan S., and Donald P. Green. 2000. “The Effects of Canvassing, Telephone Calls, and Direct Mail on Voter Turnout: A Field Experiment.” </w:t>
      </w:r>
      <w:r w:rsidRPr="00EE7DAE">
        <w:rPr>
          <w:rFonts w:cs="Times New Roman"/>
          <w:i/>
          <w:iCs/>
        </w:rPr>
        <w:t>American Political Science Review</w:t>
      </w:r>
      <w:r w:rsidRPr="00EE7DAE">
        <w:rPr>
          <w:rFonts w:cs="Times New Roman"/>
        </w:rPr>
        <w:t xml:space="preserve"> 94(3): 653–63.</w:t>
      </w:r>
    </w:p>
    <w:p w14:paraId="67C5746E" w14:textId="77777777" w:rsidR="00EE7DAE" w:rsidRPr="00EE7DAE" w:rsidRDefault="00EE7DAE" w:rsidP="00EE7DAE">
      <w:pPr>
        <w:pStyle w:val="Bibliography"/>
        <w:rPr>
          <w:rFonts w:cs="Times New Roman"/>
        </w:rPr>
      </w:pPr>
      <w:r w:rsidRPr="00EE7DAE">
        <w:rPr>
          <w:rFonts w:cs="Times New Roman"/>
        </w:rPr>
        <w:t xml:space="preserve">Gerber, Alan S., Gregory A. Huber, and Seth J. Hill. 2013. “Identifying the Effect of All-Mail Elections on Turnout: Staggered Reform in the Evergreen State.” </w:t>
      </w:r>
      <w:r w:rsidRPr="00EE7DAE">
        <w:rPr>
          <w:rFonts w:cs="Times New Roman"/>
          <w:i/>
          <w:iCs/>
        </w:rPr>
        <w:t>Political Science Research and Methods</w:t>
      </w:r>
      <w:r w:rsidRPr="00EE7DAE">
        <w:rPr>
          <w:rFonts w:cs="Times New Roman"/>
        </w:rPr>
        <w:t xml:space="preserve"> 1(1): 91–116.</w:t>
      </w:r>
    </w:p>
    <w:p w14:paraId="1D108F9B" w14:textId="77777777" w:rsidR="00EE7DAE" w:rsidRPr="00EE7DAE" w:rsidRDefault="00EE7DAE" w:rsidP="00EE7DAE">
      <w:pPr>
        <w:pStyle w:val="Bibliography"/>
        <w:rPr>
          <w:rFonts w:cs="Times New Roman"/>
        </w:rPr>
      </w:pPr>
      <w:r w:rsidRPr="00EE7DAE">
        <w:rPr>
          <w:rFonts w:cs="Times New Roman"/>
        </w:rPr>
        <w:t xml:space="preserve">Green, Donald P., and Alan S. Gerber. 2010. “Introduction to Social Pressure and Voting: New Experimental Evidence.” </w:t>
      </w:r>
      <w:r w:rsidRPr="00EE7DAE">
        <w:rPr>
          <w:rFonts w:cs="Times New Roman"/>
          <w:i/>
          <w:iCs/>
        </w:rPr>
        <w:t>Political Behavior</w:t>
      </w:r>
      <w:r w:rsidRPr="00EE7DAE">
        <w:rPr>
          <w:rFonts w:cs="Times New Roman"/>
        </w:rPr>
        <w:t xml:space="preserve"> 32(3): 331–36.</w:t>
      </w:r>
    </w:p>
    <w:p w14:paraId="1F61F983" w14:textId="77777777" w:rsidR="00EE7DAE" w:rsidRPr="00EE7DAE" w:rsidRDefault="00EE7DAE" w:rsidP="00EE7DAE">
      <w:pPr>
        <w:pStyle w:val="Bibliography"/>
        <w:rPr>
          <w:rFonts w:cs="Times New Roman"/>
        </w:rPr>
      </w:pPr>
      <w:r w:rsidRPr="00EE7DAE">
        <w:rPr>
          <w:rFonts w:cs="Times New Roman"/>
        </w:rPr>
        <w:t xml:space="preserve">Green, Donald P., Mary C. McGrath, and Peter M. Aronow. 2013. “Field Experiments and the Study of Voter Turnout.” </w:t>
      </w:r>
      <w:r w:rsidRPr="00EE7DAE">
        <w:rPr>
          <w:rFonts w:cs="Times New Roman"/>
          <w:i/>
          <w:iCs/>
        </w:rPr>
        <w:t>Journal of Elections, Public Opinion and Parties</w:t>
      </w:r>
      <w:r w:rsidRPr="00EE7DAE">
        <w:rPr>
          <w:rFonts w:cs="Times New Roman"/>
        </w:rPr>
        <w:t xml:space="preserve"> 23(1): 27–48.</w:t>
      </w:r>
    </w:p>
    <w:p w14:paraId="0CADE604" w14:textId="77777777" w:rsidR="00EE7DAE" w:rsidRPr="00EE7DAE" w:rsidRDefault="00EE7DAE" w:rsidP="00EE7DAE">
      <w:pPr>
        <w:pStyle w:val="Bibliography"/>
        <w:rPr>
          <w:rFonts w:cs="Times New Roman"/>
        </w:rPr>
      </w:pPr>
      <w:r w:rsidRPr="00EE7DAE">
        <w:rPr>
          <w:rFonts w:cs="Times New Roman"/>
        </w:rPr>
        <w:t xml:space="preserve">Grimmer, Justin et al. 2018. “Obstacles to Estimating Voter ID Laws’ Effect on Turnout.” </w:t>
      </w:r>
      <w:r w:rsidRPr="00EE7DAE">
        <w:rPr>
          <w:rFonts w:cs="Times New Roman"/>
          <w:i/>
          <w:iCs/>
        </w:rPr>
        <w:t>The Journal of Politics</w:t>
      </w:r>
      <w:r w:rsidRPr="00EE7DAE">
        <w:rPr>
          <w:rFonts w:cs="Times New Roman"/>
        </w:rPr>
        <w:t xml:space="preserve"> 80(3): 1045–51.</w:t>
      </w:r>
    </w:p>
    <w:p w14:paraId="065DEF9D" w14:textId="77777777" w:rsidR="00EE7DAE" w:rsidRPr="00EE7DAE" w:rsidRDefault="00EE7DAE" w:rsidP="00EE7DAE">
      <w:pPr>
        <w:pStyle w:val="Bibliography"/>
        <w:rPr>
          <w:rFonts w:cs="Times New Roman"/>
        </w:rPr>
      </w:pPr>
      <w:r w:rsidRPr="00EE7DAE">
        <w:rPr>
          <w:rFonts w:cs="Times New Roman"/>
        </w:rPr>
        <w:t xml:space="preserve">Hajnal, Zoltan, Nazita Lajevardi, and Lindsay Nielson. 2017. “Voter Identification Laws and the Suppression of Minority Votes.” </w:t>
      </w:r>
      <w:r w:rsidRPr="00EE7DAE">
        <w:rPr>
          <w:rFonts w:cs="Times New Roman"/>
          <w:i/>
          <w:iCs/>
        </w:rPr>
        <w:t>The Journal of Politics</w:t>
      </w:r>
      <w:r w:rsidRPr="00EE7DAE">
        <w:rPr>
          <w:rFonts w:cs="Times New Roman"/>
        </w:rPr>
        <w:t xml:space="preserve"> 79(2): 363–79.</w:t>
      </w:r>
    </w:p>
    <w:p w14:paraId="5CBE0A70" w14:textId="77777777" w:rsidR="00EE7DAE" w:rsidRPr="00EE7DAE" w:rsidRDefault="00EE7DAE" w:rsidP="00EE7DAE">
      <w:pPr>
        <w:pStyle w:val="Bibliography"/>
        <w:rPr>
          <w:rFonts w:cs="Times New Roman"/>
        </w:rPr>
      </w:pPr>
      <w:r w:rsidRPr="00EE7DAE">
        <w:rPr>
          <w:rFonts w:cs="Times New Roman"/>
        </w:rPr>
        <w:t>Harrison, Sally. 2021. “MAY I SEE YOUR ID? HOW VOTER IDENTIFICATION LAWS DISENFRANCHISE NATIVE AMERICANS’ FUNDAMENTAL RIGHT TO VOTE.” : 33.</w:t>
      </w:r>
    </w:p>
    <w:p w14:paraId="01A35191" w14:textId="77777777" w:rsidR="00EE7DAE" w:rsidRPr="00EE7DAE" w:rsidRDefault="00EE7DAE" w:rsidP="00EE7DAE">
      <w:pPr>
        <w:pStyle w:val="Bibliography"/>
        <w:rPr>
          <w:rFonts w:cs="Times New Roman"/>
        </w:rPr>
      </w:pPr>
      <w:r w:rsidRPr="00EE7DAE">
        <w:rPr>
          <w:rFonts w:cs="Times New Roman"/>
        </w:rPr>
        <w:t xml:space="preserve">Hassell, Hans J.G. 2017. “Teaching Voters New Tricks: The Effect of Partisan Absentee Vote-by-Mail Get-out-the-Vote Efforts.” </w:t>
      </w:r>
      <w:r w:rsidRPr="00EE7DAE">
        <w:rPr>
          <w:rFonts w:cs="Times New Roman"/>
          <w:i/>
          <w:iCs/>
        </w:rPr>
        <w:t>Research &amp; Politics</w:t>
      </w:r>
      <w:r w:rsidRPr="00EE7DAE">
        <w:rPr>
          <w:rFonts w:cs="Times New Roman"/>
        </w:rPr>
        <w:t xml:space="preserve"> 4(1): 205316801769480.</w:t>
      </w:r>
    </w:p>
    <w:p w14:paraId="717CEA36" w14:textId="77777777" w:rsidR="00EE7DAE" w:rsidRPr="00EE7DAE" w:rsidRDefault="00EE7DAE" w:rsidP="00EE7DAE">
      <w:pPr>
        <w:pStyle w:val="Bibliography"/>
        <w:rPr>
          <w:rFonts w:cs="Times New Roman"/>
        </w:rPr>
      </w:pPr>
      <w:r w:rsidRPr="00EE7DAE">
        <w:rPr>
          <w:rFonts w:cs="Times New Roman"/>
        </w:rPr>
        <w:t xml:space="preserve">Herrnson, Paul S., Michael J. Hanmer, and Ho Youn Koh. 2019. “Mobilization Around New Convenience Voting Methods: A Field Experiment to Encourage Voting by Mail with a Downloadable Ballot and Early Voting.” </w:t>
      </w:r>
      <w:r w:rsidRPr="00EE7DAE">
        <w:rPr>
          <w:rFonts w:cs="Times New Roman"/>
          <w:i/>
          <w:iCs/>
        </w:rPr>
        <w:t>Political Behavior</w:t>
      </w:r>
      <w:r w:rsidRPr="00EE7DAE">
        <w:rPr>
          <w:rFonts w:cs="Times New Roman"/>
        </w:rPr>
        <w:t xml:space="preserve"> 41(4): 871–95.</w:t>
      </w:r>
    </w:p>
    <w:p w14:paraId="6031FED8" w14:textId="77777777" w:rsidR="00EE7DAE" w:rsidRPr="00EE7DAE" w:rsidRDefault="00EE7DAE" w:rsidP="00EE7DAE">
      <w:pPr>
        <w:pStyle w:val="Bibliography"/>
        <w:rPr>
          <w:rFonts w:cs="Times New Roman"/>
        </w:rPr>
      </w:pPr>
      <w:r w:rsidRPr="00EE7DAE">
        <w:rPr>
          <w:rFonts w:cs="Times New Roman"/>
        </w:rPr>
        <w:t xml:space="preserve">Herron, Michael C., and Daniel A. Smith. 2013. “The Effects of House Bill 1355 on Voter Registration in Florida.” </w:t>
      </w:r>
      <w:r w:rsidRPr="00EE7DAE">
        <w:rPr>
          <w:rFonts w:cs="Times New Roman"/>
          <w:i/>
          <w:iCs/>
        </w:rPr>
        <w:t>State Politics &amp; Policy Quarterly</w:t>
      </w:r>
      <w:r w:rsidRPr="00EE7DAE">
        <w:rPr>
          <w:rFonts w:cs="Times New Roman"/>
        </w:rPr>
        <w:t xml:space="preserve"> 13(3): 279–305.</w:t>
      </w:r>
    </w:p>
    <w:p w14:paraId="790A9921" w14:textId="77777777" w:rsidR="00EE7DAE" w:rsidRPr="00EE7DAE" w:rsidRDefault="00EE7DAE" w:rsidP="00EE7DAE">
      <w:pPr>
        <w:pStyle w:val="Bibliography"/>
        <w:rPr>
          <w:rFonts w:cs="Times New Roman"/>
        </w:rPr>
      </w:pPr>
      <w:r w:rsidRPr="00EE7DAE">
        <w:rPr>
          <w:rFonts w:cs="Times New Roman"/>
        </w:rPr>
        <w:t xml:space="preserve">Hill, Seth J., and Thad Kousser. 2016. “Turning Out Unlikely Voters? A Field Experiment in the Top-Two Primary.” </w:t>
      </w:r>
      <w:r w:rsidRPr="00EE7DAE">
        <w:rPr>
          <w:rFonts w:cs="Times New Roman"/>
          <w:i/>
          <w:iCs/>
        </w:rPr>
        <w:t>Political Behavior</w:t>
      </w:r>
      <w:r w:rsidRPr="00EE7DAE">
        <w:rPr>
          <w:rFonts w:cs="Times New Roman"/>
        </w:rPr>
        <w:t xml:space="preserve"> 38(2): 413–32.</w:t>
      </w:r>
    </w:p>
    <w:p w14:paraId="26A18013" w14:textId="77777777" w:rsidR="00EE7DAE" w:rsidRPr="00EE7DAE" w:rsidRDefault="00EE7DAE" w:rsidP="00EE7DAE">
      <w:pPr>
        <w:pStyle w:val="Bibliography"/>
        <w:rPr>
          <w:rFonts w:cs="Times New Roman"/>
        </w:rPr>
      </w:pPr>
      <w:r w:rsidRPr="00EE7DAE">
        <w:rPr>
          <w:rFonts w:cs="Times New Roman"/>
        </w:rPr>
        <w:lastRenderedPageBreak/>
        <w:t>Holbein, John B. 2021. “Making Young Voters: The Impact of Preregistration on Youth Turnout.” : 20.</w:t>
      </w:r>
    </w:p>
    <w:p w14:paraId="1CBB20C3" w14:textId="77777777" w:rsidR="00EE7DAE" w:rsidRPr="00EE7DAE" w:rsidRDefault="00EE7DAE" w:rsidP="00EE7DAE">
      <w:pPr>
        <w:pStyle w:val="Bibliography"/>
        <w:rPr>
          <w:rFonts w:cs="Times New Roman"/>
        </w:rPr>
      </w:pPr>
      <w:r w:rsidRPr="00EE7DAE">
        <w:rPr>
          <w:rFonts w:cs="Times New Roman"/>
        </w:rPr>
        <w:t xml:space="preserve">Justwan, Florian. 2015. “Disenfranchised Minorities: Trust, Definitions of Citizenship, and Noncitizen Voting Rights in Developed Democracies.” </w:t>
      </w:r>
      <w:r w:rsidRPr="00EE7DAE">
        <w:rPr>
          <w:rFonts w:cs="Times New Roman"/>
          <w:i/>
          <w:iCs/>
        </w:rPr>
        <w:t>International Political Science Review</w:t>
      </w:r>
      <w:r w:rsidRPr="00EE7DAE">
        <w:rPr>
          <w:rFonts w:cs="Times New Roman"/>
        </w:rPr>
        <w:t xml:space="preserve"> 36(4): 373–92.</w:t>
      </w:r>
    </w:p>
    <w:p w14:paraId="51E493BC" w14:textId="77777777" w:rsidR="00EE7DAE" w:rsidRPr="00EE7DAE" w:rsidRDefault="00EE7DAE" w:rsidP="00EE7DAE">
      <w:pPr>
        <w:pStyle w:val="Bibliography"/>
        <w:rPr>
          <w:rFonts w:cs="Times New Roman"/>
        </w:rPr>
      </w:pPr>
      <w:r w:rsidRPr="00EE7DAE">
        <w:rPr>
          <w:rFonts w:cs="Times New Roman"/>
        </w:rPr>
        <w:t>Karp, Jeffrey A, and Susan A Banducci. 2020. “Going Postal: How All-Mail Elections Influence Turnout.” : 18.</w:t>
      </w:r>
    </w:p>
    <w:p w14:paraId="4904644B" w14:textId="77777777" w:rsidR="00EE7DAE" w:rsidRPr="00EE7DAE" w:rsidRDefault="00EE7DAE" w:rsidP="00EE7DAE">
      <w:pPr>
        <w:pStyle w:val="Bibliography"/>
        <w:rPr>
          <w:rFonts w:cs="Times New Roman"/>
        </w:rPr>
      </w:pPr>
      <w:r w:rsidRPr="00EE7DAE">
        <w:rPr>
          <w:rFonts w:cs="Times New Roman"/>
        </w:rPr>
        <w:t>Klain, Hannah, Kevin Morris, Max Feldman, and Rebecca Ayala. “Racial Disparities in Election Day Experiences.” : 36.</w:t>
      </w:r>
    </w:p>
    <w:p w14:paraId="488878A6" w14:textId="77777777" w:rsidR="00EE7DAE" w:rsidRPr="00EE7DAE" w:rsidRDefault="00EE7DAE" w:rsidP="00EE7DAE">
      <w:pPr>
        <w:pStyle w:val="Bibliography"/>
        <w:rPr>
          <w:rFonts w:cs="Times New Roman"/>
        </w:rPr>
      </w:pPr>
      <w:r w:rsidRPr="00EE7DAE">
        <w:rPr>
          <w:rFonts w:cs="Times New Roman"/>
        </w:rPr>
        <w:t xml:space="preserve">Larocca, Roger, and John S. Klemanski. 2011. “U.S. State Election Reform and Turnout in Presidential Elections.” </w:t>
      </w:r>
      <w:r w:rsidRPr="00EE7DAE">
        <w:rPr>
          <w:rFonts w:cs="Times New Roman"/>
          <w:i/>
          <w:iCs/>
        </w:rPr>
        <w:t>State Politics &amp; Policy Quarterly</w:t>
      </w:r>
      <w:r w:rsidRPr="00EE7DAE">
        <w:rPr>
          <w:rFonts w:cs="Times New Roman"/>
        </w:rPr>
        <w:t xml:space="preserve"> 11(1): 76–101.</w:t>
      </w:r>
    </w:p>
    <w:p w14:paraId="36894542" w14:textId="77777777" w:rsidR="00EE7DAE" w:rsidRPr="00EE7DAE" w:rsidRDefault="00EE7DAE" w:rsidP="00EE7DAE">
      <w:pPr>
        <w:pStyle w:val="Bibliography"/>
        <w:rPr>
          <w:rFonts w:cs="Times New Roman"/>
        </w:rPr>
      </w:pPr>
      <w:r w:rsidRPr="00EE7DAE">
        <w:rPr>
          <w:rFonts w:cs="Times New Roman"/>
        </w:rPr>
        <w:t xml:space="preserve">Li, Quan, Michael J. Pomante, and Scot Schraufnagel. 2018. “Cost of Voting in the American States.” </w:t>
      </w:r>
      <w:r w:rsidRPr="00EE7DAE">
        <w:rPr>
          <w:rFonts w:cs="Times New Roman"/>
          <w:i/>
          <w:iCs/>
        </w:rPr>
        <w:t>Election Law Journal: Rules, Politics, and Policy</w:t>
      </w:r>
      <w:r w:rsidRPr="00EE7DAE">
        <w:rPr>
          <w:rFonts w:cs="Times New Roman"/>
        </w:rPr>
        <w:t xml:space="preserve"> 17(3): 234–47.</w:t>
      </w:r>
    </w:p>
    <w:p w14:paraId="4B32BD5B" w14:textId="77777777" w:rsidR="00EE7DAE" w:rsidRPr="00EE7DAE" w:rsidRDefault="00EE7DAE" w:rsidP="00EE7DAE">
      <w:pPr>
        <w:pStyle w:val="Bibliography"/>
        <w:rPr>
          <w:rFonts w:cs="Times New Roman"/>
        </w:rPr>
      </w:pPr>
      <w:r w:rsidRPr="00EE7DAE">
        <w:rPr>
          <w:rFonts w:cs="Times New Roman"/>
        </w:rPr>
        <w:t xml:space="preserve">Mann, Christopher B., and Casey A. Klofstad. 2015. “The Role of Call Quality in Voter Mobilization: Implications for Electoral Outcomes and Experimental Design.” </w:t>
      </w:r>
      <w:r w:rsidRPr="00EE7DAE">
        <w:rPr>
          <w:rFonts w:cs="Times New Roman"/>
          <w:i/>
          <w:iCs/>
        </w:rPr>
        <w:t>Political Behavior</w:t>
      </w:r>
      <w:r w:rsidRPr="00EE7DAE">
        <w:rPr>
          <w:rFonts w:cs="Times New Roman"/>
        </w:rPr>
        <w:t xml:space="preserve"> 37(1): 135–54.</w:t>
      </w:r>
    </w:p>
    <w:p w14:paraId="749737BA" w14:textId="77777777" w:rsidR="00EE7DAE" w:rsidRPr="00EE7DAE" w:rsidRDefault="00EE7DAE" w:rsidP="00EE7DAE">
      <w:pPr>
        <w:pStyle w:val="Bibliography"/>
        <w:rPr>
          <w:rFonts w:cs="Times New Roman"/>
        </w:rPr>
      </w:pPr>
      <w:r w:rsidRPr="00EE7DAE">
        <w:rPr>
          <w:rFonts w:cs="Times New Roman"/>
        </w:rPr>
        <w:t xml:space="preserve">Matland, Richard E., and Gregg R. Murray. 2012. “An Experimental Test of Mobilization Effects in a Latino Community.” </w:t>
      </w:r>
      <w:r w:rsidRPr="00EE7DAE">
        <w:rPr>
          <w:rFonts w:cs="Times New Roman"/>
          <w:i/>
          <w:iCs/>
        </w:rPr>
        <w:t>Political Research Quarterly</w:t>
      </w:r>
      <w:r w:rsidRPr="00EE7DAE">
        <w:rPr>
          <w:rFonts w:cs="Times New Roman"/>
        </w:rPr>
        <w:t xml:space="preserve"> 65(1): 192–205.</w:t>
      </w:r>
    </w:p>
    <w:p w14:paraId="6841DB72" w14:textId="77777777" w:rsidR="00EE7DAE" w:rsidRPr="00EE7DAE" w:rsidRDefault="00EE7DAE" w:rsidP="00EE7DAE">
      <w:pPr>
        <w:pStyle w:val="Bibliography"/>
        <w:rPr>
          <w:rFonts w:cs="Times New Roman"/>
        </w:rPr>
      </w:pPr>
      <w:r w:rsidRPr="00EE7DAE">
        <w:rPr>
          <w:rFonts w:cs="Times New Roman"/>
        </w:rPr>
        <w:t xml:space="preserve">———. 2016. “I Only Have Eyes for You: Does Implicit Social Pressure Increase Voter Turnout?: I Only Have Eyes for You.” </w:t>
      </w:r>
      <w:r w:rsidRPr="00EE7DAE">
        <w:rPr>
          <w:rFonts w:cs="Times New Roman"/>
          <w:i/>
          <w:iCs/>
        </w:rPr>
        <w:t>Political Psychology</w:t>
      </w:r>
      <w:r w:rsidRPr="00EE7DAE">
        <w:rPr>
          <w:rFonts w:cs="Times New Roman"/>
        </w:rPr>
        <w:t xml:space="preserve"> 37(4): 533–50.</w:t>
      </w:r>
    </w:p>
    <w:p w14:paraId="418C8E70" w14:textId="77777777" w:rsidR="00EE7DAE" w:rsidRPr="00EE7DAE" w:rsidRDefault="00EE7DAE" w:rsidP="00EE7DAE">
      <w:pPr>
        <w:pStyle w:val="Bibliography"/>
        <w:rPr>
          <w:rFonts w:cs="Times New Roman"/>
        </w:rPr>
      </w:pPr>
      <w:r w:rsidRPr="00EE7DAE">
        <w:rPr>
          <w:rFonts w:cs="Times New Roman"/>
        </w:rPr>
        <w:t xml:space="preserve">Michelson, Melissa R. 2020. “Getting out the Latino Vote: How Door-to-Door Canvassing Influences Voter Turnout in Rural Central California.” </w:t>
      </w:r>
      <w:r w:rsidRPr="00EE7DAE">
        <w:rPr>
          <w:rFonts w:cs="Times New Roman"/>
          <w:i/>
          <w:iCs/>
        </w:rPr>
        <w:t>Political Behavior</w:t>
      </w:r>
      <w:r w:rsidRPr="00EE7DAE">
        <w:rPr>
          <w:rFonts w:cs="Times New Roman"/>
        </w:rPr>
        <w:t xml:space="preserve"> 25(3): 18.</w:t>
      </w:r>
    </w:p>
    <w:p w14:paraId="4841395A" w14:textId="77777777" w:rsidR="00EE7DAE" w:rsidRPr="00EE7DAE" w:rsidRDefault="00EE7DAE" w:rsidP="00EE7DAE">
      <w:pPr>
        <w:pStyle w:val="Bibliography"/>
        <w:rPr>
          <w:rFonts w:cs="Times New Roman"/>
        </w:rPr>
      </w:pPr>
      <w:r w:rsidRPr="00EE7DAE">
        <w:rPr>
          <w:rFonts w:cs="Times New Roman"/>
        </w:rPr>
        <w:t xml:space="preserve">Michelson, Melissa R., and Lisa García Bedolla. 2014. “Mobilization by Different Means: Nativity and GOTV in the United States &lt;sup/&gt;.” </w:t>
      </w:r>
      <w:r w:rsidRPr="00EE7DAE">
        <w:rPr>
          <w:rFonts w:cs="Times New Roman"/>
          <w:i/>
          <w:iCs/>
        </w:rPr>
        <w:t>International Migration Review</w:t>
      </w:r>
      <w:r w:rsidRPr="00EE7DAE">
        <w:rPr>
          <w:rFonts w:cs="Times New Roman"/>
        </w:rPr>
        <w:t xml:space="preserve"> 48(3): 710–27.</w:t>
      </w:r>
    </w:p>
    <w:p w14:paraId="0942034C" w14:textId="77777777" w:rsidR="00EE7DAE" w:rsidRPr="00EE7DAE" w:rsidRDefault="00EE7DAE" w:rsidP="00EE7DAE">
      <w:pPr>
        <w:pStyle w:val="Bibliography"/>
        <w:rPr>
          <w:rFonts w:cs="Times New Roman"/>
        </w:rPr>
      </w:pPr>
      <w:r w:rsidRPr="00EE7DAE">
        <w:rPr>
          <w:rFonts w:cs="Times New Roman"/>
        </w:rPr>
        <w:t xml:space="preserve">Miller, Peter, Rebecca Reynolds, and Matthew Singer. 2017. “Mobilizing the Young Vote: Direct Mail Voter Guides in the 2015 Chicago Mayoral Election </w:t>
      </w:r>
      <w:r w:rsidRPr="00EE7DAE">
        <w:rPr>
          <w:rFonts w:cs="Times New Roman"/>
          <w:vertAlign w:val="superscript"/>
        </w:rPr>
        <w:t>*</w:t>
      </w:r>
      <w:r w:rsidRPr="00EE7DAE">
        <w:rPr>
          <w:rFonts w:cs="Times New Roman"/>
        </w:rPr>
        <w:t xml:space="preserve">.” </w:t>
      </w:r>
      <w:r w:rsidRPr="00EE7DAE">
        <w:rPr>
          <w:rFonts w:cs="Times New Roman"/>
          <w:i/>
          <w:iCs/>
        </w:rPr>
        <w:t>Research &amp; Politics</w:t>
      </w:r>
      <w:r w:rsidRPr="00EE7DAE">
        <w:rPr>
          <w:rFonts w:cs="Times New Roman"/>
        </w:rPr>
        <w:t xml:space="preserve"> 4(4): 205316801773841.</w:t>
      </w:r>
    </w:p>
    <w:p w14:paraId="448526AB" w14:textId="77777777" w:rsidR="00EE7DAE" w:rsidRPr="00EE7DAE" w:rsidRDefault="00EE7DAE" w:rsidP="00EE7DAE">
      <w:pPr>
        <w:pStyle w:val="Bibliography"/>
        <w:rPr>
          <w:rFonts w:cs="Times New Roman"/>
        </w:rPr>
      </w:pPr>
      <w:r w:rsidRPr="00EE7DAE">
        <w:rPr>
          <w:rFonts w:cs="Times New Roman"/>
        </w:rPr>
        <w:t xml:space="preserve">Murray, Gregg R., and Richard E. Matland. 2014. “Mobilization Effects Using Mail: Social Pressure, Descriptive Norms, and Timing.” </w:t>
      </w:r>
      <w:r w:rsidRPr="00EE7DAE">
        <w:rPr>
          <w:rFonts w:cs="Times New Roman"/>
          <w:i/>
          <w:iCs/>
        </w:rPr>
        <w:t>Political Research Quarterly</w:t>
      </w:r>
      <w:r w:rsidRPr="00EE7DAE">
        <w:rPr>
          <w:rFonts w:cs="Times New Roman"/>
        </w:rPr>
        <w:t xml:space="preserve"> 67(2): 304–19.</w:t>
      </w:r>
    </w:p>
    <w:p w14:paraId="43294078" w14:textId="77777777" w:rsidR="00EE7DAE" w:rsidRPr="00EE7DAE" w:rsidRDefault="00EE7DAE" w:rsidP="00EE7DAE">
      <w:pPr>
        <w:pStyle w:val="Bibliography"/>
        <w:rPr>
          <w:rFonts w:cs="Times New Roman"/>
        </w:rPr>
      </w:pPr>
      <w:r w:rsidRPr="00EE7DAE">
        <w:rPr>
          <w:rFonts w:cs="Times New Roman"/>
        </w:rPr>
        <w:t xml:space="preserve">Mycoff, Jason D., Michael W. Wagner, and David C. Wilson. 2009. “The Empirical Effects of Voter-ID Laws: Present or Absent?” </w:t>
      </w:r>
      <w:r w:rsidRPr="00EE7DAE">
        <w:rPr>
          <w:rFonts w:cs="Times New Roman"/>
          <w:i/>
          <w:iCs/>
        </w:rPr>
        <w:t>PS: Political Science &amp; Politics</w:t>
      </w:r>
      <w:r w:rsidRPr="00EE7DAE">
        <w:rPr>
          <w:rFonts w:cs="Times New Roman"/>
        </w:rPr>
        <w:t xml:space="preserve"> 42(01): 121–26.</w:t>
      </w:r>
    </w:p>
    <w:p w14:paraId="209B06F9" w14:textId="77777777" w:rsidR="00EE7DAE" w:rsidRPr="00EE7DAE" w:rsidRDefault="00EE7DAE" w:rsidP="00EE7DAE">
      <w:pPr>
        <w:pStyle w:val="Bibliography"/>
        <w:rPr>
          <w:rFonts w:cs="Times New Roman"/>
        </w:rPr>
      </w:pPr>
      <w:r w:rsidRPr="00EE7DAE">
        <w:rPr>
          <w:rFonts w:cs="Times New Roman"/>
        </w:rPr>
        <w:lastRenderedPageBreak/>
        <w:t xml:space="preserve">Nickerson, David W. 2005. “Partisan Mobilization Using Volunteer Phone Banks and Door Hangers.” </w:t>
      </w:r>
      <w:r w:rsidRPr="00EE7DAE">
        <w:rPr>
          <w:rFonts w:cs="Times New Roman"/>
          <w:i/>
          <w:iCs/>
        </w:rPr>
        <w:t>The ANNALS of the American Academy of Political and Social Science</w:t>
      </w:r>
      <w:r w:rsidRPr="00EE7DAE">
        <w:rPr>
          <w:rFonts w:cs="Times New Roman"/>
        </w:rPr>
        <w:t xml:space="preserve"> 601(1): 10–27.</w:t>
      </w:r>
    </w:p>
    <w:p w14:paraId="76674DF4" w14:textId="77777777" w:rsidR="00EE7DAE" w:rsidRPr="00EE7DAE" w:rsidRDefault="00EE7DAE" w:rsidP="00EE7DAE">
      <w:pPr>
        <w:pStyle w:val="Bibliography"/>
        <w:rPr>
          <w:rFonts w:cs="Times New Roman"/>
        </w:rPr>
      </w:pPr>
      <w:r w:rsidRPr="00EE7DAE">
        <w:rPr>
          <w:rFonts w:cs="Times New Roman"/>
        </w:rPr>
        <w:t xml:space="preserve">———. 2007. “Quality Is Job One: Professional and Volunteer Voter Mobilization Calls.” </w:t>
      </w:r>
      <w:r w:rsidRPr="00EE7DAE">
        <w:rPr>
          <w:rFonts w:cs="Times New Roman"/>
          <w:i/>
          <w:iCs/>
        </w:rPr>
        <w:t>American Journal of Political Science</w:t>
      </w:r>
      <w:r w:rsidRPr="00EE7DAE">
        <w:rPr>
          <w:rFonts w:cs="Times New Roman"/>
        </w:rPr>
        <w:t xml:space="preserve"> 51(2): 269–82.</w:t>
      </w:r>
    </w:p>
    <w:p w14:paraId="74267F20" w14:textId="77777777" w:rsidR="00EE7DAE" w:rsidRPr="00EE7DAE" w:rsidRDefault="00EE7DAE" w:rsidP="00EE7DAE">
      <w:pPr>
        <w:pStyle w:val="Bibliography"/>
        <w:rPr>
          <w:rFonts w:cs="Times New Roman"/>
        </w:rPr>
      </w:pPr>
      <w:r w:rsidRPr="00EE7DAE">
        <w:rPr>
          <w:rFonts w:cs="Times New Roman"/>
        </w:rPr>
        <w:t xml:space="preserve">———. 2015. “Do Voter Registration Drives Increase Participation? For Whom and When?” </w:t>
      </w:r>
      <w:r w:rsidRPr="00EE7DAE">
        <w:rPr>
          <w:rFonts w:cs="Times New Roman"/>
          <w:i/>
          <w:iCs/>
        </w:rPr>
        <w:t>The Journal of Politics</w:t>
      </w:r>
      <w:r w:rsidRPr="00EE7DAE">
        <w:rPr>
          <w:rFonts w:cs="Times New Roman"/>
        </w:rPr>
        <w:t xml:space="preserve"> 77(1): 88–101.</w:t>
      </w:r>
    </w:p>
    <w:p w14:paraId="03E7E7A3" w14:textId="77777777" w:rsidR="00EE7DAE" w:rsidRPr="00EE7DAE" w:rsidRDefault="00EE7DAE" w:rsidP="00EE7DAE">
      <w:pPr>
        <w:pStyle w:val="Bibliography"/>
        <w:rPr>
          <w:rFonts w:cs="Times New Roman"/>
        </w:rPr>
      </w:pPr>
      <w:r w:rsidRPr="00EE7DAE">
        <w:rPr>
          <w:rFonts w:cs="Times New Roman"/>
        </w:rPr>
        <w:t xml:space="preserve">Nickerson, David W., Ryan D. Friedrichs, and David C. King. 2006. “Partisan Mobilization Campaigns in the Field: Results from a Statewide Turnout Experiment in Michigan.” </w:t>
      </w:r>
      <w:r w:rsidRPr="00EE7DAE">
        <w:rPr>
          <w:rFonts w:cs="Times New Roman"/>
          <w:i/>
          <w:iCs/>
        </w:rPr>
        <w:t>Political Research Quarterly</w:t>
      </w:r>
      <w:r w:rsidRPr="00EE7DAE">
        <w:rPr>
          <w:rFonts w:cs="Times New Roman"/>
        </w:rPr>
        <w:t xml:space="preserve"> 59(1): 85–97.</w:t>
      </w:r>
    </w:p>
    <w:p w14:paraId="72AE192D" w14:textId="77777777" w:rsidR="00EE7DAE" w:rsidRPr="00EE7DAE" w:rsidRDefault="00EE7DAE" w:rsidP="00EE7DAE">
      <w:pPr>
        <w:pStyle w:val="Bibliography"/>
        <w:rPr>
          <w:rFonts w:cs="Times New Roman"/>
        </w:rPr>
      </w:pPr>
      <w:r w:rsidRPr="00EE7DAE">
        <w:rPr>
          <w:rFonts w:cs="Times New Roman"/>
        </w:rPr>
        <w:t xml:space="preserve">Panagopoulos, Costas. 2013. “Positive Social Pressure and Prosocial Motivation: Evidence from a Large-Scale Field Experiment on Voter Mobilization: Positive Social Pressure and Prosocial Motivation.” </w:t>
      </w:r>
      <w:r w:rsidRPr="00EE7DAE">
        <w:rPr>
          <w:rFonts w:cs="Times New Roman"/>
          <w:i/>
          <w:iCs/>
        </w:rPr>
        <w:t>Political Psychology</w:t>
      </w:r>
      <w:r w:rsidRPr="00EE7DAE">
        <w:rPr>
          <w:rFonts w:cs="Times New Roman"/>
        </w:rPr>
        <w:t xml:space="preserve"> 34(2): 265–75.</w:t>
      </w:r>
    </w:p>
    <w:p w14:paraId="1C08BFB2" w14:textId="77777777" w:rsidR="00EE7DAE" w:rsidRPr="00EE7DAE" w:rsidRDefault="00EE7DAE" w:rsidP="00EE7DAE">
      <w:pPr>
        <w:pStyle w:val="Bibliography"/>
        <w:rPr>
          <w:rFonts w:cs="Times New Roman"/>
        </w:rPr>
      </w:pPr>
      <w:r w:rsidRPr="00EE7DAE">
        <w:rPr>
          <w:rFonts w:cs="Times New Roman"/>
        </w:rPr>
        <w:t xml:space="preserve">Panagopoulos, Costas, Christopher W. Larimer, and Meghan Condon. 2014. “Social Pressure, Descriptive Norms, and Voter Mobilization.” </w:t>
      </w:r>
      <w:r w:rsidRPr="00EE7DAE">
        <w:rPr>
          <w:rFonts w:cs="Times New Roman"/>
          <w:i/>
          <w:iCs/>
        </w:rPr>
        <w:t>Political Behavior</w:t>
      </w:r>
      <w:r w:rsidRPr="00EE7DAE">
        <w:rPr>
          <w:rFonts w:cs="Times New Roman"/>
        </w:rPr>
        <w:t xml:space="preserve"> 36(2): 451–69.</w:t>
      </w:r>
    </w:p>
    <w:p w14:paraId="16AEDC52" w14:textId="77777777" w:rsidR="00EE7DAE" w:rsidRPr="00EE7DAE" w:rsidRDefault="00EE7DAE" w:rsidP="00EE7DAE">
      <w:pPr>
        <w:pStyle w:val="Bibliography"/>
        <w:rPr>
          <w:rFonts w:cs="Times New Roman"/>
        </w:rPr>
      </w:pPr>
      <w:r w:rsidRPr="00EE7DAE">
        <w:rPr>
          <w:rFonts w:cs="Times New Roman"/>
        </w:rPr>
        <w:t xml:space="preserve">Ramírez, Ricardo. 2005. “Giving Voice to Latino Voters: A Field Experiment on the Effectiveness of a National Nonpartisan Mobilization Effort.” </w:t>
      </w:r>
      <w:r w:rsidRPr="00EE7DAE">
        <w:rPr>
          <w:rFonts w:cs="Times New Roman"/>
          <w:i/>
          <w:iCs/>
        </w:rPr>
        <w:t>The ANNALS of the American Academy of Political and Social Science</w:t>
      </w:r>
      <w:r w:rsidRPr="00EE7DAE">
        <w:rPr>
          <w:rFonts w:cs="Times New Roman"/>
        </w:rPr>
        <w:t xml:space="preserve"> 601(1): 66–84.</w:t>
      </w:r>
    </w:p>
    <w:p w14:paraId="4D46E24C" w14:textId="77777777" w:rsidR="00EE7DAE" w:rsidRPr="00EE7DAE" w:rsidRDefault="00EE7DAE" w:rsidP="00EE7DAE">
      <w:pPr>
        <w:pStyle w:val="Bibliography"/>
        <w:rPr>
          <w:rFonts w:cs="Times New Roman"/>
        </w:rPr>
      </w:pPr>
      <w:r w:rsidRPr="00EE7DAE">
        <w:rPr>
          <w:rFonts w:cs="Times New Roman"/>
        </w:rPr>
        <w:t xml:space="preserve">Richey, Sean. “Voting by Mail: Turnout and Institutional Reform in Oregon n.” </w:t>
      </w:r>
      <w:r w:rsidRPr="00EE7DAE">
        <w:rPr>
          <w:rFonts w:cs="Times New Roman"/>
          <w:i/>
          <w:iCs/>
        </w:rPr>
        <w:t>Social Science Quarterly</w:t>
      </w:r>
      <w:r w:rsidRPr="00EE7DAE">
        <w:rPr>
          <w:rFonts w:cs="Times New Roman"/>
        </w:rPr>
        <w:t>: 15.</w:t>
      </w:r>
    </w:p>
    <w:p w14:paraId="33645367" w14:textId="77777777" w:rsidR="00EE7DAE" w:rsidRPr="00EE7DAE" w:rsidRDefault="00EE7DAE" w:rsidP="00EE7DAE">
      <w:pPr>
        <w:pStyle w:val="Bibliography"/>
        <w:rPr>
          <w:rFonts w:cs="Times New Roman"/>
        </w:rPr>
      </w:pPr>
      <w:r w:rsidRPr="00EE7DAE">
        <w:rPr>
          <w:rFonts w:cs="Times New Roman"/>
        </w:rPr>
        <w:t xml:space="preserve">Stevens, Daniel, and Benjamin G. Bishin. 2011. “Getting Out the Vote: Minority Mobilization in a Presidential Election.” </w:t>
      </w:r>
      <w:r w:rsidRPr="00EE7DAE">
        <w:rPr>
          <w:rFonts w:cs="Times New Roman"/>
          <w:i/>
          <w:iCs/>
        </w:rPr>
        <w:t>Political Behavior</w:t>
      </w:r>
      <w:r w:rsidRPr="00EE7DAE">
        <w:rPr>
          <w:rFonts w:cs="Times New Roman"/>
        </w:rPr>
        <w:t xml:space="preserve"> 33(1): 113–38.</w:t>
      </w:r>
    </w:p>
    <w:p w14:paraId="2AE06F6F" w14:textId="77777777" w:rsidR="00EE7DAE" w:rsidRPr="00EE7DAE" w:rsidRDefault="00EE7DAE" w:rsidP="00EE7DAE">
      <w:pPr>
        <w:pStyle w:val="Bibliography"/>
        <w:rPr>
          <w:rFonts w:cs="Times New Roman"/>
        </w:rPr>
      </w:pPr>
      <w:r w:rsidRPr="00EE7DAE">
        <w:rPr>
          <w:rFonts w:cs="Times New Roman"/>
        </w:rPr>
        <w:t xml:space="preserve">Street, Alex, Thomas A. Murray, John Blitzer, and Rajan S. Patel. 2015. “Estimating Voter Registration Deadline Effects with Web Search Data.” </w:t>
      </w:r>
      <w:r w:rsidRPr="00EE7DAE">
        <w:rPr>
          <w:rFonts w:cs="Times New Roman"/>
          <w:i/>
          <w:iCs/>
        </w:rPr>
        <w:t>Political Analysis</w:t>
      </w:r>
      <w:r w:rsidRPr="00EE7DAE">
        <w:rPr>
          <w:rFonts w:cs="Times New Roman"/>
        </w:rPr>
        <w:t xml:space="preserve"> 23(2): 225–41.</w:t>
      </w:r>
    </w:p>
    <w:p w14:paraId="7F1FC711" w14:textId="77777777" w:rsidR="00EE7DAE" w:rsidRPr="00EE7DAE" w:rsidRDefault="00EE7DAE" w:rsidP="00EE7DAE">
      <w:pPr>
        <w:pStyle w:val="Bibliography"/>
        <w:rPr>
          <w:rFonts w:cs="Times New Roman"/>
        </w:rPr>
      </w:pPr>
      <w:r w:rsidRPr="00EE7DAE">
        <w:rPr>
          <w:rFonts w:cs="Times New Roman"/>
        </w:rPr>
        <w:t xml:space="preserve">Ulbig, Stacy G., and Tamara Waggener. 2011. “Getting Registered and Getting to the Polls: The Impact of Voter Registration Strategy and Information Provision on Turnout of College Students.” </w:t>
      </w:r>
      <w:r w:rsidRPr="00EE7DAE">
        <w:rPr>
          <w:rFonts w:cs="Times New Roman"/>
          <w:i/>
          <w:iCs/>
        </w:rPr>
        <w:t>PS: Political Science &amp; Politics</w:t>
      </w:r>
      <w:r w:rsidRPr="00EE7DAE">
        <w:rPr>
          <w:rFonts w:cs="Times New Roman"/>
        </w:rPr>
        <w:t xml:space="preserve"> 44(03): 544–51.</w:t>
      </w:r>
    </w:p>
    <w:p w14:paraId="0124DDE7" w14:textId="77777777" w:rsidR="00EE7DAE" w:rsidRPr="00EE7DAE" w:rsidRDefault="00EE7DAE" w:rsidP="00EE7DAE">
      <w:pPr>
        <w:pStyle w:val="Bibliography"/>
        <w:rPr>
          <w:rFonts w:cs="Times New Roman"/>
        </w:rPr>
      </w:pPr>
      <w:r w:rsidRPr="00EE7DAE">
        <w:rPr>
          <w:rFonts w:cs="Times New Roman"/>
        </w:rPr>
        <w:t xml:space="preserve">Urbatsch, R. 2017. “Youthful Hours: Shifting Poll-Opening Times Manipulates Voter Demographics.” </w:t>
      </w:r>
      <w:r w:rsidRPr="00EE7DAE">
        <w:rPr>
          <w:rFonts w:cs="Times New Roman"/>
          <w:i/>
          <w:iCs/>
        </w:rPr>
        <w:t>Research &amp; Politics</w:t>
      </w:r>
      <w:r w:rsidRPr="00EE7DAE">
        <w:rPr>
          <w:rFonts w:cs="Times New Roman"/>
        </w:rPr>
        <w:t xml:space="preserve"> 4(3): 205316801772059.</w:t>
      </w:r>
    </w:p>
    <w:p w14:paraId="7E618ACE" w14:textId="77777777" w:rsidR="00EE7DAE" w:rsidRPr="00EE7DAE" w:rsidRDefault="00EE7DAE" w:rsidP="00EE7DAE">
      <w:pPr>
        <w:pStyle w:val="Bibliography"/>
        <w:rPr>
          <w:rFonts w:cs="Times New Roman"/>
        </w:rPr>
      </w:pPr>
      <w:r w:rsidRPr="00EE7DAE">
        <w:rPr>
          <w:rFonts w:cs="Times New Roman"/>
        </w:rPr>
        <w:t xml:space="preserve">Valentino, Nicholas A., and Fabian G. Neuner. 2017. “Why the Sky Didn’t Fall: Mobilizing Anger in Reaction to Voter ID Laws: Mobilizing Anger in Reaction to Voter ID Laws.” </w:t>
      </w:r>
      <w:r w:rsidRPr="00EE7DAE">
        <w:rPr>
          <w:rFonts w:cs="Times New Roman"/>
          <w:i/>
          <w:iCs/>
        </w:rPr>
        <w:t>Political Psychology</w:t>
      </w:r>
      <w:r w:rsidRPr="00EE7DAE">
        <w:rPr>
          <w:rFonts w:cs="Times New Roman"/>
        </w:rPr>
        <w:t xml:space="preserve"> 38(2): 331–50.</w:t>
      </w:r>
    </w:p>
    <w:p w14:paraId="7F170143" w14:textId="77777777" w:rsidR="00EE7DAE" w:rsidRPr="00EE7DAE" w:rsidRDefault="00EE7DAE" w:rsidP="00EE7DAE">
      <w:pPr>
        <w:pStyle w:val="Bibliography"/>
        <w:rPr>
          <w:rFonts w:cs="Times New Roman"/>
        </w:rPr>
      </w:pPr>
      <w:r w:rsidRPr="00EE7DAE">
        <w:rPr>
          <w:rFonts w:cs="Times New Roman"/>
        </w:rPr>
        <w:t xml:space="preserve">Vonnahme, Greg. 2012. “Registration Deadlines and Turnout in Context.” </w:t>
      </w:r>
      <w:r w:rsidRPr="00EE7DAE">
        <w:rPr>
          <w:rFonts w:cs="Times New Roman"/>
          <w:i/>
          <w:iCs/>
        </w:rPr>
        <w:t>Political Behavior</w:t>
      </w:r>
      <w:r w:rsidRPr="00EE7DAE">
        <w:rPr>
          <w:rFonts w:cs="Times New Roman"/>
        </w:rPr>
        <w:t xml:space="preserve"> 34(4): 765–79.</w:t>
      </w:r>
    </w:p>
    <w:p w14:paraId="30985975" w14:textId="77777777" w:rsidR="00EE7DAE" w:rsidRPr="00EE7DAE" w:rsidRDefault="00EE7DAE" w:rsidP="00EE7DAE">
      <w:pPr>
        <w:pStyle w:val="Bibliography"/>
        <w:rPr>
          <w:rFonts w:cs="Times New Roman"/>
        </w:rPr>
      </w:pPr>
      <w:r w:rsidRPr="00EE7DAE">
        <w:rPr>
          <w:rFonts w:cs="Times New Roman"/>
        </w:rPr>
        <w:lastRenderedPageBreak/>
        <w:t xml:space="preserve">White, Ariel. 2019. “Misdemeanor Disenfranchisement? The Demobilizing Effects of Brief Jail Spells on Potential Voters.” </w:t>
      </w:r>
      <w:r w:rsidRPr="00EE7DAE">
        <w:rPr>
          <w:rFonts w:cs="Times New Roman"/>
          <w:i/>
          <w:iCs/>
        </w:rPr>
        <w:t>American Political Science Review</w:t>
      </w:r>
      <w:r w:rsidRPr="00EE7DAE">
        <w:rPr>
          <w:rFonts w:cs="Times New Roman"/>
        </w:rPr>
        <w:t xml:space="preserve"> 113(2): 311–24.</w:t>
      </w:r>
    </w:p>
    <w:p w14:paraId="5FACA98E" w14:textId="77777777" w:rsidR="00EE7DAE" w:rsidRPr="00EE7DAE" w:rsidRDefault="00EE7DAE" w:rsidP="00EE7DAE">
      <w:pPr>
        <w:pStyle w:val="Bibliography"/>
        <w:rPr>
          <w:rFonts w:cs="Times New Roman"/>
        </w:rPr>
      </w:pPr>
      <w:r w:rsidRPr="00EE7DAE">
        <w:rPr>
          <w:rFonts w:cs="Times New Roman"/>
        </w:rPr>
        <w:t xml:space="preserve">White, Ariel R., Noah L. Nathan, and Julie K. Faller. 2015. “What Do I Need to Vote? Bureaucratic Discretion and Discrimination by Local Election Officials.” </w:t>
      </w:r>
      <w:r w:rsidRPr="00EE7DAE">
        <w:rPr>
          <w:rFonts w:cs="Times New Roman"/>
          <w:i/>
          <w:iCs/>
        </w:rPr>
        <w:t>American Political Science Review</w:t>
      </w:r>
      <w:r w:rsidRPr="00EE7DAE">
        <w:rPr>
          <w:rFonts w:cs="Times New Roman"/>
        </w:rPr>
        <w:t xml:space="preserve"> 109(1): 129–42.</w:t>
      </w:r>
    </w:p>
    <w:p w14:paraId="7DF1946F" w14:textId="77777777" w:rsidR="00EE7DAE" w:rsidRPr="00EE7DAE" w:rsidRDefault="00EE7DAE" w:rsidP="00EE7DAE">
      <w:pPr>
        <w:pStyle w:val="Bibliography"/>
        <w:rPr>
          <w:rFonts w:cs="Times New Roman"/>
        </w:rPr>
      </w:pPr>
      <w:r w:rsidRPr="00EE7DAE">
        <w:rPr>
          <w:rFonts w:cs="Times New Roman"/>
        </w:rPr>
        <w:t xml:space="preserve">Wong, Janelle S. 2005. “Mobilizing Asian American Voters: A Field Experiment.” </w:t>
      </w:r>
      <w:r w:rsidRPr="00EE7DAE">
        <w:rPr>
          <w:rFonts w:cs="Times New Roman"/>
          <w:i/>
          <w:iCs/>
        </w:rPr>
        <w:t>The ANNALS of the American Academy of Political and Social Science</w:t>
      </w:r>
      <w:r w:rsidRPr="00EE7DAE">
        <w:rPr>
          <w:rFonts w:cs="Times New Roman"/>
        </w:rPr>
        <w:t xml:space="preserve"> 601(1): 102–14.</w:t>
      </w:r>
    </w:p>
    <w:p w14:paraId="136E93AE" w14:textId="5A7E6570" w:rsidR="00EE7DAE" w:rsidRPr="00AC6825" w:rsidRDefault="00EE7DAE">
      <w:r>
        <w:fldChar w:fldCharType="end"/>
      </w:r>
    </w:p>
    <w:p w14:paraId="46EACDDF" w14:textId="77777777" w:rsidR="00AC6825" w:rsidRDefault="00AC6825"/>
    <w:sectPr w:rsidR="00AC6825" w:rsidSect="00EE7DAE">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0D849" w14:textId="77777777" w:rsidR="00E54AF3" w:rsidRDefault="00E54AF3" w:rsidP="00EE7DAE">
      <w:pPr>
        <w:spacing w:line="240" w:lineRule="auto"/>
      </w:pPr>
      <w:r>
        <w:separator/>
      </w:r>
    </w:p>
  </w:endnote>
  <w:endnote w:type="continuationSeparator" w:id="0">
    <w:p w14:paraId="1F205D2C" w14:textId="77777777" w:rsidR="00E54AF3" w:rsidRDefault="00E54AF3" w:rsidP="00EE7D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64925103"/>
      <w:docPartObj>
        <w:docPartGallery w:val="Page Numbers (Bottom of Page)"/>
        <w:docPartUnique/>
      </w:docPartObj>
    </w:sdtPr>
    <w:sdtContent>
      <w:p w14:paraId="5EE1F81F" w14:textId="645C5708" w:rsidR="00EE7DAE" w:rsidRDefault="00EE7DAE" w:rsidP="00E5460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8F0853" w14:textId="77777777" w:rsidR="00EE7DAE" w:rsidRDefault="00EE7D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07367337"/>
      <w:docPartObj>
        <w:docPartGallery w:val="Page Numbers (Bottom of Page)"/>
        <w:docPartUnique/>
      </w:docPartObj>
    </w:sdtPr>
    <w:sdtContent>
      <w:p w14:paraId="0BFC4BE5" w14:textId="04D7FC80" w:rsidR="00EE7DAE" w:rsidRDefault="00EE7DAE" w:rsidP="00E5460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59E6DF" w14:textId="77777777" w:rsidR="00EE7DAE" w:rsidRDefault="00EE7D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C3163" w14:textId="77777777" w:rsidR="00E54AF3" w:rsidRDefault="00E54AF3" w:rsidP="00EE7DAE">
      <w:pPr>
        <w:spacing w:line="240" w:lineRule="auto"/>
      </w:pPr>
      <w:r>
        <w:separator/>
      </w:r>
    </w:p>
  </w:footnote>
  <w:footnote w:type="continuationSeparator" w:id="0">
    <w:p w14:paraId="638651A9" w14:textId="77777777" w:rsidR="00E54AF3" w:rsidRDefault="00E54AF3" w:rsidP="00EE7DA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86C"/>
    <w:rsid w:val="000812A4"/>
    <w:rsid w:val="0036548E"/>
    <w:rsid w:val="00562F0E"/>
    <w:rsid w:val="005D48BD"/>
    <w:rsid w:val="00620ED0"/>
    <w:rsid w:val="006971C8"/>
    <w:rsid w:val="009A643E"/>
    <w:rsid w:val="009C6774"/>
    <w:rsid w:val="00A6786C"/>
    <w:rsid w:val="00A91B8A"/>
    <w:rsid w:val="00AC6825"/>
    <w:rsid w:val="00B95DA2"/>
    <w:rsid w:val="00C87CFD"/>
    <w:rsid w:val="00CB118D"/>
    <w:rsid w:val="00E54AF3"/>
    <w:rsid w:val="00EE7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F5206"/>
  <w15:chartTrackingRefBased/>
  <w15:docId w15:val="{8B5F05AE-DFC5-9942-A15D-836A18EC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67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825"/>
    <w:rPr>
      <w:color w:val="0563C1" w:themeColor="hyperlink"/>
      <w:u w:val="single"/>
    </w:rPr>
  </w:style>
  <w:style w:type="character" w:customStyle="1" w:styleId="Heading1Char">
    <w:name w:val="Heading 1 Char"/>
    <w:basedOn w:val="DefaultParagraphFont"/>
    <w:link w:val="Heading1"/>
    <w:uiPriority w:val="9"/>
    <w:rsid w:val="009C677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E7DAE"/>
    <w:pPr>
      <w:tabs>
        <w:tab w:val="center" w:pos="4680"/>
        <w:tab w:val="right" w:pos="9360"/>
      </w:tabs>
      <w:spacing w:line="240" w:lineRule="auto"/>
    </w:pPr>
  </w:style>
  <w:style w:type="character" w:customStyle="1" w:styleId="HeaderChar">
    <w:name w:val="Header Char"/>
    <w:basedOn w:val="DefaultParagraphFont"/>
    <w:link w:val="Header"/>
    <w:uiPriority w:val="99"/>
    <w:rsid w:val="00EE7DAE"/>
  </w:style>
  <w:style w:type="paragraph" w:styleId="Footer">
    <w:name w:val="footer"/>
    <w:basedOn w:val="Normal"/>
    <w:link w:val="FooterChar"/>
    <w:uiPriority w:val="99"/>
    <w:unhideWhenUsed/>
    <w:rsid w:val="00EE7DAE"/>
    <w:pPr>
      <w:tabs>
        <w:tab w:val="center" w:pos="4680"/>
        <w:tab w:val="right" w:pos="9360"/>
      </w:tabs>
      <w:spacing w:line="240" w:lineRule="auto"/>
    </w:pPr>
  </w:style>
  <w:style w:type="character" w:customStyle="1" w:styleId="FooterChar">
    <w:name w:val="Footer Char"/>
    <w:basedOn w:val="DefaultParagraphFont"/>
    <w:link w:val="Footer"/>
    <w:uiPriority w:val="99"/>
    <w:rsid w:val="00EE7DAE"/>
  </w:style>
  <w:style w:type="character" w:styleId="PageNumber">
    <w:name w:val="page number"/>
    <w:basedOn w:val="DefaultParagraphFont"/>
    <w:uiPriority w:val="99"/>
    <w:semiHidden/>
    <w:unhideWhenUsed/>
    <w:rsid w:val="00EE7DAE"/>
  </w:style>
  <w:style w:type="paragraph" w:styleId="Bibliography">
    <w:name w:val="Bibliography"/>
    <w:basedOn w:val="Normal"/>
    <w:next w:val="Normal"/>
    <w:uiPriority w:val="37"/>
    <w:unhideWhenUsed/>
    <w:rsid w:val="00EE7DAE"/>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083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isps.yale.edu/research/data/d081"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0EA26-B1A4-5B41-AF4A-8299FAAD3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33826</Words>
  <Characters>192813</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Salzman</dc:creator>
  <cp:keywords/>
  <dc:description/>
  <cp:lastModifiedBy>Jenna Salzman</cp:lastModifiedBy>
  <cp:revision>6</cp:revision>
  <dcterms:created xsi:type="dcterms:W3CDTF">2021-07-29T01:33:00Z</dcterms:created>
  <dcterms:modified xsi:type="dcterms:W3CDTF">2021-07-29T02:40:00Z</dcterms:modified>
</cp:coreProperties>
</file>