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A188C" w14:textId="77777777" w:rsidR="009412F7" w:rsidRPr="00C156C1" w:rsidRDefault="009412F7" w:rsidP="009412F7">
      <w:pPr>
        <w:spacing w:line="360" w:lineRule="auto"/>
        <w:rPr>
          <w:rFonts w:ascii="Arial" w:hAnsi="Arial" w:cs="Arial"/>
          <w:b/>
        </w:rPr>
      </w:pPr>
      <w:bookmarkStart w:id="0" w:name="OLE_LINK178"/>
      <w:bookmarkStart w:id="1" w:name="OLE_LINK179"/>
      <w:bookmarkStart w:id="2" w:name="OLE_LINK127"/>
      <w:r w:rsidRPr="00C156C1">
        <w:rPr>
          <w:rFonts w:ascii="Arial" w:hAnsi="Arial" w:cs="Arial"/>
          <w:b/>
        </w:rPr>
        <w:t>Supplementary results</w:t>
      </w:r>
    </w:p>
    <w:p w14:paraId="7EE845C8" w14:textId="77777777" w:rsidR="009412F7" w:rsidRDefault="009412F7" w:rsidP="009412F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</w:p>
    <w:p w14:paraId="58D7B4BC" w14:textId="46A26F1E" w:rsidR="009412F7" w:rsidRPr="00704123" w:rsidRDefault="009412F7" w:rsidP="009412F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  <w:bookmarkStart w:id="3" w:name="OLE_LINK241"/>
      <w:bookmarkStart w:id="4" w:name="OLE_LINK242"/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Contributions of </w:t>
      </w:r>
      <w:bookmarkStart w:id="5" w:name="OLE_LINK30"/>
      <w:r w:rsidR="008F57C5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risk and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environmental factors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bookmarkEnd w:id="5"/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to the inter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-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individual dissimilarities in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gut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microbiota composition </w:t>
      </w:r>
      <w:bookmarkEnd w:id="0"/>
      <w:bookmarkEnd w:id="1"/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are </w:t>
      </w:r>
      <w:r w:rsidRPr="00704123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  <w:lang w:eastAsia="en-US"/>
        </w:rPr>
        <w:t>diverse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704123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  <w:lang w:eastAsia="en-US"/>
        </w:rPr>
        <w:t>between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704123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  <w:lang w:eastAsia="en-US"/>
        </w:rPr>
        <w:t>countries</w:t>
      </w:r>
    </w:p>
    <w:bookmarkEnd w:id="3"/>
    <w:bookmarkEnd w:id="4"/>
    <w:p w14:paraId="663D6A6F" w14:textId="775893E0" w:rsidR="009412F7" w:rsidRPr="005B1052" w:rsidRDefault="009412F7" w:rsidP="009412F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Environmental factors, like gender, age, health </w:t>
      </w:r>
      <w:r w:rsidR="002213AA">
        <w:rPr>
          <w:rFonts w:ascii="Arial" w:hAnsi="Arial" w:cs="Arial"/>
          <w:sz w:val="22"/>
          <w:szCs w:val="22"/>
        </w:rPr>
        <w:t>cardiometabolic</w:t>
      </w:r>
      <w:r w:rsidR="002213AA" w:rsidRPr="0040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behavior, etc., may all contribute to shape the gut microbiota.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We next investigated 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the contribution of </w:t>
      </w:r>
      <w:r w:rsidR="00780E9A">
        <w:rPr>
          <w:rFonts w:ascii="Arial" w:hAnsi="Arial" w:cs="Arial"/>
          <w:color w:val="000000" w:themeColor="text1"/>
          <w:sz w:val="22"/>
          <w:szCs w:val="22"/>
        </w:rPr>
        <w:t>each CM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risk factor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 observed in t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he entire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gut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microbial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dissimilarity matrix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weighted and unweighted UniFrac distance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, compared to other </w:t>
      </w:r>
      <w:r>
        <w:rPr>
          <w:rFonts w:ascii="Arial" w:hAnsi="Arial" w:cs="Arial"/>
          <w:color w:val="000000" w:themeColor="text1"/>
          <w:sz w:val="22"/>
          <w:szCs w:val="22"/>
        </w:rPr>
        <w:t>participant and life style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factor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, including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gender, age, BMI, sleep, smoking and </w:t>
      </w:r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Pr="00986AE7">
        <w:rPr>
          <w:rFonts w:ascii="Arial" w:hAnsi="Arial" w:cs="Arial"/>
          <w:b/>
          <w:sz w:val="22"/>
          <w:szCs w:val="22"/>
        </w:rPr>
        <w:t>S</w:t>
      </w:r>
      <w:r w:rsidR="00471FB4">
        <w:rPr>
          <w:rFonts w:ascii="Arial" w:hAnsi="Arial" w:cs="Arial"/>
          <w:b/>
          <w:sz w:val="22"/>
          <w:szCs w:val="22"/>
        </w:rPr>
        <w:t>1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T</w:t>
      </w:r>
      <w:r w:rsidR="00A74175" w:rsidRPr="00483FBC">
        <w:rPr>
          <w:rFonts w:ascii="Arial" w:hAnsi="Arial" w:cs="Arial"/>
          <w:b/>
          <w:sz w:val="22"/>
          <w:szCs w:val="22"/>
        </w:rPr>
        <w:t>able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the weighted UniFrac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distance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in the US,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HDL concentration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=0.013, p=0.030), </w:t>
      </w:r>
      <w:bookmarkStart w:id="6" w:name="OLE_LINK94"/>
      <w:bookmarkStart w:id="7" w:name="OLE_LINK102"/>
      <w:r>
        <w:rPr>
          <w:rFonts w:ascii="Arial" w:hAnsi="Arial" w:cs="Arial"/>
          <w:color w:val="000000" w:themeColor="text1"/>
          <w:sz w:val="22"/>
          <w:szCs w:val="22"/>
        </w:rPr>
        <w:t>gender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=0.068, p=0.001), BMI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=0.031, p=0.002), smoking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=0.032, p=0.011), and </w:t>
      </w:r>
      <w:bookmarkStart w:id="8" w:name="OLE_LINK44"/>
      <w:bookmarkStart w:id="9" w:name="OLE_LINK45"/>
      <w:bookmarkStart w:id="10" w:name="OLE_LINK61"/>
      <w:bookmarkStart w:id="11" w:name="OLE_LINK62"/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bookmarkEnd w:id="8"/>
      <w:bookmarkEnd w:id="9"/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12" w:name="OLE_LINK46"/>
      <w:bookmarkStart w:id="13" w:name="OLE_LINK48"/>
      <w:bookmarkStart w:id="14" w:name="OLE_LINK52"/>
      <w:bookmarkEnd w:id="10"/>
      <w:bookmarkEnd w:id="11"/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=0.017, p=0.010) </w:t>
      </w:r>
      <w:bookmarkEnd w:id="12"/>
      <w:bookmarkEnd w:id="13"/>
      <w:bookmarkEnd w:id="14"/>
      <w:r>
        <w:rPr>
          <w:rFonts w:ascii="Arial" w:hAnsi="Arial" w:cs="Arial"/>
          <w:color w:val="000000" w:themeColor="text1"/>
          <w:sz w:val="22"/>
          <w:szCs w:val="22"/>
        </w:rPr>
        <w:t xml:space="preserve">all contributed significantly to </w:t>
      </w:r>
      <w:bookmarkStart w:id="15" w:name="OLE_LINK56"/>
      <w:bookmarkStart w:id="16" w:name="OLE_LINK57"/>
      <w:r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 xml:space="preserve">gut </w:t>
      </w:r>
      <w:r>
        <w:rPr>
          <w:rFonts w:ascii="Arial" w:hAnsi="Arial" w:cs="Arial"/>
          <w:color w:val="000000" w:themeColor="text1"/>
          <w:sz w:val="22"/>
          <w:szCs w:val="22"/>
        </w:rPr>
        <w:t>microbio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6"/>
      <w:bookmarkEnd w:id="7"/>
      <w:bookmarkEnd w:id="15"/>
      <w:bookmarkEnd w:id="16"/>
      <w:r>
        <w:rPr>
          <w:rFonts w:ascii="Arial" w:hAnsi="Arial" w:cs="Arial"/>
          <w:color w:val="000000" w:themeColor="text1"/>
          <w:sz w:val="22"/>
          <w:szCs w:val="22"/>
        </w:rPr>
        <w:t xml:space="preserve">composition and explained a greater proportion of the </w:t>
      </w:r>
      <w:r w:rsidRPr="00DA3411">
        <w:rPr>
          <w:rFonts w:ascii="Arial" w:hAnsi="Arial" w:cs="Arial"/>
          <w:color w:val="000000" w:themeColor="text1"/>
          <w:sz w:val="22"/>
          <w:szCs w:val="22"/>
        </w:rPr>
        <w:t>variance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than HDL concentration. Among South Africans, only </w:t>
      </w:r>
      <w:bookmarkStart w:id="17" w:name="OLE_LINK109"/>
      <w:bookmarkStart w:id="18" w:name="OLE_LINK120"/>
      <w:r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780E9A">
        <w:rPr>
          <w:rFonts w:ascii="Arial" w:hAnsi="Arial" w:cs="Arial"/>
          <w:color w:val="000000" w:themeColor="text1"/>
          <w:sz w:val="22"/>
          <w:szCs w:val="22"/>
        </w:rPr>
        <w:t>CM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risk factors, including waist circumference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=0.012, p=0.049),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=0.022, p=0.004) and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fasting plasma glucose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19" w:name="OLE_LINK58"/>
      <w:bookmarkStart w:id="20" w:name="OLE_LINK60"/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=0.013, p=0.041), </w:t>
      </w:r>
      <w:bookmarkEnd w:id="19"/>
      <w:bookmarkEnd w:id="20"/>
      <w:r>
        <w:rPr>
          <w:rFonts w:ascii="Arial" w:hAnsi="Arial" w:cs="Arial"/>
          <w:color w:val="000000" w:themeColor="text1"/>
          <w:sz w:val="22"/>
          <w:szCs w:val="22"/>
        </w:rPr>
        <w:t xml:space="preserve">were significantly associated with </w:t>
      </w:r>
      <w:bookmarkStart w:id="21" w:name="OLE_LINK63"/>
      <w:r w:rsidR="00D90A0F">
        <w:rPr>
          <w:rFonts w:ascii="Arial" w:hAnsi="Arial" w:cs="Arial"/>
          <w:color w:val="000000" w:themeColor="text1"/>
          <w:sz w:val="22"/>
          <w:szCs w:val="22"/>
        </w:rPr>
        <w:t xml:space="preserve">gut </w:t>
      </w:r>
      <w:r>
        <w:rPr>
          <w:rFonts w:ascii="Arial" w:hAnsi="Arial" w:cs="Arial"/>
          <w:color w:val="000000" w:themeColor="text1"/>
          <w:sz w:val="22"/>
          <w:szCs w:val="22"/>
        </w:rPr>
        <w:t>microbi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composition</w:t>
      </w:r>
      <w:bookmarkEnd w:id="21"/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22" w:name="OLE_LINK122"/>
      <w:bookmarkStart w:id="23" w:name="OLE_LINK123"/>
      <w:bookmarkEnd w:id="17"/>
      <w:bookmarkEnd w:id="18"/>
      <w:r>
        <w:rPr>
          <w:rFonts w:ascii="Arial" w:hAnsi="Arial" w:cs="Arial"/>
          <w:color w:val="000000" w:themeColor="text1"/>
          <w:sz w:val="22"/>
          <w:szCs w:val="22"/>
        </w:rPr>
        <w:t>In Ghana, BMI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=0.054, p=0.001, maximum), waist </w:t>
      </w:r>
      <w:bookmarkStart w:id="24" w:name="OLE_LINK125"/>
      <w:bookmarkStart w:id="25" w:name="OLE_LINK126"/>
      <w:r>
        <w:rPr>
          <w:rFonts w:ascii="Arial" w:hAnsi="Arial" w:cs="Arial"/>
          <w:color w:val="000000" w:themeColor="text1"/>
          <w:sz w:val="22"/>
          <w:szCs w:val="22"/>
        </w:rPr>
        <w:t>circumference</w:t>
      </w:r>
      <w:bookmarkEnd w:id="24"/>
      <w:bookmarkEnd w:id="25"/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=0.026, p=0.001), </w:t>
      </w:r>
      <w:r w:rsidRPr="001164B2">
        <w:rPr>
          <w:rFonts w:ascii="Arial" w:hAnsi="Arial" w:cs="Arial"/>
          <w:color w:val="000000" w:themeColor="text1"/>
          <w:sz w:val="22"/>
          <w:szCs w:val="22"/>
        </w:rPr>
        <w:t>smok</w:t>
      </w:r>
      <w:r>
        <w:rPr>
          <w:rFonts w:ascii="Arial" w:hAnsi="Arial" w:cs="Arial"/>
          <w:color w:val="000000" w:themeColor="text1"/>
          <w:sz w:val="22"/>
          <w:szCs w:val="22"/>
        </w:rPr>
        <w:t>ing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=0.020, p=0.049), gender</w:t>
      </w:r>
      <w:r w:rsidRPr="001164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=0.019, p=0.006), </w:t>
      </w:r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=0.013, p=0.039),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=0.013, p=0.025, minimum), all contributed significantly to the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gut microbial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composition</w:t>
      </w:r>
      <w:bookmarkEnd w:id="22"/>
      <w:bookmarkEnd w:id="23"/>
      <w:r>
        <w:rPr>
          <w:rFonts w:ascii="Arial" w:hAnsi="Arial" w:cs="Arial"/>
          <w:color w:val="000000" w:themeColor="text1"/>
          <w:sz w:val="22"/>
          <w:szCs w:val="22"/>
        </w:rPr>
        <w:t xml:space="preserve">, respectively. For the unweighted UniFrac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distance</w:t>
      </w:r>
      <w:r>
        <w:rPr>
          <w:rFonts w:ascii="Arial" w:hAnsi="Arial" w:cs="Arial"/>
          <w:color w:val="000000" w:themeColor="text1"/>
          <w:sz w:val="22"/>
          <w:szCs w:val="22"/>
        </w:rPr>
        <w:t>, environmental factors, gender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 0.045, p=0.001), smoking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=0.031, p=0.010), and </w:t>
      </w:r>
      <w:bookmarkStart w:id="26" w:name="OLE_LINK105"/>
      <w:bookmarkStart w:id="27" w:name="OLE_LINK106"/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26"/>
      <w:bookmarkEnd w:id="27"/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=0.018, p=0.001), all contributed significantly to the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gut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microbi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composition in the US population. While among South Africans</w:t>
      </w:r>
      <w:r w:rsidR="00780E9A">
        <w:rPr>
          <w:rFonts w:ascii="Arial" w:hAnsi="Arial" w:cs="Arial"/>
          <w:color w:val="000000" w:themeColor="text1"/>
          <w:sz w:val="22"/>
          <w:szCs w:val="22"/>
        </w:rPr>
        <w:t>, CM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risk factors including; waist circumference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=0.014, p=0.034) and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=0.013, p=0.036), were significantly associated with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gut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microbi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composition.</w:t>
      </w:r>
      <w:r w:rsidRPr="000E5A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Among Ghanaians for the unweighted UniFrac distance, BMI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=0.040, p=0.010), waist circumference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=0.019, p=0.001) and gender</w:t>
      </w:r>
      <w:r w:rsidRPr="001164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=0.015, p=0.011), were significantly associated with the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gut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microbi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composition. </w:t>
      </w:r>
      <w:r w:rsidR="00780E9A">
        <w:rPr>
          <w:rFonts w:ascii="Arial" w:hAnsi="Arial" w:cs="Arial"/>
          <w:color w:val="000000" w:themeColor="text1"/>
          <w:sz w:val="22"/>
          <w:szCs w:val="22"/>
        </w:rPr>
        <w:t>However, neither the CM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risk factors, nor the environmental factors had significant effect on the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gut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microbi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composition</w:t>
      </w:r>
      <w:r w:rsidRPr="00FC7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based on weighted or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unweighted UniFrac distance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These results suggest that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both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0E9A">
        <w:rPr>
          <w:rFonts w:ascii="Arial" w:hAnsi="Arial" w:cs="Arial"/>
          <w:color w:val="000000" w:themeColor="text1"/>
          <w:sz w:val="22"/>
          <w:szCs w:val="22"/>
        </w:rPr>
        <w:t>CM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risk and environmental factors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contributed significantly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to the gut microbi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al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composit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on</w:t>
      </w:r>
      <w:r>
        <w:rPr>
          <w:rFonts w:ascii="Arial" w:hAnsi="Arial" w:cs="Arial"/>
          <w:color w:val="000000" w:themeColor="text1"/>
          <w:sz w:val="22"/>
          <w:szCs w:val="22"/>
        </w:rPr>
        <w:t>, and the influence pattern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was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 different between countries and factors.</w:t>
      </w:r>
    </w:p>
    <w:bookmarkEnd w:id="2"/>
    <w:p w14:paraId="0FEEFED3" w14:textId="6D3EB485" w:rsidR="009412F7" w:rsidRDefault="009412F7" w:rsidP="00354B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80093AC" w14:textId="48DC4258" w:rsidR="00601137" w:rsidRPr="00700CE2" w:rsidRDefault="00601137" w:rsidP="0060113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  <w:bookmarkStart w:id="28" w:name="OLE_LINK28"/>
      <w:bookmarkStart w:id="29" w:name="OLE_LINK36"/>
      <w:bookmarkStart w:id="30" w:name="OLE_LINK546"/>
      <w:bookmarkStart w:id="31" w:name="OLE_LINK547"/>
      <w:bookmarkStart w:id="32" w:name="OLE_LINK248"/>
      <w:bookmarkStart w:id="33" w:name="OLE_LINK249"/>
      <w:bookmarkStart w:id="34" w:name="OLE_LINK93"/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Specific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gut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bacterial taxa </w:t>
      </w:r>
      <w:bookmarkStart w:id="35" w:name="OLE_LINK245"/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are </w:t>
      </w:r>
      <w:r>
        <w:rPr>
          <w:rFonts w:ascii="Arial" w:hAnsi="Arial" w:cs="Arial"/>
          <w:b/>
          <w:bCs/>
          <w:kern w:val="2"/>
          <w:sz w:val="22"/>
          <w:szCs w:val="22"/>
          <w:lang w:eastAsia="en-US"/>
        </w:rPr>
        <w:t>associated</w:t>
      </w:r>
      <w:r w:rsidRPr="00483FBC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 xml:space="preserve"> with </w:t>
      </w:r>
      <w:r w:rsidR="001D1F9A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 xml:space="preserve">individual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risk factors</w:t>
      </w:r>
      <w:bookmarkEnd w:id="35"/>
    </w:p>
    <w:p w14:paraId="192DD619" w14:textId="1616A9D1" w:rsidR="00601137" w:rsidRPr="00A313E4" w:rsidRDefault="00601137" w:rsidP="006011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36" w:name="OLE_LINK196"/>
      <w:bookmarkStart w:id="37" w:name="OLE_LINK197"/>
      <w:bookmarkEnd w:id="28"/>
      <w:bookmarkEnd w:id="29"/>
      <w:r>
        <w:rPr>
          <w:rFonts w:ascii="Arial" w:hAnsi="Arial" w:cs="Arial"/>
          <w:sz w:val="22"/>
          <w:szCs w:val="22"/>
        </w:rPr>
        <w:t>We identified the fecal</w:t>
      </w:r>
      <w:r w:rsidDel="00402E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483FBC">
        <w:rPr>
          <w:rFonts w:ascii="Arial" w:hAnsi="Arial" w:cs="Arial"/>
          <w:sz w:val="22"/>
          <w:szCs w:val="22"/>
        </w:rPr>
        <w:t xml:space="preserve">acterial </w:t>
      </w:r>
      <w:r>
        <w:rPr>
          <w:rFonts w:ascii="Arial" w:hAnsi="Arial" w:cs="Arial"/>
          <w:sz w:val="22"/>
          <w:szCs w:val="22"/>
        </w:rPr>
        <w:t>e</w:t>
      </w:r>
      <w:r w:rsidRPr="00483FBC">
        <w:rPr>
          <w:rFonts w:ascii="Arial" w:hAnsi="Arial" w:cs="Arial"/>
          <w:sz w:val="22"/>
          <w:szCs w:val="22"/>
        </w:rPr>
        <w:t xml:space="preserve">xact </w:t>
      </w:r>
      <w:r>
        <w:rPr>
          <w:rFonts w:ascii="Arial" w:hAnsi="Arial" w:cs="Arial"/>
          <w:sz w:val="22"/>
          <w:szCs w:val="22"/>
        </w:rPr>
        <w:t>s</w:t>
      </w:r>
      <w:r w:rsidRPr="00483FBC">
        <w:rPr>
          <w:rFonts w:ascii="Arial" w:hAnsi="Arial" w:cs="Arial"/>
          <w:sz w:val="22"/>
          <w:szCs w:val="22"/>
        </w:rPr>
        <w:t xml:space="preserve">equence </w:t>
      </w:r>
      <w:r>
        <w:rPr>
          <w:rFonts w:ascii="Arial" w:hAnsi="Arial" w:cs="Arial"/>
          <w:sz w:val="22"/>
          <w:szCs w:val="22"/>
        </w:rPr>
        <w:t>v</w:t>
      </w:r>
      <w:r w:rsidRPr="00483FBC">
        <w:rPr>
          <w:rFonts w:ascii="Arial" w:hAnsi="Arial" w:cs="Arial"/>
          <w:sz w:val="22"/>
          <w:szCs w:val="22"/>
        </w:rPr>
        <w:t xml:space="preserve">ariants (ESVs) that </w:t>
      </w:r>
      <w:r>
        <w:rPr>
          <w:rFonts w:ascii="Arial" w:hAnsi="Arial" w:cs="Arial"/>
          <w:sz w:val="22"/>
          <w:szCs w:val="22"/>
        </w:rPr>
        <w:t xml:space="preserve">have significantly different </w:t>
      </w:r>
      <w:r w:rsidRPr="00483FBC">
        <w:rPr>
          <w:rFonts w:ascii="Arial" w:hAnsi="Arial" w:cs="Arial"/>
          <w:sz w:val="22"/>
          <w:szCs w:val="22"/>
        </w:rPr>
        <w:t>abundan</w:t>
      </w:r>
      <w:r>
        <w:rPr>
          <w:rFonts w:ascii="Arial" w:hAnsi="Arial" w:cs="Arial"/>
          <w:sz w:val="22"/>
          <w:szCs w:val="22"/>
        </w:rPr>
        <w:t>ce</w:t>
      </w:r>
      <w:r w:rsidRPr="00483FBC">
        <w:rPr>
          <w:rFonts w:ascii="Arial" w:hAnsi="Arial" w:cs="Arial"/>
          <w:sz w:val="22"/>
          <w:szCs w:val="22"/>
        </w:rPr>
        <w:t xml:space="preserve"> as a function of </w:t>
      </w:r>
      <w:bookmarkEnd w:id="36"/>
      <w:bookmarkEnd w:id="37"/>
      <w:r w:rsidRPr="00483FBC">
        <w:rPr>
          <w:rFonts w:ascii="Arial" w:hAnsi="Arial" w:cs="Arial"/>
          <w:sz w:val="22"/>
          <w:szCs w:val="22"/>
        </w:rPr>
        <w:t xml:space="preserve">CM risk factors </w:t>
      </w:r>
      <w:bookmarkStart w:id="38" w:name="OLE_LINK67"/>
      <w:r w:rsidRPr="00483FBC">
        <w:rPr>
          <w:rFonts w:ascii="Arial" w:hAnsi="Arial" w:cs="Arial"/>
          <w:sz w:val="22"/>
          <w:szCs w:val="22"/>
        </w:rPr>
        <w:t>(</w:t>
      </w:r>
      <w:bookmarkStart w:id="39" w:name="OLE_LINK100"/>
      <w:bookmarkStart w:id="40" w:name="OLE_LINK101"/>
      <w:bookmarkStart w:id="41" w:name="OLE_LINK69"/>
      <w:r w:rsidR="00471FB4">
        <w:rPr>
          <w:rFonts w:ascii="Arial" w:hAnsi="Arial" w:cs="Arial"/>
          <w:b/>
          <w:sz w:val="22"/>
          <w:szCs w:val="22"/>
        </w:rPr>
        <w:t>S6 and S7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End w:id="39"/>
      <w:bookmarkEnd w:id="40"/>
      <w:r w:rsidR="00A74175">
        <w:rPr>
          <w:rFonts w:ascii="Arial" w:hAnsi="Arial" w:cs="Arial"/>
          <w:b/>
          <w:sz w:val="22"/>
          <w:szCs w:val="22"/>
        </w:rPr>
        <w:t>Figs</w:t>
      </w:r>
      <w:r w:rsidR="00A74175" w:rsidRPr="006D04E0">
        <w:rPr>
          <w:rFonts w:ascii="Arial" w:hAnsi="Arial" w:cs="Arial"/>
          <w:sz w:val="22"/>
          <w:szCs w:val="22"/>
        </w:rPr>
        <w:t xml:space="preserve"> </w:t>
      </w:r>
      <w:r w:rsidRPr="006D04E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986AE7">
        <w:rPr>
          <w:rFonts w:ascii="Arial" w:hAnsi="Arial" w:cs="Arial"/>
          <w:b/>
          <w:sz w:val="22"/>
          <w:szCs w:val="22"/>
        </w:rPr>
        <w:t>S</w:t>
      </w:r>
      <w:r w:rsidR="00471FB4">
        <w:rPr>
          <w:rFonts w:ascii="Arial" w:hAnsi="Arial" w:cs="Arial"/>
          <w:b/>
          <w:sz w:val="22"/>
          <w:szCs w:val="22"/>
        </w:rPr>
        <w:t>2</w:t>
      </w:r>
      <w:bookmarkStart w:id="42" w:name="OLE_LINK124"/>
      <w:bookmarkEnd w:id="38"/>
      <w:bookmarkEnd w:id="41"/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T</w:t>
      </w:r>
      <w:r w:rsidR="00A74175" w:rsidRPr="00483FBC">
        <w:rPr>
          <w:rFonts w:ascii="Arial" w:hAnsi="Arial" w:cs="Arial"/>
          <w:b/>
          <w:sz w:val="22"/>
          <w:szCs w:val="22"/>
        </w:rPr>
        <w:t>able</w:t>
      </w:r>
      <w:r w:rsidR="001D1F9A">
        <w:rPr>
          <w:rFonts w:ascii="Arial" w:hAnsi="Arial" w:cs="Arial"/>
          <w:b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 xml:space="preserve">For these differential </w:t>
      </w:r>
      <w:r>
        <w:rPr>
          <w:rFonts w:ascii="Arial" w:hAnsi="Arial" w:cs="Arial"/>
          <w:sz w:val="22"/>
          <w:szCs w:val="22"/>
        </w:rPr>
        <w:lastRenderedPageBreak/>
        <w:t xml:space="preserve">ESVs with relative abundance higher than </w:t>
      </w:r>
      <w:r w:rsidRPr="00483FBC">
        <w:rPr>
          <w:rFonts w:ascii="Arial" w:hAnsi="Arial" w:cs="Arial"/>
          <w:sz w:val="22"/>
          <w:szCs w:val="22"/>
        </w:rPr>
        <w:t xml:space="preserve">1% </w:t>
      </w:r>
      <w:bookmarkStart w:id="43" w:name="OLE_LINK2"/>
      <w:r w:rsidRPr="00483FBC">
        <w:rPr>
          <w:rFonts w:ascii="Arial" w:hAnsi="Arial" w:cs="Arial"/>
          <w:sz w:val="22"/>
          <w:szCs w:val="22"/>
        </w:rPr>
        <w:t>in at least one group</w:t>
      </w:r>
      <w:bookmarkEnd w:id="43"/>
      <w:r>
        <w:rPr>
          <w:rFonts w:ascii="Arial" w:hAnsi="Arial" w:cs="Arial"/>
          <w:sz w:val="22"/>
          <w:szCs w:val="22"/>
        </w:rPr>
        <w:t>, across the entire cohort</w:t>
      </w:r>
      <w:r w:rsidRPr="00483FBC">
        <w:rPr>
          <w:rFonts w:ascii="Arial" w:hAnsi="Arial" w:cs="Arial"/>
          <w:sz w:val="22"/>
          <w:szCs w:val="22"/>
        </w:rPr>
        <w:t xml:space="preserve"> </w:t>
      </w:r>
      <w:bookmarkStart w:id="44" w:name="OLE_LINK198"/>
      <w:bookmarkStart w:id="45" w:name="OLE_LINK199"/>
      <w:r w:rsidRPr="00483FBC">
        <w:rPr>
          <w:rFonts w:ascii="Arial" w:hAnsi="Arial" w:cs="Arial"/>
          <w:sz w:val="22"/>
          <w:szCs w:val="22"/>
        </w:rPr>
        <w:t>(adjusted for country</w:t>
      </w:r>
      <w:r w:rsidR="006B3481">
        <w:rPr>
          <w:rFonts w:ascii="Arial" w:hAnsi="Arial" w:cs="Arial"/>
          <w:sz w:val="22"/>
          <w:szCs w:val="22"/>
        </w:rPr>
        <w:t>, age</w:t>
      </w:r>
      <w:r w:rsidR="009116B8">
        <w:rPr>
          <w:rFonts w:ascii="Arial" w:hAnsi="Arial" w:cs="Arial"/>
          <w:sz w:val="22"/>
          <w:szCs w:val="22"/>
        </w:rPr>
        <w:t>,</w:t>
      </w:r>
      <w:r w:rsidRPr="00483FBC">
        <w:rPr>
          <w:rFonts w:ascii="Arial" w:hAnsi="Arial" w:cs="Arial"/>
          <w:sz w:val="22"/>
          <w:szCs w:val="22"/>
        </w:rPr>
        <w:t xml:space="preserve"> gender</w:t>
      </w:r>
      <w:r w:rsidR="009116B8">
        <w:rPr>
          <w:rFonts w:ascii="Arial" w:hAnsi="Arial" w:cs="Arial"/>
          <w:sz w:val="22"/>
          <w:szCs w:val="22"/>
        </w:rPr>
        <w:t xml:space="preserve"> and BMI</w:t>
      </w:r>
      <w:r w:rsidRPr="00483FBC">
        <w:rPr>
          <w:rFonts w:ascii="Arial" w:hAnsi="Arial" w:cs="Arial"/>
          <w:sz w:val="22"/>
          <w:szCs w:val="22"/>
        </w:rPr>
        <w:t>)</w:t>
      </w:r>
      <w:r w:rsidR="006B3481">
        <w:rPr>
          <w:rFonts w:ascii="Arial" w:hAnsi="Arial" w:cs="Arial"/>
          <w:sz w:val="22"/>
          <w:szCs w:val="22"/>
        </w:rPr>
        <w:t xml:space="preserve"> </w:t>
      </w:r>
      <w:r w:rsidR="00A3134C">
        <w:rPr>
          <w:rFonts w:ascii="Arial" w:hAnsi="Arial" w:cs="Arial"/>
          <w:sz w:val="22"/>
          <w:szCs w:val="22"/>
        </w:rPr>
        <w:t>or</w:t>
      </w:r>
      <w:r w:rsidR="006B3481">
        <w:rPr>
          <w:rFonts w:ascii="Arial" w:hAnsi="Arial" w:cs="Arial"/>
          <w:sz w:val="22"/>
          <w:szCs w:val="22"/>
        </w:rPr>
        <w:t xml:space="preserve"> </w:t>
      </w:r>
      <w:r w:rsidR="00A3134C">
        <w:rPr>
          <w:rFonts w:ascii="Arial" w:hAnsi="Arial" w:cs="Arial"/>
          <w:sz w:val="22"/>
          <w:szCs w:val="22"/>
        </w:rPr>
        <w:t xml:space="preserve">when stratified by gender </w:t>
      </w:r>
      <w:r w:rsidR="006B3481">
        <w:rPr>
          <w:rFonts w:ascii="Arial" w:hAnsi="Arial" w:cs="Arial"/>
          <w:sz w:val="22"/>
          <w:szCs w:val="22"/>
        </w:rPr>
        <w:t>(adjusted for country</w:t>
      </w:r>
      <w:r w:rsidR="00A3134C">
        <w:rPr>
          <w:rFonts w:ascii="Arial" w:hAnsi="Arial" w:cs="Arial"/>
          <w:sz w:val="22"/>
          <w:szCs w:val="22"/>
        </w:rPr>
        <w:t>, BMI</w:t>
      </w:r>
      <w:r w:rsidR="006B3481">
        <w:rPr>
          <w:rFonts w:ascii="Arial" w:hAnsi="Arial" w:cs="Arial"/>
          <w:sz w:val="22"/>
          <w:szCs w:val="22"/>
        </w:rPr>
        <w:t xml:space="preserve"> and age)</w:t>
      </w:r>
      <w:r w:rsidRPr="00483FBC">
        <w:rPr>
          <w:rFonts w:ascii="Arial" w:hAnsi="Arial" w:cs="Arial"/>
          <w:sz w:val="22"/>
          <w:szCs w:val="22"/>
        </w:rPr>
        <w:t xml:space="preserve">, </w:t>
      </w:r>
      <w:bookmarkEnd w:id="44"/>
      <w:bookmarkEnd w:id="45"/>
      <w:r>
        <w:rPr>
          <w:rFonts w:ascii="Arial" w:hAnsi="Arial" w:cs="Arial"/>
          <w:sz w:val="22"/>
          <w:szCs w:val="22"/>
        </w:rPr>
        <w:t xml:space="preserve">we found that </w:t>
      </w:r>
      <w:bookmarkStart w:id="46" w:name="OLE_LINK240"/>
      <w:bookmarkStart w:id="47" w:name="OLE_LINK250"/>
      <w:r>
        <w:rPr>
          <w:rFonts w:ascii="Arial" w:hAnsi="Arial" w:cs="Arial"/>
          <w:sz w:val="22"/>
          <w:szCs w:val="22"/>
        </w:rPr>
        <w:t xml:space="preserve">participants </w:t>
      </w:r>
      <w:r w:rsidRPr="00483FBC">
        <w:rPr>
          <w:rFonts w:ascii="Arial" w:hAnsi="Arial" w:cs="Arial"/>
          <w:sz w:val="22"/>
          <w:szCs w:val="22"/>
        </w:rPr>
        <w:t xml:space="preserve">with a high waist circumference </w:t>
      </w:r>
      <w:bookmarkStart w:id="48" w:name="OLE_LINK685"/>
      <w:bookmarkStart w:id="49" w:name="OLE_LINK686"/>
      <w:r w:rsidRPr="00483FBC">
        <w:rPr>
          <w:rFonts w:ascii="Arial" w:hAnsi="Arial" w:cs="Arial"/>
          <w:sz w:val="22"/>
          <w:szCs w:val="22"/>
        </w:rPr>
        <w:t>wer</w:t>
      </w:r>
      <w:r>
        <w:rPr>
          <w:rFonts w:ascii="Arial" w:hAnsi="Arial" w:cs="Arial"/>
          <w:sz w:val="22"/>
          <w:szCs w:val="22"/>
        </w:rPr>
        <w:t xml:space="preserve">e significantly enriched </w:t>
      </w:r>
      <w:bookmarkEnd w:id="48"/>
      <w:bookmarkEnd w:id="49"/>
      <w:r>
        <w:rPr>
          <w:rFonts w:ascii="Arial" w:hAnsi="Arial" w:cs="Arial"/>
          <w:sz w:val="22"/>
          <w:szCs w:val="22"/>
        </w:rPr>
        <w:t>with a bacterial ESV</w:t>
      </w:r>
      <w:r w:rsidRPr="00483FBC">
        <w:rPr>
          <w:rFonts w:ascii="Arial" w:hAnsi="Arial" w:cs="Arial"/>
          <w:sz w:val="22"/>
          <w:szCs w:val="22"/>
        </w:rPr>
        <w:t xml:space="preserve"> annotated to genus </w:t>
      </w:r>
      <w:r w:rsidRPr="0035570A">
        <w:rPr>
          <w:rFonts w:ascii="Arial" w:hAnsi="Arial" w:cs="Arial"/>
          <w:i/>
          <w:sz w:val="22"/>
          <w:szCs w:val="22"/>
        </w:rPr>
        <w:t>Roseburia</w:t>
      </w:r>
      <w:bookmarkEnd w:id="46"/>
      <w:bookmarkEnd w:id="47"/>
      <w:r>
        <w:rPr>
          <w:rFonts w:ascii="Arial" w:hAnsi="Arial" w:cs="Arial"/>
          <w:i/>
          <w:sz w:val="22"/>
          <w:szCs w:val="22"/>
        </w:rPr>
        <w:t xml:space="preserve"> </w:t>
      </w:r>
      <w:bookmarkStart w:id="50" w:name="OLE_LINK681"/>
      <w:bookmarkStart w:id="51" w:name="OLE_LINK682"/>
      <w:r w:rsidRPr="00C07EA1">
        <w:rPr>
          <w:rFonts w:ascii="Arial" w:hAnsi="Arial" w:cs="Arial"/>
          <w:sz w:val="22"/>
          <w:szCs w:val="22"/>
        </w:rPr>
        <w:t xml:space="preserve">(family </w:t>
      </w:r>
      <w:r w:rsidRPr="0009291F">
        <w:rPr>
          <w:rFonts w:ascii="Arial" w:hAnsi="Arial" w:cs="Arial"/>
          <w:sz w:val="22"/>
          <w:szCs w:val="22"/>
        </w:rPr>
        <w:t xml:space="preserve">Lachnospiraceae), </w:t>
      </w:r>
      <w:bookmarkEnd w:id="50"/>
      <w:bookmarkEnd w:id="51"/>
      <w:r w:rsidRPr="0009291F">
        <w:rPr>
          <w:rFonts w:ascii="Arial" w:hAnsi="Arial" w:cs="Arial"/>
          <w:sz w:val="22"/>
          <w:szCs w:val="22"/>
        </w:rPr>
        <w:t xml:space="preserve">which was also significantly enriched in female participants </w:t>
      </w:r>
      <w:bookmarkStart w:id="52" w:name="_Hlk526435053"/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>S6a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bookmarkEnd w:id="52"/>
      <w:r w:rsidRPr="0009291F">
        <w:rPr>
          <w:rFonts w:ascii="Arial" w:hAnsi="Arial" w:cs="Arial"/>
          <w:sz w:val="22"/>
          <w:szCs w:val="22"/>
        </w:rPr>
        <w:t>ESVs assigned to genus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bookmarkStart w:id="53" w:name="OLE_LINK251"/>
      <w:bookmarkStart w:id="54" w:name="OLE_LINK252"/>
      <w:r w:rsidRPr="0009291F">
        <w:rPr>
          <w:rFonts w:ascii="Arial" w:hAnsi="Arial" w:cs="Arial"/>
          <w:i/>
          <w:sz w:val="22"/>
          <w:szCs w:val="22"/>
        </w:rPr>
        <w:t xml:space="preserve">Streptococcus </w:t>
      </w:r>
      <w:r w:rsidRPr="0009291F">
        <w:rPr>
          <w:rFonts w:ascii="Arial" w:hAnsi="Arial" w:cs="Arial"/>
          <w:sz w:val="22"/>
          <w:szCs w:val="22"/>
        </w:rPr>
        <w:t>(family Lachnospiraceae)</w:t>
      </w:r>
      <w:r w:rsidRPr="0009291F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291F">
        <w:rPr>
          <w:rFonts w:ascii="Arial" w:hAnsi="Arial" w:cs="Arial"/>
          <w:i/>
          <w:sz w:val="22"/>
          <w:szCs w:val="22"/>
        </w:rPr>
        <w:t>Coprococcus</w:t>
      </w:r>
      <w:proofErr w:type="spellEnd"/>
      <w:r w:rsidRPr="0009291F">
        <w:rPr>
          <w:rFonts w:ascii="Arial" w:hAnsi="Arial" w:cs="Arial"/>
          <w:i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>(family Lachnospiraceae),</w:t>
      </w:r>
      <w:r w:rsidRPr="0009291F">
        <w:t xml:space="preserve"> </w:t>
      </w:r>
      <w:r w:rsidRPr="0009291F">
        <w:rPr>
          <w:rFonts w:ascii="Arial" w:hAnsi="Arial" w:cs="Arial"/>
          <w:i/>
          <w:sz w:val="22"/>
          <w:szCs w:val="22"/>
        </w:rPr>
        <w:t>Blautia</w:t>
      </w:r>
      <w:r w:rsidRPr="0009291F">
        <w:rPr>
          <w:rFonts w:ascii="Arial" w:hAnsi="Arial" w:cs="Arial"/>
          <w:sz w:val="22"/>
          <w:szCs w:val="22"/>
        </w:rPr>
        <w:t xml:space="preserve"> (</w:t>
      </w:r>
      <w:bookmarkStart w:id="55" w:name="OLE_LINK683"/>
      <w:bookmarkStart w:id="56" w:name="OLE_LINK684"/>
      <w:r w:rsidRPr="0009291F">
        <w:rPr>
          <w:rFonts w:ascii="Arial" w:hAnsi="Arial" w:cs="Arial"/>
          <w:sz w:val="22"/>
          <w:szCs w:val="22"/>
        </w:rPr>
        <w:t>family Lachnospiraceae</w:t>
      </w:r>
      <w:bookmarkEnd w:id="55"/>
      <w:bookmarkEnd w:id="56"/>
      <w:r w:rsidRPr="0009291F">
        <w:rPr>
          <w:rFonts w:ascii="Arial" w:hAnsi="Arial" w:cs="Arial"/>
          <w:sz w:val="22"/>
          <w:szCs w:val="22"/>
        </w:rPr>
        <w:t>),</w:t>
      </w:r>
      <w:bookmarkEnd w:id="53"/>
      <w:bookmarkEnd w:id="54"/>
      <w:r w:rsidRPr="0009291F">
        <w:rPr>
          <w:rFonts w:ascii="Arial" w:hAnsi="Arial" w:cs="Arial"/>
          <w:sz w:val="22"/>
          <w:szCs w:val="22"/>
        </w:rPr>
        <w:t xml:space="preserve"> and unclassified genus in family Lachnospiraceae were significantly enriched in </w:t>
      </w:r>
      <w:r>
        <w:rPr>
          <w:rFonts w:ascii="Arial" w:hAnsi="Arial" w:cs="Arial"/>
          <w:sz w:val="22"/>
          <w:szCs w:val="22"/>
        </w:rPr>
        <w:t xml:space="preserve">male </w:t>
      </w:r>
      <w:r w:rsidRPr="0009291F">
        <w:rPr>
          <w:rFonts w:ascii="Arial" w:hAnsi="Arial" w:cs="Arial"/>
          <w:sz w:val="22"/>
          <w:szCs w:val="22"/>
        </w:rPr>
        <w:t xml:space="preserve">participants with a high waist circumference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>S6b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Conversely, </w:t>
      </w:r>
      <w:bookmarkStart w:id="57" w:name="OLE_LINK691"/>
      <w:bookmarkStart w:id="58" w:name="OLE_LINK687"/>
      <w:bookmarkStart w:id="59" w:name="OLE_LINK688"/>
      <w:r w:rsidRPr="0009291F">
        <w:rPr>
          <w:rFonts w:ascii="Arial" w:hAnsi="Arial" w:cs="Arial"/>
          <w:sz w:val="22"/>
          <w:szCs w:val="22"/>
        </w:rPr>
        <w:t>5 bacterial ESVs annotated to genus</w:t>
      </w:r>
      <w:r w:rsidRPr="0009291F">
        <w:rPr>
          <w:rFonts w:ascii="Arial" w:hAnsi="Arial" w:cs="Arial"/>
          <w:i/>
          <w:sz w:val="22"/>
          <w:szCs w:val="22"/>
        </w:rPr>
        <w:t xml:space="preserve"> Prevotella </w:t>
      </w:r>
      <w:r w:rsidRPr="0009291F">
        <w:rPr>
          <w:rFonts w:ascii="Arial" w:hAnsi="Arial" w:cs="Arial"/>
          <w:sz w:val="22"/>
          <w:szCs w:val="22"/>
        </w:rPr>
        <w:t>(family Prevotellaceae),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bookmarkEnd w:id="57"/>
      <w:r w:rsidRPr="0009291F">
        <w:rPr>
          <w:rFonts w:ascii="Arial" w:hAnsi="Arial" w:cs="Arial"/>
          <w:sz w:val="22"/>
          <w:szCs w:val="22"/>
        </w:rPr>
        <w:t xml:space="preserve">and family Enterobacteriaceae, </w:t>
      </w:r>
      <w:bookmarkEnd w:id="58"/>
      <w:bookmarkEnd w:id="59"/>
      <w:r w:rsidRPr="0009291F">
        <w:rPr>
          <w:rFonts w:ascii="Arial" w:hAnsi="Arial" w:cs="Arial"/>
          <w:sz w:val="22"/>
          <w:szCs w:val="22"/>
        </w:rPr>
        <w:t xml:space="preserve">Clostridiaceae, </w:t>
      </w:r>
      <w:proofErr w:type="spellStart"/>
      <w:r w:rsidRPr="0009291F">
        <w:rPr>
          <w:rFonts w:ascii="Arial" w:hAnsi="Arial" w:cs="Arial"/>
          <w:sz w:val="22"/>
          <w:szCs w:val="22"/>
        </w:rPr>
        <w:t>Peptostreptococcaceae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 </w:t>
      </w:r>
      <w:bookmarkStart w:id="60" w:name="OLE_LINK689"/>
      <w:bookmarkStart w:id="61" w:name="OLE_LINK690"/>
      <w:r w:rsidRPr="0009291F">
        <w:rPr>
          <w:rFonts w:ascii="Arial" w:hAnsi="Arial" w:cs="Arial"/>
          <w:sz w:val="22"/>
          <w:szCs w:val="22"/>
        </w:rPr>
        <w:t>were significantly enriched among participants with a normal waist circumference</w:t>
      </w:r>
      <w:bookmarkEnd w:id="60"/>
      <w:bookmarkEnd w:id="61"/>
      <w:r w:rsidRPr="0009291F">
        <w:rPr>
          <w:rFonts w:ascii="Arial" w:hAnsi="Arial" w:cs="Arial"/>
          <w:sz w:val="22"/>
          <w:szCs w:val="22"/>
        </w:rPr>
        <w:t xml:space="preserve">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bookmarkStart w:id="62" w:name="OLE_LINK107"/>
      <w:bookmarkStart w:id="63" w:name="OLE_LINK108"/>
      <w:r w:rsidR="00471FB4">
        <w:rPr>
          <w:rFonts w:ascii="Arial" w:hAnsi="Arial" w:cs="Arial"/>
          <w:b/>
          <w:sz w:val="22"/>
          <w:szCs w:val="22"/>
        </w:rPr>
        <w:t>S6c</w:t>
      </w:r>
      <w:bookmarkEnd w:id="62"/>
      <w:bookmarkEnd w:id="63"/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>A single</w:t>
      </w:r>
      <w:r w:rsidRPr="0009291F">
        <w:rPr>
          <w:rFonts w:ascii="Arial" w:hAnsi="Arial" w:cs="Arial"/>
          <w:sz w:val="22"/>
          <w:szCs w:val="22"/>
        </w:rPr>
        <w:t xml:space="preserve"> ESV annotated to family Enterobacteriaceae </w:t>
      </w:r>
      <w:bookmarkStart w:id="64" w:name="OLE_LINK693"/>
      <w:bookmarkStart w:id="65" w:name="OLE_LINK694"/>
      <w:r w:rsidRPr="0009291F">
        <w:rPr>
          <w:rFonts w:ascii="Arial" w:hAnsi="Arial" w:cs="Arial"/>
          <w:sz w:val="22"/>
          <w:szCs w:val="22"/>
        </w:rPr>
        <w:t xml:space="preserve">was significantly </w:t>
      </w:r>
      <w:bookmarkStart w:id="66" w:name="OLE_LINK692"/>
      <w:r w:rsidRPr="0009291F">
        <w:rPr>
          <w:rFonts w:ascii="Arial" w:hAnsi="Arial" w:cs="Arial"/>
          <w:sz w:val="22"/>
          <w:szCs w:val="22"/>
        </w:rPr>
        <w:t>enriched among participants with a normal waist circumference in female and male participants</w:t>
      </w:r>
      <w:bookmarkEnd w:id="64"/>
      <w:bookmarkEnd w:id="65"/>
      <w:bookmarkEnd w:id="66"/>
      <w:r w:rsidRPr="0009291F">
        <w:rPr>
          <w:rFonts w:ascii="Arial" w:hAnsi="Arial" w:cs="Arial"/>
          <w:sz w:val="22"/>
          <w:szCs w:val="22"/>
        </w:rPr>
        <w:t xml:space="preserve">, separately; while </w:t>
      </w:r>
      <w:bookmarkStart w:id="67" w:name="OLE_LINK695"/>
      <w:bookmarkStart w:id="68" w:name="OLE_LINK696"/>
      <w:r w:rsidRPr="0009291F">
        <w:rPr>
          <w:rFonts w:ascii="Arial" w:hAnsi="Arial" w:cs="Arial"/>
          <w:sz w:val="22"/>
          <w:szCs w:val="22"/>
        </w:rPr>
        <w:t>1 bacterial ESV annotated to genus</w:t>
      </w:r>
      <w:r w:rsidRPr="0009291F">
        <w:rPr>
          <w:rFonts w:ascii="Arial" w:hAnsi="Arial" w:cs="Arial"/>
          <w:i/>
          <w:sz w:val="22"/>
          <w:szCs w:val="22"/>
        </w:rPr>
        <w:t xml:space="preserve"> Prevotella </w:t>
      </w:r>
      <w:r w:rsidRPr="0009291F">
        <w:rPr>
          <w:rFonts w:ascii="Arial" w:hAnsi="Arial" w:cs="Arial"/>
          <w:sz w:val="22"/>
          <w:szCs w:val="22"/>
        </w:rPr>
        <w:t>(family Prevotellaceae) was only significantly enriched among participants with a normal waist circumference in male participants, not in female participants,</w:t>
      </w:r>
      <w:bookmarkEnd w:id="67"/>
      <w:bookmarkEnd w:id="68"/>
      <w:r w:rsidRPr="0009291F">
        <w:rPr>
          <w:rFonts w:ascii="Arial" w:hAnsi="Arial" w:cs="Arial"/>
          <w:sz w:val="22"/>
          <w:szCs w:val="22"/>
        </w:rPr>
        <w:t xml:space="preserve"> and 2 bacterial ESVs annotated to family Clostridiaceae and 1 to genus</w:t>
      </w:r>
      <w:r w:rsidRPr="0009291F">
        <w:rPr>
          <w:rFonts w:ascii="Arial" w:hAnsi="Arial" w:cs="Arial"/>
          <w:i/>
          <w:sz w:val="22"/>
          <w:szCs w:val="22"/>
        </w:rPr>
        <w:t xml:space="preserve"> Oscillospira  </w:t>
      </w:r>
      <w:r w:rsidRPr="0009291F">
        <w:rPr>
          <w:rFonts w:ascii="Arial" w:hAnsi="Arial" w:cs="Arial"/>
          <w:sz w:val="22"/>
          <w:szCs w:val="22"/>
        </w:rPr>
        <w:t xml:space="preserve">(family Ruminococcaceae) were only significantly enriched among participants with a normal waist circumference in female participants, not in male participants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 xml:space="preserve">S6b and </w:t>
      </w:r>
      <w:r w:rsidR="00A74175">
        <w:rPr>
          <w:rFonts w:ascii="Arial" w:hAnsi="Arial" w:cs="Arial"/>
          <w:b/>
          <w:sz w:val="22"/>
          <w:szCs w:val="22"/>
        </w:rPr>
        <w:t>6</w:t>
      </w:r>
      <w:r w:rsidR="00471FB4">
        <w:rPr>
          <w:rFonts w:ascii="Arial" w:hAnsi="Arial" w:cs="Arial"/>
          <w:b/>
          <w:sz w:val="22"/>
          <w:szCs w:val="22"/>
        </w:rPr>
        <w:t>c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="00D5752E">
        <w:rPr>
          <w:rFonts w:ascii="Arial" w:hAnsi="Arial" w:cs="Arial"/>
          <w:b/>
          <w:sz w:val="22"/>
          <w:szCs w:val="22"/>
        </w:rPr>
        <w:t>s</w:t>
      </w:r>
      <w:r w:rsidRPr="0009291F">
        <w:rPr>
          <w:rFonts w:ascii="Arial" w:hAnsi="Arial" w:cs="Arial"/>
          <w:sz w:val="22"/>
          <w:szCs w:val="22"/>
        </w:rPr>
        <w:t>).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 xml:space="preserve"> One bacterial ESV annotated to </w:t>
      </w:r>
      <w:bookmarkStart w:id="69" w:name="OLE_LINK353"/>
      <w:bookmarkStart w:id="70" w:name="OLE_LINK356"/>
      <w:r w:rsidRPr="0009291F">
        <w:rPr>
          <w:rFonts w:ascii="Arial" w:hAnsi="Arial" w:cs="Arial"/>
          <w:sz w:val="22"/>
          <w:szCs w:val="22"/>
        </w:rPr>
        <w:t xml:space="preserve">family Enterobacteriaceae </w:t>
      </w:r>
      <w:bookmarkEnd w:id="69"/>
      <w:bookmarkEnd w:id="70"/>
      <w:r w:rsidRPr="0009291F">
        <w:rPr>
          <w:rFonts w:ascii="Arial" w:hAnsi="Arial" w:cs="Arial"/>
          <w:sz w:val="22"/>
          <w:szCs w:val="22"/>
        </w:rPr>
        <w:t xml:space="preserve">was significantly enriched in </w:t>
      </w:r>
      <w:bookmarkStart w:id="71" w:name="OLE_LINK230"/>
      <w:r w:rsidRPr="0009291F">
        <w:rPr>
          <w:rFonts w:ascii="Arial" w:hAnsi="Arial" w:cs="Arial"/>
          <w:sz w:val="22"/>
          <w:szCs w:val="22"/>
        </w:rPr>
        <w:t xml:space="preserve">participants with </w:t>
      </w:r>
      <w:bookmarkStart w:id="72" w:name="OLE_LINK228"/>
      <w:bookmarkStart w:id="73" w:name="OLE_LINK352"/>
      <w:r w:rsidR="00A13157">
        <w:rPr>
          <w:rFonts w:ascii="Arial" w:hAnsi="Arial" w:cs="Arial"/>
          <w:sz w:val="22"/>
          <w:szCs w:val="22"/>
        </w:rPr>
        <w:t>elevated blood pressure</w:t>
      </w:r>
      <w:bookmarkEnd w:id="72"/>
      <w:bookmarkEnd w:id="73"/>
      <w:r w:rsidRPr="0009291F">
        <w:rPr>
          <w:rFonts w:ascii="Arial" w:hAnsi="Arial" w:cs="Arial"/>
          <w:sz w:val="22"/>
          <w:szCs w:val="22"/>
        </w:rPr>
        <w:t xml:space="preserve">, and also in just female participants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 xml:space="preserve">S6d and </w:t>
      </w:r>
      <w:r w:rsidR="00A74175">
        <w:rPr>
          <w:rFonts w:ascii="Arial" w:hAnsi="Arial" w:cs="Arial"/>
          <w:b/>
          <w:sz w:val="22"/>
          <w:szCs w:val="22"/>
        </w:rPr>
        <w:t>6</w:t>
      </w:r>
      <w:r w:rsidR="00471FB4">
        <w:rPr>
          <w:rFonts w:ascii="Arial" w:hAnsi="Arial" w:cs="Arial"/>
          <w:b/>
          <w:sz w:val="22"/>
          <w:szCs w:val="22"/>
        </w:rPr>
        <w:t>e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="00D5752E">
        <w:rPr>
          <w:rFonts w:ascii="Arial" w:hAnsi="Arial" w:cs="Arial"/>
          <w:b/>
          <w:sz w:val="22"/>
          <w:szCs w:val="22"/>
        </w:rPr>
        <w:t>s</w:t>
      </w:r>
      <w:r w:rsidRPr="0009291F">
        <w:rPr>
          <w:rFonts w:ascii="Arial" w:hAnsi="Arial" w:cs="Arial"/>
          <w:sz w:val="22"/>
          <w:szCs w:val="22"/>
        </w:rPr>
        <w:t>).</w:t>
      </w:r>
      <w:bookmarkEnd w:id="71"/>
      <w:r w:rsidRPr="0009291F">
        <w:rPr>
          <w:rFonts w:ascii="Arial" w:hAnsi="Arial" w:cs="Arial"/>
          <w:sz w:val="22"/>
          <w:szCs w:val="22"/>
        </w:rPr>
        <w:t xml:space="preserve"> Another 2 bacterial ESVs annotated to family Erysipelotrichaceae and Veillonellaceae, separately, were significantly enriched in people without </w:t>
      </w:r>
      <w:r w:rsidR="00A13157">
        <w:rPr>
          <w:rFonts w:ascii="Arial" w:hAnsi="Arial" w:cs="Arial"/>
          <w:sz w:val="22"/>
          <w:szCs w:val="22"/>
        </w:rPr>
        <w:t xml:space="preserve">elevated blood pressure </w:t>
      </w:r>
      <w:r w:rsidRPr="0009291F">
        <w:rPr>
          <w:rFonts w:ascii="Arial" w:hAnsi="Arial" w:cs="Arial"/>
          <w:sz w:val="22"/>
          <w:szCs w:val="22"/>
        </w:rPr>
        <w:t xml:space="preserve">only in female participants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32D47">
        <w:rPr>
          <w:rFonts w:ascii="Arial" w:hAnsi="Arial" w:cs="Arial"/>
          <w:b/>
          <w:sz w:val="22"/>
          <w:szCs w:val="22"/>
        </w:rPr>
        <w:t>S6f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And 1 bacterial ESV annotated to family Enterobacteriaceae was significantly enriched in participants without </w:t>
      </w:r>
      <w:bookmarkStart w:id="74" w:name="OLE_LINK357"/>
      <w:bookmarkStart w:id="75" w:name="OLE_LINK358"/>
      <w:r>
        <w:rPr>
          <w:rFonts w:ascii="Arial" w:hAnsi="Arial" w:cs="Arial"/>
          <w:sz w:val="22"/>
          <w:szCs w:val="22"/>
        </w:rPr>
        <w:t>elevated blood pressure</w:t>
      </w:r>
      <w:bookmarkEnd w:id="74"/>
      <w:bookmarkEnd w:id="75"/>
      <w:r w:rsidRPr="0009291F">
        <w:rPr>
          <w:rFonts w:ascii="Arial" w:hAnsi="Arial" w:cs="Arial"/>
          <w:sz w:val="22"/>
          <w:szCs w:val="22"/>
        </w:rPr>
        <w:t xml:space="preserve">, and also in just female participants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32D47">
        <w:rPr>
          <w:rFonts w:ascii="Arial" w:hAnsi="Arial" w:cs="Arial"/>
          <w:b/>
          <w:sz w:val="22"/>
          <w:szCs w:val="22"/>
        </w:rPr>
        <w:t>S6f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Participants with </w:t>
      </w:r>
      <w:r>
        <w:rPr>
          <w:rFonts w:ascii="Arial" w:hAnsi="Arial" w:cs="Arial"/>
          <w:sz w:val="22"/>
          <w:szCs w:val="22"/>
        </w:rPr>
        <w:t>elevated blood pressure</w:t>
      </w:r>
      <w:r w:rsidRPr="0009291F">
        <w:rPr>
          <w:rFonts w:ascii="Arial" w:hAnsi="Arial" w:cs="Arial"/>
          <w:sz w:val="22"/>
          <w:szCs w:val="22"/>
        </w:rPr>
        <w:t xml:space="preserve"> had a significant enrichment in 1 bacterial ESV annotated to </w:t>
      </w:r>
      <w:bookmarkStart w:id="76" w:name="OLE_LINK359"/>
      <w:bookmarkStart w:id="77" w:name="OLE_LINK360"/>
      <w:r w:rsidRPr="0009291F">
        <w:rPr>
          <w:rFonts w:ascii="Arial" w:hAnsi="Arial" w:cs="Arial"/>
          <w:sz w:val="22"/>
          <w:szCs w:val="22"/>
        </w:rPr>
        <w:t xml:space="preserve">family Clostridiaceae </w:t>
      </w:r>
      <w:bookmarkEnd w:id="76"/>
      <w:bookmarkEnd w:id="77"/>
      <w:r w:rsidRPr="0009291F">
        <w:rPr>
          <w:rFonts w:ascii="Arial" w:hAnsi="Arial" w:cs="Arial"/>
          <w:sz w:val="22"/>
          <w:szCs w:val="22"/>
        </w:rPr>
        <w:t xml:space="preserve">only in female participants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bookmarkStart w:id="78" w:name="OLE_LINK128"/>
      <w:bookmarkStart w:id="79" w:name="OLE_LINK131"/>
      <w:r w:rsidR="00A13157">
        <w:rPr>
          <w:rFonts w:ascii="Arial" w:hAnsi="Arial" w:cs="Arial"/>
          <w:b/>
          <w:sz w:val="22"/>
          <w:szCs w:val="22"/>
        </w:rPr>
        <w:t xml:space="preserve">Fig </w:t>
      </w:r>
      <w:r w:rsidR="00471FB4">
        <w:rPr>
          <w:rFonts w:ascii="Arial" w:hAnsi="Arial" w:cs="Arial"/>
          <w:b/>
          <w:sz w:val="22"/>
          <w:szCs w:val="22"/>
        </w:rPr>
        <w:t>S6</w:t>
      </w:r>
      <w:r w:rsidR="00432D47">
        <w:rPr>
          <w:rFonts w:ascii="Arial" w:hAnsi="Arial" w:cs="Arial"/>
          <w:b/>
          <w:sz w:val="22"/>
          <w:szCs w:val="22"/>
        </w:rPr>
        <w:t>f</w:t>
      </w:r>
      <w:bookmarkEnd w:id="78"/>
      <w:bookmarkEnd w:id="79"/>
      <w:r w:rsidRPr="0009291F">
        <w:rPr>
          <w:rFonts w:ascii="Arial" w:hAnsi="Arial" w:cs="Arial"/>
          <w:sz w:val="22"/>
          <w:szCs w:val="22"/>
        </w:rPr>
        <w:t xml:space="preserve">). Besides, another 4 ESVs annotated to Parabacteroides (family Porphyromonadaceae), family </w:t>
      </w:r>
      <w:proofErr w:type="spellStart"/>
      <w:r w:rsidRPr="0009291F">
        <w:rPr>
          <w:rFonts w:ascii="Arial" w:hAnsi="Arial" w:cs="Arial"/>
          <w:sz w:val="22"/>
          <w:szCs w:val="22"/>
        </w:rPr>
        <w:t>Peptostreptococcaceae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, genus </w:t>
      </w:r>
      <w:r w:rsidRPr="0009291F">
        <w:rPr>
          <w:rFonts w:ascii="Arial" w:hAnsi="Arial" w:cs="Arial"/>
          <w:i/>
          <w:sz w:val="22"/>
          <w:szCs w:val="22"/>
        </w:rPr>
        <w:t>Oscillospira</w:t>
      </w:r>
      <w:r w:rsidRPr="0009291F">
        <w:rPr>
          <w:rFonts w:ascii="Arial" w:hAnsi="Arial" w:cs="Arial"/>
          <w:sz w:val="22"/>
          <w:szCs w:val="22"/>
        </w:rPr>
        <w:t xml:space="preserve"> (</w:t>
      </w:r>
      <w:bookmarkStart w:id="80" w:name="OLE_LINK701"/>
      <w:bookmarkStart w:id="81" w:name="OLE_LINK702"/>
      <w:r w:rsidRPr="0009291F">
        <w:rPr>
          <w:rFonts w:ascii="Arial" w:hAnsi="Arial" w:cs="Arial"/>
          <w:sz w:val="22"/>
          <w:szCs w:val="22"/>
        </w:rPr>
        <w:t>family Ruminococcaceae</w:t>
      </w:r>
      <w:bookmarkEnd w:id="80"/>
      <w:bookmarkEnd w:id="81"/>
      <w:r w:rsidRPr="0009291F">
        <w:rPr>
          <w:rFonts w:ascii="Arial" w:hAnsi="Arial" w:cs="Arial"/>
          <w:sz w:val="22"/>
          <w:szCs w:val="22"/>
        </w:rPr>
        <w:t xml:space="preserve">) and genus </w:t>
      </w:r>
      <w:r w:rsidRPr="0009291F">
        <w:rPr>
          <w:rFonts w:ascii="Arial" w:hAnsi="Arial" w:cs="Arial"/>
          <w:i/>
          <w:sz w:val="22"/>
          <w:szCs w:val="22"/>
        </w:rPr>
        <w:t>Bacteroides</w:t>
      </w:r>
      <w:r w:rsidRPr="0009291F">
        <w:rPr>
          <w:rFonts w:ascii="Arial" w:hAnsi="Arial" w:cs="Arial"/>
          <w:sz w:val="22"/>
          <w:szCs w:val="22"/>
        </w:rPr>
        <w:t xml:space="preserve"> </w:t>
      </w:r>
      <w:bookmarkStart w:id="82" w:name="OLE_LINK699"/>
      <w:bookmarkStart w:id="83" w:name="OLE_LINK700"/>
      <w:r w:rsidRPr="0009291F">
        <w:rPr>
          <w:rFonts w:ascii="Arial" w:hAnsi="Arial" w:cs="Arial"/>
          <w:sz w:val="22"/>
          <w:szCs w:val="22"/>
        </w:rPr>
        <w:t xml:space="preserve">(family Bacteroidaceae), </w:t>
      </w:r>
      <w:bookmarkEnd w:id="82"/>
      <w:bookmarkEnd w:id="83"/>
      <w:r w:rsidRPr="0009291F">
        <w:rPr>
          <w:rFonts w:ascii="Arial" w:hAnsi="Arial" w:cs="Arial"/>
          <w:sz w:val="22"/>
          <w:szCs w:val="22"/>
        </w:rPr>
        <w:t xml:space="preserve">separately, were significantly enriched in female participants without </w:t>
      </w:r>
      <w:bookmarkStart w:id="84" w:name="OLE_LINK697"/>
      <w:bookmarkStart w:id="85" w:name="OLE_LINK698"/>
      <w:bookmarkStart w:id="86" w:name="OLE_LINK189"/>
      <w:r>
        <w:rPr>
          <w:rFonts w:ascii="Arial" w:hAnsi="Arial" w:cs="Arial"/>
          <w:sz w:val="22"/>
          <w:szCs w:val="22"/>
        </w:rPr>
        <w:t>elevated blood pressure</w:t>
      </w:r>
      <w:bookmarkEnd w:id="84"/>
      <w:bookmarkEnd w:id="85"/>
      <w:bookmarkEnd w:id="86"/>
      <w:r w:rsidRPr="0009291F">
        <w:rPr>
          <w:rFonts w:ascii="Arial" w:hAnsi="Arial" w:cs="Arial"/>
          <w:sz w:val="22"/>
          <w:szCs w:val="22"/>
        </w:rPr>
        <w:t xml:space="preserve">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32D47">
        <w:rPr>
          <w:rFonts w:ascii="Arial" w:hAnsi="Arial" w:cs="Arial"/>
          <w:b/>
          <w:sz w:val="22"/>
          <w:szCs w:val="22"/>
        </w:rPr>
        <w:t>S6f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Male participants without </w:t>
      </w:r>
      <w:r>
        <w:rPr>
          <w:rFonts w:ascii="Arial" w:hAnsi="Arial" w:cs="Arial"/>
          <w:sz w:val="22"/>
          <w:szCs w:val="22"/>
        </w:rPr>
        <w:t>elevated blood pressure</w:t>
      </w:r>
      <w:r w:rsidRPr="0009291F">
        <w:rPr>
          <w:rFonts w:ascii="Arial" w:hAnsi="Arial" w:cs="Arial"/>
          <w:sz w:val="22"/>
          <w:szCs w:val="22"/>
        </w:rPr>
        <w:t xml:space="preserve"> has one ESV annotated to genus </w:t>
      </w:r>
      <w:r w:rsidRPr="0009291F">
        <w:rPr>
          <w:rFonts w:ascii="Arial" w:hAnsi="Arial" w:cs="Arial"/>
          <w:i/>
          <w:sz w:val="22"/>
          <w:szCs w:val="22"/>
        </w:rPr>
        <w:t>Faecalibacterium</w:t>
      </w:r>
      <w:r w:rsidRPr="0009291F">
        <w:rPr>
          <w:rFonts w:ascii="Arial" w:hAnsi="Arial" w:cs="Arial"/>
          <w:sz w:val="22"/>
          <w:szCs w:val="22"/>
        </w:rPr>
        <w:t xml:space="preserve"> (family Ruminococcaceae) significantly enriched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>S6g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>).</w:t>
      </w:r>
      <w:r w:rsidR="00EA2DE7">
        <w:rPr>
          <w:rFonts w:ascii="Arial" w:hAnsi="Arial" w:cs="Arial"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 xml:space="preserve">1 bacterial ESV annotated to genus </w:t>
      </w:r>
      <w:r w:rsidRPr="0009291F">
        <w:rPr>
          <w:rFonts w:ascii="Arial" w:hAnsi="Arial" w:cs="Arial"/>
          <w:i/>
          <w:sz w:val="22"/>
          <w:szCs w:val="22"/>
        </w:rPr>
        <w:t xml:space="preserve">Prevotella </w:t>
      </w:r>
      <w:r w:rsidRPr="0009291F">
        <w:rPr>
          <w:rFonts w:ascii="Arial" w:hAnsi="Arial" w:cs="Arial"/>
          <w:sz w:val="22"/>
          <w:szCs w:val="22"/>
        </w:rPr>
        <w:t xml:space="preserve">(family Prevotellaceae) was significantly enriched in participants without </w:t>
      </w:r>
      <w:r w:rsidRPr="0009291F">
        <w:rPr>
          <w:rFonts w:ascii="Arial" w:hAnsi="Arial" w:cs="Arial"/>
          <w:sz w:val="22"/>
          <w:szCs w:val="22"/>
        </w:rPr>
        <w:lastRenderedPageBreak/>
        <w:t xml:space="preserve">hypertriglyceridemia, and also just in female participants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 xml:space="preserve">S6i and </w:t>
      </w:r>
      <w:r w:rsidR="00A74175">
        <w:rPr>
          <w:rFonts w:ascii="Arial" w:hAnsi="Arial" w:cs="Arial"/>
          <w:b/>
          <w:sz w:val="22"/>
          <w:szCs w:val="22"/>
        </w:rPr>
        <w:t>6</w:t>
      </w:r>
      <w:r w:rsidR="00471FB4">
        <w:rPr>
          <w:rFonts w:ascii="Arial" w:hAnsi="Arial" w:cs="Arial"/>
          <w:b/>
          <w:sz w:val="22"/>
          <w:szCs w:val="22"/>
        </w:rPr>
        <w:t>j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="00D5752E">
        <w:rPr>
          <w:rFonts w:ascii="Arial" w:hAnsi="Arial" w:cs="Arial"/>
          <w:b/>
          <w:sz w:val="22"/>
          <w:szCs w:val="22"/>
        </w:rPr>
        <w:t>s</w:t>
      </w:r>
      <w:r w:rsidRPr="0009291F">
        <w:rPr>
          <w:rFonts w:ascii="Arial" w:hAnsi="Arial" w:cs="Arial"/>
          <w:sz w:val="22"/>
          <w:szCs w:val="22"/>
        </w:rPr>
        <w:t>).</w:t>
      </w:r>
      <w:r w:rsidRPr="0009291F">
        <w:rPr>
          <w:rFonts w:ascii="Arial" w:hAnsi="Arial" w:cs="Arial"/>
          <w:b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 xml:space="preserve">And female participants with </w:t>
      </w:r>
      <w:bookmarkStart w:id="87" w:name="OLE_LINK375"/>
      <w:bookmarkStart w:id="88" w:name="OLE_LINK376"/>
      <w:r w:rsidRPr="0009291F">
        <w:rPr>
          <w:rFonts w:ascii="Arial" w:hAnsi="Arial" w:cs="Arial"/>
          <w:sz w:val="22"/>
          <w:szCs w:val="22"/>
        </w:rPr>
        <w:t>hypertriglyceridemia</w:t>
      </w:r>
      <w:bookmarkEnd w:id="87"/>
      <w:bookmarkEnd w:id="88"/>
      <w:r w:rsidRPr="0009291F">
        <w:rPr>
          <w:rFonts w:ascii="Arial" w:hAnsi="Arial" w:cs="Arial"/>
          <w:sz w:val="22"/>
          <w:szCs w:val="22"/>
        </w:rPr>
        <w:t xml:space="preserve"> were significantly enriched with 4 bacterial ESVs annotated to genus </w:t>
      </w:r>
      <w:r w:rsidRPr="0009291F">
        <w:rPr>
          <w:rFonts w:ascii="Arial" w:hAnsi="Arial" w:cs="Arial"/>
          <w:i/>
          <w:sz w:val="22"/>
          <w:szCs w:val="22"/>
        </w:rPr>
        <w:t xml:space="preserve">Bacteroides </w:t>
      </w:r>
      <w:r w:rsidRPr="0009291F">
        <w:rPr>
          <w:rFonts w:ascii="Arial" w:hAnsi="Arial" w:cs="Arial"/>
          <w:sz w:val="22"/>
          <w:szCs w:val="22"/>
        </w:rPr>
        <w:t>(family Bacteroidaceae)</w:t>
      </w:r>
      <w:r w:rsidRPr="0009291F">
        <w:rPr>
          <w:rFonts w:ascii="Arial" w:hAnsi="Arial" w:cs="Arial"/>
          <w:i/>
          <w:sz w:val="22"/>
          <w:szCs w:val="22"/>
        </w:rPr>
        <w:t>,</w:t>
      </w:r>
      <w:r w:rsidRPr="0009291F">
        <w:rPr>
          <w:rFonts w:ascii="Arial" w:hAnsi="Arial" w:cs="Arial"/>
          <w:sz w:val="22"/>
          <w:szCs w:val="22"/>
        </w:rPr>
        <w:t xml:space="preserve"> </w:t>
      </w:r>
      <w:r w:rsidRPr="0009291F">
        <w:rPr>
          <w:rFonts w:ascii="Arial" w:hAnsi="Arial" w:cs="Arial"/>
          <w:i/>
          <w:sz w:val="22"/>
          <w:szCs w:val="22"/>
        </w:rPr>
        <w:t>Parabacteroides</w:t>
      </w:r>
      <w:r w:rsidRPr="0009291F">
        <w:t xml:space="preserve"> </w:t>
      </w:r>
      <w:r w:rsidRPr="0009291F">
        <w:rPr>
          <w:rFonts w:ascii="Arial" w:hAnsi="Arial" w:cs="Arial"/>
        </w:rPr>
        <w:t>(family</w:t>
      </w:r>
      <w:r w:rsidRPr="0009291F">
        <w:t xml:space="preserve"> </w:t>
      </w:r>
      <w:r w:rsidRPr="0009291F">
        <w:rPr>
          <w:rFonts w:ascii="Arial" w:hAnsi="Arial" w:cs="Arial"/>
          <w:i/>
          <w:sz w:val="22"/>
          <w:szCs w:val="22"/>
        </w:rPr>
        <w:t>Porphyromonadaceae)</w:t>
      </w:r>
      <w:r w:rsidRPr="0009291F">
        <w:rPr>
          <w:rFonts w:ascii="Arial" w:hAnsi="Arial" w:cs="Arial"/>
          <w:sz w:val="22"/>
          <w:szCs w:val="22"/>
        </w:rPr>
        <w:t xml:space="preserve">, and genus </w:t>
      </w:r>
      <w:proofErr w:type="spellStart"/>
      <w:r w:rsidRPr="0009291F">
        <w:rPr>
          <w:rFonts w:ascii="Arial" w:hAnsi="Arial" w:cs="Arial"/>
          <w:i/>
          <w:sz w:val="22"/>
          <w:szCs w:val="22"/>
        </w:rPr>
        <w:t>Coprococcus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 (family Lachnospiraceae), separately </w:t>
      </w:r>
      <w:bookmarkStart w:id="89" w:name="OLE_LINK373"/>
      <w:bookmarkStart w:id="90" w:name="OLE_LINK374"/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bookmarkStart w:id="91" w:name="OLE_LINK114"/>
      <w:bookmarkStart w:id="92" w:name="OLE_LINK115"/>
      <w:bookmarkStart w:id="93" w:name="OLE_LINK135"/>
      <w:bookmarkStart w:id="94" w:name="OLE_LINK136"/>
      <w:r w:rsidR="00471FB4">
        <w:rPr>
          <w:rFonts w:ascii="Arial" w:hAnsi="Arial" w:cs="Arial"/>
          <w:b/>
          <w:sz w:val="22"/>
          <w:szCs w:val="22"/>
        </w:rPr>
        <w:t>S6j</w:t>
      </w:r>
      <w:bookmarkEnd w:id="91"/>
      <w:bookmarkEnd w:id="92"/>
      <w:bookmarkEnd w:id="93"/>
      <w:bookmarkEnd w:id="94"/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 xml:space="preserve">). </w:t>
      </w:r>
      <w:bookmarkEnd w:id="89"/>
      <w:bookmarkEnd w:id="90"/>
      <w:r w:rsidRPr="0009291F">
        <w:rPr>
          <w:rFonts w:ascii="Arial" w:hAnsi="Arial" w:cs="Arial"/>
          <w:sz w:val="22"/>
          <w:szCs w:val="22"/>
        </w:rPr>
        <w:t xml:space="preserve">Another 3 bacterial ESVs annotated to genus Oscillospira (family Ruminococcaceae), family Clostridiaceae, and genus </w:t>
      </w:r>
      <w:proofErr w:type="spellStart"/>
      <w:r w:rsidRPr="0009291F">
        <w:rPr>
          <w:rFonts w:ascii="Arial" w:hAnsi="Arial" w:cs="Arial"/>
          <w:i/>
          <w:sz w:val="22"/>
          <w:szCs w:val="22"/>
        </w:rPr>
        <w:t>Catenibacterium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 (family Erysipelotrichaceae), separately, were significantly enriched in only female participants without hypertriglyceridemia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r w:rsidRPr="0009291F">
        <w:rPr>
          <w:rFonts w:ascii="Arial" w:hAnsi="Arial" w:cs="Arial"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>S6j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sz w:val="22"/>
          <w:szCs w:val="22"/>
        </w:rPr>
        <w:t>). There was 1 bacterial ESV annotated to family Enterobacteriaceae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 xml:space="preserve">significantly enriched in participants with </w:t>
      </w:r>
      <w:bookmarkStart w:id="95" w:name="OLE_LINK361"/>
      <w:bookmarkStart w:id="96" w:name="OLE_LINK362"/>
      <w:r w:rsidRPr="0009291F">
        <w:rPr>
          <w:rFonts w:ascii="Arial" w:hAnsi="Arial" w:cs="Arial"/>
          <w:sz w:val="22"/>
          <w:szCs w:val="22"/>
        </w:rPr>
        <w:t xml:space="preserve">low HDL concentration </w:t>
      </w:r>
      <w:bookmarkStart w:id="97" w:name="OLE_LINK73"/>
      <w:bookmarkStart w:id="98" w:name="OLE_LINK74"/>
      <w:bookmarkEnd w:id="95"/>
      <w:bookmarkEnd w:id="96"/>
      <w:r w:rsidR="00697D46">
        <w:rPr>
          <w:rFonts w:ascii="Arial" w:hAnsi="Arial" w:cs="Arial"/>
          <w:sz w:val="22"/>
          <w:szCs w:val="22"/>
        </w:rPr>
        <w:t>(p</w:t>
      </w:r>
      <w:r w:rsidRPr="0009291F">
        <w:rPr>
          <w:rFonts w:ascii="Arial" w:hAnsi="Arial" w:cs="Arial"/>
          <w:bCs/>
          <w:sz w:val="22"/>
          <w:szCs w:val="22"/>
        </w:rPr>
        <w:t xml:space="preserve">(fdr-corrected) &lt;0.05) </w:t>
      </w:r>
      <w:bookmarkEnd w:id="97"/>
      <w:bookmarkEnd w:id="98"/>
      <w:r w:rsidRPr="0009291F">
        <w:rPr>
          <w:rFonts w:ascii="Arial" w:hAnsi="Arial" w:cs="Arial"/>
          <w:bCs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>S6k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Pr="0009291F">
        <w:rPr>
          <w:rFonts w:ascii="Arial" w:hAnsi="Arial" w:cs="Arial"/>
          <w:bCs/>
          <w:sz w:val="22"/>
          <w:szCs w:val="22"/>
        </w:rPr>
        <w:t xml:space="preserve">). </w:t>
      </w:r>
      <w:bookmarkStart w:id="99" w:name="OLE_LINK19"/>
      <w:bookmarkStart w:id="100" w:name="OLE_LINK27"/>
    </w:p>
    <w:bookmarkEnd w:id="42"/>
    <w:bookmarkEnd w:id="99"/>
    <w:bookmarkEnd w:id="100"/>
    <w:p w14:paraId="2997D1E1" w14:textId="77777777" w:rsidR="00601137" w:rsidRDefault="00601137" w:rsidP="009412F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</w:p>
    <w:p w14:paraId="58923445" w14:textId="503A4894" w:rsidR="0082293F" w:rsidRDefault="0082293F" w:rsidP="0082293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  <w:bookmarkStart w:id="101" w:name="OLE_LINK37"/>
      <w:bookmarkStart w:id="102" w:name="OLE_LINK38"/>
      <w:bookmarkEnd w:id="30"/>
      <w:bookmarkEnd w:id="31"/>
      <w:bookmarkEnd w:id="32"/>
      <w:bookmarkEnd w:id="33"/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Specific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gut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bacterial taxa are differentially abundant </w:t>
      </w:r>
      <w:bookmarkStart w:id="103" w:name="OLE_LINK382"/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between countries and </w:t>
      </w:r>
      <w:r w:rsidR="001D1F9A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individual </w:t>
      </w:r>
      <w:bookmarkStart w:id="104" w:name="OLE_LINK451"/>
      <w:bookmarkStart w:id="105" w:name="OLE_LINK452"/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risk factors</w:t>
      </w:r>
      <w:bookmarkEnd w:id="104"/>
      <w:bookmarkEnd w:id="105"/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.</w:t>
      </w:r>
    </w:p>
    <w:p w14:paraId="7BEC1175" w14:textId="4B046128" w:rsidR="0082293F" w:rsidRPr="00483FBC" w:rsidRDefault="0082293F" w:rsidP="008229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06" w:name="OLE_LINK231"/>
      <w:bookmarkEnd w:id="101"/>
      <w:bookmarkEnd w:id="102"/>
      <w:bookmarkEnd w:id="103"/>
      <w:r>
        <w:rPr>
          <w:rFonts w:ascii="Arial" w:hAnsi="Arial" w:cs="Arial"/>
          <w:sz w:val="22"/>
          <w:szCs w:val="22"/>
        </w:rPr>
        <w:t xml:space="preserve">For these differential ESVs with relative abundance higher than </w:t>
      </w:r>
      <w:r w:rsidRPr="00483FBC">
        <w:rPr>
          <w:rFonts w:ascii="Arial" w:hAnsi="Arial" w:cs="Arial"/>
          <w:sz w:val="22"/>
          <w:szCs w:val="22"/>
        </w:rPr>
        <w:t>1% in at least one group</w:t>
      </w:r>
      <w:r>
        <w:rPr>
          <w:rFonts w:ascii="Arial" w:hAnsi="Arial" w:cs="Arial"/>
          <w:sz w:val="22"/>
          <w:szCs w:val="22"/>
        </w:rPr>
        <w:t>, w</w:t>
      </w:r>
      <w:r w:rsidRPr="00483FBC">
        <w:rPr>
          <w:rFonts w:ascii="Arial" w:hAnsi="Arial" w:cs="Arial"/>
          <w:sz w:val="22"/>
          <w:szCs w:val="22"/>
        </w:rPr>
        <w:t>ithin each country (</w:t>
      </w:r>
      <w:bookmarkStart w:id="107" w:name="OLE_LINK389"/>
      <w:bookmarkStart w:id="108" w:name="OLE_LINK390"/>
      <w:r w:rsidRPr="00483FBC">
        <w:rPr>
          <w:rFonts w:ascii="Arial" w:hAnsi="Arial" w:cs="Arial"/>
          <w:sz w:val="22"/>
          <w:szCs w:val="22"/>
        </w:rPr>
        <w:t>adjusted</w:t>
      </w:r>
      <w:bookmarkEnd w:id="107"/>
      <w:bookmarkEnd w:id="108"/>
      <w:r w:rsidRPr="00483FBC">
        <w:rPr>
          <w:rFonts w:ascii="Arial" w:hAnsi="Arial" w:cs="Arial"/>
          <w:sz w:val="22"/>
          <w:szCs w:val="22"/>
        </w:rPr>
        <w:t xml:space="preserve"> for gender</w:t>
      </w:r>
      <w:r w:rsidR="00A3134C">
        <w:rPr>
          <w:rFonts w:ascii="Arial" w:hAnsi="Arial" w:cs="Arial"/>
          <w:sz w:val="22"/>
          <w:szCs w:val="22"/>
        </w:rPr>
        <w:t>, BMI</w:t>
      </w:r>
      <w:r w:rsidR="006B3481">
        <w:rPr>
          <w:rFonts w:ascii="Arial" w:hAnsi="Arial" w:cs="Arial"/>
          <w:sz w:val="22"/>
          <w:szCs w:val="22"/>
        </w:rPr>
        <w:t xml:space="preserve"> and age</w:t>
      </w:r>
      <w:r w:rsidRPr="00483FBC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individuals</w:t>
      </w:r>
      <w:r w:rsidRPr="00483FBC">
        <w:rPr>
          <w:rFonts w:ascii="Arial" w:hAnsi="Arial" w:cs="Arial"/>
          <w:sz w:val="22"/>
          <w:szCs w:val="22"/>
        </w:rPr>
        <w:t xml:space="preserve"> with a high waist circumference were significantly enriched with a bacterial ESV annotated to genus </w:t>
      </w:r>
      <w:r w:rsidRPr="0035570A">
        <w:rPr>
          <w:rFonts w:ascii="Arial" w:hAnsi="Arial" w:cs="Arial"/>
          <w:i/>
          <w:sz w:val="22"/>
          <w:szCs w:val="22"/>
        </w:rPr>
        <w:t>Dialister</w:t>
      </w:r>
      <w:r w:rsidRPr="00BB05E4">
        <w:rPr>
          <w:rFonts w:ascii="Arial" w:hAnsi="Arial" w:cs="Arial"/>
          <w:i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family </w:t>
      </w:r>
      <w:proofErr w:type="spellStart"/>
      <w:r w:rsidRPr="00737F26">
        <w:rPr>
          <w:rFonts w:ascii="Arial" w:hAnsi="Arial" w:cs="Arial"/>
          <w:sz w:val="22"/>
          <w:szCs w:val="22"/>
        </w:rPr>
        <w:t>Vellonellaceae</w:t>
      </w:r>
      <w:proofErr w:type="spellEnd"/>
      <w:r w:rsidRPr="00483FBC">
        <w:rPr>
          <w:rFonts w:ascii="Arial" w:hAnsi="Arial" w:cs="Arial"/>
          <w:sz w:val="22"/>
          <w:szCs w:val="22"/>
        </w:rPr>
        <w:t>). In Ghana,</w:t>
      </w:r>
      <w:r>
        <w:rPr>
          <w:rFonts w:ascii="Arial" w:hAnsi="Arial" w:cs="Arial"/>
          <w:sz w:val="22"/>
          <w:szCs w:val="22"/>
        </w:rPr>
        <w:t xml:space="preserve"> 1 bacterial ESV</w:t>
      </w:r>
      <w:r w:rsidRPr="00483FBC">
        <w:rPr>
          <w:rFonts w:ascii="Arial" w:hAnsi="Arial" w:cs="Arial"/>
          <w:sz w:val="22"/>
          <w:szCs w:val="22"/>
        </w:rPr>
        <w:t xml:space="preserve"> annotated to genus </w:t>
      </w:r>
      <w:bookmarkStart w:id="109" w:name="OLE_LINK550"/>
      <w:bookmarkStart w:id="110" w:name="OLE_LINK551"/>
      <w:r w:rsidRPr="0035570A">
        <w:rPr>
          <w:rFonts w:ascii="Arial" w:hAnsi="Arial" w:cs="Arial"/>
          <w:i/>
          <w:sz w:val="22"/>
          <w:szCs w:val="22"/>
        </w:rPr>
        <w:t>Blautia</w:t>
      </w:r>
      <w:r w:rsidRPr="00BB05E4">
        <w:rPr>
          <w:rFonts w:ascii="Arial" w:hAnsi="Arial" w:cs="Arial"/>
          <w:i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family </w:t>
      </w:r>
      <w:r w:rsidRPr="00737F26">
        <w:rPr>
          <w:rFonts w:ascii="Arial" w:hAnsi="Arial" w:cs="Arial"/>
          <w:sz w:val="22"/>
          <w:szCs w:val="22"/>
        </w:rPr>
        <w:t>Lachnospiraceae</w:t>
      </w:r>
      <w:r w:rsidRPr="00483FBC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was</w:t>
      </w:r>
      <w:r w:rsidRPr="00483FBC">
        <w:rPr>
          <w:rFonts w:ascii="Arial" w:hAnsi="Arial" w:cs="Arial"/>
          <w:sz w:val="22"/>
          <w:szCs w:val="22"/>
        </w:rPr>
        <w:t xml:space="preserve"> significantly enriched in people with a low waist circumference. </w:t>
      </w:r>
      <w:r>
        <w:rPr>
          <w:rFonts w:ascii="Arial" w:hAnsi="Arial" w:cs="Arial"/>
          <w:sz w:val="22"/>
          <w:szCs w:val="22"/>
        </w:rPr>
        <w:t xml:space="preserve">Jamaican participants </w:t>
      </w:r>
      <w:r w:rsidRPr="00483FBC">
        <w:rPr>
          <w:rFonts w:ascii="Arial" w:hAnsi="Arial" w:cs="Arial"/>
          <w:sz w:val="22"/>
          <w:szCs w:val="22"/>
        </w:rPr>
        <w:t xml:space="preserve">with hyperglyceridemia had a significant enrichment in a bacterial ESV annotated to family Ruminococcaceae. 1 bacterial ESV annotated to genus </w:t>
      </w:r>
      <w:r w:rsidRPr="0035570A">
        <w:rPr>
          <w:rFonts w:ascii="Arial" w:hAnsi="Arial" w:cs="Arial"/>
          <w:i/>
          <w:sz w:val="22"/>
          <w:szCs w:val="22"/>
        </w:rPr>
        <w:t>Oscillospira</w:t>
      </w:r>
      <w:r w:rsidRPr="00BB05E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family </w:t>
      </w:r>
      <w:r w:rsidRPr="00737F26">
        <w:rPr>
          <w:rFonts w:ascii="Arial" w:hAnsi="Arial" w:cs="Arial"/>
          <w:sz w:val="22"/>
          <w:szCs w:val="22"/>
        </w:rPr>
        <w:t>Ruminococcaceae</w:t>
      </w:r>
      <w:r w:rsidRPr="00483FBC">
        <w:rPr>
          <w:rFonts w:ascii="Arial" w:hAnsi="Arial" w:cs="Arial"/>
          <w:sz w:val="22"/>
          <w:szCs w:val="22"/>
        </w:rPr>
        <w:t>),</w:t>
      </w:r>
      <w:r w:rsidRPr="00483FBC">
        <w:rPr>
          <w:rFonts w:ascii="Arial" w:hAnsi="Arial" w:cs="Arial"/>
          <w:i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was significantly enriched in people without hypertriglyceridemia in </w:t>
      </w:r>
      <w:r>
        <w:rPr>
          <w:rFonts w:ascii="Arial" w:hAnsi="Arial" w:cs="Arial"/>
          <w:sz w:val="22"/>
          <w:szCs w:val="22"/>
        </w:rPr>
        <w:t>South Africa (</w:t>
      </w:r>
      <w:r w:rsidRPr="00483FBC">
        <w:rPr>
          <w:rFonts w:ascii="Arial" w:hAnsi="Arial" w:cs="Arial"/>
          <w:sz w:val="22"/>
          <w:szCs w:val="22"/>
        </w:rPr>
        <w:t xml:space="preserve">p fdr-corrected) </w:t>
      </w:r>
      <w:r>
        <w:rPr>
          <w:rFonts w:ascii="Arial" w:hAnsi="Arial" w:cs="Arial"/>
          <w:sz w:val="22"/>
          <w:szCs w:val="22"/>
        </w:rPr>
        <w:t>&lt;</w:t>
      </w:r>
      <w:r w:rsidRPr="00483FBC">
        <w:rPr>
          <w:rFonts w:ascii="Arial" w:hAnsi="Arial" w:cs="Arial"/>
          <w:sz w:val="22"/>
          <w:szCs w:val="22"/>
        </w:rPr>
        <w:t>0.05</w:t>
      </w:r>
      <w:r>
        <w:rPr>
          <w:rFonts w:ascii="Arial" w:hAnsi="Arial" w:cs="Arial"/>
          <w:sz w:val="22"/>
          <w:szCs w:val="22"/>
        </w:rPr>
        <w:t>)</w:t>
      </w:r>
      <w:r w:rsidRPr="00483FBC">
        <w:rPr>
          <w:rFonts w:ascii="Arial" w:hAnsi="Arial" w:cs="Arial"/>
          <w:sz w:val="22"/>
          <w:szCs w:val="22"/>
        </w:rPr>
        <w:t xml:space="preserve">. </w:t>
      </w:r>
      <w:bookmarkEnd w:id="109"/>
      <w:bookmarkEnd w:id="110"/>
      <w:r w:rsidRPr="00483FBC">
        <w:rPr>
          <w:rFonts w:ascii="Arial" w:hAnsi="Arial" w:cs="Arial"/>
          <w:sz w:val="22"/>
          <w:szCs w:val="22"/>
        </w:rPr>
        <w:t xml:space="preserve">No other statistically significant associations were observed </w:t>
      </w:r>
      <w:bookmarkStart w:id="111" w:name="_Hlk526176168"/>
      <w:bookmarkStart w:id="112" w:name="OLE_LINK220"/>
      <w:r w:rsidRPr="00483FBC">
        <w:rPr>
          <w:rFonts w:ascii="Arial" w:hAnsi="Arial" w:cs="Arial"/>
          <w:sz w:val="22"/>
          <w:szCs w:val="22"/>
        </w:rPr>
        <w:t>(p</w:t>
      </w:r>
      <w:r w:rsidR="00697D46">
        <w:rPr>
          <w:rFonts w:ascii="Arial" w:hAnsi="Arial" w:cs="Arial"/>
          <w:sz w:val="22"/>
          <w:szCs w:val="22"/>
        </w:rPr>
        <w:t>(</w:t>
      </w:r>
      <w:r w:rsidRPr="00483FBC">
        <w:rPr>
          <w:rFonts w:ascii="Arial" w:hAnsi="Arial" w:cs="Arial"/>
          <w:sz w:val="22"/>
          <w:szCs w:val="22"/>
        </w:rPr>
        <w:t xml:space="preserve">fdr-corrected) </w:t>
      </w:r>
      <w:r>
        <w:rPr>
          <w:rFonts w:ascii="Arial" w:hAnsi="Arial" w:cs="Arial"/>
          <w:sz w:val="22"/>
          <w:szCs w:val="22"/>
        </w:rPr>
        <w:t>&gt;</w:t>
      </w:r>
      <w:r w:rsidRPr="00483FBC">
        <w:rPr>
          <w:rFonts w:ascii="Arial" w:hAnsi="Arial" w:cs="Arial"/>
          <w:sz w:val="22"/>
          <w:szCs w:val="22"/>
        </w:rPr>
        <w:t>0.05)</w:t>
      </w:r>
      <w:bookmarkEnd w:id="111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471FB4">
        <w:rPr>
          <w:rFonts w:ascii="Arial" w:hAnsi="Arial" w:cs="Arial"/>
          <w:b/>
          <w:sz w:val="22"/>
          <w:szCs w:val="22"/>
        </w:rPr>
        <w:t>S7</w:t>
      </w:r>
      <w:r w:rsidR="00EA2DE7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Fig</w:t>
      </w:r>
      <w:r w:rsidR="00A74175" w:rsidRPr="006D04E0">
        <w:rPr>
          <w:rFonts w:ascii="Arial" w:hAnsi="Arial" w:cs="Arial"/>
          <w:sz w:val="22"/>
          <w:szCs w:val="22"/>
        </w:rPr>
        <w:t xml:space="preserve"> </w:t>
      </w:r>
      <w:r w:rsidRPr="006D04E0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986AE7">
        <w:rPr>
          <w:rFonts w:ascii="Arial" w:hAnsi="Arial" w:cs="Arial"/>
          <w:b/>
          <w:sz w:val="22"/>
          <w:szCs w:val="22"/>
        </w:rPr>
        <w:t>S</w:t>
      </w:r>
      <w:r w:rsidR="00471FB4">
        <w:rPr>
          <w:rFonts w:ascii="Arial" w:hAnsi="Arial" w:cs="Arial"/>
          <w:b/>
          <w:sz w:val="22"/>
          <w:szCs w:val="22"/>
        </w:rPr>
        <w:t>2</w:t>
      </w:r>
      <w:r w:rsidR="00A74175" w:rsidRPr="00A74175">
        <w:rPr>
          <w:rFonts w:ascii="Arial" w:hAnsi="Arial" w:cs="Arial"/>
          <w:b/>
          <w:sz w:val="22"/>
          <w:szCs w:val="22"/>
        </w:rPr>
        <w:t xml:space="preserve"> </w:t>
      </w:r>
      <w:r w:rsidR="00A74175">
        <w:rPr>
          <w:rFonts w:ascii="Arial" w:hAnsi="Arial" w:cs="Arial"/>
          <w:b/>
          <w:sz w:val="22"/>
          <w:szCs w:val="22"/>
        </w:rPr>
        <w:t>T</w:t>
      </w:r>
      <w:r w:rsidR="00A74175" w:rsidRPr="00483FBC">
        <w:rPr>
          <w:rFonts w:ascii="Arial" w:hAnsi="Arial" w:cs="Arial"/>
          <w:b/>
          <w:sz w:val="22"/>
          <w:szCs w:val="22"/>
        </w:rPr>
        <w:t>able</w:t>
      </w:r>
      <w:r w:rsidR="00D5752E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)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106"/>
    <w:bookmarkEnd w:id="112"/>
    <w:p w14:paraId="7FB8BA9A" w14:textId="77777777" w:rsidR="00601137" w:rsidRPr="00483FBC" w:rsidRDefault="00601137" w:rsidP="00601137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eastAsia="en-US"/>
        </w:rPr>
      </w:pPr>
    </w:p>
    <w:p w14:paraId="6CDBA219" w14:textId="650A9170" w:rsidR="00601137" w:rsidRPr="00483FBC" w:rsidRDefault="00D90A0F" w:rsidP="00601137">
      <w:pPr>
        <w:spacing w:line="360" w:lineRule="auto"/>
        <w:jc w:val="both"/>
        <w:rPr>
          <w:rFonts w:ascii="Arial" w:eastAsia="SimSun" w:hAnsi="Arial" w:cs="Arial"/>
          <w:b/>
          <w:sz w:val="22"/>
          <w:szCs w:val="22"/>
        </w:rPr>
      </w:pPr>
      <w:bookmarkStart w:id="113" w:name="OLE_LINK29"/>
      <w:bookmarkStart w:id="114" w:name="OLE_LINK3"/>
      <w:bookmarkStart w:id="115" w:name="OLE_LINK39"/>
      <w:bookmarkStart w:id="116" w:name="OLE_LINK40"/>
      <w:r>
        <w:rPr>
          <w:rFonts w:ascii="Arial" w:hAnsi="Arial" w:cs="Arial"/>
          <w:b/>
          <w:bCs/>
          <w:kern w:val="2"/>
          <w:sz w:val="22"/>
          <w:szCs w:val="22"/>
          <w:lang w:eastAsia="en-US"/>
        </w:rPr>
        <w:t>Gut</w:t>
      </w:r>
      <w:r w:rsidR="00601137" w:rsidRPr="00483FBC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 xml:space="preserve"> bacterial</w:t>
      </w:r>
      <w:r w:rsidR="00601137" w:rsidRPr="00C816A4">
        <w:rPr>
          <w:rFonts w:ascii="Arial" w:eastAsia="SimSun" w:hAnsi="Arial" w:cs="Arial"/>
          <w:b/>
          <w:sz w:val="22"/>
          <w:szCs w:val="22"/>
        </w:rPr>
        <w:t xml:space="preserve"> function is associated with </w:t>
      </w:r>
      <w:r w:rsidR="001D1F9A">
        <w:rPr>
          <w:rFonts w:ascii="Arial" w:eastAsia="SimSun" w:hAnsi="Arial" w:cs="Arial" w:hint="eastAsia"/>
          <w:b/>
          <w:sz w:val="22"/>
          <w:szCs w:val="22"/>
        </w:rPr>
        <w:t>individual</w:t>
      </w:r>
      <w:r w:rsidR="001D1F9A">
        <w:rPr>
          <w:rFonts w:ascii="Arial" w:eastAsia="SimSun" w:hAnsi="Arial" w:cs="Arial"/>
          <w:b/>
          <w:sz w:val="22"/>
          <w:szCs w:val="22"/>
        </w:rPr>
        <w:t xml:space="preserve"> </w:t>
      </w:r>
      <w:r w:rsidR="00601137" w:rsidRPr="00C816A4">
        <w:rPr>
          <w:rFonts w:ascii="Arial" w:eastAsia="SimSun" w:hAnsi="Arial" w:cs="Arial"/>
          <w:b/>
          <w:sz w:val="22"/>
          <w:szCs w:val="22"/>
        </w:rPr>
        <w:t>CM</w:t>
      </w:r>
      <w:r w:rsidR="00601137">
        <w:rPr>
          <w:rFonts w:ascii="Arial" w:eastAsia="SimSun" w:hAnsi="Arial" w:cs="Arial"/>
          <w:b/>
          <w:sz w:val="22"/>
          <w:szCs w:val="22"/>
        </w:rPr>
        <w:t xml:space="preserve"> risk factors </w:t>
      </w:r>
      <w:bookmarkEnd w:id="113"/>
      <w:bookmarkEnd w:id="114"/>
    </w:p>
    <w:p w14:paraId="40E69889" w14:textId="0B4CC03B" w:rsidR="00601137" w:rsidRPr="0079376D" w:rsidRDefault="00601137" w:rsidP="00601137">
      <w:pPr>
        <w:spacing w:line="360" w:lineRule="auto"/>
        <w:jc w:val="both"/>
        <w:rPr>
          <w:rFonts w:ascii="Arial" w:eastAsia="Trebuchet MS" w:hAnsi="Arial" w:cs="Arial"/>
          <w:b/>
          <w:sz w:val="22"/>
          <w:szCs w:val="22"/>
        </w:rPr>
      </w:pPr>
      <w:bookmarkStart w:id="117" w:name="OLE_LINK200"/>
      <w:bookmarkStart w:id="118" w:name="OLE_LINK201"/>
      <w:bookmarkEnd w:id="115"/>
      <w:bookmarkEnd w:id="116"/>
      <w:r>
        <w:rPr>
          <w:rFonts w:ascii="Arial" w:hAnsi="Arial" w:cs="Arial"/>
          <w:sz w:val="22"/>
          <w:szCs w:val="22"/>
        </w:rPr>
        <w:t>The 16S rRNA amplicon data was used to predict functional gene abundance in each dataset (</w:t>
      </w:r>
      <w:proofErr w:type="spellStart"/>
      <w:r w:rsidRPr="00483FBC">
        <w:rPr>
          <w:rFonts w:ascii="Arial" w:hAnsi="Arial" w:cs="Arial"/>
          <w:sz w:val="22"/>
          <w:szCs w:val="22"/>
        </w:rPr>
        <w:t>Pi</w:t>
      </w:r>
      <w:r w:rsidR="00697D46">
        <w:rPr>
          <w:rFonts w:ascii="Arial" w:hAnsi="Arial" w:cs="Arial"/>
          <w:sz w:val="22"/>
          <w:szCs w:val="22"/>
        </w:rPr>
        <w:t>p</w:t>
      </w:r>
      <w:r w:rsidRPr="00483FBC">
        <w:rPr>
          <w:rFonts w:ascii="Arial" w:hAnsi="Arial" w:cs="Arial"/>
          <w:sz w:val="22"/>
          <w:szCs w:val="22"/>
        </w:rPr>
        <w:t>hillin</w:t>
      </w:r>
      <w:proofErr w:type="spellEnd"/>
      <w:r w:rsidRPr="00483FBC">
        <w:rPr>
          <w:rFonts w:ascii="Arial" w:hAnsi="Arial" w:cs="Arial"/>
          <w:sz w:val="22"/>
          <w:szCs w:val="22"/>
        </w:rPr>
        <w:t xml:space="preserve"> (</w:t>
      </w:r>
      <w:r w:rsidRPr="00483FBC">
        <w:rPr>
          <w:rFonts w:ascii="Arial" w:hAnsi="Arial" w:cs="Arial"/>
          <w:i/>
          <w:sz w:val="22"/>
          <w:szCs w:val="22"/>
        </w:rPr>
        <w:t xml:space="preserve">Shoko Iwai, 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Plos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 xml:space="preserve"> One, 2016,</w:t>
      </w:r>
      <w:r w:rsidRPr="00483FBC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i/>
          <w:sz w:val="22"/>
          <w:szCs w:val="22"/>
        </w:rPr>
        <w:t>PMID:27820856</w:t>
      </w:r>
      <w:r w:rsidRPr="00483FB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to establish </w:t>
      </w:r>
      <w:r w:rsidRPr="00483FBC">
        <w:rPr>
          <w:rFonts w:ascii="Arial" w:hAnsi="Arial" w:cs="Arial"/>
          <w:sz w:val="22"/>
          <w:szCs w:val="22"/>
        </w:rPr>
        <w:t xml:space="preserve">differences in the </w:t>
      </w:r>
      <w:r>
        <w:rPr>
          <w:rFonts w:ascii="Arial" w:hAnsi="Arial" w:cs="Arial"/>
          <w:sz w:val="22"/>
          <w:szCs w:val="22"/>
        </w:rPr>
        <w:t xml:space="preserve">metabolic potential in several well-known pathways associated with CM, such as </w:t>
      </w:r>
      <w:r w:rsidRPr="00483FBC">
        <w:rPr>
          <w:rFonts w:ascii="Arial" w:hAnsi="Arial" w:cs="Arial"/>
          <w:sz w:val="22"/>
          <w:szCs w:val="22"/>
        </w:rPr>
        <w:t xml:space="preserve">LPS </w:t>
      </w:r>
      <w:r>
        <w:rPr>
          <w:rFonts w:ascii="Arial" w:hAnsi="Arial" w:cs="Arial"/>
          <w:sz w:val="22"/>
          <w:szCs w:val="22"/>
        </w:rPr>
        <w:t>bio</w:t>
      </w:r>
      <w:r w:rsidRPr="00483FBC">
        <w:rPr>
          <w:rFonts w:ascii="Arial" w:hAnsi="Arial" w:cs="Arial"/>
          <w:sz w:val="22"/>
          <w:szCs w:val="22"/>
        </w:rPr>
        <w:t xml:space="preserve">synthesis, short-chain fatty acid </w:t>
      </w:r>
      <w:r>
        <w:rPr>
          <w:rFonts w:ascii="Arial" w:hAnsi="Arial" w:cs="Arial"/>
          <w:sz w:val="22"/>
          <w:szCs w:val="22"/>
        </w:rPr>
        <w:t xml:space="preserve">(SCFA) </w:t>
      </w:r>
      <w:r w:rsidRPr="00483FBC">
        <w:rPr>
          <w:rFonts w:ascii="Arial" w:hAnsi="Arial" w:cs="Arial"/>
          <w:sz w:val="22"/>
          <w:szCs w:val="22"/>
        </w:rPr>
        <w:t xml:space="preserve">metabolism, </w:t>
      </w:r>
      <w:bookmarkStart w:id="119" w:name="OLE_LINK408"/>
      <w:bookmarkStart w:id="120" w:name="OLE_LINK409"/>
      <w:r w:rsidRPr="00483FBC">
        <w:rPr>
          <w:rFonts w:ascii="Arial" w:hAnsi="Arial" w:cs="Arial"/>
          <w:sz w:val="22"/>
          <w:szCs w:val="22"/>
        </w:rPr>
        <w:t>TMA N-oxide (TMAO) biosynthesis, and genes associated with secondary bile acid biosynthesis.</w:t>
      </w:r>
      <w:bookmarkEnd w:id="119"/>
      <w:bookmarkEnd w:id="120"/>
      <w:r>
        <w:rPr>
          <w:rFonts w:ascii="Arial" w:hAnsi="Arial" w:cs="Arial"/>
          <w:sz w:val="22"/>
          <w:szCs w:val="22"/>
        </w:rPr>
        <w:t xml:space="preserve"> N</w:t>
      </w:r>
      <w:r w:rsidRPr="00483FBC">
        <w:rPr>
          <w:rFonts w:ascii="Arial" w:hAnsi="Arial" w:cs="Arial"/>
          <w:sz w:val="22"/>
          <w:szCs w:val="22"/>
        </w:rPr>
        <w:t xml:space="preserve">o statistically significant differences in </w:t>
      </w:r>
      <w:r>
        <w:rPr>
          <w:rFonts w:ascii="Arial" w:hAnsi="Arial" w:cs="Arial"/>
          <w:sz w:val="22"/>
          <w:szCs w:val="22"/>
        </w:rPr>
        <w:t>the</w:t>
      </w:r>
      <w:r w:rsidRPr="00483FBC">
        <w:rPr>
          <w:rFonts w:ascii="Arial" w:hAnsi="Arial" w:cs="Arial"/>
          <w:sz w:val="22"/>
          <w:szCs w:val="22"/>
        </w:rPr>
        <w:t xml:space="preserve"> genes</w:t>
      </w:r>
      <w:r>
        <w:rPr>
          <w:rFonts w:ascii="Arial" w:hAnsi="Arial" w:cs="Arial"/>
          <w:sz w:val="22"/>
          <w:szCs w:val="22"/>
        </w:rPr>
        <w:t xml:space="preserve"> associated with </w:t>
      </w:r>
      <w:r w:rsidRPr="00483FBC">
        <w:rPr>
          <w:rFonts w:ascii="Arial" w:hAnsi="Arial" w:cs="Arial"/>
          <w:sz w:val="22"/>
          <w:szCs w:val="22"/>
        </w:rPr>
        <w:t>TMA N-oxide</w:t>
      </w:r>
      <w:r>
        <w:rPr>
          <w:rFonts w:ascii="Arial" w:hAnsi="Arial" w:cs="Arial"/>
          <w:sz w:val="22"/>
          <w:szCs w:val="22"/>
        </w:rPr>
        <w:t xml:space="preserve"> (TMAO) biosynthesis and </w:t>
      </w:r>
      <w:r w:rsidRPr="00483FB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econdary bile acid biosynthesis were observed between any CM</w:t>
      </w:r>
      <w:r w:rsidRPr="00483FBC">
        <w:rPr>
          <w:rFonts w:ascii="Arial" w:hAnsi="Arial" w:cs="Arial"/>
          <w:sz w:val="22"/>
          <w:szCs w:val="22"/>
        </w:rPr>
        <w:t xml:space="preserve"> risk factor in any country (</w:t>
      </w:r>
      <w:bookmarkStart w:id="121" w:name="OLE_LINK445"/>
      <w:bookmarkStart w:id="122" w:name="OLE_LINK446"/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Pr="00483FBC">
        <w:rPr>
          <w:rFonts w:ascii="Arial" w:hAnsi="Arial" w:cs="Arial"/>
          <w:sz w:val="22"/>
          <w:szCs w:val="22"/>
        </w:rPr>
        <w:t xml:space="preserve"> </w:t>
      </w:r>
      <w:bookmarkEnd w:id="121"/>
      <w:bookmarkEnd w:id="122"/>
      <w:r w:rsidRPr="00483FBC">
        <w:rPr>
          <w:rFonts w:ascii="Arial" w:hAnsi="Arial" w:cs="Arial"/>
          <w:sz w:val="22"/>
          <w:szCs w:val="22"/>
        </w:rPr>
        <w:t>&gt;0.05)</w:t>
      </w:r>
      <w:r>
        <w:rPr>
          <w:rFonts w:ascii="Arial" w:hAnsi="Arial" w:cs="Arial"/>
          <w:sz w:val="22"/>
          <w:szCs w:val="22"/>
        </w:rPr>
        <w:t>.</w:t>
      </w:r>
    </w:p>
    <w:bookmarkEnd w:id="117"/>
    <w:bookmarkEnd w:id="118"/>
    <w:p w14:paraId="6976988F" w14:textId="77777777" w:rsidR="00601137" w:rsidRPr="000A4E7D" w:rsidRDefault="00601137" w:rsidP="00601137">
      <w:pPr>
        <w:pStyle w:val="p1"/>
        <w:spacing w:line="360" w:lineRule="auto"/>
        <w:jc w:val="both"/>
        <w:rPr>
          <w:sz w:val="22"/>
          <w:szCs w:val="22"/>
        </w:rPr>
      </w:pPr>
    </w:p>
    <w:p w14:paraId="05C78928" w14:textId="6AD7D866" w:rsidR="00601137" w:rsidRPr="00483FBC" w:rsidRDefault="00601137" w:rsidP="00601137">
      <w:pPr>
        <w:spacing w:line="360" w:lineRule="auto"/>
        <w:jc w:val="both"/>
        <w:rPr>
          <w:rFonts w:ascii="Arial" w:eastAsia="Trebuchet MS" w:hAnsi="Arial" w:cs="Arial"/>
          <w:sz w:val="22"/>
          <w:szCs w:val="22"/>
        </w:rPr>
      </w:pPr>
      <w:bookmarkStart w:id="123" w:name="OLE_LINK13"/>
      <w:bookmarkStart w:id="124" w:name="OLE_LINK14"/>
      <w:r w:rsidRPr="00483FBC">
        <w:rPr>
          <w:rFonts w:ascii="Arial" w:hAnsi="Arial" w:cs="Arial"/>
          <w:i/>
          <w:sz w:val="22"/>
          <w:szCs w:val="22"/>
        </w:rPr>
        <w:t>LPS bio</w:t>
      </w:r>
      <w:r w:rsidRPr="00483FBC">
        <w:rPr>
          <w:rFonts w:ascii="Arial" w:eastAsia="Trebuchet MS" w:hAnsi="Arial" w:cs="Arial"/>
          <w:i/>
          <w:sz w:val="22"/>
          <w:szCs w:val="22"/>
        </w:rPr>
        <w:t xml:space="preserve">synthesis </w:t>
      </w:r>
      <w:r w:rsidRPr="00483FBC">
        <w:rPr>
          <w:rFonts w:ascii="Arial" w:hAnsi="Arial" w:cs="Arial"/>
          <w:i/>
          <w:sz w:val="22"/>
          <w:szCs w:val="22"/>
        </w:rPr>
        <w:t>pathways</w:t>
      </w:r>
      <w:bookmarkEnd w:id="123"/>
      <w:bookmarkEnd w:id="124"/>
      <w:r w:rsidRPr="00483FBC">
        <w:rPr>
          <w:rFonts w:ascii="Arial" w:hAnsi="Arial" w:cs="Arial"/>
          <w:color w:val="181A18"/>
          <w:sz w:val="22"/>
          <w:szCs w:val="22"/>
        </w:rPr>
        <w:t xml:space="preserve">. </w:t>
      </w:r>
      <w:r>
        <w:rPr>
          <w:rFonts w:ascii="Arial" w:hAnsi="Arial" w:cs="Arial"/>
          <w:color w:val="181A18"/>
          <w:sz w:val="22"/>
          <w:szCs w:val="22"/>
        </w:rPr>
        <w:t xml:space="preserve">We identified the 39 of the 40 genes associated with the LPS biosynthesis from the </w:t>
      </w:r>
      <w:r w:rsidRPr="007C2DC7">
        <w:rPr>
          <w:rFonts w:ascii="Arial" w:hAnsi="Arial" w:cs="Arial"/>
          <w:color w:val="181A18"/>
          <w:sz w:val="22"/>
          <w:szCs w:val="22"/>
        </w:rPr>
        <w:t>KEGG (Kyoto Encyclopedia of Genes and Genomes)</w:t>
      </w:r>
      <w:r>
        <w:rPr>
          <w:rFonts w:ascii="Arial" w:hAnsi="Arial" w:cs="Arial"/>
          <w:color w:val="181A18"/>
          <w:sz w:val="22"/>
          <w:szCs w:val="22"/>
        </w:rPr>
        <w:t xml:space="preserve"> database in the </w:t>
      </w:r>
      <w:r>
        <w:rPr>
          <w:rFonts w:ascii="Arial" w:hAnsi="Arial" w:cs="Arial"/>
          <w:color w:val="181A18"/>
          <w:sz w:val="22"/>
          <w:szCs w:val="22"/>
        </w:rPr>
        <w:lastRenderedPageBreak/>
        <w:t>predicted metagenomes</w:t>
      </w:r>
      <w:r w:rsidRPr="00483FBC">
        <w:rPr>
          <w:rFonts w:ascii="Arial" w:hAnsi="Arial" w:cs="Arial"/>
          <w:color w:val="181A18"/>
          <w:sz w:val="22"/>
          <w:szCs w:val="22"/>
        </w:rPr>
        <w:t xml:space="preserve">. </w:t>
      </w:r>
      <w:r>
        <w:rPr>
          <w:rFonts w:ascii="Arial" w:hAnsi="Arial" w:cs="Arial"/>
          <w:color w:val="181A18"/>
          <w:sz w:val="22"/>
          <w:szCs w:val="22"/>
        </w:rPr>
        <w:t>Among Ghanaians</w:t>
      </w:r>
      <w:r w:rsidRPr="00483FBC">
        <w:rPr>
          <w:rFonts w:ascii="Arial" w:hAnsi="Arial" w:cs="Arial"/>
          <w:sz w:val="22"/>
          <w:szCs w:val="22"/>
        </w:rPr>
        <w:t xml:space="preserve">, the predicted abundances of </w:t>
      </w:r>
      <w:r>
        <w:rPr>
          <w:rFonts w:ascii="Arial" w:hAnsi="Arial" w:cs="Arial"/>
          <w:sz w:val="22"/>
          <w:szCs w:val="22"/>
        </w:rPr>
        <w:t>14</w:t>
      </w:r>
      <w:r w:rsidRPr="00483FBC">
        <w:rPr>
          <w:rFonts w:ascii="Arial" w:hAnsi="Arial" w:cs="Arial"/>
          <w:sz w:val="22"/>
          <w:szCs w:val="22"/>
        </w:rPr>
        <w:t xml:space="preserve"> KOs were significantly enriched in </w:t>
      </w:r>
      <w:r>
        <w:rPr>
          <w:rFonts w:ascii="Arial" w:hAnsi="Arial" w:cs="Arial"/>
          <w:sz w:val="22"/>
          <w:szCs w:val="22"/>
        </w:rPr>
        <w:t>participants</w:t>
      </w:r>
      <w:r w:rsidRPr="00483FBC">
        <w:rPr>
          <w:rFonts w:ascii="Arial" w:hAnsi="Arial" w:cs="Arial"/>
          <w:sz w:val="22"/>
          <w:szCs w:val="22"/>
        </w:rPr>
        <w:t xml:space="preserve"> with </w:t>
      </w:r>
      <w:r>
        <w:rPr>
          <w:rFonts w:ascii="Arial" w:hAnsi="Arial" w:cs="Arial"/>
          <w:sz w:val="22"/>
          <w:szCs w:val="22"/>
        </w:rPr>
        <w:t xml:space="preserve">elevated blood pressure </w:t>
      </w:r>
      <w:r w:rsidRPr="00483FBC">
        <w:rPr>
          <w:rFonts w:ascii="Arial" w:hAnsi="Arial" w:cs="Arial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Pr="00483FBC">
        <w:rPr>
          <w:rFonts w:ascii="Arial" w:hAnsi="Arial" w:cs="Arial"/>
          <w:sz w:val="22"/>
          <w:szCs w:val="22"/>
        </w:rPr>
        <w:t xml:space="preserve"> &lt;0.05). Also, </w:t>
      </w:r>
      <w:r w:rsidRPr="00483FBC">
        <w:rPr>
          <w:rFonts w:ascii="Arial" w:eastAsia="Trebuchet MS" w:hAnsi="Arial" w:cs="Arial"/>
          <w:sz w:val="22"/>
          <w:szCs w:val="22"/>
        </w:rPr>
        <w:t>O-antigen ligase (K02847)</w:t>
      </w:r>
      <w:r w:rsidRPr="00483FBC">
        <w:rPr>
          <w:rFonts w:ascii="Arial" w:hAnsi="Arial" w:cs="Arial"/>
          <w:sz w:val="22"/>
          <w:szCs w:val="22"/>
        </w:rPr>
        <w:t xml:space="preserve"> was significantly enriched in </w:t>
      </w:r>
      <w:r>
        <w:rPr>
          <w:rFonts w:ascii="Arial" w:hAnsi="Arial" w:cs="Arial"/>
          <w:sz w:val="22"/>
          <w:szCs w:val="22"/>
        </w:rPr>
        <w:t>participants</w:t>
      </w:r>
      <w:r w:rsidRPr="00483FBC">
        <w:rPr>
          <w:rFonts w:ascii="Arial" w:hAnsi="Arial" w:cs="Arial"/>
          <w:sz w:val="22"/>
          <w:szCs w:val="22"/>
        </w:rPr>
        <w:t xml:space="preserve"> with</w:t>
      </w:r>
      <w:r w:rsidRPr="00483FBC">
        <w:rPr>
          <w:rFonts w:ascii="Arial" w:eastAsia="Trebuchet MS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a high waist circumference </w:t>
      </w:r>
      <w:r w:rsidRPr="00483FBC">
        <w:rPr>
          <w:rFonts w:ascii="Arial" w:eastAsia="Trebuchet MS" w:hAnsi="Arial" w:cs="Arial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eastAsia="Trebuchet MS" w:hAnsi="Arial" w:cs="Arial"/>
          <w:sz w:val="22"/>
          <w:szCs w:val="22"/>
        </w:rPr>
        <w:t xml:space="preserve">&lt;0.05), and D-glycero-alpha-D-manno-heptose-7-phosphate kinase (K07031) was significantly enriched in </w:t>
      </w:r>
      <w:r>
        <w:rPr>
          <w:rFonts w:ascii="Arial" w:eastAsia="Trebuchet MS" w:hAnsi="Arial" w:cs="Arial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sz w:val="22"/>
          <w:szCs w:val="22"/>
        </w:rPr>
        <w:t xml:space="preserve"> with a low waist circumference </w:t>
      </w:r>
      <w:r>
        <w:rPr>
          <w:rFonts w:ascii="Arial" w:eastAsia="Trebuchet MS" w:hAnsi="Arial" w:cs="Arial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>
        <w:rPr>
          <w:rFonts w:ascii="Arial" w:eastAsia="Trebuchet MS" w:hAnsi="Arial" w:cs="Arial"/>
          <w:sz w:val="22"/>
          <w:szCs w:val="22"/>
        </w:rPr>
        <w:t xml:space="preserve"> &lt;</w:t>
      </w:r>
      <w:r w:rsidRPr="00483FBC">
        <w:rPr>
          <w:rFonts w:ascii="Arial" w:eastAsia="Trebuchet MS" w:hAnsi="Arial" w:cs="Arial"/>
          <w:sz w:val="22"/>
          <w:szCs w:val="22"/>
        </w:rPr>
        <w:t>0.01).</w:t>
      </w:r>
      <w:r w:rsidRPr="00483FBC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eastAsia="Trebuchet MS" w:hAnsi="Arial" w:cs="Arial"/>
          <w:sz w:val="22"/>
          <w:szCs w:val="22"/>
        </w:rPr>
        <w:t xml:space="preserve">In the </w:t>
      </w:r>
      <w:r>
        <w:rPr>
          <w:rFonts w:ascii="Arial" w:eastAsia="Trebuchet MS" w:hAnsi="Arial" w:cs="Arial"/>
          <w:sz w:val="22"/>
          <w:szCs w:val="22"/>
        </w:rPr>
        <w:t>US</w:t>
      </w:r>
      <w:r w:rsidRPr="00483FBC">
        <w:rPr>
          <w:rFonts w:ascii="Arial" w:eastAsia="Trebuchet MS" w:hAnsi="Arial" w:cs="Arial"/>
          <w:sz w:val="22"/>
          <w:szCs w:val="22"/>
        </w:rPr>
        <w:t xml:space="preserve">, </w:t>
      </w:r>
      <w:proofErr w:type="spellStart"/>
      <w:r w:rsidRPr="00483FBC">
        <w:rPr>
          <w:rFonts w:ascii="Arial" w:eastAsia="Trebuchet MS" w:hAnsi="Arial" w:cs="Arial"/>
          <w:sz w:val="22"/>
          <w:szCs w:val="22"/>
        </w:rPr>
        <w:t>heptose</w:t>
      </w:r>
      <w:proofErr w:type="spellEnd"/>
      <w:r w:rsidRPr="00483FBC">
        <w:rPr>
          <w:rFonts w:ascii="Arial" w:eastAsia="Trebuchet MS" w:hAnsi="Arial" w:cs="Arial"/>
          <w:sz w:val="22"/>
          <w:szCs w:val="22"/>
        </w:rPr>
        <w:t xml:space="preserve"> </w:t>
      </w:r>
      <w:r>
        <w:rPr>
          <w:rFonts w:ascii="Arial" w:eastAsia="Trebuchet MS" w:hAnsi="Arial" w:cs="Arial"/>
          <w:sz w:val="22"/>
          <w:szCs w:val="22"/>
        </w:rPr>
        <w:t>L-</w:t>
      </w:r>
      <w:r w:rsidRPr="00483FBC">
        <w:rPr>
          <w:rFonts w:ascii="Arial" w:eastAsia="Trebuchet MS" w:hAnsi="Arial" w:cs="Arial"/>
          <w:sz w:val="22"/>
          <w:szCs w:val="22"/>
        </w:rPr>
        <w:t>phosphotransferase (K02848) and UDP-glucose/galactose:(glucosyl) LPS alpha-1,2-glucosyl/</w:t>
      </w:r>
      <w:proofErr w:type="spellStart"/>
      <w:r w:rsidRPr="00483FBC">
        <w:rPr>
          <w:rFonts w:ascii="Arial" w:eastAsia="Trebuchet MS" w:hAnsi="Arial" w:cs="Arial"/>
          <w:sz w:val="22"/>
          <w:szCs w:val="22"/>
        </w:rPr>
        <w:t>g</w:t>
      </w:r>
      <w:r>
        <w:rPr>
          <w:rFonts w:ascii="Arial" w:eastAsia="Trebuchet MS" w:hAnsi="Arial" w:cs="Arial"/>
          <w:sz w:val="22"/>
          <w:szCs w:val="22"/>
        </w:rPr>
        <w:t>alactosyltransfe</w:t>
      </w:r>
      <w:proofErr w:type="spellEnd"/>
      <w:r>
        <w:rPr>
          <w:rFonts w:ascii="Arial" w:eastAsia="Trebuchet MS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Trebuchet MS" w:hAnsi="Arial" w:cs="Arial"/>
          <w:sz w:val="22"/>
          <w:szCs w:val="22"/>
        </w:rPr>
        <w:t>rase</w:t>
      </w:r>
      <w:proofErr w:type="spellEnd"/>
      <w:r>
        <w:rPr>
          <w:rFonts w:ascii="Arial" w:eastAsia="Trebuchet MS" w:hAnsi="Arial" w:cs="Arial"/>
          <w:sz w:val="22"/>
          <w:szCs w:val="22"/>
        </w:rPr>
        <w:t xml:space="preserve"> (K</w:t>
      </w:r>
      <w:r w:rsidRPr="00483FBC">
        <w:rPr>
          <w:rFonts w:ascii="Arial" w:eastAsia="Trebuchet MS" w:hAnsi="Arial" w:cs="Arial"/>
          <w:sz w:val="22"/>
          <w:szCs w:val="22"/>
        </w:rPr>
        <w:t xml:space="preserve">03276) were significantly enriched in </w:t>
      </w:r>
      <w:r>
        <w:rPr>
          <w:rFonts w:ascii="Arial" w:eastAsia="Trebuchet MS" w:hAnsi="Arial" w:cs="Arial"/>
          <w:sz w:val="22"/>
          <w:szCs w:val="22"/>
        </w:rPr>
        <w:t>participants with elevated fasted blood glucose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rebuchet MS" w:hAnsi="Arial" w:cs="Arial"/>
          <w:sz w:val="22"/>
          <w:szCs w:val="22"/>
        </w:rPr>
        <w:t>&lt;</w:t>
      </w:r>
      <w:r w:rsidRPr="00483FBC">
        <w:rPr>
          <w:rFonts w:ascii="Arial" w:eastAsia="Trebuchet MS" w:hAnsi="Arial" w:cs="Arial"/>
          <w:sz w:val="22"/>
          <w:szCs w:val="22"/>
        </w:rPr>
        <w:t xml:space="preserve">0.05), and 3-deoxy-D-manno-octulosonate 8-phosphate phosphatase (KDO 8-P phosphatase) (K03270) was significantly enriched in </w:t>
      </w:r>
      <w:r>
        <w:rPr>
          <w:rFonts w:ascii="Arial" w:eastAsia="Trebuchet MS" w:hAnsi="Arial" w:cs="Arial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sz w:val="22"/>
          <w:szCs w:val="22"/>
        </w:rPr>
        <w:t xml:space="preserve"> with a high waist circumference </w:t>
      </w:r>
      <w:r>
        <w:rPr>
          <w:rFonts w:ascii="Arial" w:eastAsia="Trebuchet MS" w:hAnsi="Arial" w:cs="Arial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rebuchet MS" w:hAnsi="Arial" w:cs="Arial"/>
          <w:sz w:val="22"/>
          <w:szCs w:val="22"/>
        </w:rPr>
        <w:t>&lt;</w:t>
      </w:r>
      <w:r w:rsidRPr="00483FBC">
        <w:rPr>
          <w:rFonts w:ascii="Arial" w:eastAsia="Trebuchet MS" w:hAnsi="Arial" w:cs="Arial"/>
          <w:sz w:val="22"/>
          <w:szCs w:val="22"/>
        </w:rPr>
        <w:t>0.01). Additionally, UDP-glucose:(</w:t>
      </w:r>
      <w:proofErr w:type="spellStart"/>
      <w:r w:rsidRPr="00483FBC">
        <w:rPr>
          <w:rFonts w:ascii="Arial" w:eastAsia="Trebuchet MS" w:hAnsi="Arial" w:cs="Arial"/>
          <w:sz w:val="22"/>
          <w:szCs w:val="22"/>
        </w:rPr>
        <w:t>heptosyl</w:t>
      </w:r>
      <w:proofErr w:type="spellEnd"/>
      <w:r w:rsidRPr="00483FBC">
        <w:rPr>
          <w:rFonts w:ascii="Arial" w:eastAsia="Trebuchet MS" w:hAnsi="Arial" w:cs="Arial"/>
          <w:sz w:val="22"/>
          <w:szCs w:val="22"/>
        </w:rPr>
        <w:t xml:space="preserve">) LPS alpha-1,3-glucosyltransferase (K02844), </w:t>
      </w:r>
      <w:proofErr w:type="spellStart"/>
      <w:r w:rsidRPr="00483FBC">
        <w:rPr>
          <w:rFonts w:ascii="Arial" w:eastAsia="Trebuchet MS" w:hAnsi="Arial" w:cs="Arial"/>
          <w:sz w:val="22"/>
          <w:szCs w:val="22"/>
        </w:rPr>
        <w:t>heptosyltransferase</w:t>
      </w:r>
      <w:proofErr w:type="spellEnd"/>
      <w:r w:rsidRPr="00483FBC">
        <w:rPr>
          <w:rFonts w:ascii="Arial" w:eastAsia="Trebuchet MS" w:hAnsi="Arial" w:cs="Arial"/>
          <w:sz w:val="22"/>
          <w:szCs w:val="22"/>
        </w:rPr>
        <w:t xml:space="preserve"> III (K02849), and KDO II </w:t>
      </w:r>
      <w:proofErr w:type="spellStart"/>
      <w:r w:rsidRPr="00483FBC">
        <w:rPr>
          <w:rFonts w:ascii="Arial" w:eastAsia="Trebuchet MS" w:hAnsi="Arial" w:cs="Arial"/>
          <w:sz w:val="22"/>
          <w:szCs w:val="22"/>
        </w:rPr>
        <w:t>ethanolaminephosphotransferase</w:t>
      </w:r>
      <w:proofErr w:type="spellEnd"/>
      <w:r w:rsidRPr="00483FBC">
        <w:rPr>
          <w:rFonts w:ascii="Arial" w:eastAsia="Trebuchet MS" w:hAnsi="Arial" w:cs="Arial"/>
          <w:sz w:val="22"/>
          <w:szCs w:val="22"/>
        </w:rPr>
        <w:t xml:space="preserve"> (</w:t>
      </w:r>
      <w:bookmarkStart w:id="125" w:name="OLE_LINK814"/>
      <w:bookmarkStart w:id="126" w:name="OLE_LINK815"/>
      <w:r w:rsidRPr="00483FBC">
        <w:rPr>
          <w:rFonts w:ascii="Arial" w:eastAsia="Trebuchet MS" w:hAnsi="Arial" w:cs="Arial"/>
          <w:sz w:val="22"/>
          <w:szCs w:val="22"/>
        </w:rPr>
        <w:t>K12975</w:t>
      </w:r>
      <w:bookmarkEnd w:id="125"/>
      <w:bookmarkEnd w:id="126"/>
      <w:r w:rsidRPr="00483FBC">
        <w:rPr>
          <w:rFonts w:ascii="Arial" w:eastAsia="Trebuchet MS" w:hAnsi="Arial" w:cs="Arial"/>
          <w:sz w:val="22"/>
          <w:szCs w:val="22"/>
        </w:rPr>
        <w:t>) were significantly enriched in people with high HDL concentration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eastAsia="Trebuchet MS" w:hAnsi="Arial" w:cs="Arial"/>
          <w:sz w:val="22"/>
          <w:szCs w:val="22"/>
        </w:rPr>
        <w:t>&lt;0.05)</w:t>
      </w:r>
      <w:r>
        <w:rPr>
          <w:rFonts w:ascii="Arial" w:eastAsia="Trebuchet MS" w:hAnsi="Arial" w:cs="Arial"/>
          <w:sz w:val="22"/>
          <w:szCs w:val="22"/>
        </w:rPr>
        <w:t>, while K02847 was</w:t>
      </w:r>
      <w:r w:rsidRPr="00483FBC">
        <w:rPr>
          <w:rFonts w:ascii="Arial" w:eastAsia="Trebuchet MS" w:hAnsi="Arial" w:cs="Arial"/>
          <w:sz w:val="22"/>
          <w:szCs w:val="22"/>
        </w:rPr>
        <w:t xml:space="preserve"> significantly enriched in people with</w:t>
      </w:r>
      <w:r>
        <w:rPr>
          <w:rFonts w:ascii="Arial" w:eastAsia="Trebuchet MS" w:hAnsi="Arial" w:cs="Arial"/>
          <w:sz w:val="22"/>
          <w:szCs w:val="22"/>
        </w:rPr>
        <w:t xml:space="preserve"> low</w:t>
      </w:r>
      <w:r w:rsidRPr="00483FBC">
        <w:rPr>
          <w:rFonts w:ascii="Arial" w:eastAsia="Trebuchet MS" w:hAnsi="Arial" w:cs="Arial"/>
          <w:sz w:val="22"/>
          <w:szCs w:val="22"/>
        </w:rPr>
        <w:t xml:space="preserve"> HDL concentration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eastAsia="Trebuchet MS" w:hAnsi="Arial" w:cs="Arial"/>
          <w:sz w:val="22"/>
          <w:szCs w:val="22"/>
        </w:rPr>
        <w:t xml:space="preserve">&lt;0.05). </w:t>
      </w:r>
      <w:r>
        <w:rPr>
          <w:rFonts w:ascii="Arial" w:eastAsia="Trebuchet MS" w:hAnsi="Arial" w:cs="Arial"/>
          <w:sz w:val="22"/>
          <w:szCs w:val="22"/>
        </w:rPr>
        <w:t>Among Jamaicans</w:t>
      </w:r>
      <w:r w:rsidRPr="00483FB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K02847</w:t>
      </w:r>
      <w:r w:rsidRPr="00483FBC">
        <w:rPr>
          <w:rFonts w:ascii="Arial" w:hAnsi="Arial" w:cs="Arial"/>
          <w:sz w:val="22"/>
          <w:szCs w:val="22"/>
        </w:rPr>
        <w:t xml:space="preserve"> was significantly enriched in </w:t>
      </w:r>
      <w:r>
        <w:rPr>
          <w:rFonts w:ascii="Arial" w:hAnsi="Arial" w:cs="Arial"/>
          <w:sz w:val="22"/>
          <w:szCs w:val="22"/>
        </w:rPr>
        <w:t xml:space="preserve">individuals </w:t>
      </w:r>
      <w:r w:rsidRPr="00483FBC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>elevated fasted blood glucose</w:t>
      </w:r>
      <w:r w:rsidRPr="00483FBC">
        <w:rPr>
          <w:rFonts w:ascii="Arial" w:hAnsi="Arial" w:cs="Arial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&lt;0.05) and </w:t>
      </w:r>
      <w:r>
        <w:rPr>
          <w:rFonts w:ascii="Arial" w:hAnsi="Arial" w:cs="Arial"/>
          <w:sz w:val="22"/>
          <w:szCs w:val="22"/>
        </w:rPr>
        <w:t>K07031</w:t>
      </w:r>
      <w:r w:rsidRPr="00483FBC">
        <w:rPr>
          <w:rFonts w:ascii="Arial" w:hAnsi="Arial" w:cs="Arial"/>
          <w:sz w:val="22"/>
          <w:szCs w:val="22"/>
        </w:rPr>
        <w:t xml:space="preserve"> was significantly enriched in </w:t>
      </w:r>
      <w:r>
        <w:rPr>
          <w:rFonts w:ascii="Arial" w:hAnsi="Arial" w:cs="Arial"/>
          <w:sz w:val="22"/>
          <w:szCs w:val="22"/>
        </w:rPr>
        <w:t>participants</w:t>
      </w:r>
      <w:r w:rsidRPr="00483FBC">
        <w:rPr>
          <w:rFonts w:ascii="Arial" w:hAnsi="Arial" w:cs="Arial"/>
          <w:sz w:val="22"/>
          <w:szCs w:val="22"/>
        </w:rPr>
        <w:t xml:space="preserve"> without </w:t>
      </w:r>
      <w:r>
        <w:rPr>
          <w:rFonts w:ascii="Arial" w:hAnsi="Arial" w:cs="Arial"/>
          <w:sz w:val="22"/>
          <w:szCs w:val="22"/>
        </w:rPr>
        <w:t>elevated fasted blood glucose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&lt;</w:t>
      </w:r>
      <w:r w:rsidRPr="00483FBC">
        <w:rPr>
          <w:rFonts w:ascii="Arial" w:hAnsi="Arial" w:cs="Arial"/>
          <w:sz w:val="22"/>
          <w:szCs w:val="22"/>
        </w:rPr>
        <w:t xml:space="preserve">0.01), while </w:t>
      </w:r>
      <w:r w:rsidRPr="00AF01B9">
        <w:rPr>
          <w:rFonts w:ascii="Arial" w:hAnsi="Arial" w:cs="Arial"/>
          <w:sz w:val="22"/>
          <w:szCs w:val="22"/>
        </w:rPr>
        <w:t>D-</w:t>
      </w:r>
      <w:proofErr w:type="spellStart"/>
      <w:r w:rsidRPr="00AF01B9">
        <w:rPr>
          <w:rFonts w:ascii="Arial" w:hAnsi="Arial" w:cs="Arial"/>
          <w:sz w:val="22"/>
          <w:szCs w:val="22"/>
        </w:rPr>
        <w:t>glycero</w:t>
      </w:r>
      <w:proofErr w:type="spellEnd"/>
      <w:r w:rsidRPr="00AF01B9">
        <w:rPr>
          <w:rFonts w:ascii="Arial" w:hAnsi="Arial" w:cs="Arial"/>
          <w:sz w:val="22"/>
          <w:szCs w:val="22"/>
        </w:rPr>
        <w:t>-D-</w:t>
      </w:r>
      <w:proofErr w:type="spellStart"/>
      <w:r w:rsidRPr="00AF01B9">
        <w:rPr>
          <w:rFonts w:ascii="Arial" w:hAnsi="Arial" w:cs="Arial"/>
          <w:sz w:val="22"/>
          <w:szCs w:val="22"/>
        </w:rPr>
        <w:t>manno</w:t>
      </w:r>
      <w:proofErr w:type="spellEnd"/>
      <w:r w:rsidRPr="00AF01B9">
        <w:rPr>
          <w:rFonts w:ascii="Arial" w:hAnsi="Arial" w:cs="Arial"/>
          <w:sz w:val="22"/>
          <w:szCs w:val="22"/>
        </w:rPr>
        <w:t>-</w:t>
      </w:r>
      <w:proofErr w:type="spellStart"/>
      <w:r w:rsidRPr="00AF01B9">
        <w:rPr>
          <w:rFonts w:ascii="Arial" w:hAnsi="Arial" w:cs="Arial"/>
          <w:sz w:val="22"/>
          <w:szCs w:val="22"/>
        </w:rPr>
        <w:t>heptose</w:t>
      </w:r>
      <w:proofErr w:type="spellEnd"/>
      <w:r w:rsidRPr="00AF01B9">
        <w:rPr>
          <w:rFonts w:ascii="Arial" w:hAnsi="Arial" w:cs="Arial"/>
          <w:sz w:val="22"/>
          <w:szCs w:val="22"/>
        </w:rPr>
        <w:t xml:space="preserve"> 1,7-bisphosphate phosphatase </w:t>
      </w:r>
      <w:r w:rsidRPr="00483FBC">
        <w:rPr>
          <w:rFonts w:ascii="Arial" w:eastAsia="Trebuchet MS" w:hAnsi="Arial" w:cs="Arial"/>
          <w:sz w:val="22"/>
          <w:szCs w:val="22"/>
        </w:rPr>
        <w:t>(</w:t>
      </w:r>
      <w:r>
        <w:rPr>
          <w:rFonts w:ascii="Arial" w:eastAsia="Trebuchet MS" w:hAnsi="Arial" w:cs="Arial"/>
          <w:sz w:val="22"/>
          <w:szCs w:val="22"/>
        </w:rPr>
        <w:t>K03273</w:t>
      </w:r>
      <w:r w:rsidRPr="00483FBC">
        <w:rPr>
          <w:rFonts w:ascii="Arial" w:eastAsia="Trebuchet MS" w:hAnsi="Arial" w:cs="Arial"/>
          <w:sz w:val="22"/>
          <w:szCs w:val="22"/>
        </w:rPr>
        <w:t xml:space="preserve">) was significantly enriched in </w:t>
      </w:r>
      <w:r>
        <w:rPr>
          <w:rFonts w:ascii="Arial" w:eastAsia="Trebuchet MS" w:hAnsi="Arial" w:cs="Arial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sz w:val="22"/>
          <w:szCs w:val="22"/>
        </w:rPr>
        <w:t xml:space="preserve"> with</w:t>
      </w:r>
      <w:r>
        <w:rPr>
          <w:rFonts w:ascii="Arial" w:eastAsia="Trebuchet MS" w:hAnsi="Arial" w:cs="Arial"/>
          <w:sz w:val="22"/>
          <w:szCs w:val="22"/>
        </w:rPr>
        <w:t>out</w:t>
      </w:r>
      <w:r w:rsidRPr="00483FBC">
        <w:rPr>
          <w:rFonts w:ascii="Arial" w:eastAsia="Trebuchet MS" w:hAnsi="Arial" w:cs="Arial"/>
          <w:sz w:val="22"/>
          <w:szCs w:val="22"/>
        </w:rPr>
        <w:t xml:space="preserve"> </w:t>
      </w:r>
      <w:r>
        <w:rPr>
          <w:rFonts w:ascii="Arial" w:eastAsia="Trebuchet MS" w:hAnsi="Arial" w:cs="Arial"/>
          <w:sz w:val="22"/>
          <w:szCs w:val="22"/>
        </w:rPr>
        <w:t>elevated blood pressure</w:t>
      </w:r>
      <w:r w:rsidRPr="00483FBC">
        <w:rPr>
          <w:rFonts w:ascii="Arial" w:eastAsia="Trebuchet MS" w:hAnsi="Arial" w:cs="Arial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rebuchet MS" w:hAnsi="Arial" w:cs="Arial"/>
          <w:sz w:val="22"/>
          <w:szCs w:val="22"/>
        </w:rPr>
        <w:t>&lt;</w:t>
      </w:r>
      <w:r w:rsidRPr="00483FBC">
        <w:rPr>
          <w:rFonts w:ascii="Arial" w:eastAsia="Trebuchet MS" w:hAnsi="Arial" w:cs="Arial"/>
          <w:sz w:val="22"/>
          <w:szCs w:val="22"/>
        </w:rPr>
        <w:t xml:space="preserve">0.01).  </w:t>
      </w:r>
      <w:r>
        <w:rPr>
          <w:rFonts w:ascii="Arial" w:eastAsia="Trebuchet MS" w:hAnsi="Arial" w:cs="Arial"/>
          <w:sz w:val="22"/>
          <w:szCs w:val="22"/>
        </w:rPr>
        <w:t>Among South Africans</w:t>
      </w:r>
      <w:r w:rsidRPr="00483FBC">
        <w:rPr>
          <w:rFonts w:ascii="Arial" w:eastAsia="Trebuchet MS" w:hAnsi="Arial" w:cs="Arial"/>
          <w:sz w:val="22"/>
          <w:szCs w:val="22"/>
        </w:rPr>
        <w:t xml:space="preserve">, only 3-deoxy-D-manno-octulosonic acid kinase (K11211) were significantly enriched, and only in </w:t>
      </w:r>
      <w:r>
        <w:rPr>
          <w:rFonts w:ascii="Arial" w:eastAsia="Trebuchet MS" w:hAnsi="Arial" w:cs="Arial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sz w:val="22"/>
          <w:szCs w:val="22"/>
        </w:rPr>
        <w:t xml:space="preserve"> with low HDL concentration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eastAsia="Trebuchet MS" w:hAnsi="Arial" w:cs="Arial"/>
          <w:sz w:val="22"/>
          <w:szCs w:val="22"/>
        </w:rPr>
        <w:t>&lt;0.05)</w:t>
      </w:r>
      <w:r>
        <w:rPr>
          <w:rFonts w:ascii="Arial" w:eastAsia="Trebuchet MS" w:hAnsi="Arial" w:cs="Arial"/>
          <w:sz w:val="22"/>
          <w:szCs w:val="22"/>
        </w:rPr>
        <w:t xml:space="preserve"> (</w:t>
      </w:r>
      <w:r w:rsidRPr="00483FB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483FBC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 w:rsidRPr="000A4E7D">
        <w:rPr>
          <w:rFonts w:ascii="Arial" w:hAnsi="Arial" w:cs="Arial" w:hint="eastAsia"/>
          <w:color w:val="000000" w:themeColor="text1"/>
          <w:sz w:val="22"/>
          <w:szCs w:val="22"/>
        </w:rPr>
        <w:t>)</w:t>
      </w:r>
      <w:r w:rsidRPr="00483FBC">
        <w:rPr>
          <w:rFonts w:ascii="Arial" w:eastAsia="Trebuchet MS" w:hAnsi="Arial" w:cs="Arial"/>
          <w:sz w:val="22"/>
          <w:szCs w:val="22"/>
        </w:rPr>
        <w:t>.</w:t>
      </w:r>
    </w:p>
    <w:p w14:paraId="52E589E3" w14:textId="77777777" w:rsidR="00601137" w:rsidRPr="00483FBC" w:rsidRDefault="00601137" w:rsidP="00601137">
      <w:pPr>
        <w:spacing w:line="360" w:lineRule="auto"/>
        <w:jc w:val="both"/>
        <w:rPr>
          <w:rFonts w:ascii="Arial" w:eastAsia="Trebuchet MS" w:hAnsi="Arial" w:cs="Arial"/>
          <w:sz w:val="22"/>
          <w:szCs w:val="22"/>
        </w:rPr>
      </w:pPr>
    </w:p>
    <w:p w14:paraId="4AE7B8CF" w14:textId="2634B7F8" w:rsidR="00601137" w:rsidRPr="000A4E7D" w:rsidRDefault="00601137" w:rsidP="00601137">
      <w:pPr>
        <w:spacing w:line="360" w:lineRule="auto"/>
        <w:jc w:val="both"/>
        <w:rPr>
          <w:rFonts w:ascii="Arial" w:eastAsia="Trebuchet MS" w:hAnsi="Arial" w:cs="Arial"/>
          <w:sz w:val="22"/>
          <w:szCs w:val="22"/>
        </w:rPr>
      </w:pPr>
      <w:bookmarkStart w:id="127" w:name="OLE_LINK243"/>
      <w:bookmarkStart w:id="128" w:name="OLE_LINK244"/>
      <w:r w:rsidRPr="0035570A">
        <w:rPr>
          <w:rFonts w:ascii="Arial" w:hAnsi="Arial" w:cs="Arial"/>
          <w:i/>
          <w:color w:val="000000" w:themeColor="text1"/>
          <w:sz w:val="22"/>
          <w:szCs w:val="22"/>
        </w:rPr>
        <w:t>SCFA bio</w:t>
      </w:r>
      <w:r w:rsidRPr="0035570A">
        <w:rPr>
          <w:rFonts w:ascii="Arial" w:eastAsia="Trebuchet MS" w:hAnsi="Arial" w:cs="Arial"/>
          <w:i/>
          <w:color w:val="000000" w:themeColor="text1"/>
          <w:sz w:val="22"/>
          <w:szCs w:val="22"/>
        </w:rPr>
        <w:t xml:space="preserve">synthesis </w:t>
      </w:r>
      <w:r w:rsidRPr="0035570A">
        <w:rPr>
          <w:rFonts w:ascii="Arial" w:hAnsi="Arial" w:cs="Arial"/>
          <w:i/>
          <w:color w:val="000000" w:themeColor="text1"/>
          <w:sz w:val="22"/>
          <w:szCs w:val="22"/>
        </w:rPr>
        <w:t>pathways</w:t>
      </w:r>
      <w:r w:rsidRPr="00BB05E4">
        <w:rPr>
          <w:rFonts w:ascii="Arial" w:eastAsia="Trebuchet MS" w:hAnsi="Arial" w:cs="Arial"/>
          <w:kern w:val="2"/>
          <w:sz w:val="22"/>
          <w:szCs w:val="22"/>
          <w:lang w:eastAsia="en-US"/>
        </w:rPr>
        <w:t>.</w:t>
      </w:r>
      <w:bookmarkEnd w:id="127"/>
      <w:bookmarkEnd w:id="128"/>
      <w:r w:rsidRPr="00BB05E4">
        <w:rPr>
          <w:rFonts w:ascii="Arial" w:eastAsia="Trebuchet MS" w:hAnsi="Arial" w:cs="Arial"/>
          <w:kern w:val="2"/>
          <w:sz w:val="22"/>
          <w:szCs w:val="22"/>
          <w:lang w:eastAsia="en-US"/>
        </w:rPr>
        <w:t xml:space="preserve"> </w:t>
      </w:r>
      <w:r>
        <w:rPr>
          <w:rFonts w:ascii="Arial" w:eastAsia="Trebuchet MS" w:hAnsi="Arial" w:cs="Arial"/>
          <w:kern w:val="2"/>
          <w:sz w:val="22"/>
          <w:szCs w:val="22"/>
          <w:lang w:eastAsia="en-US"/>
        </w:rPr>
        <w:t xml:space="preserve">The </w:t>
      </w:r>
      <w:r w:rsidRPr="00BB05E4">
        <w:rPr>
          <w:rFonts w:ascii="Arial" w:eastAsia="Trebuchet MS" w:hAnsi="Arial" w:cs="Arial"/>
          <w:kern w:val="2"/>
          <w:sz w:val="22"/>
          <w:szCs w:val="22"/>
          <w:lang w:eastAsia="en-US"/>
        </w:rPr>
        <w:t>KEGG pathway</w:t>
      </w:r>
      <w:r>
        <w:rPr>
          <w:rFonts w:ascii="Arial" w:eastAsia="Trebuchet MS" w:hAnsi="Arial" w:cs="Arial"/>
          <w:kern w:val="2"/>
          <w:sz w:val="22"/>
          <w:szCs w:val="22"/>
          <w:lang w:eastAsia="en-US"/>
        </w:rPr>
        <w:t>s</w:t>
      </w:r>
      <w:r w:rsidRPr="00BB05E4">
        <w:rPr>
          <w:rFonts w:ascii="Arial" w:eastAsia="Trebuchet MS" w:hAnsi="Arial" w:cs="Arial"/>
          <w:kern w:val="2"/>
          <w:sz w:val="22"/>
          <w:szCs w:val="22"/>
          <w:lang w:eastAsia="en-US"/>
        </w:rPr>
        <w:t xml:space="preserve"> involve in the microbial SCFAs biosynthesis pathways were also </w:t>
      </w:r>
      <w:r>
        <w:rPr>
          <w:rFonts w:ascii="Arial" w:eastAsia="Trebuchet MS" w:hAnsi="Arial" w:cs="Arial"/>
          <w:kern w:val="2"/>
          <w:sz w:val="22"/>
          <w:szCs w:val="22"/>
          <w:lang w:eastAsia="en-US"/>
        </w:rPr>
        <w:t>estimated</w:t>
      </w:r>
      <w:r w:rsidRPr="00BB05E4">
        <w:rPr>
          <w:rFonts w:ascii="Arial" w:eastAsia="Trebuchet MS" w:hAnsi="Arial" w:cs="Arial"/>
          <w:kern w:val="2"/>
          <w:sz w:val="22"/>
          <w:szCs w:val="22"/>
          <w:lang w:eastAsia="en-US"/>
        </w:rPr>
        <w:t xml:space="preserve">, including </w:t>
      </w:r>
      <w:bookmarkStart w:id="129" w:name="OLE_LINK443"/>
      <w:bookmarkStart w:id="130" w:name="OLE_LINK444"/>
      <w:r w:rsidRPr="00BB05E4">
        <w:rPr>
          <w:rFonts w:ascii="Arial" w:eastAsia="Trebuchet MS" w:hAnsi="Arial" w:cs="Arial"/>
          <w:kern w:val="2"/>
          <w:sz w:val="22"/>
          <w:szCs w:val="22"/>
          <w:lang w:eastAsia="en-US"/>
        </w:rPr>
        <w:t>pyruvate metabolism</w:t>
      </w:r>
      <w:r w:rsidRPr="00483FBC">
        <w:rPr>
          <w:rFonts w:ascii="Arial" w:eastAsia="Trebuchet MS" w:hAnsi="Arial" w:cs="Arial"/>
          <w:kern w:val="2"/>
          <w:sz w:val="22"/>
          <w:szCs w:val="22"/>
          <w:lang w:eastAsia="en-US"/>
        </w:rPr>
        <w:t xml:space="preserve"> (ko00620), propanoate metabolism (ko00640), and butanoate metabolism (ko00650)</w:t>
      </w:r>
      <w:bookmarkEnd w:id="129"/>
      <w:bookmarkEnd w:id="130"/>
      <w:r w:rsidRPr="00483FBC">
        <w:rPr>
          <w:rFonts w:ascii="Arial" w:eastAsia="Trebuchet MS" w:hAnsi="Arial" w:cs="Arial"/>
          <w:kern w:val="2"/>
          <w:sz w:val="22"/>
          <w:szCs w:val="22"/>
          <w:lang w:eastAsia="en-US"/>
        </w:rPr>
        <w:t xml:space="preserve">. Genes involved in the pyruvate metabolism and propanoate metabolism pathways were significantly enriched </w:t>
      </w:r>
      <w:r>
        <w:rPr>
          <w:rFonts w:ascii="Arial" w:hAnsi="Arial" w:cs="Arial"/>
          <w:sz w:val="22"/>
          <w:szCs w:val="22"/>
        </w:rPr>
        <w:t>in people</w:t>
      </w:r>
      <w:r w:rsidRPr="00483FBC">
        <w:rPr>
          <w:rFonts w:ascii="Arial" w:hAnsi="Arial" w:cs="Arial"/>
          <w:sz w:val="22"/>
          <w:szCs w:val="22"/>
        </w:rPr>
        <w:t xml:space="preserve"> with a </w:t>
      </w:r>
      <w:r>
        <w:rPr>
          <w:rFonts w:ascii="Arial" w:hAnsi="Arial" w:cs="Arial"/>
          <w:sz w:val="22"/>
          <w:szCs w:val="22"/>
        </w:rPr>
        <w:t xml:space="preserve">normal </w:t>
      </w:r>
      <w:r w:rsidRPr="00483FBC">
        <w:rPr>
          <w:rFonts w:ascii="Arial" w:hAnsi="Arial" w:cs="Arial"/>
          <w:sz w:val="22"/>
          <w:szCs w:val="22"/>
        </w:rPr>
        <w:t>waist circumference in Ghana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&lt;0.05). Interestingly, genes involved in all of the three pathways were </w:t>
      </w:r>
      <w:r w:rsidRPr="00483FBC">
        <w:rPr>
          <w:rFonts w:ascii="Arial" w:eastAsia="Trebuchet MS" w:hAnsi="Arial" w:cs="Arial"/>
          <w:sz w:val="22"/>
          <w:szCs w:val="22"/>
          <w:lang w:eastAsia="en-US"/>
        </w:rPr>
        <w:t xml:space="preserve">significantly enriched </w:t>
      </w:r>
      <w:r>
        <w:rPr>
          <w:rFonts w:ascii="Arial" w:hAnsi="Arial" w:cs="Arial"/>
          <w:sz w:val="22"/>
          <w:szCs w:val="22"/>
        </w:rPr>
        <w:t xml:space="preserve">in participants with a normal </w:t>
      </w:r>
      <w:r w:rsidRPr="00483FBC">
        <w:rPr>
          <w:rFonts w:ascii="Arial" w:hAnsi="Arial" w:cs="Arial"/>
          <w:sz w:val="22"/>
          <w:szCs w:val="22"/>
        </w:rPr>
        <w:t xml:space="preserve">waist circumference in </w:t>
      </w:r>
      <w:r>
        <w:rPr>
          <w:rFonts w:ascii="Arial" w:hAnsi="Arial" w:cs="Arial"/>
          <w:sz w:val="22"/>
          <w:szCs w:val="22"/>
        </w:rPr>
        <w:t>South Africa</w:t>
      </w:r>
      <w:r w:rsidRPr="00483FBC">
        <w:rPr>
          <w:rFonts w:ascii="Arial" w:hAnsi="Arial" w:cs="Arial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&lt;0.05). However, genes involved in all of the three pathways were </w:t>
      </w:r>
      <w:r w:rsidRPr="00483FBC">
        <w:rPr>
          <w:rFonts w:ascii="Arial" w:eastAsia="Trebuchet MS" w:hAnsi="Arial" w:cs="Arial"/>
          <w:sz w:val="22"/>
          <w:szCs w:val="22"/>
          <w:lang w:eastAsia="en-US"/>
        </w:rPr>
        <w:t xml:space="preserve">significantly enriched </w:t>
      </w:r>
      <w:r w:rsidRPr="00483FBC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participants</w:t>
      </w:r>
      <w:r w:rsidRPr="00483FBC">
        <w:rPr>
          <w:rFonts w:ascii="Arial" w:hAnsi="Arial" w:cs="Arial"/>
          <w:sz w:val="22"/>
          <w:szCs w:val="22"/>
        </w:rPr>
        <w:t xml:space="preserve"> with hypertension in </w:t>
      </w:r>
      <w:r>
        <w:rPr>
          <w:rFonts w:ascii="Arial" w:hAnsi="Arial" w:cs="Arial"/>
          <w:sz w:val="22"/>
          <w:szCs w:val="22"/>
        </w:rPr>
        <w:t>South Africa</w:t>
      </w:r>
      <w:r w:rsidRPr="00483FBC">
        <w:rPr>
          <w:rFonts w:ascii="Arial" w:hAnsi="Arial" w:cs="Arial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&lt;0.05). No significant differences were determined between any CM risk factor in the </w:t>
      </w:r>
      <w:r>
        <w:rPr>
          <w:rFonts w:ascii="Arial" w:hAnsi="Arial" w:cs="Arial"/>
          <w:sz w:val="22"/>
          <w:szCs w:val="22"/>
        </w:rPr>
        <w:t>US</w:t>
      </w:r>
      <w:r w:rsidRPr="00483FBC">
        <w:rPr>
          <w:rFonts w:ascii="Arial" w:hAnsi="Arial" w:cs="Arial"/>
          <w:sz w:val="22"/>
          <w:szCs w:val="22"/>
        </w:rPr>
        <w:t xml:space="preserve"> and Jamaican population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>&gt;0.05)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rebuchet MS" w:hAnsi="Arial" w:cs="Arial"/>
          <w:sz w:val="22"/>
          <w:szCs w:val="22"/>
        </w:rPr>
        <w:t>(</w:t>
      </w:r>
      <w:bookmarkStart w:id="131" w:name="OLE_LINK11"/>
      <w:r w:rsidRPr="00483FB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bookmarkEnd w:id="131"/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483FBC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 w:rsidRPr="000A4E7D">
        <w:rPr>
          <w:rFonts w:ascii="Arial" w:hAnsi="Arial" w:cs="Arial" w:hint="eastAsia"/>
          <w:color w:val="000000" w:themeColor="text1"/>
          <w:sz w:val="22"/>
          <w:szCs w:val="22"/>
        </w:rPr>
        <w:t>)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A9B3E4" w14:textId="77777777" w:rsidR="00601137" w:rsidRPr="00483FBC" w:rsidRDefault="00601137" w:rsidP="0060113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6711BD" w14:textId="56BE3059" w:rsidR="00601137" w:rsidRPr="00A313E4" w:rsidRDefault="00601137" w:rsidP="006011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microbial biosynthesis of butyrate is mediated by four different pathways in the human microbiome: </w:t>
      </w:r>
      <w:r w:rsidR="0077068E">
        <w:rPr>
          <w:rFonts w:ascii="Arial" w:hAnsi="Arial" w:cs="Arial"/>
          <w:sz w:val="22"/>
          <w:szCs w:val="22"/>
        </w:rPr>
        <w:t>a</w:t>
      </w:r>
      <w:r w:rsidRPr="00483FBC">
        <w:rPr>
          <w:rFonts w:ascii="Arial" w:hAnsi="Arial" w:cs="Arial"/>
          <w:sz w:val="22"/>
          <w:szCs w:val="22"/>
        </w:rPr>
        <w:t xml:space="preserve">cetyl-CoA pathway, </w:t>
      </w:r>
      <w:bookmarkStart w:id="132" w:name="OLE_LINK560"/>
      <w:bookmarkStart w:id="133" w:name="OLE_LINK561"/>
      <w:r>
        <w:rPr>
          <w:rFonts w:ascii="Arial" w:hAnsi="Arial" w:cs="Arial"/>
          <w:sz w:val="22"/>
          <w:szCs w:val="22"/>
        </w:rPr>
        <w:t>l</w:t>
      </w:r>
      <w:r w:rsidRPr="00483FBC">
        <w:rPr>
          <w:rFonts w:ascii="Arial" w:hAnsi="Arial" w:cs="Arial"/>
          <w:sz w:val="22"/>
          <w:szCs w:val="22"/>
        </w:rPr>
        <w:t xml:space="preserve">ysine pathway, </w:t>
      </w:r>
      <w:r>
        <w:rPr>
          <w:rFonts w:ascii="Arial" w:hAnsi="Arial" w:cs="Arial"/>
          <w:sz w:val="22"/>
          <w:szCs w:val="22"/>
        </w:rPr>
        <w:t>g</w:t>
      </w:r>
      <w:r w:rsidRPr="00483FBC">
        <w:rPr>
          <w:rFonts w:ascii="Arial" w:hAnsi="Arial" w:cs="Arial"/>
          <w:sz w:val="22"/>
          <w:szCs w:val="22"/>
        </w:rPr>
        <w:t>lutarate pathway, and 4-</w:t>
      </w:r>
      <w:r>
        <w:rPr>
          <w:rFonts w:ascii="Arial" w:hAnsi="Arial" w:cs="Arial"/>
          <w:sz w:val="22"/>
          <w:szCs w:val="22"/>
        </w:rPr>
        <w:t>a</w:t>
      </w:r>
      <w:r w:rsidRPr="00483FBC">
        <w:rPr>
          <w:rFonts w:ascii="Arial" w:hAnsi="Arial" w:cs="Arial"/>
          <w:sz w:val="22"/>
          <w:szCs w:val="22"/>
        </w:rPr>
        <w:t>minobytyrate/</w:t>
      </w:r>
      <w:r>
        <w:rPr>
          <w:rFonts w:ascii="Arial" w:hAnsi="Arial" w:cs="Arial"/>
          <w:sz w:val="22"/>
          <w:szCs w:val="22"/>
        </w:rPr>
        <w:t>s</w:t>
      </w:r>
      <w:r w:rsidRPr="00483FBC">
        <w:rPr>
          <w:rFonts w:ascii="Arial" w:hAnsi="Arial" w:cs="Arial"/>
          <w:sz w:val="22"/>
          <w:szCs w:val="22"/>
        </w:rPr>
        <w:t>uccinate pathway</w:t>
      </w:r>
      <w:bookmarkEnd w:id="132"/>
      <w:bookmarkEnd w:id="133"/>
      <w:r w:rsidRPr="00483FBC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i/>
          <w:sz w:val="22"/>
          <w:szCs w:val="22"/>
        </w:rPr>
        <w:t>(Marius Vital, mBio, PMID: 24757212</w:t>
      </w:r>
      <w:r w:rsidRPr="00963F75">
        <w:rPr>
          <w:rFonts w:ascii="Arial" w:hAnsi="Arial" w:cs="Arial"/>
          <w:color w:val="000000" w:themeColor="text1"/>
          <w:sz w:val="22"/>
          <w:szCs w:val="22"/>
        </w:rPr>
        <w:t>). Each pathway has a different beginning substrate and produces different types of associated metabolites, and the manner of butyrate synthesis has been previously associated with disease states (</w:t>
      </w:r>
      <w:r w:rsidRPr="00E43654">
        <w:rPr>
          <w:rFonts w:ascii="Arial" w:hAnsi="Arial" w:cs="Arial"/>
          <w:i/>
          <w:color w:val="000000" w:themeColor="text1"/>
          <w:sz w:val="22"/>
          <w:szCs w:val="22"/>
        </w:rPr>
        <w:t>Maude M David,</w:t>
      </w:r>
      <w:r w:rsidRPr="00E43654">
        <w:rPr>
          <w:i/>
        </w:rPr>
        <w:t xml:space="preserve"> </w:t>
      </w:r>
      <w:proofErr w:type="spellStart"/>
      <w:r w:rsidRPr="00E43654">
        <w:rPr>
          <w:rFonts w:ascii="Arial" w:hAnsi="Arial" w:cs="Arial"/>
          <w:i/>
          <w:color w:val="000000" w:themeColor="text1"/>
          <w:sz w:val="22"/>
          <w:szCs w:val="22"/>
        </w:rPr>
        <w:t>doi</w:t>
      </w:r>
      <w:proofErr w:type="spellEnd"/>
      <w:r w:rsidRPr="00E43654">
        <w:rPr>
          <w:rFonts w:ascii="Arial" w:hAnsi="Arial" w:cs="Arial"/>
          <w:i/>
          <w:color w:val="000000" w:themeColor="text1"/>
          <w:sz w:val="22"/>
          <w:szCs w:val="22"/>
        </w:rPr>
        <w:t>: https://doi.org/10.1101/319236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963F7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83FBC">
        <w:rPr>
          <w:rFonts w:ascii="Arial" w:hAnsi="Arial" w:cs="Arial"/>
          <w:color w:val="000000" w:themeColor="text1"/>
          <w:sz w:val="22"/>
        </w:rPr>
        <w:t xml:space="preserve">For the whole </w:t>
      </w:r>
      <w:r>
        <w:rPr>
          <w:rFonts w:ascii="Arial" w:hAnsi="Arial" w:cs="Arial"/>
          <w:color w:val="000000" w:themeColor="text1"/>
          <w:sz w:val="22"/>
        </w:rPr>
        <w:t xml:space="preserve">cohort </w:t>
      </w:r>
      <w:r w:rsidRPr="00483FBC">
        <w:rPr>
          <w:rFonts w:ascii="Arial" w:hAnsi="Arial" w:cs="Arial"/>
          <w:color w:val="000000" w:themeColor="text1"/>
          <w:sz w:val="22"/>
        </w:rPr>
        <w:t>(</w:t>
      </w:r>
      <w:bookmarkStart w:id="134" w:name="OLE_LINK574"/>
      <w:bookmarkStart w:id="135" w:name="OLE_LINK575"/>
      <w:r w:rsidRPr="00483FBC">
        <w:rPr>
          <w:rFonts w:ascii="Arial" w:hAnsi="Arial" w:cs="Arial"/>
          <w:color w:val="000000" w:themeColor="text1"/>
          <w:sz w:val="22"/>
        </w:rPr>
        <w:t>adjusted for country</w:t>
      </w:r>
      <w:r w:rsidR="006B3481">
        <w:rPr>
          <w:rFonts w:ascii="Arial" w:hAnsi="Arial" w:cs="Arial"/>
          <w:color w:val="000000" w:themeColor="text1"/>
          <w:sz w:val="22"/>
        </w:rPr>
        <w:t>, age</w:t>
      </w:r>
      <w:r w:rsidR="00A3134C">
        <w:rPr>
          <w:rFonts w:ascii="Arial" w:hAnsi="Arial" w:cs="Arial"/>
          <w:color w:val="000000" w:themeColor="text1"/>
          <w:sz w:val="22"/>
        </w:rPr>
        <w:t>, BMI</w:t>
      </w:r>
      <w:r w:rsidRPr="00483FBC">
        <w:rPr>
          <w:rFonts w:ascii="Arial" w:hAnsi="Arial" w:cs="Arial"/>
          <w:color w:val="000000" w:themeColor="text1"/>
          <w:sz w:val="22"/>
        </w:rPr>
        <w:t xml:space="preserve"> and gender</w:t>
      </w:r>
      <w:bookmarkEnd w:id="134"/>
      <w:bookmarkEnd w:id="135"/>
      <w:r w:rsidRPr="00483FBC">
        <w:rPr>
          <w:rFonts w:ascii="Arial" w:hAnsi="Arial" w:cs="Arial"/>
          <w:color w:val="000000" w:themeColor="text1"/>
          <w:sz w:val="22"/>
        </w:rPr>
        <w:t xml:space="preserve">),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(K01715) and β-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hydroxybutyryl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-CoA dehydrogenase (K00074) in the </w:t>
      </w:r>
      <w:r w:rsidR="003767B6">
        <w:rPr>
          <w:rFonts w:ascii="Arial" w:hAnsi="Arial" w:cs="Arial"/>
          <w:color w:val="000000" w:themeColor="text1"/>
          <w:sz w:val="22"/>
        </w:rPr>
        <w:t>a</w:t>
      </w:r>
      <w:r w:rsidRPr="00483FBC">
        <w:rPr>
          <w:rFonts w:ascii="Arial" w:hAnsi="Arial" w:cs="Arial"/>
          <w:color w:val="000000" w:themeColor="text1"/>
          <w:sz w:val="22"/>
        </w:rPr>
        <w:t xml:space="preserve">cetyl-CoA pathway, </w:t>
      </w:r>
      <w:r w:rsidRPr="0035570A">
        <w:rPr>
          <w:rFonts w:ascii="Arial" w:hAnsi="Arial" w:cs="Arial"/>
          <w:color w:val="000000" w:themeColor="text1"/>
          <w:sz w:val="22"/>
        </w:rPr>
        <w:t xml:space="preserve">β-lysine-5,6-aminomutase α subunit (K01844), β-lysine-5,6-aminomutase β subunit (K18011) in the </w:t>
      </w:r>
      <w:r>
        <w:rPr>
          <w:rFonts w:ascii="Arial" w:hAnsi="Arial" w:cs="Arial"/>
          <w:color w:val="000000" w:themeColor="text1"/>
          <w:sz w:val="22"/>
        </w:rPr>
        <w:t>l</w:t>
      </w:r>
      <w:r w:rsidRPr="0035570A">
        <w:rPr>
          <w:rFonts w:ascii="Arial" w:hAnsi="Arial" w:cs="Arial"/>
          <w:color w:val="000000" w:themeColor="text1"/>
          <w:sz w:val="22"/>
        </w:rPr>
        <w:t xml:space="preserve">ysine pathway, </w:t>
      </w:r>
      <w:proofErr w:type="spellStart"/>
      <w:r w:rsidRPr="0035570A">
        <w:rPr>
          <w:rFonts w:ascii="Arial" w:hAnsi="Arial" w:cs="Arial"/>
          <w:color w:val="000000" w:themeColor="text1"/>
          <w:sz w:val="22"/>
        </w:rPr>
        <w:t>glutaconyl</w:t>
      </w:r>
      <w:proofErr w:type="spellEnd"/>
      <w:r w:rsidRPr="0035570A">
        <w:rPr>
          <w:rFonts w:ascii="Arial" w:hAnsi="Arial" w:cs="Arial"/>
          <w:color w:val="000000" w:themeColor="text1"/>
          <w:sz w:val="22"/>
        </w:rPr>
        <w:t xml:space="preserve">-CoA decarboxylase (α, β subunits) (K01615) in the </w:t>
      </w:r>
      <w:r>
        <w:rPr>
          <w:rFonts w:ascii="Arial" w:hAnsi="Arial" w:cs="Arial"/>
          <w:color w:val="000000" w:themeColor="text1"/>
          <w:sz w:val="22"/>
        </w:rPr>
        <w:t>g</w:t>
      </w:r>
      <w:r w:rsidRPr="0035570A">
        <w:rPr>
          <w:rFonts w:ascii="Arial" w:hAnsi="Arial" w:cs="Arial"/>
          <w:color w:val="000000" w:themeColor="text1"/>
          <w:sz w:val="22"/>
        </w:rPr>
        <w:t>lutarate pathway, and 4-hydroxybutyryl-CoA dehydratase (K14534) in the 4-</w:t>
      </w:r>
      <w:r>
        <w:rPr>
          <w:rFonts w:ascii="Arial" w:hAnsi="Arial" w:cs="Arial"/>
          <w:color w:val="000000" w:themeColor="text1"/>
          <w:sz w:val="22"/>
        </w:rPr>
        <w:t>a</w:t>
      </w:r>
      <w:r w:rsidRPr="0035570A">
        <w:rPr>
          <w:rFonts w:ascii="Arial" w:hAnsi="Arial" w:cs="Arial"/>
          <w:color w:val="000000" w:themeColor="text1"/>
          <w:sz w:val="22"/>
        </w:rPr>
        <w:t>minobytyrate/</w:t>
      </w:r>
      <w:r>
        <w:rPr>
          <w:rFonts w:ascii="Arial" w:hAnsi="Arial" w:cs="Arial"/>
          <w:color w:val="000000" w:themeColor="text1"/>
          <w:sz w:val="22"/>
        </w:rPr>
        <w:t>s</w:t>
      </w:r>
      <w:r w:rsidRPr="0035570A">
        <w:rPr>
          <w:rFonts w:ascii="Arial" w:hAnsi="Arial" w:cs="Arial"/>
          <w:color w:val="000000" w:themeColor="text1"/>
          <w:sz w:val="22"/>
        </w:rPr>
        <w:t>uccinate pathway</w:t>
      </w:r>
      <w:r w:rsidRPr="00BB05E4">
        <w:rPr>
          <w:rFonts w:ascii="Arial" w:hAnsi="Arial" w:cs="Arial"/>
          <w:color w:val="000000" w:themeColor="text1"/>
          <w:sz w:val="22"/>
        </w:rPr>
        <w:t xml:space="preserve"> were significantly enriched in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a high waist circumference</w:t>
      </w:r>
      <w:r w:rsidRPr="00483FBC">
        <w:rPr>
          <w:rFonts w:ascii="Arial" w:hAnsi="Arial" w:cs="Arial"/>
          <w:color w:val="000000" w:themeColor="text1"/>
          <w:sz w:val="22"/>
        </w:rPr>
        <w:t xml:space="preserve">.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(K01692, K01782, K01825) in the </w:t>
      </w:r>
      <w:r w:rsidR="003767B6">
        <w:rPr>
          <w:rFonts w:ascii="Arial" w:hAnsi="Arial" w:cs="Arial"/>
          <w:color w:val="000000" w:themeColor="text1"/>
          <w:sz w:val="22"/>
        </w:rPr>
        <w:t>a</w:t>
      </w:r>
      <w:r w:rsidRPr="00483FBC">
        <w:rPr>
          <w:rFonts w:ascii="Arial" w:hAnsi="Arial" w:cs="Arial"/>
          <w:color w:val="000000" w:themeColor="text1"/>
          <w:sz w:val="22"/>
        </w:rPr>
        <w:t>cetyl-CoA pathway was also significantly enriched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 xml:space="preserve">participants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>with</w:t>
      </w:r>
      <w:r w:rsidRPr="00483FBC">
        <w:rPr>
          <w:rFonts w:ascii="Arial" w:hAnsi="Arial" w:cs="Arial"/>
          <w:color w:val="000000" w:themeColor="text1"/>
          <w:sz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normal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waist circumference </w:t>
      </w:r>
      <w:r w:rsidRPr="00483FBC">
        <w:rPr>
          <w:rFonts w:ascii="Arial" w:hAnsi="Arial" w:cs="Arial"/>
          <w:color w:val="000000" w:themeColor="text1"/>
          <w:sz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>&lt;0.05).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Thiolase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(K00626),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(K01715), and β-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hydroxybutyryl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-CoA dehydrogenase (K00074) in the </w:t>
      </w:r>
      <w:r w:rsidR="00F71291">
        <w:rPr>
          <w:rFonts w:ascii="Arial" w:hAnsi="Arial" w:cs="Arial"/>
          <w:color w:val="000000" w:themeColor="text1"/>
          <w:sz w:val="22"/>
        </w:rPr>
        <w:t>a</w:t>
      </w:r>
      <w:r w:rsidRPr="00483FBC">
        <w:rPr>
          <w:rFonts w:ascii="Arial" w:hAnsi="Arial" w:cs="Arial"/>
          <w:color w:val="000000" w:themeColor="text1"/>
          <w:sz w:val="22"/>
        </w:rPr>
        <w:t xml:space="preserve">cetyl-CoA pathway, </w:t>
      </w:r>
      <w:r w:rsidRPr="0035570A">
        <w:rPr>
          <w:rFonts w:ascii="Arial" w:hAnsi="Arial" w:cs="Arial"/>
          <w:color w:val="000000" w:themeColor="text1"/>
          <w:sz w:val="22"/>
        </w:rPr>
        <w:t xml:space="preserve">β-lysine-5,6-aminomutase α subunit (K01844), β-lysine-5,6-aminomutase β subunit (K18011), and 3-aminobutyryl-CoA ammonia lyase (K18014) in the </w:t>
      </w:r>
      <w:r>
        <w:rPr>
          <w:rFonts w:ascii="Arial" w:hAnsi="Arial" w:cs="Arial"/>
          <w:color w:val="000000" w:themeColor="text1"/>
          <w:sz w:val="22"/>
        </w:rPr>
        <w:t>l</w:t>
      </w:r>
      <w:r w:rsidRPr="0035570A">
        <w:rPr>
          <w:rFonts w:ascii="Arial" w:hAnsi="Arial" w:cs="Arial"/>
          <w:color w:val="000000" w:themeColor="text1"/>
          <w:sz w:val="22"/>
        </w:rPr>
        <w:t xml:space="preserve">ysine pathway, </w:t>
      </w:r>
      <w:proofErr w:type="spellStart"/>
      <w:r w:rsidRPr="0035570A">
        <w:rPr>
          <w:rFonts w:ascii="Arial" w:hAnsi="Arial" w:cs="Arial"/>
          <w:color w:val="000000" w:themeColor="text1"/>
          <w:sz w:val="22"/>
        </w:rPr>
        <w:t>glutaconyl</w:t>
      </w:r>
      <w:proofErr w:type="spellEnd"/>
      <w:r w:rsidRPr="0035570A">
        <w:rPr>
          <w:rFonts w:ascii="Arial" w:hAnsi="Arial" w:cs="Arial"/>
          <w:color w:val="000000" w:themeColor="text1"/>
          <w:sz w:val="22"/>
        </w:rPr>
        <w:t xml:space="preserve">-CoA decarboxylase (α, β subunits) (K01615) in the </w:t>
      </w:r>
      <w:r>
        <w:rPr>
          <w:rFonts w:ascii="Arial" w:hAnsi="Arial" w:cs="Arial"/>
          <w:color w:val="000000" w:themeColor="text1"/>
          <w:sz w:val="22"/>
        </w:rPr>
        <w:t>g</w:t>
      </w:r>
      <w:r w:rsidRPr="0035570A">
        <w:rPr>
          <w:rFonts w:ascii="Arial" w:hAnsi="Arial" w:cs="Arial"/>
          <w:color w:val="000000" w:themeColor="text1"/>
          <w:sz w:val="22"/>
        </w:rPr>
        <w:t>lutarate pathway, and 4-hydroxybutyryl-CoA dehydratase (K14534) in the 4-</w:t>
      </w:r>
      <w:r>
        <w:rPr>
          <w:rFonts w:ascii="Arial" w:hAnsi="Arial" w:cs="Arial"/>
          <w:color w:val="000000" w:themeColor="text1"/>
          <w:sz w:val="22"/>
        </w:rPr>
        <w:t>a</w:t>
      </w:r>
      <w:r w:rsidRPr="0035570A">
        <w:rPr>
          <w:rFonts w:ascii="Arial" w:hAnsi="Arial" w:cs="Arial"/>
          <w:color w:val="000000" w:themeColor="text1"/>
          <w:sz w:val="22"/>
        </w:rPr>
        <w:t>minobytyrate/</w:t>
      </w:r>
      <w:r>
        <w:rPr>
          <w:rFonts w:ascii="Arial" w:hAnsi="Arial" w:cs="Arial"/>
          <w:color w:val="000000" w:themeColor="text1"/>
          <w:sz w:val="22"/>
        </w:rPr>
        <w:t>s</w:t>
      </w:r>
      <w:r w:rsidRPr="0035570A">
        <w:rPr>
          <w:rFonts w:ascii="Arial" w:hAnsi="Arial" w:cs="Arial"/>
          <w:color w:val="000000" w:themeColor="text1"/>
          <w:sz w:val="22"/>
        </w:rPr>
        <w:t>uccinate pathway</w:t>
      </w:r>
      <w:r w:rsidRPr="00BB05E4">
        <w:rPr>
          <w:rFonts w:ascii="Arial" w:hAnsi="Arial" w:cs="Arial"/>
          <w:color w:val="000000" w:themeColor="text1"/>
          <w:sz w:val="22"/>
        </w:rPr>
        <w:t xml:space="preserve"> were significantly enriched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</w:t>
      </w:r>
      <w:r w:rsidRPr="00483FBC">
        <w:rPr>
          <w:rFonts w:ascii="Arial" w:hAnsi="Arial" w:cs="Arial"/>
          <w:color w:val="000000" w:themeColor="text1"/>
          <w:sz w:val="22"/>
        </w:rPr>
        <w:t>hypertriglyceridemia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 xml:space="preserve">&lt;0.05).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(K01782, K01825) in the </w:t>
      </w:r>
      <w:r>
        <w:rPr>
          <w:rFonts w:ascii="Arial" w:hAnsi="Arial" w:cs="Arial"/>
          <w:color w:val="000000" w:themeColor="text1"/>
          <w:sz w:val="22"/>
        </w:rPr>
        <w:t>a</w:t>
      </w:r>
      <w:r w:rsidRPr="00483FBC">
        <w:rPr>
          <w:rFonts w:ascii="Arial" w:hAnsi="Arial" w:cs="Arial"/>
          <w:color w:val="000000" w:themeColor="text1"/>
          <w:sz w:val="22"/>
        </w:rPr>
        <w:t>cetyl-CoA pathway was significantly enriched in people without hypertriglyceridemia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>&lt;0.05).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5570A">
        <w:rPr>
          <w:rFonts w:ascii="Arial" w:hAnsi="Arial" w:cs="Arial"/>
          <w:color w:val="000000" w:themeColor="text1"/>
          <w:sz w:val="22"/>
        </w:rPr>
        <w:t xml:space="preserve">3-aminobutyryl-CoA ammonia lyase (K18014) in the </w:t>
      </w:r>
      <w:r>
        <w:rPr>
          <w:rFonts w:ascii="Arial" w:hAnsi="Arial" w:cs="Arial"/>
          <w:color w:val="000000" w:themeColor="text1"/>
          <w:sz w:val="22"/>
        </w:rPr>
        <w:t>l</w:t>
      </w:r>
      <w:r w:rsidRPr="0035570A">
        <w:rPr>
          <w:rFonts w:ascii="Arial" w:hAnsi="Arial" w:cs="Arial"/>
          <w:color w:val="000000" w:themeColor="text1"/>
          <w:sz w:val="22"/>
        </w:rPr>
        <w:t>ysine pathway</w:t>
      </w:r>
      <w:r w:rsidRPr="00BB05E4">
        <w:rPr>
          <w:rFonts w:ascii="Arial" w:hAnsi="Arial" w:cs="Arial"/>
          <w:color w:val="000000" w:themeColor="text1"/>
          <w:sz w:val="22"/>
        </w:rPr>
        <w:t xml:space="preserve"> was significantl</w:t>
      </w:r>
      <w:r w:rsidRPr="00483FBC">
        <w:rPr>
          <w:rFonts w:ascii="Arial" w:hAnsi="Arial" w:cs="Arial"/>
          <w:color w:val="000000" w:themeColor="text1"/>
          <w:sz w:val="22"/>
        </w:rPr>
        <w:t xml:space="preserve">y enriched 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</w:t>
      </w:r>
      <w:r>
        <w:rPr>
          <w:rFonts w:ascii="Arial" w:hAnsi="Arial" w:cs="Arial"/>
          <w:color w:val="000000" w:themeColor="text1"/>
          <w:sz w:val="22"/>
        </w:rPr>
        <w:t>elevated blood pressure</w:t>
      </w:r>
      <w:r w:rsidRPr="00483FBC">
        <w:rPr>
          <w:rFonts w:ascii="Arial" w:hAnsi="Arial" w:cs="Arial"/>
          <w:color w:val="000000" w:themeColor="text1"/>
          <w:sz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 xml:space="preserve">&lt;0.05).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(K01782, K01825) in the </w:t>
      </w:r>
      <w:r w:rsidR="00F71291">
        <w:rPr>
          <w:rFonts w:ascii="Arial" w:hAnsi="Arial" w:cs="Arial"/>
          <w:color w:val="000000" w:themeColor="text1"/>
          <w:sz w:val="22"/>
        </w:rPr>
        <w:t>a</w:t>
      </w:r>
      <w:r w:rsidRPr="00483FBC">
        <w:rPr>
          <w:rFonts w:ascii="Arial" w:hAnsi="Arial" w:cs="Arial"/>
          <w:color w:val="000000" w:themeColor="text1"/>
          <w:sz w:val="22"/>
        </w:rPr>
        <w:t>cetyl-CoA pathway was significantly enriched in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people without </w:t>
      </w:r>
      <w:r>
        <w:rPr>
          <w:rFonts w:ascii="Arial" w:hAnsi="Arial" w:cs="Arial"/>
          <w:color w:val="000000" w:themeColor="text1"/>
          <w:sz w:val="22"/>
        </w:rPr>
        <w:t>elevated blood pressure</w:t>
      </w:r>
      <w:r w:rsidRPr="00483FBC">
        <w:rPr>
          <w:rFonts w:ascii="Arial" w:hAnsi="Arial" w:cs="Arial"/>
          <w:color w:val="000000" w:themeColor="text1"/>
          <w:sz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>&lt; 0.05)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83FBC">
        <w:rPr>
          <w:rFonts w:ascii="Arial" w:hAnsi="Arial" w:cs="Arial"/>
          <w:color w:val="000000" w:themeColor="text1"/>
          <w:sz w:val="22"/>
        </w:rPr>
        <w:t xml:space="preserve">Additionally, lysine-2,3-aminomutase (K01843) in the </w:t>
      </w:r>
      <w:r>
        <w:rPr>
          <w:rFonts w:ascii="Arial" w:hAnsi="Arial" w:cs="Arial"/>
          <w:color w:val="000000" w:themeColor="text1"/>
          <w:sz w:val="22"/>
        </w:rPr>
        <w:t>g</w:t>
      </w:r>
      <w:r w:rsidRPr="00483FBC">
        <w:rPr>
          <w:rFonts w:ascii="Arial" w:hAnsi="Arial" w:cs="Arial"/>
          <w:color w:val="000000" w:themeColor="text1"/>
          <w:sz w:val="22"/>
        </w:rPr>
        <w:t>lutarate pathway was also significantly enriched in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people with</w:t>
      </w:r>
      <w:r w:rsidRPr="00483FBC">
        <w:rPr>
          <w:rFonts w:ascii="Arial" w:hAnsi="Arial" w:cs="Arial"/>
          <w:color w:val="000000" w:themeColor="text1"/>
          <w:sz w:val="22"/>
        </w:rPr>
        <w:t xml:space="preserve"> high HDL concentration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 xml:space="preserve">&lt;0.05). </w:t>
      </w:r>
      <w:proofErr w:type="spellStart"/>
      <w:r w:rsidRPr="00483FBC">
        <w:rPr>
          <w:rFonts w:ascii="Arial" w:hAnsi="Arial" w:cs="Arial"/>
          <w:color w:val="000000" w:themeColor="text1"/>
          <w:sz w:val="22"/>
        </w:rPr>
        <w:t>Thiolase</w:t>
      </w:r>
      <w:proofErr w:type="spellEnd"/>
      <w:r w:rsidRPr="00483FBC">
        <w:rPr>
          <w:rFonts w:ascii="Arial" w:hAnsi="Arial" w:cs="Arial"/>
          <w:color w:val="000000" w:themeColor="text1"/>
          <w:sz w:val="22"/>
        </w:rPr>
        <w:t xml:space="preserve"> (K00626) in the </w:t>
      </w:r>
      <w:r w:rsidR="00F71291">
        <w:rPr>
          <w:rFonts w:ascii="Arial" w:hAnsi="Arial" w:cs="Arial"/>
          <w:color w:val="000000" w:themeColor="text1"/>
          <w:sz w:val="22"/>
        </w:rPr>
        <w:t>a</w:t>
      </w:r>
      <w:r w:rsidRPr="00483FBC">
        <w:rPr>
          <w:rFonts w:ascii="Arial" w:hAnsi="Arial" w:cs="Arial"/>
          <w:color w:val="000000" w:themeColor="text1"/>
          <w:sz w:val="22"/>
        </w:rPr>
        <w:t xml:space="preserve">cetyl-CoA pathway was significantly enriched 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low HDL concentration </w:t>
      </w:r>
      <w:r w:rsidRPr="00483FBC">
        <w:rPr>
          <w:rFonts w:ascii="Arial" w:hAnsi="Arial" w:cs="Arial"/>
          <w:color w:val="000000" w:themeColor="text1"/>
          <w:sz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</w:rPr>
        <w:t xml:space="preserve">&lt;0.05).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No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other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significant differences were </w:t>
      </w:r>
      <w:r>
        <w:rPr>
          <w:rFonts w:ascii="Arial" w:hAnsi="Arial" w:cs="Arial"/>
          <w:color w:val="000000" w:themeColor="text1"/>
          <w:sz w:val="22"/>
          <w:szCs w:val="22"/>
        </w:rPr>
        <w:t>identified for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elevated fasted blood glucose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in the whole </w:t>
      </w:r>
      <w:r>
        <w:rPr>
          <w:rFonts w:ascii="Arial" w:hAnsi="Arial" w:cs="Arial"/>
          <w:color w:val="000000" w:themeColor="text1"/>
          <w:sz w:val="22"/>
          <w:szCs w:val="22"/>
        </w:rPr>
        <w:t>cohort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&gt;0.05)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CB4C58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10</w:t>
      </w:r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483FBC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462BE2E" w14:textId="77777777" w:rsidR="009412F7" w:rsidRPr="00700CE2" w:rsidRDefault="009412F7" w:rsidP="009412F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</w:p>
    <w:p w14:paraId="19A04C3A" w14:textId="251CD46D" w:rsidR="009412F7" w:rsidRPr="003A64D6" w:rsidRDefault="00712FCC" w:rsidP="003A64D6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  <w:bookmarkStart w:id="136" w:name="OLE_LINK15"/>
      <w:bookmarkStart w:id="137" w:name="OLE_LINK16"/>
      <w:bookmarkEnd w:id="34"/>
      <w:r w:rsidRPr="003A64D6">
        <w:rPr>
          <w:rFonts w:ascii="Arial" w:eastAsia="Trebuchet MS" w:hAnsi="Arial" w:cs="Arial"/>
          <w:b/>
          <w:color w:val="000000" w:themeColor="text1"/>
          <w:sz w:val="22"/>
          <w:szCs w:val="22"/>
        </w:rPr>
        <w:t xml:space="preserve">Predicted genes involved in </w:t>
      </w:r>
      <w:r w:rsidRPr="003A64D6">
        <w:rPr>
          <w:rFonts w:ascii="Arial" w:hAnsi="Arial" w:cs="Arial"/>
          <w:b/>
          <w:color w:val="000000" w:themeColor="text1"/>
          <w:sz w:val="22"/>
          <w:szCs w:val="22"/>
        </w:rPr>
        <w:t>SCFA bio</w:t>
      </w:r>
      <w:r w:rsidRPr="003A64D6">
        <w:rPr>
          <w:rFonts w:ascii="Arial" w:eastAsia="Trebuchet MS" w:hAnsi="Arial" w:cs="Arial"/>
          <w:b/>
          <w:color w:val="000000" w:themeColor="text1"/>
          <w:sz w:val="22"/>
          <w:szCs w:val="22"/>
        </w:rPr>
        <w:t xml:space="preserve">synthesis </w:t>
      </w:r>
      <w:r w:rsidRPr="003A64D6">
        <w:rPr>
          <w:rFonts w:ascii="Arial" w:hAnsi="Arial" w:cs="Arial"/>
          <w:b/>
          <w:color w:val="000000" w:themeColor="text1"/>
          <w:sz w:val="22"/>
          <w:szCs w:val="22"/>
        </w:rPr>
        <w:t>pathways</w:t>
      </w:r>
      <w:bookmarkEnd w:id="136"/>
      <w:bookmarkEnd w:id="137"/>
      <w:r w:rsidR="003A64D6" w:rsidRPr="003A64D6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bookmarkStart w:id="138" w:name="OLE_LINK402"/>
      <w:bookmarkStart w:id="139" w:name="OLE_LINK403"/>
      <w:bookmarkStart w:id="140" w:name="OLE_LINK404"/>
      <w:r w:rsid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in</w:t>
      </w:r>
      <w:r w:rsidR="005F0E4F" w:rsidRP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gut</w:t>
      </w:r>
      <w:r w:rsidR="005F0E4F"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microbio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ta</w:t>
      </w:r>
      <w:r w:rsid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="003A64D6"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between countries and </w:t>
      </w:r>
      <w:r w:rsidR="001D1F9A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</w:rPr>
        <w:t>individual</w:t>
      </w:r>
      <w:r w:rsidR="001D1F9A">
        <w:rPr>
          <w:rFonts w:ascii="Arial" w:hAnsi="Arial" w:cs="Arial"/>
          <w:b/>
          <w:bCs/>
          <w:color w:val="000000" w:themeColor="text1"/>
          <w:kern w:val="2"/>
          <w:sz w:val="22"/>
          <w:szCs w:val="22"/>
        </w:rPr>
        <w:t xml:space="preserve"> </w:t>
      </w:r>
      <w:r w:rsidR="003A64D6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</w:t>
      </w:r>
      <w:r w:rsidR="003A64D6"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risk factors</w:t>
      </w:r>
      <w:r w:rsidRPr="003A64D6">
        <w:rPr>
          <w:rFonts w:ascii="Arial" w:eastAsia="Trebuchet MS" w:hAnsi="Arial" w:cs="Arial"/>
          <w:b/>
          <w:kern w:val="2"/>
          <w:sz w:val="22"/>
          <w:szCs w:val="22"/>
          <w:lang w:eastAsia="en-US"/>
        </w:rPr>
        <w:t>.</w:t>
      </w:r>
    </w:p>
    <w:bookmarkEnd w:id="138"/>
    <w:bookmarkEnd w:id="139"/>
    <w:bookmarkEnd w:id="140"/>
    <w:p w14:paraId="5920EDF5" w14:textId="2524C021" w:rsidR="00712FCC" w:rsidRDefault="00712FCC" w:rsidP="00712FC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3FBC">
        <w:rPr>
          <w:rFonts w:ascii="Arial" w:hAnsi="Arial" w:cs="Arial"/>
          <w:color w:val="000000" w:themeColor="text1"/>
          <w:sz w:val="22"/>
          <w:szCs w:val="22"/>
        </w:rPr>
        <w:t>We also detected the differential relative abundance of the genes involved in the four different pathways for butyrat</w:t>
      </w:r>
      <w:r>
        <w:rPr>
          <w:rFonts w:ascii="Arial" w:hAnsi="Arial" w:cs="Arial"/>
          <w:color w:val="000000" w:themeColor="text1"/>
          <w:sz w:val="22"/>
          <w:szCs w:val="22"/>
        </w:rPr>
        <w:t>e synthesis against CM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risk factors within each country independently. For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lastRenderedPageBreak/>
        <w:t>the waist circumference,</w:t>
      </w:r>
      <w:bookmarkStart w:id="141" w:name="OLE_LINK293"/>
      <w:bookmarkStart w:id="142" w:name="OLE_LINK183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5570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all KOs </w:t>
      </w:r>
      <w:bookmarkStart w:id="143" w:name="OLE_LINK175"/>
      <w:bookmarkStart w:id="144" w:name="OLE_LINK176"/>
      <w:r w:rsidRPr="0035570A">
        <w:rPr>
          <w:rFonts w:ascii="Arial" w:hAnsi="Arial" w:cs="Arial"/>
          <w:color w:val="000000" w:themeColor="text1"/>
          <w:sz w:val="22"/>
          <w:szCs w:val="22"/>
          <w:lang w:eastAsia="en-US"/>
        </w:rPr>
        <w:t>predicted in the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>lutarate pathway</w:t>
      </w:r>
      <w:bookmarkEnd w:id="143"/>
      <w:bookmarkEnd w:id="144"/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, including glutaconate CoA transferase α subunit (K01039), glutaconate CoA transferase β subunit (K01040) and </w:t>
      </w:r>
      <w:bookmarkStart w:id="145" w:name="OLE_LINK295"/>
      <w:proofErr w:type="spellStart"/>
      <w:r w:rsidRPr="0035570A">
        <w:rPr>
          <w:rFonts w:ascii="Arial" w:hAnsi="Arial" w:cs="Arial"/>
          <w:color w:val="000000" w:themeColor="text1"/>
          <w:sz w:val="22"/>
          <w:szCs w:val="22"/>
        </w:rPr>
        <w:t>glutaconyl</w:t>
      </w:r>
      <w:proofErr w:type="spellEnd"/>
      <w:r w:rsidRPr="0035570A">
        <w:rPr>
          <w:rFonts w:ascii="Arial" w:hAnsi="Arial" w:cs="Arial"/>
          <w:color w:val="000000" w:themeColor="text1"/>
          <w:sz w:val="22"/>
          <w:szCs w:val="22"/>
        </w:rPr>
        <w:t>-C</w:t>
      </w:r>
      <w:bookmarkStart w:id="146" w:name="OLE_LINK302"/>
      <w:r w:rsidRPr="0035570A">
        <w:rPr>
          <w:rFonts w:ascii="Arial" w:hAnsi="Arial" w:cs="Arial"/>
          <w:color w:val="000000" w:themeColor="text1"/>
          <w:sz w:val="22"/>
          <w:szCs w:val="22"/>
        </w:rPr>
        <w:t>oA decarboxylase (α, β subunits) (K01615)</w:t>
      </w:r>
      <w:bookmarkEnd w:id="145"/>
      <w:r w:rsidRPr="0035570A"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146"/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141"/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and 4-hydroxybutyrate dehydrogenase (K18120) </w:t>
      </w:r>
      <w:bookmarkStart w:id="147" w:name="OLE_LINK213"/>
      <w:r w:rsidRPr="0035570A">
        <w:rPr>
          <w:rFonts w:ascii="Arial" w:hAnsi="Arial" w:cs="Arial"/>
          <w:color w:val="000000" w:themeColor="text1"/>
          <w:sz w:val="22"/>
          <w:szCs w:val="22"/>
        </w:rPr>
        <w:t>in the 4-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minobytyrate/Succinate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>uccinate</w:t>
      </w:r>
      <w:proofErr w:type="spellEnd"/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 pathway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147"/>
      <w:r w:rsidR="00F93E34" w:rsidRPr="00CF1951">
        <w:rPr>
          <w:rFonts w:ascii="Arial" w:hAnsi="Arial" w:cs="Arial"/>
          <w:color w:val="000000" w:themeColor="text1"/>
          <w:sz w:val="22"/>
          <w:szCs w:val="22"/>
        </w:rPr>
        <w:t xml:space="preserve">were </w:t>
      </w:r>
      <w:r w:rsidR="00F93E34" w:rsidRPr="00483FBC">
        <w:rPr>
          <w:rFonts w:ascii="Arial" w:eastAsia="Trebuchet MS" w:hAnsi="Arial" w:cs="Arial"/>
          <w:color w:val="000000" w:themeColor="text1"/>
          <w:kern w:val="2"/>
          <w:sz w:val="22"/>
          <w:szCs w:val="22"/>
          <w:lang w:eastAsia="en-US"/>
        </w:rPr>
        <w:t xml:space="preserve">significantly </w:t>
      </w:r>
      <w:r w:rsidR="00F93E34" w:rsidRPr="00483FBC">
        <w:rPr>
          <w:rFonts w:ascii="Arial" w:hAnsi="Arial" w:cs="Arial"/>
          <w:color w:val="000000" w:themeColor="text1"/>
          <w:sz w:val="22"/>
          <w:szCs w:val="22"/>
        </w:rPr>
        <w:t xml:space="preserve">enriched </w:t>
      </w:r>
      <w:r w:rsidR="00F93E34"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 w:rsidR="00F93E34"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="00F93E34"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a high waist circumference in </w:t>
      </w:r>
      <w:r w:rsidR="00F93E34">
        <w:rPr>
          <w:rFonts w:ascii="Arial" w:eastAsia="Trebuchet MS" w:hAnsi="Arial" w:cs="Arial"/>
          <w:color w:val="000000" w:themeColor="text1"/>
          <w:sz w:val="22"/>
          <w:szCs w:val="22"/>
        </w:rPr>
        <w:t>South Africa</w:t>
      </w:r>
      <w:r w:rsidR="00F93E34"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</w:t>
      </w:r>
      <w:r w:rsidR="00F93E34" w:rsidRPr="00CF1951">
        <w:rPr>
          <w:rFonts w:ascii="Arial" w:hAnsi="Arial" w:cs="Arial"/>
          <w:color w:val="000000" w:themeColor="text1"/>
          <w:sz w:val="22"/>
          <w:szCs w:val="22"/>
        </w:rPr>
        <w:t xml:space="preserve">were </w:t>
      </w:r>
      <w:r w:rsidR="00F93E34" w:rsidRPr="00483FBC">
        <w:rPr>
          <w:rFonts w:ascii="Arial" w:eastAsia="Trebuchet MS" w:hAnsi="Arial" w:cs="Arial"/>
          <w:color w:val="000000" w:themeColor="text1"/>
          <w:kern w:val="2"/>
          <w:sz w:val="22"/>
          <w:szCs w:val="22"/>
          <w:lang w:eastAsia="en-US"/>
        </w:rPr>
        <w:t xml:space="preserve">significantly </w:t>
      </w:r>
      <w:r w:rsidR="00F93E34" w:rsidRPr="00483FBC">
        <w:rPr>
          <w:rFonts w:ascii="Arial" w:hAnsi="Arial" w:cs="Arial"/>
          <w:color w:val="000000" w:themeColor="text1"/>
          <w:sz w:val="22"/>
          <w:szCs w:val="22"/>
        </w:rPr>
        <w:t xml:space="preserve">enriched </w:t>
      </w:r>
      <w:r w:rsidR="00F93E34"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 w:rsidR="00F93E34"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="00F93E34"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a high waist circumference in </w:t>
      </w:r>
      <w:r w:rsidR="00F93E34">
        <w:rPr>
          <w:rFonts w:ascii="Arial" w:eastAsia="Trebuchet MS" w:hAnsi="Arial" w:cs="Arial"/>
          <w:color w:val="000000" w:themeColor="text1"/>
          <w:sz w:val="22"/>
          <w:szCs w:val="22"/>
        </w:rPr>
        <w:t>South Africa</w:t>
      </w:r>
      <w:r w:rsidR="00F93E34"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&lt;0.05). </w:t>
      </w:r>
      <w:r>
        <w:rPr>
          <w:rFonts w:ascii="Arial" w:hAnsi="Arial" w:cs="Arial"/>
          <w:color w:val="000000" w:themeColor="text1"/>
          <w:sz w:val="22"/>
          <w:szCs w:val="22"/>
        </w:rPr>
        <w:t>Among Ghanaians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35570A">
        <w:rPr>
          <w:rFonts w:ascii="Arial" w:hAnsi="Arial" w:cs="Arial"/>
          <w:color w:val="000000" w:themeColor="text1"/>
          <w:sz w:val="22"/>
          <w:szCs w:val="22"/>
        </w:rPr>
        <w:t>glutaconyl</w:t>
      </w:r>
      <w:proofErr w:type="spellEnd"/>
      <w:r w:rsidRPr="0035570A">
        <w:rPr>
          <w:rFonts w:ascii="Arial" w:hAnsi="Arial" w:cs="Arial"/>
          <w:color w:val="000000" w:themeColor="text1"/>
          <w:sz w:val="22"/>
          <w:szCs w:val="22"/>
        </w:rPr>
        <w:t>-CoA decarboxylase (α, β subunits) (K01615)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lutarate pathway was </w:t>
      </w:r>
      <w:bookmarkStart w:id="148" w:name="OLE_LINK304"/>
      <w:r w:rsidRPr="00CF1951">
        <w:rPr>
          <w:rFonts w:ascii="Arial" w:eastAsia="Trebuchet MS" w:hAnsi="Arial" w:cs="Arial"/>
          <w:color w:val="000000" w:themeColor="text1"/>
          <w:sz w:val="22"/>
          <w:szCs w:val="22"/>
          <w:lang w:eastAsia="en-US"/>
        </w:rPr>
        <w:t>significantly</w:t>
      </w:r>
      <w:bookmarkEnd w:id="148"/>
      <w:r w:rsidRPr="00CF1951">
        <w:rPr>
          <w:rFonts w:ascii="Arial" w:eastAsia="Trebuchet MS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enriched i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a </w:t>
      </w:r>
      <w:bookmarkStart w:id="149" w:name="OLE_LINK177"/>
      <w:bookmarkStart w:id="150" w:name="OLE_LINK180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high waist circumference </w:t>
      </w:r>
      <w:bookmarkEnd w:id="149"/>
      <w:bookmarkEnd w:id="150"/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&lt; 0.05).</w:t>
      </w:r>
      <w:bookmarkEnd w:id="142"/>
      <w:r>
        <w:rPr>
          <w:rFonts w:ascii="Arial" w:hAnsi="Arial" w:cs="Arial"/>
          <w:color w:val="000000" w:themeColor="text1"/>
          <w:sz w:val="22"/>
          <w:szCs w:val="22"/>
        </w:rPr>
        <w:t xml:space="preserve"> 3-aminobutyryl-CoA ammonia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(K18014) </w:t>
      </w:r>
      <w:bookmarkStart w:id="151" w:name="OLE_LINK181"/>
      <w:bookmarkStart w:id="152" w:name="OLE_LINK182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in the </w:t>
      </w: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ysine pathway </w:t>
      </w:r>
      <w:bookmarkEnd w:id="151"/>
      <w:bookmarkEnd w:id="152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>
        <w:rPr>
          <w:rFonts w:ascii="Arial" w:hAnsi="Arial" w:cs="Arial"/>
          <w:color w:val="000000" w:themeColor="text1"/>
          <w:sz w:val="22"/>
          <w:szCs w:val="22"/>
        </w:rPr>
        <w:t>South Africa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483FBC">
        <w:rPr>
          <w:rFonts w:ascii="Arial" w:hAnsi="Arial" w:cs="Arial"/>
          <w:color w:val="000000" w:themeColor="text1"/>
          <w:sz w:val="22"/>
          <w:szCs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(K01692) in the Acetyl-CoA pathway in Jamaica were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significantly enriched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among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people </w:t>
      </w:r>
      <w:bookmarkStart w:id="153" w:name="OLE_LINK184"/>
      <w:bookmarkStart w:id="154" w:name="OLE_LINK185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with </w:t>
      </w:r>
      <w:bookmarkStart w:id="155" w:name="OLE_LINK286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a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 xml:space="preserve">normal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waist </w:t>
      </w:r>
      <w:bookmarkEnd w:id="155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>circumference</w:t>
      </w:r>
      <w:bookmarkEnd w:id="153"/>
      <w:bookmarkEnd w:id="154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&lt; 0.05). No significant differences were </w:t>
      </w:r>
      <w:bookmarkStart w:id="156" w:name="OLE_LINK305"/>
      <w:r>
        <w:rPr>
          <w:rFonts w:ascii="Arial" w:hAnsi="Arial" w:cs="Arial"/>
          <w:color w:val="000000" w:themeColor="text1"/>
          <w:sz w:val="22"/>
          <w:szCs w:val="22"/>
        </w:rPr>
        <w:t xml:space="preserve">found for waist circumference among the </w:t>
      </w:r>
      <w:bookmarkEnd w:id="156"/>
      <w:r>
        <w:rPr>
          <w:rFonts w:ascii="Arial" w:hAnsi="Arial" w:cs="Arial"/>
          <w:color w:val="000000" w:themeColor="text1"/>
          <w:sz w:val="22"/>
          <w:szCs w:val="22"/>
        </w:rPr>
        <w:t>US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cohort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&gt; 0.05). For fasting blood glucose level, only </w:t>
      </w:r>
      <w:proofErr w:type="spellStart"/>
      <w:r w:rsidRPr="00483FBC">
        <w:rPr>
          <w:rFonts w:ascii="Arial" w:hAnsi="Arial" w:cs="Arial"/>
          <w:color w:val="000000" w:themeColor="text1"/>
          <w:sz w:val="22"/>
          <w:szCs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(K01692) in the Acetyl-CoA pathway was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  <w:lang w:eastAsia="en-US"/>
        </w:rPr>
        <w:t>significantly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enriched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hyperglyceridemia in </w:t>
      </w:r>
      <w:r>
        <w:rPr>
          <w:rFonts w:ascii="Arial" w:hAnsi="Arial" w:cs="Arial"/>
          <w:color w:val="000000" w:themeColor="text1"/>
          <w:sz w:val="22"/>
          <w:szCs w:val="22"/>
        </w:rPr>
        <w:t>US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while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3,5-diaminohexanoate dehydrogenase (K18012) in the </w:t>
      </w: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ysine pathway was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  <w:lang w:eastAsia="en-US"/>
        </w:rPr>
        <w:t>significantly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enriched in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people without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hyperglyceridemia in Jamaica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&lt;0.05). </w:t>
      </w:r>
      <w:bookmarkStart w:id="157" w:name="OLE_LINK306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No significant differences were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found for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hyperglyceridemia in </w:t>
      </w:r>
      <w:r>
        <w:rPr>
          <w:rFonts w:ascii="Arial" w:hAnsi="Arial" w:cs="Arial"/>
          <w:color w:val="000000" w:themeColor="text1"/>
          <w:sz w:val="22"/>
          <w:szCs w:val="22"/>
        </w:rPr>
        <w:t>either South Africa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or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Ghana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cohorts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&gt; 0.05</w:t>
      </w:r>
      <w:bookmarkEnd w:id="157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). For the blood pressure, </w:t>
      </w:r>
      <w:proofErr w:type="spellStart"/>
      <w:r w:rsidRPr="00483FBC">
        <w:rPr>
          <w:rFonts w:ascii="Arial" w:hAnsi="Arial" w:cs="Arial"/>
          <w:color w:val="000000" w:themeColor="text1"/>
          <w:sz w:val="22"/>
          <w:szCs w:val="22"/>
        </w:rPr>
        <w:t>glutaconyl</w:t>
      </w:r>
      <w:proofErr w:type="spellEnd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-CoA decarboxylase (α, β subunits) (K01615) </w:t>
      </w:r>
      <w:bookmarkStart w:id="158" w:name="OLE_LINK212"/>
      <w:bookmarkStart w:id="159" w:name="OLE_LINK186"/>
      <w:bookmarkStart w:id="160" w:name="OLE_LINK187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in the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lutarate pathway was significantly enriched in </w:t>
      </w:r>
      <w:bookmarkEnd w:id="158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>people without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>
        <w:rPr>
          <w:rFonts w:ascii="Arial" w:hAnsi="Arial" w:cs="Arial"/>
          <w:color w:val="000000" w:themeColor="text1"/>
          <w:sz w:val="22"/>
          <w:szCs w:val="22"/>
        </w:rPr>
        <w:t>South Africa</w:t>
      </w:r>
      <w:bookmarkEnd w:id="159"/>
      <w:bookmarkEnd w:id="160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while 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>3,5-diaminohexanoate dehydrogenase (K18012), and 3-keto-5-aminohexanoate cleavage enzyme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 (K18013) </w:t>
      </w:r>
      <w:bookmarkStart w:id="161" w:name="OLE_LINK188"/>
      <w:bookmarkStart w:id="162" w:name="OLE_LINK191"/>
      <w:r>
        <w:rPr>
          <w:rFonts w:ascii="Arial" w:hAnsi="Arial" w:cs="Arial"/>
          <w:color w:val="000000" w:themeColor="text1"/>
          <w:sz w:val="22"/>
          <w:szCs w:val="22"/>
        </w:rPr>
        <w:t>in the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>ysine pathway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 were enriched </w:t>
      </w:r>
      <w:r w:rsidRPr="00CF1951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CF1951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in Ghana</w:t>
      </w:r>
      <w:bookmarkEnd w:id="161"/>
      <w:bookmarkEnd w:id="162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&lt; 0.05). </w:t>
      </w:r>
      <w:bookmarkStart w:id="163" w:name="OLE_LINK307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No significant differences were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found for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>
        <w:rPr>
          <w:rFonts w:ascii="Arial" w:hAnsi="Arial" w:cs="Arial"/>
          <w:color w:val="000000" w:themeColor="text1"/>
          <w:sz w:val="22"/>
          <w:szCs w:val="22"/>
        </w:rPr>
        <w:t>US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and Jamaica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cohorts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&gt; 0.05).</w:t>
      </w:r>
      <w:bookmarkEnd w:id="163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For the HDL concentration, </w:t>
      </w:r>
      <w:bookmarkStart w:id="164" w:name="OLE_LINK294"/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all KOs predicted in the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lutarate pathway, including glutaconate CoA transferase α subunit (K01039), glutaconate CoA transferase β subunit (K01040), and </w:t>
      </w:r>
      <w:proofErr w:type="spellStart"/>
      <w:r w:rsidRPr="0035570A">
        <w:rPr>
          <w:rFonts w:ascii="Arial" w:hAnsi="Arial" w:cs="Arial"/>
          <w:color w:val="000000" w:themeColor="text1"/>
          <w:sz w:val="22"/>
          <w:szCs w:val="22"/>
        </w:rPr>
        <w:t>glutaconyl</w:t>
      </w:r>
      <w:proofErr w:type="spellEnd"/>
      <w:r w:rsidRPr="0035570A">
        <w:rPr>
          <w:rFonts w:ascii="Arial" w:hAnsi="Arial" w:cs="Arial"/>
          <w:color w:val="000000" w:themeColor="text1"/>
          <w:sz w:val="22"/>
          <w:szCs w:val="22"/>
        </w:rPr>
        <w:t>-CoA decarboxylase (α, β subunits) (K01615</w:t>
      </w:r>
      <w:bookmarkEnd w:id="164"/>
      <w:r w:rsidRPr="0035570A">
        <w:rPr>
          <w:rFonts w:ascii="Arial" w:hAnsi="Arial" w:cs="Arial"/>
          <w:color w:val="000000" w:themeColor="text1"/>
          <w:sz w:val="22"/>
          <w:szCs w:val="22"/>
        </w:rPr>
        <w:t>)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165" w:name="OLE_LINK310"/>
      <w:r w:rsidRPr="00BB05E4">
        <w:rPr>
          <w:rFonts w:ascii="Arial" w:hAnsi="Arial" w:cs="Arial"/>
          <w:color w:val="000000" w:themeColor="text1"/>
          <w:sz w:val="22"/>
          <w:szCs w:val="22"/>
        </w:rPr>
        <w:t>were significantly</w:t>
      </w:r>
      <w:bookmarkEnd w:id="165"/>
      <w:r w:rsidRPr="00CF1951">
        <w:rPr>
          <w:rFonts w:ascii="Arial" w:hAnsi="Arial" w:cs="Arial"/>
          <w:color w:val="000000" w:themeColor="text1"/>
          <w:sz w:val="22"/>
          <w:szCs w:val="22"/>
        </w:rPr>
        <w:t xml:space="preserve"> enriched </w:t>
      </w:r>
      <w:bookmarkStart w:id="166" w:name="OLE_LINK192"/>
      <w:bookmarkStart w:id="167" w:name="OLE_LINK202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low HDL concentration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 xml:space="preserve">s 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in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the US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and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South Africa</w:t>
      </w:r>
      <w:bookmarkEnd w:id="166"/>
      <w:bookmarkEnd w:id="167"/>
      <w:r w:rsidRPr="00483FBC">
        <w:rPr>
          <w:rFonts w:ascii="Arial" w:hAnsi="Arial" w:cs="Arial"/>
          <w:color w:val="000000" w:themeColor="text1"/>
          <w:sz w:val="22"/>
          <w:szCs w:val="22"/>
        </w:rPr>
        <w:t>. Additionally, β-</w:t>
      </w:r>
      <w:proofErr w:type="spellStart"/>
      <w:r w:rsidRPr="00483FBC">
        <w:rPr>
          <w:rFonts w:ascii="Arial" w:hAnsi="Arial" w:cs="Arial"/>
          <w:color w:val="000000" w:themeColor="text1"/>
          <w:sz w:val="22"/>
          <w:szCs w:val="22"/>
        </w:rPr>
        <w:t>hydroxybutyryl</w:t>
      </w:r>
      <w:proofErr w:type="spellEnd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-CoA dehydrogenase (K00074) and </w:t>
      </w:r>
      <w:proofErr w:type="spellStart"/>
      <w:r w:rsidRPr="00483FBC">
        <w:rPr>
          <w:rFonts w:ascii="Arial" w:hAnsi="Arial" w:cs="Arial"/>
          <w:color w:val="000000" w:themeColor="text1"/>
          <w:sz w:val="22"/>
          <w:szCs w:val="22"/>
        </w:rPr>
        <w:t>crotonase</w:t>
      </w:r>
      <w:proofErr w:type="spellEnd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(K01715) in the Acetyl-CoA pathway in </w:t>
      </w:r>
      <w:r>
        <w:rPr>
          <w:rFonts w:ascii="Arial" w:hAnsi="Arial" w:cs="Arial"/>
          <w:color w:val="000000" w:themeColor="text1"/>
          <w:sz w:val="22"/>
          <w:szCs w:val="22"/>
        </w:rPr>
        <w:t>US individuals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, and 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 xml:space="preserve">4-hydroxybutyrate dehydrogenase (K18120) </w:t>
      </w:r>
      <w:bookmarkStart w:id="168" w:name="OLE_LINK203"/>
      <w:bookmarkStart w:id="169" w:name="OLE_LINK204"/>
      <w:r w:rsidRPr="0035570A">
        <w:rPr>
          <w:rFonts w:ascii="Arial" w:hAnsi="Arial" w:cs="Arial"/>
          <w:color w:val="000000" w:themeColor="text1"/>
          <w:sz w:val="22"/>
          <w:szCs w:val="22"/>
        </w:rPr>
        <w:t>in the 4</w:t>
      </w:r>
      <w:r>
        <w:rPr>
          <w:rFonts w:ascii="Arial" w:hAnsi="Arial" w:cs="Arial"/>
          <w:color w:val="000000" w:themeColor="text1"/>
          <w:sz w:val="22"/>
          <w:szCs w:val="22"/>
        </w:rPr>
        <w:t>-a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>minobytyrate</w:t>
      </w:r>
      <w:r>
        <w:rPr>
          <w:rFonts w:ascii="Arial" w:hAnsi="Arial" w:cs="Arial"/>
          <w:color w:val="000000" w:themeColor="text1"/>
          <w:sz w:val="22"/>
          <w:szCs w:val="22"/>
        </w:rPr>
        <w:t>/ s</w:t>
      </w:r>
      <w:r w:rsidRPr="0035570A">
        <w:rPr>
          <w:rFonts w:ascii="Arial" w:hAnsi="Arial" w:cs="Arial"/>
          <w:color w:val="000000" w:themeColor="text1"/>
          <w:sz w:val="22"/>
          <w:szCs w:val="22"/>
        </w:rPr>
        <w:t>uccinate pathway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>
        <w:rPr>
          <w:rFonts w:ascii="Arial" w:hAnsi="Arial" w:cs="Arial"/>
          <w:color w:val="000000" w:themeColor="text1"/>
          <w:sz w:val="22"/>
          <w:szCs w:val="22"/>
        </w:rPr>
        <w:t>South Africans</w:t>
      </w:r>
      <w:r w:rsidRPr="00BB05E4">
        <w:rPr>
          <w:rFonts w:ascii="Arial" w:hAnsi="Arial" w:cs="Arial"/>
          <w:color w:val="000000" w:themeColor="text1"/>
          <w:sz w:val="22"/>
          <w:szCs w:val="22"/>
        </w:rPr>
        <w:t xml:space="preserve"> were also significantly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associated with </w:t>
      </w:r>
      <w:r w:rsidRPr="00CF1951">
        <w:rPr>
          <w:rFonts w:ascii="Arial" w:eastAsia="Trebuchet MS" w:hAnsi="Arial" w:cs="Arial"/>
          <w:color w:val="000000" w:themeColor="text1"/>
          <w:sz w:val="22"/>
          <w:szCs w:val="22"/>
        </w:rPr>
        <w:t>low HDL concentration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s</w:t>
      </w:r>
      <w:bookmarkEnd w:id="168"/>
      <w:bookmarkEnd w:id="169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. No significant differences were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found for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HDL concentration in the Ghana</w:t>
      </w:r>
      <w:r>
        <w:rPr>
          <w:rFonts w:ascii="Arial" w:hAnsi="Arial" w:cs="Arial"/>
          <w:color w:val="000000" w:themeColor="text1"/>
          <w:sz w:val="22"/>
          <w:szCs w:val="22"/>
        </w:rPr>
        <w:t>ians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&gt; 0.05). </w:t>
      </w:r>
      <w:r>
        <w:rPr>
          <w:rFonts w:ascii="Arial" w:hAnsi="Arial" w:cs="Arial"/>
          <w:color w:val="000000" w:themeColor="text1"/>
          <w:sz w:val="22"/>
          <w:szCs w:val="22"/>
        </w:rPr>
        <w:t>Finally, f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or the triglyceride concentration, only </w:t>
      </w:r>
      <w:proofErr w:type="spellStart"/>
      <w:r w:rsidRPr="00483FBC">
        <w:rPr>
          <w:rFonts w:ascii="Arial" w:hAnsi="Arial" w:cs="Arial"/>
          <w:color w:val="000000" w:themeColor="text1"/>
          <w:sz w:val="22"/>
          <w:szCs w:val="22"/>
        </w:rPr>
        <w:t>thiolase</w:t>
      </w:r>
      <w:proofErr w:type="spellEnd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(K00626) in the </w:t>
      </w:r>
      <w:bookmarkStart w:id="170" w:name="OLE_LINK211"/>
      <w:r w:rsidRPr="00483FBC">
        <w:rPr>
          <w:rFonts w:ascii="Arial" w:hAnsi="Arial" w:cs="Arial"/>
          <w:color w:val="000000" w:themeColor="text1"/>
          <w:sz w:val="22"/>
          <w:szCs w:val="22"/>
        </w:rPr>
        <w:t>Acetyl-CoA pathway was significantly enriched in</w:t>
      </w:r>
      <w:bookmarkStart w:id="171" w:name="OLE_LINK214"/>
      <w:bookmarkEnd w:id="170"/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Trebuchet MS" w:hAnsi="Arial" w:cs="Arial"/>
          <w:color w:val="000000" w:themeColor="text1"/>
          <w:sz w:val="22"/>
          <w:szCs w:val="22"/>
        </w:rPr>
        <w:t>participants</w:t>
      </w:r>
      <w:r w:rsidRPr="00483FBC">
        <w:rPr>
          <w:rFonts w:ascii="Arial" w:eastAsia="Trebuchet MS" w:hAnsi="Arial" w:cs="Arial"/>
          <w:color w:val="000000" w:themeColor="text1"/>
          <w:sz w:val="22"/>
          <w:szCs w:val="22"/>
        </w:rPr>
        <w:t xml:space="preserve"> with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hypertriglyceridemia</w:t>
      </w:r>
      <w:bookmarkStart w:id="172" w:name="OLE_LINK315"/>
      <w:bookmarkEnd w:id="171"/>
      <w:r w:rsidR="001D1F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&lt; 0.05)</w:t>
      </w:r>
      <w:bookmarkEnd w:id="172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173" w:name="OLE_LINK311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No significant differences were </w:t>
      </w:r>
      <w:bookmarkStart w:id="174" w:name="OLE_LINK314"/>
      <w:r>
        <w:rPr>
          <w:rFonts w:ascii="Arial" w:hAnsi="Arial" w:cs="Arial"/>
          <w:color w:val="000000" w:themeColor="text1"/>
          <w:sz w:val="22"/>
          <w:szCs w:val="22"/>
        </w:rPr>
        <w:t xml:space="preserve">found for </w:t>
      </w:r>
      <w:bookmarkEnd w:id="174"/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hypertriglyceridemia in the </w:t>
      </w:r>
      <w:r>
        <w:rPr>
          <w:rFonts w:ascii="Arial" w:hAnsi="Arial" w:cs="Arial"/>
          <w:color w:val="000000" w:themeColor="text1"/>
          <w:sz w:val="22"/>
          <w:szCs w:val="22"/>
        </w:rPr>
        <w:t>US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>
        <w:rPr>
          <w:rFonts w:ascii="Arial" w:hAnsi="Arial" w:cs="Arial"/>
          <w:color w:val="000000" w:themeColor="text1"/>
          <w:sz w:val="22"/>
          <w:szCs w:val="22"/>
        </w:rPr>
        <w:t>South Africa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 population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&gt; 0.05)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3A64D6" w:rsidRPr="003A64D6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487B13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.</w:t>
      </w:r>
      <w:bookmarkEnd w:id="173"/>
    </w:p>
    <w:p w14:paraId="7E19C947" w14:textId="3E4B97E9" w:rsidR="005F0E4F" w:rsidRDefault="005F0E4F" w:rsidP="00712FC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EE83FB" w14:textId="6FDEC88E" w:rsidR="005F0E4F" w:rsidRPr="005F0E4F" w:rsidRDefault="005F0E4F" w:rsidP="005F0E4F">
      <w:pPr>
        <w:spacing w:line="360" w:lineRule="auto"/>
        <w:jc w:val="both"/>
        <w:rPr>
          <w:rStyle w:val="CommentReference"/>
          <w:rFonts w:ascii="Arial" w:hAnsi="Arial" w:cs="Arial"/>
          <w:b/>
          <w:kern w:val="2"/>
          <w:sz w:val="22"/>
          <w:szCs w:val="22"/>
          <w:lang w:eastAsia="en-US"/>
        </w:rPr>
      </w:pPr>
      <w:bookmarkStart w:id="175" w:name="OLE_LINK385"/>
      <w:r w:rsidRPr="005F0E4F">
        <w:rPr>
          <w:rFonts w:ascii="Arial" w:eastAsia="Trebuchet MS" w:hAnsi="Arial" w:cs="Arial"/>
          <w:b/>
          <w:sz w:val="22"/>
          <w:szCs w:val="22"/>
        </w:rPr>
        <w:t xml:space="preserve">Predicted genes involved in the TMA(O) </w:t>
      </w:r>
      <w:r w:rsidRPr="005F0E4F">
        <w:rPr>
          <w:rFonts w:ascii="Arial" w:hAnsi="Arial" w:cs="Arial"/>
          <w:b/>
          <w:sz w:val="22"/>
          <w:szCs w:val="22"/>
        </w:rPr>
        <w:t>bio</w:t>
      </w:r>
      <w:r w:rsidRPr="005F0E4F">
        <w:rPr>
          <w:rFonts w:ascii="Arial" w:eastAsia="Trebuchet MS" w:hAnsi="Arial" w:cs="Arial"/>
          <w:b/>
          <w:sz w:val="22"/>
          <w:szCs w:val="22"/>
        </w:rPr>
        <w:t xml:space="preserve">synthesis </w:t>
      </w:r>
      <w:r w:rsidRPr="005F0E4F">
        <w:rPr>
          <w:rFonts w:ascii="Arial" w:hAnsi="Arial" w:cs="Arial"/>
          <w:b/>
          <w:sz w:val="22"/>
          <w:szCs w:val="22"/>
        </w:rPr>
        <w:t>pathways</w:t>
      </w:r>
      <w:bookmarkEnd w:id="175"/>
      <w:r w:rsidRPr="005F0E4F">
        <w:rPr>
          <w:rFonts w:ascii="Arial" w:hAnsi="Arial" w:cs="Arial"/>
          <w:b/>
          <w:sz w:val="22"/>
          <w:szCs w:val="22"/>
        </w:rPr>
        <w:t xml:space="preserve"> </w:t>
      </w:r>
      <w:r w:rsidRP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in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gut</w:t>
      </w:r>
      <w:r w:rsidRP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microbio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ta</w:t>
      </w:r>
      <w:r w:rsidRP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between countries and </w:t>
      </w:r>
      <w:bookmarkStart w:id="176" w:name="OLE_LINK447"/>
      <w:bookmarkStart w:id="177" w:name="OLE_LINK448"/>
      <w:r w:rsidR="001D1F9A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</w:rPr>
        <w:t>individual</w:t>
      </w:r>
      <w:bookmarkEnd w:id="176"/>
      <w:bookmarkEnd w:id="177"/>
      <w:r w:rsidR="001D1F9A">
        <w:rPr>
          <w:rFonts w:ascii="Arial" w:hAnsi="Arial" w:cs="Arial"/>
          <w:b/>
          <w:bCs/>
          <w:color w:val="000000" w:themeColor="text1"/>
          <w:kern w:val="2"/>
          <w:sz w:val="22"/>
          <w:szCs w:val="22"/>
        </w:rPr>
        <w:t xml:space="preserve"> </w:t>
      </w:r>
      <w:r w:rsidRP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 risk factors</w:t>
      </w:r>
      <w:r w:rsidRPr="005F0E4F">
        <w:rPr>
          <w:rStyle w:val="CommentReference"/>
          <w:rFonts w:ascii="Arial" w:hAnsi="Arial" w:cs="Arial"/>
          <w:b/>
          <w:kern w:val="2"/>
          <w:sz w:val="22"/>
          <w:szCs w:val="22"/>
          <w:lang w:eastAsia="en-US"/>
        </w:rPr>
        <w:t xml:space="preserve">. </w:t>
      </w:r>
    </w:p>
    <w:p w14:paraId="758E10E3" w14:textId="6F628B85" w:rsidR="005F0E4F" w:rsidRPr="005F0E4F" w:rsidRDefault="005F0E4F" w:rsidP="005F0E4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  <w:r w:rsidRPr="0035570A">
        <w:rPr>
          <w:rStyle w:val="CommentReference"/>
          <w:rFonts w:ascii="Arial" w:hAnsi="Arial" w:cs="Arial"/>
          <w:kern w:val="2"/>
          <w:sz w:val="22"/>
          <w:szCs w:val="22"/>
          <w:lang w:eastAsia="en-US"/>
        </w:rPr>
        <w:t>M</w:t>
      </w:r>
      <w:r w:rsidRPr="00BB05E4">
        <w:rPr>
          <w:rFonts w:ascii="Arial" w:hAnsi="Arial" w:cs="Arial"/>
          <w:sz w:val="22"/>
          <w:szCs w:val="22"/>
        </w:rPr>
        <w:t xml:space="preserve">icrobial </w:t>
      </w:r>
      <w:r w:rsidRPr="00483FBC">
        <w:rPr>
          <w:rFonts w:ascii="Arial" w:hAnsi="Arial" w:cs="Arial"/>
          <w:sz w:val="22"/>
          <w:szCs w:val="22"/>
        </w:rPr>
        <w:t xml:space="preserve">TMA(O) biosynthesis potential was predicted for each country independently. We </w:t>
      </w:r>
      <w:r>
        <w:rPr>
          <w:rFonts w:ascii="Arial" w:hAnsi="Arial" w:cs="Arial"/>
          <w:sz w:val="22"/>
          <w:szCs w:val="22"/>
        </w:rPr>
        <w:t>identified</w:t>
      </w:r>
      <w:r w:rsidRPr="00483FBC">
        <w:rPr>
          <w:rFonts w:ascii="Arial" w:hAnsi="Arial" w:cs="Arial"/>
          <w:sz w:val="22"/>
          <w:szCs w:val="22"/>
        </w:rPr>
        <w:t xml:space="preserve"> the key genes of the main TMA-synthesis pathways, encoding choline TMA-lyase (</w:t>
      </w:r>
      <w:bookmarkStart w:id="178" w:name="OLE_LINK140"/>
      <w:proofErr w:type="spellStart"/>
      <w:r>
        <w:rPr>
          <w:rFonts w:ascii="Arial" w:hAnsi="Arial" w:cs="Arial"/>
          <w:i/>
          <w:sz w:val="22"/>
          <w:szCs w:val="22"/>
        </w:rPr>
        <w:t>C</w:t>
      </w:r>
      <w:r w:rsidRPr="00483FBC">
        <w:rPr>
          <w:rFonts w:ascii="Arial" w:hAnsi="Arial" w:cs="Arial"/>
          <w:i/>
          <w:sz w:val="22"/>
          <w:szCs w:val="22"/>
        </w:rPr>
        <w:t>utC</w:t>
      </w:r>
      <w:bookmarkEnd w:id="178"/>
      <w:proofErr w:type="spellEnd"/>
      <w:r w:rsidRPr="00483FBC">
        <w:rPr>
          <w:rFonts w:ascii="Arial" w:hAnsi="Arial" w:cs="Arial"/>
          <w:sz w:val="22"/>
          <w:szCs w:val="22"/>
        </w:rPr>
        <w:t xml:space="preserve">) and its activator </w:t>
      </w:r>
      <w:proofErr w:type="spellStart"/>
      <w:r>
        <w:rPr>
          <w:rFonts w:ascii="Arial" w:hAnsi="Arial" w:cs="Arial"/>
          <w:i/>
          <w:sz w:val="22"/>
          <w:szCs w:val="22"/>
        </w:rPr>
        <w:t>C</w:t>
      </w:r>
      <w:r w:rsidRPr="00483FBC">
        <w:rPr>
          <w:rFonts w:ascii="Arial" w:hAnsi="Arial" w:cs="Arial"/>
          <w:i/>
          <w:sz w:val="22"/>
          <w:szCs w:val="22"/>
        </w:rPr>
        <w:t>utD</w:t>
      </w:r>
      <w:proofErr w:type="spellEnd"/>
      <w:r w:rsidRPr="00483FBC">
        <w:rPr>
          <w:rFonts w:ascii="Arial" w:hAnsi="Arial" w:cs="Arial"/>
          <w:sz w:val="22"/>
          <w:szCs w:val="22"/>
        </w:rPr>
        <w:t xml:space="preserve"> and carnitine oxygenase/reductase (</w:t>
      </w:r>
      <w:proofErr w:type="spellStart"/>
      <w:r>
        <w:rPr>
          <w:rFonts w:ascii="Arial" w:hAnsi="Arial" w:cs="Arial"/>
          <w:i/>
          <w:sz w:val="22"/>
          <w:szCs w:val="22"/>
        </w:rPr>
        <w:t>C</w:t>
      </w:r>
      <w:r w:rsidRPr="00483FBC">
        <w:rPr>
          <w:rFonts w:ascii="Arial" w:hAnsi="Arial" w:cs="Arial"/>
          <w:i/>
          <w:sz w:val="22"/>
          <w:szCs w:val="22"/>
        </w:rPr>
        <w:t>ntA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>/B</w:t>
      </w:r>
      <w:r w:rsidRPr="00483FBC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sz w:val="22"/>
          <w:szCs w:val="22"/>
        </w:rPr>
        <w:t>Y</w:t>
      </w:r>
      <w:r w:rsidRPr="00483FBC">
        <w:rPr>
          <w:rFonts w:ascii="Arial" w:hAnsi="Arial" w:cs="Arial"/>
          <w:i/>
          <w:sz w:val="22"/>
          <w:szCs w:val="22"/>
        </w:rPr>
        <w:t>eaW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>/X</w:t>
      </w:r>
      <w:r w:rsidRPr="00483FBC">
        <w:rPr>
          <w:rFonts w:ascii="Arial" w:hAnsi="Arial" w:cs="Arial"/>
          <w:sz w:val="22"/>
          <w:szCs w:val="22"/>
        </w:rPr>
        <w:t>) (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Craciun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 xml:space="preserve"> S, Proc Natl 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Acad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 xml:space="preserve"> Sci U S A. 2012,</w:t>
      </w:r>
      <w:r w:rsidRPr="00483FBC">
        <w:rPr>
          <w:rFonts w:ascii="Arial" w:hAnsi="Arial" w:cs="Arial"/>
          <w:sz w:val="22"/>
          <w:szCs w:val="22"/>
        </w:rPr>
        <w:t xml:space="preserve"> PMID:23151509</w:t>
      </w:r>
      <w:r w:rsidRPr="00483FBC">
        <w:rPr>
          <w:rFonts w:ascii="Arial" w:hAnsi="Arial" w:cs="Arial"/>
          <w:i/>
          <w:sz w:val="22"/>
          <w:szCs w:val="22"/>
        </w:rPr>
        <w:t xml:space="preserve">; </w:t>
      </w:r>
      <w:bookmarkStart w:id="179" w:name="OLE_LINK133"/>
      <w:r w:rsidRPr="00483FBC">
        <w:rPr>
          <w:rFonts w:ascii="Arial" w:hAnsi="Arial" w:cs="Arial"/>
          <w:i/>
          <w:sz w:val="22"/>
          <w:szCs w:val="22"/>
        </w:rPr>
        <w:t>Zhu Y,</w:t>
      </w:r>
      <w:r w:rsidRPr="00483FBC">
        <w:rPr>
          <w:rFonts w:ascii="Arial" w:hAnsi="Arial" w:cs="Arial"/>
          <w:i/>
          <w:color w:val="181A18"/>
          <w:sz w:val="22"/>
          <w:szCs w:val="22"/>
        </w:rPr>
        <w:t xml:space="preserve"> </w:t>
      </w:r>
      <w:r w:rsidRPr="00483FBC">
        <w:rPr>
          <w:rFonts w:ascii="Arial" w:hAnsi="Arial" w:cs="Arial"/>
          <w:i/>
          <w:sz w:val="22"/>
          <w:szCs w:val="22"/>
        </w:rPr>
        <w:t xml:space="preserve">Proc Natl 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Acad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 xml:space="preserve"> Sci U S A. 2014</w:t>
      </w:r>
      <w:bookmarkEnd w:id="179"/>
      <w:r w:rsidRPr="00483FBC">
        <w:rPr>
          <w:rFonts w:ascii="Arial" w:hAnsi="Arial" w:cs="Arial"/>
          <w:i/>
          <w:sz w:val="22"/>
          <w:szCs w:val="22"/>
        </w:rPr>
        <w:t>,</w:t>
      </w:r>
      <w:r w:rsidRPr="00483FBC">
        <w:rPr>
          <w:rFonts w:ascii="Arial" w:hAnsi="Arial" w:cs="Arial"/>
          <w:sz w:val="22"/>
          <w:szCs w:val="22"/>
        </w:rPr>
        <w:t xml:space="preserve"> PMID:24591617</w:t>
      </w:r>
      <w:r w:rsidRPr="00483FBC">
        <w:rPr>
          <w:rFonts w:ascii="Arial" w:hAnsi="Arial" w:cs="Arial"/>
          <w:i/>
          <w:sz w:val="22"/>
          <w:szCs w:val="22"/>
        </w:rPr>
        <w:t xml:space="preserve">; </w:t>
      </w:r>
      <w:bookmarkStart w:id="180" w:name="OLE_LINK134"/>
      <w:bookmarkStart w:id="181" w:name="OLE_LINK137"/>
      <w:proofErr w:type="spellStart"/>
      <w:r w:rsidRPr="00483FBC">
        <w:rPr>
          <w:rFonts w:ascii="Arial" w:hAnsi="Arial" w:cs="Arial"/>
          <w:i/>
          <w:sz w:val="22"/>
          <w:szCs w:val="22"/>
        </w:rPr>
        <w:t>Koeth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 xml:space="preserve"> RA, Cell 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Metab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>. 2014</w:t>
      </w:r>
      <w:bookmarkEnd w:id="180"/>
      <w:r w:rsidRPr="00483FBC">
        <w:rPr>
          <w:rFonts w:ascii="Arial" w:hAnsi="Arial" w:cs="Arial"/>
          <w:i/>
          <w:sz w:val="22"/>
          <w:szCs w:val="22"/>
        </w:rPr>
        <w:t>,</w:t>
      </w:r>
      <w:r w:rsidRPr="00483FBC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i/>
          <w:sz w:val="22"/>
          <w:szCs w:val="22"/>
        </w:rPr>
        <w:t>PMID:25440057</w:t>
      </w:r>
      <w:bookmarkEnd w:id="181"/>
      <w:r w:rsidRPr="00483FBC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hAnsi="Arial" w:cs="Arial"/>
          <w:sz w:val="22"/>
          <w:szCs w:val="22"/>
        </w:rPr>
        <w:t xml:space="preserve">We could not find any differences </w:t>
      </w:r>
      <w:r w:rsidRPr="00483FBC">
        <w:rPr>
          <w:rFonts w:ascii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i/>
          <w:sz w:val="22"/>
          <w:szCs w:val="22"/>
        </w:rPr>
        <w:t>C</w:t>
      </w:r>
      <w:r w:rsidRPr="00483FBC">
        <w:rPr>
          <w:rFonts w:ascii="Arial" w:hAnsi="Arial" w:cs="Arial"/>
          <w:i/>
          <w:sz w:val="22"/>
          <w:szCs w:val="22"/>
        </w:rPr>
        <w:t>utC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>/D</w:t>
      </w:r>
      <w:r w:rsidRPr="00483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abundance ratio</w:t>
      </w:r>
      <w:r w:rsidRPr="00483F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between any CM</w:t>
      </w:r>
      <w:r w:rsidRPr="00483FBC">
        <w:rPr>
          <w:rFonts w:ascii="Arial" w:hAnsi="Arial" w:cs="Arial"/>
          <w:sz w:val="22"/>
          <w:szCs w:val="22"/>
        </w:rPr>
        <w:t xml:space="preserve"> risk factor in any country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>&gt; 0.05). The e</w:t>
      </w:r>
      <w:r w:rsidRPr="00483FBC">
        <w:rPr>
          <w:rFonts w:ascii="Arial" w:hAnsi="Arial" w:cs="Arial"/>
          <w:color w:val="181A18"/>
          <w:sz w:val="22"/>
          <w:szCs w:val="22"/>
        </w:rPr>
        <w:t xml:space="preserve">nzyme complex </w:t>
      </w:r>
      <w:bookmarkStart w:id="182" w:name="OLE_LINK132"/>
      <w:r w:rsidRPr="00483FBC">
        <w:rPr>
          <w:rFonts w:ascii="Arial" w:hAnsi="Arial" w:cs="Arial"/>
          <w:color w:val="181A18"/>
          <w:sz w:val="22"/>
          <w:szCs w:val="22"/>
        </w:rPr>
        <w:t>termed</w:t>
      </w:r>
      <w:bookmarkEnd w:id="182"/>
      <w:r w:rsidRPr="00483FBC">
        <w:rPr>
          <w:rFonts w:ascii="Arial" w:hAnsi="Arial" w:cs="Arial"/>
          <w:color w:val="181A18"/>
          <w:sz w:val="22"/>
          <w:szCs w:val="22"/>
        </w:rPr>
        <w:t xml:space="preserve"> </w:t>
      </w:r>
      <w:proofErr w:type="spellStart"/>
      <w:r w:rsidRPr="00483FBC">
        <w:rPr>
          <w:rFonts w:ascii="Arial" w:hAnsi="Arial" w:cs="Arial"/>
          <w:i/>
          <w:color w:val="181A18"/>
          <w:sz w:val="22"/>
          <w:szCs w:val="22"/>
        </w:rPr>
        <w:t>CntA</w:t>
      </w:r>
      <w:proofErr w:type="spellEnd"/>
      <w:r w:rsidRPr="00483FBC">
        <w:rPr>
          <w:rFonts w:ascii="Arial" w:hAnsi="Arial" w:cs="Arial"/>
          <w:i/>
          <w:color w:val="181A18"/>
          <w:sz w:val="22"/>
          <w:szCs w:val="22"/>
        </w:rPr>
        <w:t>/B</w:t>
      </w:r>
      <w:r w:rsidRPr="00483FBC">
        <w:rPr>
          <w:rFonts w:ascii="Arial" w:hAnsi="Arial" w:cs="Arial"/>
          <w:color w:val="181A18"/>
          <w:sz w:val="22"/>
          <w:szCs w:val="22"/>
        </w:rPr>
        <w:t xml:space="preserve">, which shows close sequence similarity to </w:t>
      </w:r>
      <w:proofErr w:type="spellStart"/>
      <w:r w:rsidRPr="00483FBC">
        <w:rPr>
          <w:rFonts w:ascii="Arial" w:hAnsi="Arial" w:cs="Arial"/>
          <w:i/>
          <w:color w:val="181A18"/>
          <w:sz w:val="22"/>
          <w:szCs w:val="22"/>
        </w:rPr>
        <w:t>YeaW</w:t>
      </w:r>
      <w:proofErr w:type="spellEnd"/>
      <w:r w:rsidRPr="00483FBC">
        <w:rPr>
          <w:rFonts w:ascii="Arial" w:hAnsi="Arial" w:cs="Arial"/>
          <w:i/>
          <w:color w:val="181A18"/>
          <w:sz w:val="22"/>
          <w:szCs w:val="22"/>
        </w:rPr>
        <w:t>/X</w:t>
      </w:r>
      <w:r w:rsidRPr="00483FBC">
        <w:rPr>
          <w:rFonts w:ascii="Arial" w:hAnsi="Arial" w:cs="Arial"/>
          <w:color w:val="181A18"/>
          <w:sz w:val="22"/>
          <w:szCs w:val="22"/>
        </w:rPr>
        <w:t xml:space="preserve"> (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Koeth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 xml:space="preserve"> RA, Cell </w:t>
      </w:r>
      <w:proofErr w:type="spellStart"/>
      <w:r w:rsidRPr="00483FBC">
        <w:rPr>
          <w:rFonts w:ascii="Arial" w:hAnsi="Arial" w:cs="Arial"/>
          <w:i/>
          <w:sz w:val="22"/>
          <w:szCs w:val="22"/>
        </w:rPr>
        <w:t>Metab</w:t>
      </w:r>
      <w:proofErr w:type="spellEnd"/>
      <w:r w:rsidRPr="00483FBC">
        <w:rPr>
          <w:rFonts w:ascii="Arial" w:hAnsi="Arial" w:cs="Arial"/>
          <w:i/>
          <w:sz w:val="22"/>
          <w:szCs w:val="22"/>
        </w:rPr>
        <w:t>. 2014,</w:t>
      </w:r>
      <w:r w:rsidRPr="00483FBC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i/>
          <w:sz w:val="22"/>
          <w:szCs w:val="22"/>
        </w:rPr>
        <w:t>PMID:25440057</w:t>
      </w:r>
      <w:r w:rsidRPr="00483FBC">
        <w:rPr>
          <w:rFonts w:ascii="Arial" w:hAnsi="Arial" w:cs="Arial"/>
          <w:color w:val="181A18"/>
          <w:sz w:val="22"/>
          <w:szCs w:val="22"/>
        </w:rPr>
        <w:t>) were not detected in the predicted metagenome for any of samples in this study</w:t>
      </w:r>
      <w:r>
        <w:rPr>
          <w:rFonts w:ascii="Arial" w:hAnsi="Arial" w:cs="Arial"/>
          <w:color w:val="181A18"/>
          <w:sz w:val="22"/>
          <w:szCs w:val="22"/>
        </w:rPr>
        <w:t xml:space="preserve">. </w:t>
      </w:r>
    </w:p>
    <w:p w14:paraId="662ABC63" w14:textId="77777777" w:rsidR="005F0E4F" w:rsidRDefault="005F0E4F" w:rsidP="005F0E4F">
      <w:pPr>
        <w:spacing w:line="360" w:lineRule="auto"/>
        <w:jc w:val="both"/>
        <w:rPr>
          <w:rFonts w:ascii="Arial" w:eastAsia="Trebuchet MS" w:hAnsi="Arial" w:cs="Arial"/>
          <w:i/>
          <w:sz w:val="22"/>
          <w:szCs w:val="22"/>
        </w:rPr>
      </w:pPr>
    </w:p>
    <w:p w14:paraId="74B347DB" w14:textId="1993224A" w:rsidR="005F0E4F" w:rsidRDefault="005F0E4F" w:rsidP="005F0E4F">
      <w:pPr>
        <w:spacing w:line="360" w:lineRule="auto"/>
        <w:jc w:val="both"/>
        <w:rPr>
          <w:rStyle w:val="st"/>
          <w:rFonts w:ascii="Arial" w:hAnsi="Arial" w:cs="Arial"/>
          <w:sz w:val="22"/>
          <w:szCs w:val="22"/>
        </w:rPr>
      </w:pPr>
      <w:bookmarkStart w:id="183" w:name="OLE_LINK386"/>
      <w:bookmarkStart w:id="184" w:name="OLE_LINK387"/>
      <w:r w:rsidRPr="005F0E4F">
        <w:rPr>
          <w:rFonts w:ascii="Arial" w:eastAsia="Trebuchet MS" w:hAnsi="Arial" w:cs="Arial"/>
          <w:b/>
          <w:sz w:val="22"/>
          <w:szCs w:val="22"/>
        </w:rPr>
        <w:t>Predicted genes involved in secondary bile acid</w:t>
      </w:r>
      <w:r w:rsidRPr="005F0E4F">
        <w:rPr>
          <w:rFonts w:ascii="Arial" w:hAnsi="Arial" w:cs="Arial"/>
          <w:b/>
          <w:sz w:val="22"/>
          <w:szCs w:val="22"/>
        </w:rPr>
        <w:t xml:space="preserve"> bio</w:t>
      </w:r>
      <w:r w:rsidRPr="005F0E4F">
        <w:rPr>
          <w:rFonts w:ascii="Arial" w:eastAsia="Trebuchet MS" w:hAnsi="Arial" w:cs="Arial"/>
          <w:b/>
          <w:sz w:val="22"/>
          <w:szCs w:val="22"/>
        </w:rPr>
        <w:t>synthesis</w:t>
      </w:r>
      <w:bookmarkEnd w:id="183"/>
      <w:bookmarkEnd w:id="184"/>
      <w:r>
        <w:rPr>
          <w:rFonts w:ascii="Arial" w:eastAsia="Trebuchet MS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in</w:t>
      </w:r>
      <w:r w:rsidRPr="005F0E4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gut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microbio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ta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between countries and </w:t>
      </w:r>
      <w:r w:rsidR="001D1F9A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</w:rPr>
        <w:t>individual</w:t>
      </w:r>
      <w:r w:rsidR="001D1F9A">
        <w:rPr>
          <w:rFonts w:ascii="Arial" w:hAnsi="Arial" w:cs="Arial"/>
          <w:b/>
          <w:bCs/>
          <w:color w:val="000000" w:themeColor="text1"/>
          <w:kern w:val="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</w:t>
      </w:r>
      <w:r w:rsidRPr="00700CE2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risk factors</w:t>
      </w:r>
      <w:r w:rsidRPr="005F0E4F">
        <w:rPr>
          <w:rStyle w:val="st"/>
          <w:rFonts w:ascii="Arial" w:hAnsi="Arial" w:cs="Arial"/>
          <w:b/>
          <w:sz w:val="22"/>
          <w:szCs w:val="22"/>
        </w:rPr>
        <w:t>.</w:t>
      </w:r>
      <w:r>
        <w:rPr>
          <w:rStyle w:val="st"/>
          <w:rFonts w:ascii="Arial" w:hAnsi="Arial" w:cs="Arial"/>
          <w:sz w:val="22"/>
          <w:szCs w:val="22"/>
        </w:rPr>
        <w:t xml:space="preserve"> </w:t>
      </w:r>
    </w:p>
    <w:p w14:paraId="750FADDE" w14:textId="63863E28" w:rsidR="005F0E4F" w:rsidRPr="00C23B79" w:rsidRDefault="005F0E4F" w:rsidP="00712FCC">
      <w:pPr>
        <w:spacing w:line="360" w:lineRule="auto"/>
        <w:jc w:val="both"/>
        <w:rPr>
          <w:rFonts w:ascii="Arial" w:eastAsia="Trebuchet MS" w:hAnsi="Arial" w:cs="Arial"/>
          <w:b/>
          <w:sz w:val="22"/>
          <w:szCs w:val="22"/>
        </w:rPr>
      </w:pPr>
      <w:r w:rsidRPr="00CF1951">
        <w:rPr>
          <w:rStyle w:val="st"/>
          <w:rFonts w:ascii="Arial" w:hAnsi="Arial" w:cs="Arial"/>
          <w:sz w:val="22"/>
          <w:szCs w:val="22"/>
        </w:rPr>
        <w:t>We also predicted enzymes involved in secondary bile acids biosynthesis</w:t>
      </w:r>
      <w:r w:rsidRPr="00483FBC">
        <w:rPr>
          <w:rStyle w:val="st"/>
          <w:rFonts w:ascii="Arial" w:hAnsi="Arial" w:cs="Arial"/>
          <w:sz w:val="22"/>
          <w:szCs w:val="22"/>
        </w:rPr>
        <w:t xml:space="preserve">. Only </w:t>
      </w:r>
      <w:r w:rsidRPr="00483FBC">
        <w:rPr>
          <w:rFonts w:ascii="Arial" w:hAnsi="Arial" w:cs="Arial"/>
          <w:sz w:val="22"/>
          <w:szCs w:val="22"/>
          <w:lang w:eastAsia="en-US"/>
        </w:rPr>
        <w:t xml:space="preserve">7-alpha-hydroxysteroid dehydrogenase (K00076), </w:t>
      </w:r>
      <w:proofErr w:type="spellStart"/>
      <w:r w:rsidRPr="00483FBC">
        <w:rPr>
          <w:rFonts w:ascii="Arial" w:hAnsi="Arial" w:cs="Arial"/>
          <w:sz w:val="22"/>
          <w:szCs w:val="22"/>
          <w:lang w:eastAsia="en-US"/>
        </w:rPr>
        <w:t>choloylglycine</w:t>
      </w:r>
      <w:proofErr w:type="spellEnd"/>
      <w:r w:rsidRPr="00483FBC">
        <w:rPr>
          <w:rFonts w:ascii="Arial" w:hAnsi="Arial" w:cs="Arial"/>
          <w:sz w:val="22"/>
          <w:szCs w:val="22"/>
          <w:lang w:eastAsia="en-US"/>
        </w:rPr>
        <w:t xml:space="preserve"> hydrolase (K01442), bile acid-coenzyme A ligase (K15868) were </w:t>
      </w:r>
      <w:r>
        <w:rPr>
          <w:rFonts w:ascii="Arial" w:hAnsi="Arial" w:cs="Arial"/>
          <w:sz w:val="22"/>
          <w:szCs w:val="22"/>
          <w:lang w:eastAsia="en-US"/>
        </w:rPr>
        <w:t>observed in participants’ samples</w:t>
      </w:r>
      <w:r w:rsidRPr="00483FBC">
        <w:rPr>
          <w:rFonts w:ascii="Arial" w:hAnsi="Arial" w:cs="Arial"/>
          <w:sz w:val="22"/>
          <w:szCs w:val="22"/>
          <w:lang w:eastAsia="en-US"/>
        </w:rPr>
        <w:t xml:space="preserve">. </w:t>
      </w:r>
      <w:r w:rsidRPr="00483FBC">
        <w:rPr>
          <w:rFonts w:ascii="Arial" w:hAnsi="Arial" w:cs="Arial"/>
          <w:sz w:val="22"/>
          <w:szCs w:val="22"/>
        </w:rPr>
        <w:t xml:space="preserve">However, </w:t>
      </w:r>
      <w:bookmarkStart w:id="185" w:name="OLE_LINK405"/>
      <w:bookmarkStart w:id="186" w:name="OLE_LINK406"/>
      <w:bookmarkStart w:id="187" w:name="OLE_LINK407"/>
      <w:r w:rsidRPr="00483FBC">
        <w:rPr>
          <w:rFonts w:ascii="Arial" w:hAnsi="Arial" w:cs="Arial"/>
          <w:sz w:val="22"/>
          <w:szCs w:val="22"/>
        </w:rPr>
        <w:t>no statistically significant differences in the three genes</w:t>
      </w:r>
      <w:r>
        <w:rPr>
          <w:rFonts w:ascii="Arial" w:hAnsi="Arial" w:cs="Arial"/>
          <w:sz w:val="22"/>
          <w:szCs w:val="22"/>
        </w:rPr>
        <w:t xml:space="preserve"> were observed between any CM</w:t>
      </w:r>
      <w:r w:rsidRPr="00483FBC">
        <w:rPr>
          <w:rFonts w:ascii="Arial" w:hAnsi="Arial" w:cs="Arial"/>
          <w:sz w:val="22"/>
          <w:szCs w:val="22"/>
        </w:rPr>
        <w:t xml:space="preserve"> risk factor in any country (</w:t>
      </w:r>
      <w:r w:rsidR="001D1F9A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="001D1F9A"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</w:t>
      </w:r>
      <w:r w:rsidR="001D1F9A" w:rsidRPr="007C027F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>&gt; 0.05)</w:t>
      </w:r>
      <w:r>
        <w:rPr>
          <w:rFonts w:ascii="Arial" w:hAnsi="Arial" w:cs="Arial"/>
          <w:sz w:val="22"/>
          <w:szCs w:val="22"/>
        </w:rPr>
        <w:t>.</w:t>
      </w:r>
      <w:bookmarkEnd w:id="185"/>
      <w:bookmarkEnd w:id="186"/>
      <w:bookmarkEnd w:id="187"/>
    </w:p>
    <w:p w14:paraId="03E4E2C7" w14:textId="77777777" w:rsidR="009412F7" w:rsidRDefault="009412F7" w:rsidP="00354BC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31C9F78" w14:textId="4907E262" w:rsidR="00780E9A" w:rsidRPr="00704123" w:rsidRDefault="00780E9A" w:rsidP="00780E9A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</w:pPr>
      <w:bookmarkStart w:id="188" w:name="OLE_LINK64"/>
      <w:bookmarkStart w:id="189" w:name="OLE_LINK246"/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Contributions of CM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risk and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environmental factors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to the inter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-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indi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vidual dissimilarities in </w:t>
      </w:r>
      <w:r w:rsidR="00D90A0F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oral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microbiota composition are </w:t>
      </w:r>
      <w:r w:rsidRPr="00704123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  <w:lang w:eastAsia="en-US"/>
        </w:rPr>
        <w:t>diverse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704123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  <w:lang w:eastAsia="en-US"/>
        </w:rPr>
        <w:t>between</w:t>
      </w:r>
      <w:r w:rsidRPr="00704123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704123">
        <w:rPr>
          <w:rFonts w:ascii="Arial" w:hAnsi="Arial" w:cs="Arial" w:hint="eastAsia"/>
          <w:b/>
          <w:bCs/>
          <w:color w:val="000000" w:themeColor="text1"/>
          <w:kern w:val="2"/>
          <w:sz w:val="22"/>
          <w:szCs w:val="22"/>
          <w:lang w:eastAsia="en-US"/>
        </w:rPr>
        <w:t>countries</w:t>
      </w:r>
    </w:p>
    <w:p w14:paraId="3C1EA40C" w14:textId="52300AB5" w:rsidR="00780E9A" w:rsidRPr="005B1052" w:rsidRDefault="00780E9A" w:rsidP="00780E9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next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investigated 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the contribution of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ach CM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risk factor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 observed in t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he entire </w:t>
      </w:r>
      <w:r w:rsidR="00D90A0F">
        <w:rPr>
          <w:rFonts w:ascii="Arial" w:hAnsi="Arial" w:cs="Arial"/>
          <w:color w:val="000000" w:themeColor="text1"/>
          <w:sz w:val="22"/>
          <w:szCs w:val="22"/>
        </w:rPr>
        <w:t>oral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microbial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dissimilarity matrix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 xml:space="preserve">weighted and unweighted UniFrac </w:t>
      </w:r>
      <w:bookmarkStart w:id="190" w:name="OLE_LINK152"/>
      <w:bookmarkStart w:id="191" w:name="OLE_LINK153"/>
      <w:r w:rsidRPr="00483FBC">
        <w:rPr>
          <w:rFonts w:ascii="Arial" w:hAnsi="Arial" w:cs="Arial"/>
          <w:color w:val="000000" w:themeColor="text1"/>
          <w:sz w:val="22"/>
          <w:szCs w:val="22"/>
        </w:rPr>
        <w:t>distance</w:t>
      </w:r>
      <w:bookmarkEnd w:id="190"/>
      <w:bookmarkEnd w:id="191"/>
      <w:r>
        <w:rPr>
          <w:rFonts w:ascii="Arial" w:hAnsi="Arial" w:cs="Arial"/>
          <w:color w:val="000000" w:themeColor="text1"/>
          <w:sz w:val="22"/>
          <w:szCs w:val="22"/>
        </w:rPr>
        <w:t>)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, compared to other </w:t>
      </w:r>
      <w:bookmarkStart w:id="192" w:name="OLE_LINK193"/>
      <w:bookmarkStart w:id="193" w:name="OLE_LINK194"/>
      <w:r>
        <w:rPr>
          <w:rFonts w:ascii="Arial" w:hAnsi="Arial" w:cs="Arial"/>
          <w:color w:val="000000" w:themeColor="text1"/>
          <w:sz w:val="22"/>
          <w:szCs w:val="22"/>
        </w:rPr>
        <w:t>participant and lifestyle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192"/>
      <w:bookmarkEnd w:id="193"/>
      <w:r w:rsidRPr="00402949">
        <w:rPr>
          <w:rFonts w:ascii="Arial" w:hAnsi="Arial" w:cs="Arial"/>
          <w:color w:val="000000" w:themeColor="text1"/>
          <w:sz w:val="22"/>
          <w:szCs w:val="22"/>
        </w:rPr>
        <w:t>factor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, including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gender, age, BMI, sleep hours, smoking and </w:t>
      </w:r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 w:rsidRPr="00986AE7">
        <w:rPr>
          <w:rFonts w:ascii="Arial" w:hAnsi="Arial" w:cs="Arial"/>
          <w:b/>
          <w:sz w:val="22"/>
          <w:szCs w:val="22"/>
        </w:rPr>
        <w:t>S</w:t>
      </w:r>
      <w:r w:rsidR="00471FB4">
        <w:rPr>
          <w:rFonts w:ascii="Arial" w:hAnsi="Arial" w:cs="Arial"/>
          <w:b/>
          <w:sz w:val="22"/>
          <w:szCs w:val="22"/>
        </w:rPr>
        <w:t>4</w:t>
      </w:r>
      <w:r w:rsidR="007907B3" w:rsidRPr="007907B3">
        <w:rPr>
          <w:rFonts w:ascii="Arial" w:hAnsi="Arial" w:cs="Arial"/>
          <w:b/>
          <w:sz w:val="22"/>
          <w:szCs w:val="22"/>
        </w:rPr>
        <w:t xml:space="preserve"> </w:t>
      </w:r>
      <w:r w:rsidR="007907B3">
        <w:rPr>
          <w:rFonts w:ascii="Arial" w:hAnsi="Arial" w:cs="Arial"/>
          <w:b/>
          <w:sz w:val="22"/>
          <w:szCs w:val="22"/>
        </w:rPr>
        <w:t>T</w:t>
      </w:r>
      <w:r w:rsidR="007907B3" w:rsidRPr="00483FBC">
        <w:rPr>
          <w:rFonts w:ascii="Arial" w:hAnsi="Arial" w:cs="Arial"/>
          <w:b/>
          <w:sz w:val="22"/>
          <w:szCs w:val="22"/>
        </w:rPr>
        <w:t>able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weighted UniFrac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distance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in the US, </w:t>
      </w:r>
      <w:bookmarkStart w:id="194" w:name="OLE_LINK155"/>
      <w:r>
        <w:rPr>
          <w:rFonts w:ascii="Arial" w:hAnsi="Arial" w:cs="Arial"/>
          <w:color w:val="000000" w:themeColor="text1"/>
          <w:sz w:val="22"/>
          <w:szCs w:val="22"/>
        </w:rPr>
        <w:t xml:space="preserve">CM factors which included </w:t>
      </w:r>
      <w:bookmarkStart w:id="195" w:name="OLE_LINK160"/>
      <w:r>
        <w:rPr>
          <w:rFonts w:ascii="Arial" w:hAnsi="Arial" w:cs="Arial"/>
          <w:color w:val="000000" w:themeColor="text1"/>
          <w:sz w:val="22"/>
          <w:szCs w:val="22"/>
        </w:rPr>
        <w:t xml:space="preserve">waist circumference </w:t>
      </w:r>
      <w:bookmarkStart w:id="196" w:name="OLE_LINK144"/>
      <w:bookmarkStart w:id="197" w:name="OLE_LINK145"/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=0.018, p=0.007) </w:t>
      </w:r>
      <w:bookmarkEnd w:id="196"/>
      <w:bookmarkEnd w:id="197"/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bookmarkEnd w:id="195"/>
      <w:r w:rsidR="00DB2174">
        <w:rPr>
          <w:rFonts w:ascii="Arial" w:hAnsi="Arial" w:cs="Arial"/>
          <w:color w:val="000000" w:themeColor="text1"/>
          <w:sz w:val="22"/>
          <w:szCs w:val="22"/>
        </w:rPr>
        <w:t>elevated fasting plasma glucose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=0.013, p=0.036), significantly contributed to the </w:t>
      </w:r>
      <w:bookmarkStart w:id="198" w:name="OLE_LINK148"/>
      <w:bookmarkStart w:id="199" w:name="OLE_LINK149"/>
      <w:bookmarkStart w:id="200" w:name="OLE_LINK163"/>
      <w:r>
        <w:rPr>
          <w:rFonts w:ascii="Arial" w:hAnsi="Arial" w:cs="Arial"/>
          <w:color w:val="000000" w:themeColor="text1"/>
          <w:sz w:val="22"/>
          <w:szCs w:val="22"/>
        </w:rPr>
        <w:t>saliva-derived microbiome composition</w:t>
      </w:r>
      <w:bookmarkEnd w:id="198"/>
      <w:bookmarkEnd w:id="199"/>
      <w:bookmarkEnd w:id="200"/>
      <w:r>
        <w:rPr>
          <w:rFonts w:ascii="Arial" w:hAnsi="Arial" w:cs="Arial"/>
          <w:color w:val="000000" w:themeColor="text1"/>
          <w:sz w:val="22"/>
          <w:szCs w:val="22"/>
        </w:rPr>
        <w:t>. While, participant and lifestyle factors such as smoking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=0.071, p=0.001), alcohol consumption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=0.021, p=0.002) and age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=0.020, p=0.036) explained a greater proportion of the variance than waist circumference and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fasting plasma glucose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End w:id="194"/>
      <w:r>
        <w:rPr>
          <w:rFonts w:ascii="Arial" w:hAnsi="Arial" w:cs="Arial"/>
          <w:color w:val="000000" w:themeColor="text1"/>
          <w:sz w:val="22"/>
          <w:szCs w:val="22"/>
        </w:rPr>
        <w:t>In South Africa, only sleep hours (</w:t>
      </w:r>
      <w:bookmarkStart w:id="201" w:name="OLE_LINK146"/>
      <w:bookmarkStart w:id="202" w:name="OLE_LINK147"/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</w:t>
      </w:r>
      <w:bookmarkEnd w:id="201"/>
      <w:bookmarkEnd w:id="202"/>
      <w:r>
        <w:rPr>
          <w:rFonts w:ascii="Arial" w:hAnsi="Arial" w:cs="Arial"/>
          <w:color w:val="000000" w:themeColor="text1"/>
          <w:sz w:val="22"/>
          <w:szCs w:val="22"/>
        </w:rPr>
        <w:t>0.013, p=0.040), was significantly associated with saliva-derived microbiome composition. In Ghana, gender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=0.028, p=0.001), </w:t>
      </w:r>
      <w:bookmarkStart w:id="203" w:name="OLE_LINK164"/>
      <w:bookmarkStart w:id="204" w:name="OLE_LINK165"/>
      <w:r>
        <w:rPr>
          <w:rFonts w:ascii="Arial" w:hAnsi="Arial" w:cs="Arial"/>
          <w:color w:val="000000" w:themeColor="text1"/>
          <w:sz w:val="22"/>
          <w:szCs w:val="22"/>
        </w:rPr>
        <w:t>sleep hours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=0.015, p=0.016), </w:t>
      </w:r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=0.011,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p=0.049), </w:t>
      </w:r>
      <w:bookmarkEnd w:id="203"/>
      <w:bookmarkEnd w:id="204"/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DB2174">
        <w:rPr>
          <w:rFonts w:ascii="Arial" w:hAnsi="Arial" w:cs="Arial"/>
          <w:color w:val="000000" w:themeColor="text1"/>
          <w:sz w:val="22"/>
          <w:szCs w:val="22"/>
        </w:rPr>
        <w:t>Elevated blood pressure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205" w:name="OLE_LINK150"/>
      <w:bookmarkStart w:id="206" w:name="OLE_LINK151"/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=0.011, p=0.047), </w:t>
      </w:r>
      <w:bookmarkEnd w:id="205"/>
      <w:bookmarkEnd w:id="206"/>
      <w:r>
        <w:rPr>
          <w:rFonts w:ascii="Arial" w:hAnsi="Arial" w:cs="Arial"/>
          <w:color w:val="000000" w:themeColor="text1"/>
          <w:sz w:val="22"/>
          <w:szCs w:val="22"/>
        </w:rPr>
        <w:t>significantly contributed to the saliva-derived microbiome composition. While among Jamaicans, BMI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=0.069, p=0.011) and age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=0.060, p=0.006) were significantly associated with the saliva-derived microbiome composition. For the unweighted UniFrac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distance</w:t>
      </w:r>
      <w:r>
        <w:rPr>
          <w:rFonts w:ascii="Arial" w:hAnsi="Arial" w:cs="Arial"/>
          <w:color w:val="000000" w:themeColor="text1"/>
          <w:sz w:val="22"/>
          <w:szCs w:val="22"/>
        </w:rPr>
        <w:t>, participant and lifestyle factors, including smoking</w:t>
      </w:r>
      <w:bookmarkStart w:id="207" w:name="OLE_LINK159"/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=0.077, p=0.001),</w:t>
      </w:r>
      <w:r w:rsidRPr="00DC2F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07"/>
      <w:r>
        <w:rPr>
          <w:rFonts w:ascii="Arial" w:hAnsi="Arial" w:cs="Arial"/>
          <w:color w:val="000000" w:themeColor="text1"/>
          <w:sz w:val="22"/>
          <w:szCs w:val="22"/>
        </w:rPr>
        <w:t>gender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 0.030, p=0.001), age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=0.019, p=0.031),</w:t>
      </w:r>
      <w:r w:rsidRPr="00DC2F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=0.016, p=0.008), significantly contributed to the saliva-derived microbiome composition in US population; and CM factors, waist circumference (</w:t>
      </w:r>
      <w:bookmarkStart w:id="208" w:name="OLE_LINK161"/>
      <w:bookmarkStart w:id="209" w:name="OLE_LINK162"/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</w:t>
      </w:r>
      <w:bookmarkEnd w:id="208"/>
      <w:bookmarkEnd w:id="209"/>
      <w:r>
        <w:rPr>
          <w:rFonts w:ascii="Arial" w:hAnsi="Arial" w:cs="Arial"/>
          <w:color w:val="000000" w:themeColor="text1"/>
          <w:sz w:val="22"/>
          <w:szCs w:val="22"/>
        </w:rPr>
        <w:t>0.016, p=0.009) and HDL concentration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=0.011, p=0.040), which explained a smaller variance of the saliva-derived microbiome composition. Among South Africans, only waist circumference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=0.015, p=0.015) was significantly associated with the saliva-derived microbiome composition, which was lower than </w:t>
      </w:r>
      <w:bookmarkStart w:id="210" w:name="OLE_LINK166"/>
      <w:r>
        <w:rPr>
          <w:rFonts w:ascii="Arial" w:hAnsi="Arial" w:cs="Arial"/>
          <w:color w:val="000000" w:themeColor="text1"/>
          <w:sz w:val="22"/>
          <w:szCs w:val="22"/>
        </w:rPr>
        <w:t xml:space="preserve">the other lifestyle factors such as </w:t>
      </w:r>
      <w:r w:rsidRPr="00483FBC">
        <w:rPr>
          <w:rFonts w:ascii="Arial" w:hAnsi="Arial" w:cs="Arial"/>
          <w:color w:val="000000"/>
          <w:sz w:val="22"/>
          <w:szCs w:val="22"/>
        </w:rPr>
        <w:t>alcohol consumption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=0.018, p=0.006)</w:t>
      </w:r>
      <w:r w:rsidRPr="000E5A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and</w:t>
      </w:r>
      <w:r w:rsidRPr="00442D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10"/>
      <w:r>
        <w:rPr>
          <w:rFonts w:ascii="Arial" w:hAnsi="Arial" w:cs="Arial"/>
          <w:color w:val="000000" w:themeColor="text1"/>
          <w:sz w:val="22"/>
          <w:szCs w:val="22"/>
        </w:rPr>
        <w:t>gender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=0.016, p=0.014). While in Jamaica, lifestyle factors including;</w:t>
      </w:r>
      <w:r w:rsidRPr="00442D4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85A10">
        <w:rPr>
          <w:rFonts w:ascii="Arial" w:hAnsi="Arial" w:cs="Arial"/>
          <w:color w:val="000000" w:themeColor="text1"/>
          <w:sz w:val="22"/>
          <w:szCs w:val="22"/>
        </w:rPr>
        <w:t>smok</w:t>
      </w:r>
      <w:r>
        <w:rPr>
          <w:rFonts w:ascii="Arial" w:hAnsi="Arial" w:cs="Arial"/>
          <w:color w:val="000000" w:themeColor="text1"/>
          <w:sz w:val="22"/>
          <w:szCs w:val="22"/>
        </w:rPr>
        <w:t>ing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=0.055, p=0.007), </w:t>
      </w:r>
      <w:r w:rsidRPr="00385A10">
        <w:rPr>
          <w:rFonts w:ascii="Arial" w:hAnsi="Arial" w:cs="Arial"/>
          <w:color w:val="000000" w:themeColor="text1"/>
          <w:sz w:val="22"/>
          <w:szCs w:val="22"/>
        </w:rPr>
        <w:t xml:space="preserve">sleep </w:t>
      </w:r>
      <w:r>
        <w:rPr>
          <w:rFonts w:ascii="Arial" w:hAnsi="Arial" w:cs="Arial"/>
          <w:color w:val="000000" w:themeColor="text1"/>
          <w:sz w:val="22"/>
          <w:szCs w:val="22"/>
        </w:rPr>
        <w:t>hours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=0.046, p=0.023),</w:t>
      </w:r>
      <w:r w:rsidRPr="00385A10">
        <w:rPr>
          <w:rFonts w:ascii="Arial" w:hAnsi="Arial" w:cs="Arial"/>
          <w:color w:val="000000" w:themeColor="text1"/>
          <w:sz w:val="22"/>
          <w:szCs w:val="22"/>
        </w:rPr>
        <w:t xml:space="preserve"> age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=0.046, p=0.024), </w:t>
      </w:r>
      <w:r w:rsidRPr="00385A10">
        <w:rPr>
          <w:rFonts w:ascii="Arial" w:hAnsi="Arial" w:cs="Arial"/>
          <w:color w:val="000000" w:themeColor="text1"/>
          <w:sz w:val="22"/>
          <w:szCs w:val="22"/>
        </w:rPr>
        <w:t>gender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=0.029, p=0.017) and BMI</w:t>
      </w:r>
      <w:r>
        <w:rPr>
          <w:rFonts w:ascii="Helvetica" w:hAnsi="Helvetica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(R</w:t>
      </w:r>
      <w:r w:rsidRPr="00BA7F43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=0.029, p=0.021), were significantly associated with saliva-derived microbial composition. However, overall, not one CM risk factor was significantly associated with the </w:t>
      </w:r>
      <w:bookmarkStart w:id="211" w:name="OLE_LINK172"/>
      <w:bookmarkStart w:id="212" w:name="OLE_LINK173"/>
      <w:r>
        <w:rPr>
          <w:rFonts w:ascii="Arial" w:hAnsi="Arial" w:cs="Arial"/>
          <w:color w:val="000000" w:themeColor="text1"/>
          <w:sz w:val="22"/>
          <w:szCs w:val="22"/>
        </w:rPr>
        <w:t>saliva-derived microbial composition</w:t>
      </w:r>
      <w:r w:rsidRPr="00FC72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11"/>
      <w:bookmarkEnd w:id="212"/>
      <w:r>
        <w:rPr>
          <w:rFonts w:ascii="Arial" w:hAnsi="Arial" w:cs="Arial"/>
          <w:color w:val="000000" w:themeColor="text1"/>
          <w:sz w:val="22"/>
          <w:szCs w:val="22"/>
        </w:rPr>
        <w:t xml:space="preserve">based on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weighted and unweighted UniFrac distance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These results suggest that</w:t>
      </w:r>
      <w:r>
        <w:rPr>
          <w:rFonts w:ascii="Arial" w:hAnsi="Arial" w:cs="Arial"/>
          <w:color w:val="000000" w:themeColor="text1"/>
          <w:sz w:val="22"/>
          <w:szCs w:val="22"/>
        </w:rPr>
        <w:t>, like the gut microbiota,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both</w:t>
      </w:r>
      <w:r w:rsidRPr="005122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CM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 risk and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lifestyle risk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 xml:space="preserve">factors </w:t>
      </w:r>
      <w:r>
        <w:rPr>
          <w:rFonts w:ascii="Arial" w:hAnsi="Arial" w:cs="Arial"/>
          <w:color w:val="000000" w:themeColor="text1"/>
          <w:sz w:val="22"/>
          <w:szCs w:val="22"/>
        </w:rPr>
        <w:t>contributed significantly to the</w:t>
      </w:r>
      <w:r w:rsidR="007427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microbiota 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composit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Pr="00402949">
        <w:rPr>
          <w:rFonts w:ascii="Arial" w:hAnsi="Arial" w:cs="Arial"/>
          <w:color w:val="000000" w:themeColor="text1"/>
          <w:sz w:val="22"/>
          <w:szCs w:val="22"/>
        </w:rPr>
        <w:t>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in a manner reflective of country of origin. </w:t>
      </w:r>
    </w:p>
    <w:p w14:paraId="2A925775" w14:textId="77777777" w:rsidR="00601137" w:rsidRDefault="00601137" w:rsidP="0060113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bookmarkStart w:id="213" w:name="OLE_LINK247"/>
      <w:bookmarkStart w:id="214" w:name="OLE_LINK110"/>
    </w:p>
    <w:p w14:paraId="5B027E4E" w14:textId="0E45B132" w:rsidR="00601137" w:rsidRPr="0035570A" w:rsidRDefault="00601137" w:rsidP="00601137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bookmarkStart w:id="215" w:name="OLE_LINK41"/>
      <w:bookmarkStart w:id="216" w:name="OLE_LINK42"/>
      <w:bookmarkStart w:id="217" w:name="OLE_LINK43"/>
      <w:bookmarkStart w:id="218" w:name="OLE_LINK47"/>
      <w:r w:rsidRPr="00170B3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Specific </w:t>
      </w:r>
      <w:r w:rsidR="00D90A0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oral</w:t>
      </w:r>
      <w:r w:rsidRPr="00170B3D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bacterial taxa</w:t>
      </w:r>
      <w:r w:rsidRPr="00170B3D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associate</w:t>
      </w:r>
      <w:r w:rsidRPr="00170B3D">
        <w:rPr>
          <w:rFonts w:ascii="Arial" w:hAnsi="Arial" w:cs="Arial"/>
          <w:b/>
          <w:bCs/>
          <w:kern w:val="2"/>
          <w:sz w:val="22"/>
          <w:szCs w:val="22"/>
          <w:lang w:eastAsia="en-US"/>
        </w:rPr>
        <w:t xml:space="preserve"> with </w:t>
      </w:r>
      <w:r w:rsidR="00E367B5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individual </w:t>
      </w:r>
      <w:r w:rsidRPr="00170B3D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>CM risk factors</w:t>
      </w:r>
      <w:r w:rsidRPr="0035570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</w:p>
    <w:bookmarkEnd w:id="213"/>
    <w:bookmarkEnd w:id="215"/>
    <w:bookmarkEnd w:id="216"/>
    <w:bookmarkEnd w:id="217"/>
    <w:bookmarkEnd w:id="218"/>
    <w:p w14:paraId="09B45161" w14:textId="64FAA0C2" w:rsidR="00601137" w:rsidRPr="001218F0" w:rsidRDefault="00601137" w:rsidP="006011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9291F">
        <w:rPr>
          <w:rFonts w:ascii="Arial" w:hAnsi="Arial" w:cs="Arial"/>
          <w:sz w:val="22"/>
          <w:szCs w:val="22"/>
        </w:rPr>
        <w:t xml:space="preserve">We also used ANCOM to identify specific oral bacterial ESVs that are differentially </w:t>
      </w:r>
      <w:r w:rsidRPr="0009291F">
        <w:rPr>
          <w:rFonts w:ascii="Arial" w:hAnsi="Arial" w:cs="Arial"/>
          <w:color w:val="000000" w:themeColor="text1"/>
          <w:sz w:val="22"/>
          <w:szCs w:val="22"/>
        </w:rPr>
        <w:t xml:space="preserve">abundant across groups with the different CM risk factors </w:t>
      </w:r>
      <w:r w:rsidR="006B3481">
        <w:rPr>
          <w:rFonts w:ascii="Arial" w:hAnsi="Arial" w:cs="Arial"/>
          <w:color w:val="000000" w:themeColor="text1"/>
          <w:sz w:val="22"/>
          <w:szCs w:val="22"/>
        </w:rPr>
        <w:t>across the entire cohort</w:t>
      </w:r>
      <w:r w:rsidRPr="0009291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bookmarkStart w:id="219" w:name="OLE_LINK118"/>
      <w:bookmarkStart w:id="220" w:name="OLE_LINK119"/>
      <w:r w:rsidR="00CB4C58" w:rsidRPr="00CB4C58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17</w:t>
      </w:r>
      <w:r w:rsidR="00CB4C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19"/>
      <w:bookmarkEnd w:id="220"/>
      <w:r w:rsidR="007907B3" w:rsidRPr="0009291F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 w:rsidR="007907B3" w:rsidRPr="0009291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9291F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09291F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09291F">
        <w:rPr>
          <w:rFonts w:ascii="Arial" w:hAnsi="Arial" w:cs="Arial"/>
          <w:b/>
          <w:color w:val="000000" w:themeColor="text1"/>
          <w:sz w:val="22"/>
          <w:szCs w:val="22"/>
        </w:rPr>
        <w:t>Table</w:t>
      </w:r>
      <w:r w:rsidR="00CE762F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bookmarkStart w:id="221" w:name="_GoBack"/>
      <w:bookmarkEnd w:id="221"/>
      <w:r w:rsidRPr="0009291F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bookmarkStart w:id="222" w:name="OLE_LINK190"/>
      <w:bookmarkStart w:id="223" w:name="OLE_LINK195"/>
      <w:bookmarkStart w:id="224" w:name="OLE_LINK227"/>
      <w:bookmarkEnd w:id="214"/>
      <w:r w:rsidRPr="0009291F">
        <w:rPr>
          <w:rFonts w:ascii="Arial" w:hAnsi="Arial" w:cs="Arial"/>
          <w:sz w:val="22"/>
          <w:szCs w:val="22"/>
        </w:rPr>
        <w:t xml:space="preserve">For these differential ESVs with relative abundance higher than 1% in at least one group, </w:t>
      </w:r>
      <w:bookmarkEnd w:id="222"/>
      <w:bookmarkEnd w:id="223"/>
      <w:r w:rsidRPr="0009291F">
        <w:rPr>
          <w:rFonts w:ascii="Arial" w:hAnsi="Arial" w:cs="Arial"/>
          <w:sz w:val="22"/>
          <w:szCs w:val="22"/>
        </w:rPr>
        <w:t>across all the entire cohort (adjusted for country</w:t>
      </w:r>
      <w:r w:rsidR="0074276E">
        <w:rPr>
          <w:rFonts w:ascii="Arial" w:hAnsi="Arial" w:cs="Arial"/>
          <w:sz w:val="22"/>
          <w:szCs w:val="22"/>
        </w:rPr>
        <w:t>, age</w:t>
      </w:r>
      <w:r w:rsidR="00A3134C">
        <w:rPr>
          <w:rFonts w:ascii="Arial" w:hAnsi="Arial" w:cs="Arial"/>
          <w:sz w:val="22"/>
          <w:szCs w:val="22"/>
        </w:rPr>
        <w:t>, BMI</w:t>
      </w:r>
      <w:r w:rsidRPr="0009291F">
        <w:rPr>
          <w:rFonts w:ascii="Arial" w:hAnsi="Arial" w:cs="Arial"/>
          <w:sz w:val="22"/>
          <w:szCs w:val="22"/>
        </w:rPr>
        <w:t xml:space="preserve"> and gender)</w:t>
      </w:r>
      <w:r w:rsidR="006B3481">
        <w:rPr>
          <w:rFonts w:ascii="Arial" w:hAnsi="Arial" w:cs="Arial"/>
          <w:sz w:val="22"/>
          <w:szCs w:val="22"/>
        </w:rPr>
        <w:t xml:space="preserve"> </w:t>
      </w:r>
      <w:r w:rsidR="00A87707">
        <w:rPr>
          <w:rFonts w:ascii="Arial" w:hAnsi="Arial" w:cs="Arial"/>
          <w:sz w:val="22"/>
          <w:szCs w:val="22"/>
        </w:rPr>
        <w:t>when stratified by gender</w:t>
      </w:r>
      <w:r w:rsidR="00A87707" w:rsidRPr="005F4167">
        <w:rPr>
          <w:rFonts w:ascii="Arial" w:hAnsi="Arial" w:cs="Arial"/>
          <w:sz w:val="22"/>
          <w:szCs w:val="22"/>
        </w:rPr>
        <w:t xml:space="preserve"> </w:t>
      </w:r>
      <w:r w:rsidR="006B3481">
        <w:rPr>
          <w:rFonts w:ascii="Arial" w:hAnsi="Arial" w:cs="Arial"/>
          <w:sz w:val="22"/>
          <w:szCs w:val="22"/>
        </w:rPr>
        <w:t>(adjusted for country</w:t>
      </w:r>
      <w:r w:rsidR="00A3134C">
        <w:rPr>
          <w:rFonts w:ascii="Arial" w:hAnsi="Arial" w:cs="Arial"/>
          <w:sz w:val="22"/>
          <w:szCs w:val="22"/>
        </w:rPr>
        <w:t>, BMI</w:t>
      </w:r>
      <w:r w:rsidR="006B3481">
        <w:rPr>
          <w:rFonts w:ascii="Arial" w:hAnsi="Arial" w:cs="Arial"/>
          <w:sz w:val="22"/>
          <w:szCs w:val="22"/>
        </w:rPr>
        <w:t xml:space="preserve"> and age)</w:t>
      </w:r>
      <w:r w:rsidRPr="0009291F">
        <w:rPr>
          <w:rFonts w:ascii="Arial" w:hAnsi="Arial" w:cs="Arial"/>
          <w:sz w:val="22"/>
          <w:szCs w:val="22"/>
        </w:rPr>
        <w:t xml:space="preserve">, </w:t>
      </w:r>
      <w:bookmarkStart w:id="225" w:name="OLE_LINK221"/>
      <w:r w:rsidRPr="0009291F">
        <w:rPr>
          <w:rFonts w:ascii="Arial" w:hAnsi="Arial" w:cs="Arial"/>
          <w:sz w:val="22"/>
          <w:szCs w:val="22"/>
        </w:rPr>
        <w:t xml:space="preserve">3 ESVs (relative abundance </w:t>
      </w:r>
      <w:r w:rsidRPr="000929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09291F">
        <w:rPr>
          <w:rFonts w:ascii="Arial" w:hAnsi="Arial" w:cs="Arial"/>
          <w:sz w:val="22"/>
          <w:szCs w:val="22"/>
        </w:rPr>
        <w:t xml:space="preserve"> 1% in at least one group) belonging to genus </w:t>
      </w:r>
      <w:bookmarkStart w:id="226" w:name="OLE_LINK737"/>
      <w:bookmarkStart w:id="227" w:name="OLE_LINK738"/>
      <w:r w:rsidRPr="0009291F">
        <w:rPr>
          <w:rFonts w:ascii="Arial" w:hAnsi="Arial" w:cs="Arial"/>
          <w:i/>
          <w:sz w:val="22"/>
          <w:szCs w:val="22"/>
        </w:rPr>
        <w:t>Streptococcus</w:t>
      </w:r>
      <w:bookmarkEnd w:id="226"/>
      <w:bookmarkEnd w:id="227"/>
      <w:r w:rsidRPr="0009291F">
        <w:rPr>
          <w:rFonts w:ascii="Arial" w:hAnsi="Arial" w:cs="Arial"/>
          <w:sz w:val="22"/>
          <w:szCs w:val="22"/>
        </w:rPr>
        <w:t xml:space="preserve"> </w:t>
      </w:r>
      <w:bookmarkStart w:id="228" w:name="OLE_LINK726"/>
      <w:bookmarkStart w:id="229" w:name="OLE_LINK727"/>
      <w:r w:rsidRPr="0009291F">
        <w:rPr>
          <w:rFonts w:ascii="Arial" w:hAnsi="Arial" w:cs="Arial"/>
          <w:sz w:val="22"/>
          <w:szCs w:val="22"/>
        </w:rPr>
        <w:t xml:space="preserve">(family </w:t>
      </w:r>
      <w:bookmarkStart w:id="230" w:name="OLE_LINK735"/>
      <w:bookmarkStart w:id="231" w:name="OLE_LINK736"/>
      <w:proofErr w:type="spellStart"/>
      <w:r w:rsidRPr="0009291F">
        <w:rPr>
          <w:rFonts w:ascii="Arial" w:hAnsi="Arial" w:cs="Arial"/>
          <w:sz w:val="22"/>
          <w:szCs w:val="22"/>
        </w:rPr>
        <w:t>Streptococcaceae</w:t>
      </w:r>
      <w:proofErr w:type="spellEnd"/>
      <w:r w:rsidRPr="0009291F">
        <w:rPr>
          <w:rFonts w:ascii="Arial" w:hAnsi="Arial" w:cs="Arial"/>
          <w:sz w:val="22"/>
          <w:szCs w:val="22"/>
        </w:rPr>
        <w:t>)</w:t>
      </w:r>
      <w:bookmarkEnd w:id="228"/>
      <w:bookmarkEnd w:id="229"/>
      <w:r w:rsidRPr="0009291F">
        <w:rPr>
          <w:rFonts w:ascii="Arial" w:hAnsi="Arial" w:cs="Arial"/>
          <w:i/>
          <w:sz w:val="22"/>
          <w:szCs w:val="22"/>
        </w:rPr>
        <w:t>, Prevotella</w:t>
      </w:r>
      <w:r w:rsidRPr="0009291F">
        <w:rPr>
          <w:rFonts w:ascii="Arial" w:hAnsi="Arial" w:cs="Arial"/>
          <w:sz w:val="22"/>
          <w:szCs w:val="22"/>
        </w:rPr>
        <w:t xml:space="preserve"> </w:t>
      </w:r>
      <w:bookmarkStart w:id="232" w:name="OLE_LINK705"/>
      <w:r w:rsidRPr="0009291F">
        <w:rPr>
          <w:rFonts w:ascii="Arial" w:hAnsi="Arial" w:cs="Arial"/>
          <w:sz w:val="22"/>
          <w:szCs w:val="22"/>
        </w:rPr>
        <w:t>(family Prevotellaceae)</w:t>
      </w:r>
      <w:bookmarkEnd w:id="232"/>
      <w:r w:rsidRPr="0009291F">
        <w:rPr>
          <w:rFonts w:ascii="Arial" w:hAnsi="Arial" w:cs="Arial"/>
          <w:sz w:val="22"/>
          <w:szCs w:val="22"/>
        </w:rPr>
        <w:t xml:space="preserve">, and </w:t>
      </w:r>
      <w:r w:rsidRPr="0009291F">
        <w:rPr>
          <w:rFonts w:ascii="Arial" w:hAnsi="Arial" w:cs="Arial"/>
          <w:i/>
          <w:sz w:val="22"/>
          <w:szCs w:val="22"/>
        </w:rPr>
        <w:t>Veillonella</w:t>
      </w:r>
      <w:r w:rsidRPr="0009291F">
        <w:rPr>
          <w:rFonts w:ascii="Arial" w:hAnsi="Arial" w:cs="Arial"/>
          <w:sz w:val="22"/>
          <w:szCs w:val="22"/>
        </w:rPr>
        <w:t xml:space="preserve"> (family Veillonellaceae</w:t>
      </w:r>
      <w:bookmarkEnd w:id="230"/>
      <w:bookmarkEnd w:id="231"/>
      <w:r w:rsidRPr="0009291F">
        <w:rPr>
          <w:rFonts w:ascii="Arial" w:hAnsi="Arial" w:cs="Arial"/>
          <w:sz w:val="22"/>
          <w:szCs w:val="22"/>
        </w:rPr>
        <w:t>)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>were</w:t>
      </w:r>
      <w:r w:rsidRPr="0009291F">
        <w:rPr>
          <w:rFonts w:ascii="Arial" w:hAnsi="Arial" w:cs="Arial"/>
          <w:i/>
          <w:sz w:val="22"/>
          <w:szCs w:val="22"/>
        </w:rPr>
        <w:t xml:space="preserve"> </w:t>
      </w:r>
      <w:r w:rsidRPr="0009291F">
        <w:rPr>
          <w:rFonts w:ascii="Arial" w:hAnsi="Arial" w:cs="Arial"/>
          <w:color w:val="000000" w:themeColor="text1"/>
          <w:sz w:val="22"/>
          <w:szCs w:val="22"/>
        </w:rPr>
        <w:t xml:space="preserve">significantly enriched in </w:t>
      </w:r>
      <w:r w:rsidRPr="0009291F">
        <w:rPr>
          <w:rFonts w:ascii="Arial" w:hAnsi="Arial" w:cs="Arial"/>
          <w:bCs/>
          <w:color w:val="000000" w:themeColor="text1"/>
          <w:sz w:val="22"/>
          <w:szCs w:val="22"/>
        </w:rPr>
        <w:t xml:space="preserve">individuals with </w:t>
      </w:r>
      <w:bookmarkStart w:id="233" w:name="OLE_LINK365"/>
      <w:bookmarkStart w:id="234" w:name="OLE_LINK366"/>
      <w:r w:rsidRPr="0009291F">
        <w:rPr>
          <w:rFonts w:ascii="Arial" w:hAnsi="Arial" w:cs="Arial"/>
          <w:bCs/>
          <w:color w:val="000000" w:themeColor="text1"/>
          <w:sz w:val="22"/>
          <w:szCs w:val="22"/>
        </w:rPr>
        <w:t>a higher waist circumference</w:t>
      </w:r>
      <w:bookmarkStart w:id="235" w:name="OLE_LINK222"/>
      <w:bookmarkEnd w:id="225"/>
      <w:bookmarkEnd w:id="233"/>
      <w:bookmarkEnd w:id="234"/>
      <w:r w:rsidRPr="0009291F">
        <w:rPr>
          <w:rFonts w:ascii="Arial" w:hAnsi="Arial" w:cs="Arial"/>
          <w:bCs/>
          <w:color w:val="000000" w:themeColor="text1"/>
          <w:sz w:val="22"/>
          <w:szCs w:val="22"/>
        </w:rPr>
        <w:t>, and the same in male and female participants, separately</w:t>
      </w:r>
      <w:r w:rsidR="00F73BC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F73BCB">
        <w:rPr>
          <w:rFonts w:ascii="Arial" w:hAnsi="Arial" w:cs="Arial"/>
          <w:sz w:val="22"/>
          <w:szCs w:val="22"/>
        </w:rPr>
        <w:t>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09291F">
        <w:rPr>
          <w:rFonts w:ascii="Arial" w:hAnsi="Arial" w:cs="Arial"/>
          <w:sz w:val="22"/>
          <w:szCs w:val="22"/>
        </w:rPr>
        <w:t xml:space="preserve">. </w:t>
      </w:r>
      <w:bookmarkStart w:id="236" w:name="OLE_LINK420"/>
      <w:bookmarkStart w:id="237" w:name="OLE_LINK421"/>
      <w:r w:rsidRPr="0009291F">
        <w:rPr>
          <w:rFonts w:ascii="Arial" w:hAnsi="Arial" w:cs="Arial"/>
          <w:sz w:val="22"/>
          <w:szCs w:val="22"/>
        </w:rPr>
        <w:t xml:space="preserve">1 bacterial ESV annotated to genus </w:t>
      </w:r>
      <w:r w:rsidRPr="0009291F">
        <w:rPr>
          <w:rFonts w:ascii="Arial" w:hAnsi="Arial" w:cs="Arial"/>
          <w:i/>
          <w:sz w:val="22"/>
          <w:szCs w:val="22"/>
        </w:rPr>
        <w:t xml:space="preserve">Rothia </w:t>
      </w:r>
      <w:r w:rsidRPr="0009291F">
        <w:rPr>
          <w:rFonts w:ascii="Arial" w:hAnsi="Arial" w:cs="Arial"/>
          <w:sz w:val="22"/>
          <w:szCs w:val="22"/>
        </w:rPr>
        <w:t xml:space="preserve">(family </w:t>
      </w:r>
      <w:bookmarkStart w:id="238" w:name="OLE_LINK706"/>
      <w:bookmarkStart w:id="239" w:name="OLE_LINK707"/>
      <w:proofErr w:type="spellStart"/>
      <w:r w:rsidRPr="0009291F">
        <w:rPr>
          <w:rFonts w:ascii="Arial" w:hAnsi="Arial" w:cs="Arial"/>
          <w:sz w:val="22"/>
          <w:szCs w:val="22"/>
        </w:rPr>
        <w:t>Micrococcaceae</w:t>
      </w:r>
      <w:bookmarkEnd w:id="238"/>
      <w:bookmarkEnd w:id="239"/>
      <w:proofErr w:type="spellEnd"/>
      <w:r w:rsidRPr="0009291F">
        <w:rPr>
          <w:rFonts w:ascii="Arial" w:hAnsi="Arial" w:cs="Arial"/>
          <w:sz w:val="22"/>
          <w:szCs w:val="22"/>
        </w:rPr>
        <w:t xml:space="preserve">) </w:t>
      </w:r>
      <w:bookmarkEnd w:id="236"/>
      <w:bookmarkEnd w:id="237"/>
      <w:r w:rsidRPr="0009291F">
        <w:rPr>
          <w:rFonts w:ascii="Arial" w:hAnsi="Arial" w:cs="Arial"/>
          <w:sz w:val="22"/>
          <w:szCs w:val="22"/>
        </w:rPr>
        <w:t xml:space="preserve">was significantly enriched in all and female participants with a lower waist circumference. While male participants with a lower waist circumference had significantly enriched 2 bacterial ESVs both annotated to genus </w:t>
      </w:r>
      <w:r w:rsidRPr="0009291F">
        <w:rPr>
          <w:rFonts w:ascii="Arial" w:hAnsi="Arial" w:cs="Arial"/>
          <w:i/>
          <w:sz w:val="22"/>
          <w:szCs w:val="22"/>
        </w:rPr>
        <w:t>Neisseria</w:t>
      </w:r>
      <w:r w:rsidRPr="0009291F">
        <w:rPr>
          <w:rFonts w:ascii="Arial" w:hAnsi="Arial" w:cs="Arial"/>
          <w:sz w:val="22"/>
          <w:szCs w:val="22"/>
        </w:rPr>
        <w:t xml:space="preserve"> (family </w:t>
      </w:r>
      <w:bookmarkStart w:id="240" w:name="OLE_LINK708"/>
      <w:bookmarkStart w:id="241" w:name="OLE_LINK709"/>
      <w:proofErr w:type="spellStart"/>
      <w:r w:rsidRPr="0009291F">
        <w:rPr>
          <w:rFonts w:ascii="Arial" w:hAnsi="Arial" w:cs="Arial"/>
          <w:sz w:val="22"/>
          <w:szCs w:val="22"/>
        </w:rPr>
        <w:t>Neisseriaceae</w:t>
      </w:r>
      <w:bookmarkEnd w:id="240"/>
      <w:bookmarkEnd w:id="241"/>
      <w:proofErr w:type="spellEnd"/>
      <w:r w:rsidRPr="0009291F">
        <w:rPr>
          <w:rFonts w:ascii="Arial" w:hAnsi="Arial" w:cs="Arial"/>
          <w:sz w:val="22"/>
          <w:szCs w:val="22"/>
        </w:rPr>
        <w:t xml:space="preserve">). 1 </w:t>
      </w:r>
      <w:bookmarkStart w:id="242" w:name="OLE_LINK703"/>
      <w:bookmarkStart w:id="243" w:name="OLE_LINK704"/>
      <w:r w:rsidRPr="0009291F">
        <w:rPr>
          <w:rFonts w:ascii="Arial" w:hAnsi="Arial" w:cs="Arial"/>
          <w:sz w:val="22"/>
          <w:szCs w:val="22"/>
        </w:rPr>
        <w:t xml:space="preserve">bacterial ESV was significantly enriched in </w:t>
      </w:r>
      <w:bookmarkStart w:id="244" w:name="OLE_LINK229"/>
      <w:r w:rsidRPr="0009291F">
        <w:rPr>
          <w:rFonts w:ascii="Arial" w:hAnsi="Arial" w:cs="Arial"/>
          <w:sz w:val="22"/>
          <w:szCs w:val="22"/>
        </w:rPr>
        <w:t xml:space="preserve">people </w:t>
      </w:r>
      <w:bookmarkEnd w:id="244"/>
      <w:r w:rsidRPr="0009291F">
        <w:rPr>
          <w:rFonts w:ascii="Arial" w:hAnsi="Arial" w:cs="Arial"/>
          <w:sz w:val="22"/>
          <w:szCs w:val="22"/>
        </w:rPr>
        <w:t xml:space="preserve">without hyperglyceridemia. </w:t>
      </w:r>
      <w:bookmarkEnd w:id="242"/>
      <w:bookmarkEnd w:id="243"/>
      <w:r w:rsidRPr="0009291F">
        <w:rPr>
          <w:rFonts w:ascii="Arial" w:hAnsi="Arial" w:cs="Arial"/>
          <w:sz w:val="22"/>
          <w:szCs w:val="22"/>
        </w:rPr>
        <w:t xml:space="preserve">4 bacterial ESVs were significantly enriched in individuals with </w:t>
      </w:r>
      <w:bookmarkStart w:id="245" w:name="OLE_LINK369"/>
      <w:bookmarkStart w:id="246" w:name="OLE_LINK370"/>
      <w:r>
        <w:rPr>
          <w:rFonts w:ascii="Arial" w:hAnsi="Arial" w:cs="Arial"/>
          <w:sz w:val="22"/>
          <w:szCs w:val="22"/>
        </w:rPr>
        <w:t>elevated blood pressure</w:t>
      </w:r>
      <w:bookmarkEnd w:id="245"/>
      <w:bookmarkEnd w:id="246"/>
      <w:r w:rsidRPr="0009291F">
        <w:rPr>
          <w:rFonts w:ascii="Arial" w:hAnsi="Arial" w:cs="Arial"/>
          <w:sz w:val="22"/>
          <w:szCs w:val="22"/>
        </w:rPr>
        <w:t>, and the ESVs with relative abundance</w:t>
      </w:r>
      <w:bookmarkStart w:id="247" w:name="OLE_LINK576"/>
      <w:bookmarkStart w:id="248" w:name="OLE_LINK577"/>
      <w:r w:rsidRPr="0009291F">
        <w:rPr>
          <w:rFonts w:ascii="Arial" w:hAnsi="Arial" w:cs="Arial"/>
          <w:sz w:val="22"/>
          <w:szCs w:val="22"/>
        </w:rPr>
        <w:t xml:space="preserve"> </w:t>
      </w:r>
      <w:r w:rsidRPr="000929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09291F">
        <w:rPr>
          <w:rFonts w:ascii="Arial" w:hAnsi="Arial" w:cs="Arial"/>
          <w:sz w:val="22"/>
          <w:szCs w:val="22"/>
        </w:rPr>
        <w:t xml:space="preserve"> </w:t>
      </w:r>
      <w:bookmarkEnd w:id="247"/>
      <w:bookmarkEnd w:id="248"/>
      <w:r w:rsidRPr="0009291F">
        <w:rPr>
          <w:rFonts w:ascii="Arial" w:hAnsi="Arial" w:cs="Arial"/>
          <w:sz w:val="22"/>
          <w:szCs w:val="22"/>
        </w:rPr>
        <w:t xml:space="preserve">1% in at least one group </w:t>
      </w:r>
      <w:bookmarkStart w:id="249" w:name="OLE_LINK718"/>
      <w:bookmarkStart w:id="250" w:name="OLE_LINK719"/>
      <w:r w:rsidRPr="0009291F">
        <w:rPr>
          <w:rFonts w:ascii="Arial" w:hAnsi="Arial" w:cs="Arial"/>
          <w:sz w:val="22"/>
          <w:szCs w:val="22"/>
        </w:rPr>
        <w:t xml:space="preserve">were </w:t>
      </w:r>
      <w:r w:rsidRPr="0009291F">
        <w:rPr>
          <w:rFonts w:ascii="Arial" w:hAnsi="Arial" w:cs="Arial"/>
          <w:sz w:val="22"/>
          <w:szCs w:val="22"/>
        </w:rPr>
        <w:lastRenderedPageBreak/>
        <w:t xml:space="preserve">annotated to genus </w:t>
      </w:r>
      <w:r w:rsidRPr="0009291F">
        <w:rPr>
          <w:rFonts w:ascii="Arial" w:hAnsi="Arial" w:cs="Arial"/>
          <w:i/>
          <w:sz w:val="22"/>
          <w:szCs w:val="22"/>
        </w:rPr>
        <w:t xml:space="preserve">Veillonella </w:t>
      </w:r>
      <w:r w:rsidRPr="0009291F">
        <w:rPr>
          <w:rFonts w:ascii="Arial" w:hAnsi="Arial" w:cs="Arial"/>
          <w:sz w:val="22"/>
          <w:szCs w:val="22"/>
        </w:rPr>
        <w:t xml:space="preserve">(family Veillonellaceae) </w:t>
      </w:r>
      <w:bookmarkEnd w:id="249"/>
      <w:bookmarkEnd w:id="250"/>
      <w:r w:rsidRPr="0009291F">
        <w:rPr>
          <w:rFonts w:ascii="Arial" w:hAnsi="Arial" w:cs="Arial"/>
          <w:sz w:val="22"/>
          <w:szCs w:val="22"/>
        </w:rPr>
        <w:t>(also in male participants),</w:t>
      </w:r>
      <w:r w:rsidRPr="0009291F">
        <w:rPr>
          <w:rFonts w:ascii="Arial" w:hAnsi="Arial" w:cs="Arial"/>
          <w:i/>
          <w:sz w:val="22"/>
          <w:szCs w:val="22"/>
        </w:rPr>
        <w:t xml:space="preserve"> Prevotella </w:t>
      </w:r>
      <w:r w:rsidRPr="0009291F">
        <w:rPr>
          <w:rFonts w:ascii="Arial" w:hAnsi="Arial" w:cs="Arial"/>
          <w:sz w:val="22"/>
          <w:szCs w:val="22"/>
        </w:rPr>
        <w:t>(family Prevotellaceae) (also in female participants)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09291F">
        <w:rPr>
          <w:rFonts w:ascii="Arial" w:hAnsi="Arial" w:cs="Arial"/>
          <w:i/>
          <w:sz w:val="22"/>
          <w:szCs w:val="22"/>
        </w:rPr>
        <w:t>.</w:t>
      </w:r>
      <w:r w:rsidRPr="0009291F">
        <w:rPr>
          <w:rFonts w:ascii="Arial" w:hAnsi="Arial" w:cs="Arial"/>
          <w:sz w:val="22"/>
          <w:szCs w:val="22"/>
        </w:rPr>
        <w:t xml:space="preserve"> 8 bacterial ESVs annotated to genus </w:t>
      </w:r>
      <w:r w:rsidRPr="0009291F">
        <w:rPr>
          <w:rFonts w:ascii="Arial" w:hAnsi="Arial" w:cs="Arial"/>
          <w:i/>
          <w:sz w:val="22"/>
          <w:szCs w:val="22"/>
        </w:rPr>
        <w:t>Rothia</w:t>
      </w:r>
      <w:r w:rsidRPr="0009291F">
        <w:rPr>
          <w:rFonts w:ascii="Arial" w:hAnsi="Arial" w:cs="Arial"/>
          <w:sz w:val="22"/>
          <w:szCs w:val="22"/>
        </w:rPr>
        <w:t xml:space="preserve"> (family </w:t>
      </w:r>
      <w:proofErr w:type="spellStart"/>
      <w:r w:rsidRPr="0009291F">
        <w:rPr>
          <w:rFonts w:ascii="Arial" w:hAnsi="Arial" w:cs="Arial"/>
          <w:sz w:val="22"/>
          <w:szCs w:val="22"/>
        </w:rPr>
        <w:t>Micrococcaceae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, relative abundance </w:t>
      </w:r>
      <w:bookmarkStart w:id="251" w:name="OLE_LINK714"/>
      <w:bookmarkStart w:id="252" w:name="OLE_LINK715"/>
      <w:r w:rsidRPr="0009291F">
        <w:rPr>
          <w:rFonts w:asciiTheme="majorEastAsia" w:hAnsiTheme="majorEastAsia" w:cstheme="majorEastAsia" w:hint="eastAsia"/>
          <w:sz w:val="22"/>
          <w:szCs w:val="22"/>
        </w:rPr>
        <w:t>≥</w:t>
      </w:r>
      <w:bookmarkEnd w:id="251"/>
      <w:bookmarkEnd w:id="252"/>
      <w:r w:rsidRPr="0009291F">
        <w:rPr>
          <w:rFonts w:ascii="Arial" w:hAnsi="Arial" w:cs="Arial"/>
          <w:sz w:val="22"/>
          <w:szCs w:val="22"/>
        </w:rPr>
        <w:t xml:space="preserve"> 1% in at least one group, also in female participants)</w:t>
      </w:r>
      <w:r w:rsidRPr="0009291F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291F">
        <w:rPr>
          <w:rFonts w:ascii="Arial" w:hAnsi="Arial" w:cs="Arial"/>
          <w:i/>
          <w:sz w:val="22"/>
          <w:szCs w:val="22"/>
        </w:rPr>
        <w:t>Lautropia</w:t>
      </w:r>
      <w:proofErr w:type="spellEnd"/>
      <w:r w:rsidRPr="0009291F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291F">
        <w:rPr>
          <w:rFonts w:ascii="Arial" w:hAnsi="Arial" w:cs="Arial"/>
          <w:i/>
          <w:sz w:val="22"/>
          <w:szCs w:val="22"/>
        </w:rPr>
        <w:t>Atopobium</w:t>
      </w:r>
      <w:proofErr w:type="spellEnd"/>
      <w:r w:rsidRPr="0009291F">
        <w:rPr>
          <w:rFonts w:ascii="Arial" w:hAnsi="Arial" w:cs="Arial"/>
          <w:i/>
          <w:sz w:val="22"/>
          <w:szCs w:val="22"/>
        </w:rPr>
        <w:t xml:space="preserve">, Corynebacterium, </w:t>
      </w:r>
      <w:bookmarkStart w:id="253" w:name="OLE_LINK712"/>
      <w:bookmarkStart w:id="254" w:name="OLE_LINK713"/>
      <w:r w:rsidRPr="0009291F">
        <w:rPr>
          <w:rFonts w:ascii="Arial" w:hAnsi="Arial" w:cs="Arial"/>
          <w:i/>
          <w:sz w:val="22"/>
          <w:szCs w:val="22"/>
        </w:rPr>
        <w:t xml:space="preserve">Neisseria </w:t>
      </w:r>
      <w:r w:rsidRPr="0009291F">
        <w:rPr>
          <w:rFonts w:ascii="Arial" w:hAnsi="Arial" w:cs="Arial"/>
          <w:sz w:val="22"/>
          <w:szCs w:val="22"/>
        </w:rPr>
        <w:t xml:space="preserve">(family </w:t>
      </w:r>
      <w:proofErr w:type="spellStart"/>
      <w:r w:rsidRPr="0009291F">
        <w:rPr>
          <w:rFonts w:ascii="Arial" w:hAnsi="Arial" w:cs="Arial"/>
          <w:sz w:val="22"/>
          <w:szCs w:val="22"/>
        </w:rPr>
        <w:t>Neisseriaceae</w:t>
      </w:r>
      <w:bookmarkEnd w:id="253"/>
      <w:bookmarkEnd w:id="254"/>
      <w:proofErr w:type="spellEnd"/>
      <w:r w:rsidRPr="0009291F">
        <w:rPr>
          <w:rFonts w:ascii="Arial" w:hAnsi="Arial" w:cs="Arial"/>
          <w:sz w:val="22"/>
          <w:szCs w:val="22"/>
        </w:rPr>
        <w:t xml:space="preserve">, relative abundance </w:t>
      </w:r>
      <w:r w:rsidRPr="000929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09291F">
        <w:rPr>
          <w:rFonts w:ascii="Arial" w:hAnsi="Arial" w:cs="Arial"/>
          <w:sz w:val="22"/>
          <w:szCs w:val="22"/>
        </w:rPr>
        <w:t xml:space="preserve"> 1% in at least one group, also in male participants), family </w:t>
      </w:r>
      <w:proofErr w:type="spellStart"/>
      <w:r w:rsidRPr="0009291F">
        <w:rPr>
          <w:rFonts w:ascii="Arial" w:hAnsi="Arial" w:cs="Arial"/>
          <w:sz w:val="22"/>
          <w:szCs w:val="22"/>
        </w:rPr>
        <w:t>Neisseriaceae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09291F">
        <w:rPr>
          <w:rFonts w:ascii="Arial" w:hAnsi="Arial" w:cs="Arial"/>
          <w:sz w:val="22"/>
          <w:szCs w:val="22"/>
        </w:rPr>
        <w:t>Pasteurellaceae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, separately, were significantly enriched in people without </w:t>
      </w:r>
      <w:r>
        <w:rPr>
          <w:rFonts w:ascii="Arial" w:hAnsi="Arial" w:cs="Arial"/>
          <w:sz w:val="22"/>
          <w:szCs w:val="22"/>
        </w:rPr>
        <w:t>elevated blood pressure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09291F">
        <w:rPr>
          <w:rFonts w:ascii="Arial" w:hAnsi="Arial" w:cs="Arial"/>
          <w:sz w:val="22"/>
          <w:szCs w:val="22"/>
        </w:rPr>
        <w:t xml:space="preserve">. For the HDL concentration, </w:t>
      </w:r>
      <w:bookmarkStart w:id="255" w:name="OLE_LINK234"/>
      <w:r w:rsidRPr="0009291F">
        <w:rPr>
          <w:rFonts w:ascii="Arial" w:hAnsi="Arial" w:cs="Arial"/>
          <w:sz w:val="22"/>
          <w:szCs w:val="22"/>
        </w:rPr>
        <w:t xml:space="preserve">participants with low HDL concentration were enriched with 2 bacterial ESVs annotated to genus </w:t>
      </w:r>
      <w:bookmarkEnd w:id="255"/>
      <w:proofErr w:type="spellStart"/>
      <w:r w:rsidRPr="0009291F">
        <w:rPr>
          <w:rFonts w:ascii="Arial" w:hAnsi="Arial" w:cs="Arial"/>
          <w:i/>
          <w:sz w:val="22"/>
          <w:szCs w:val="22"/>
        </w:rPr>
        <w:t>Atopobium</w:t>
      </w:r>
      <w:proofErr w:type="spellEnd"/>
      <w:r w:rsidRPr="0009291F">
        <w:rPr>
          <w:rFonts w:ascii="Arial" w:hAnsi="Arial" w:cs="Arial"/>
          <w:sz w:val="22"/>
          <w:szCs w:val="22"/>
        </w:rPr>
        <w:t>, and family Lachnospiraceae</w:t>
      </w:r>
      <w:bookmarkStart w:id="256" w:name="OLE_LINK235"/>
      <w:r w:rsidRPr="0009291F">
        <w:rPr>
          <w:rFonts w:ascii="Arial" w:hAnsi="Arial" w:cs="Arial"/>
          <w:sz w:val="22"/>
          <w:szCs w:val="22"/>
        </w:rPr>
        <w:t>, separately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09291F">
        <w:rPr>
          <w:rFonts w:ascii="Arial" w:hAnsi="Arial" w:cs="Arial"/>
          <w:sz w:val="22"/>
          <w:szCs w:val="22"/>
        </w:rPr>
        <w:t>.</w:t>
      </w:r>
      <w:bookmarkStart w:id="257" w:name="OLE_LINK238"/>
      <w:bookmarkEnd w:id="256"/>
      <w:r w:rsidRPr="0009291F">
        <w:rPr>
          <w:rFonts w:ascii="Arial" w:hAnsi="Arial" w:cs="Arial"/>
          <w:b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 xml:space="preserve">In male participants with </w:t>
      </w:r>
      <w:bookmarkStart w:id="258" w:name="OLE_LINK371"/>
      <w:bookmarkStart w:id="259" w:name="OLE_LINK372"/>
      <w:r w:rsidRPr="0009291F">
        <w:rPr>
          <w:rFonts w:ascii="Arial" w:hAnsi="Arial" w:cs="Arial"/>
          <w:sz w:val="22"/>
          <w:szCs w:val="22"/>
        </w:rPr>
        <w:t>low HDL concentration</w:t>
      </w:r>
      <w:bookmarkEnd w:id="258"/>
      <w:bookmarkEnd w:id="259"/>
      <w:r w:rsidRPr="0009291F">
        <w:rPr>
          <w:rFonts w:ascii="Arial" w:hAnsi="Arial" w:cs="Arial"/>
          <w:sz w:val="22"/>
          <w:szCs w:val="22"/>
        </w:rPr>
        <w:t xml:space="preserve">, 2 bacterial ESVs (relative abundance </w:t>
      </w:r>
      <w:r w:rsidRPr="000929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09291F">
        <w:rPr>
          <w:rFonts w:asciiTheme="majorEastAsia" w:hAnsiTheme="majorEastAsia" w:cstheme="majorEastAsia"/>
          <w:sz w:val="22"/>
          <w:szCs w:val="22"/>
        </w:rPr>
        <w:t xml:space="preserve"> </w:t>
      </w:r>
      <w:r w:rsidRPr="0009291F">
        <w:rPr>
          <w:rFonts w:ascii="Arial" w:hAnsi="Arial" w:cs="Arial"/>
          <w:sz w:val="22"/>
          <w:szCs w:val="22"/>
        </w:rPr>
        <w:t xml:space="preserve">1% in at least one group) annotated to genus </w:t>
      </w:r>
      <w:r w:rsidRPr="0009291F">
        <w:rPr>
          <w:rFonts w:ascii="Arial" w:hAnsi="Arial" w:cs="Arial"/>
          <w:i/>
          <w:sz w:val="22"/>
          <w:szCs w:val="22"/>
        </w:rPr>
        <w:t>Prevotella</w:t>
      </w:r>
      <w:r w:rsidRPr="0009291F">
        <w:rPr>
          <w:rFonts w:ascii="Arial" w:hAnsi="Arial" w:cs="Arial"/>
          <w:sz w:val="22"/>
          <w:szCs w:val="22"/>
        </w:rPr>
        <w:t xml:space="preserve"> </w:t>
      </w:r>
      <w:bookmarkStart w:id="260" w:name="OLE_LINK723"/>
      <w:r w:rsidRPr="0009291F">
        <w:rPr>
          <w:rFonts w:ascii="Arial" w:hAnsi="Arial" w:cs="Arial"/>
          <w:sz w:val="22"/>
          <w:szCs w:val="22"/>
        </w:rPr>
        <w:t xml:space="preserve">(family Prevotellaceae) </w:t>
      </w:r>
      <w:bookmarkEnd w:id="260"/>
      <w:r w:rsidRPr="0009291F">
        <w:rPr>
          <w:rFonts w:ascii="Arial" w:hAnsi="Arial" w:cs="Arial"/>
          <w:sz w:val="22"/>
          <w:szCs w:val="22"/>
        </w:rPr>
        <w:t xml:space="preserve">and </w:t>
      </w:r>
      <w:bookmarkStart w:id="261" w:name="OLE_LINK721"/>
      <w:bookmarkStart w:id="262" w:name="OLE_LINK722"/>
      <w:r w:rsidRPr="0009291F">
        <w:rPr>
          <w:rFonts w:ascii="Arial" w:hAnsi="Arial" w:cs="Arial"/>
          <w:i/>
          <w:sz w:val="22"/>
          <w:szCs w:val="22"/>
        </w:rPr>
        <w:t xml:space="preserve">Neisseria </w:t>
      </w:r>
      <w:bookmarkStart w:id="263" w:name="OLE_LINK724"/>
      <w:bookmarkStart w:id="264" w:name="OLE_LINK725"/>
      <w:r w:rsidRPr="0009291F">
        <w:rPr>
          <w:rFonts w:ascii="Arial" w:hAnsi="Arial" w:cs="Arial"/>
          <w:sz w:val="22"/>
          <w:szCs w:val="22"/>
        </w:rPr>
        <w:t xml:space="preserve">(family </w:t>
      </w:r>
      <w:proofErr w:type="spellStart"/>
      <w:r w:rsidRPr="0009291F">
        <w:rPr>
          <w:rFonts w:ascii="Arial" w:hAnsi="Arial" w:cs="Arial"/>
          <w:sz w:val="22"/>
          <w:szCs w:val="22"/>
        </w:rPr>
        <w:t>Neisseriaceae</w:t>
      </w:r>
      <w:proofErr w:type="spellEnd"/>
      <w:r w:rsidRPr="0009291F">
        <w:rPr>
          <w:rFonts w:ascii="Arial" w:hAnsi="Arial" w:cs="Arial"/>
          <w:sz w:val="22"/>
          <w:szCs w:val="22"/>
        </w:rPr>
        <w:t xml:space="preserve">) </w:t>
      </w:r>
      <w:bookmarkEnd w:id="261"/>
      <w:bookmarkEnd w:id="262"/>
      <w:bookmarkEnd w:id="263"/>
      <w:bookmarkEnd w:id="264"/>
      <w:r w:rsidRPr="0009291F">
        <w:rPr>
          <w:rFonts w:ascii="Arial" w:hAnsi="Arial" w:cs="Arial"/>
          <w:sz w:val="22"/>
          <w:szCs w:val="22"/>
        </w:rPr>
        <w:t>were significantly enriched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09291F">
        <w:rPr>
          <w:rFonts w:ascii="Arial" w:hAnsi="Arial" w:cs="Arial"/>
          <w:sz w:val="22"/>
          <w:szCs w:val="22"/>
        </w:rPr>
        <w:t>.</w:t>
      </w:r>
      <w:bookmarkStart w:id="265" w:name="OLE_LINK710"/>
      <w:bookmarkStart w:id="266" w:name="OLE_LINK711"/>
      <w:r w:rsidRPr="0009291F">
        <w:rPr>
          <w:rFonts w:ascii="Arial" w:hAnsi="Arial" w:cs="Arial"/>
          <w:sz w:val="22"/>
          <w:szCs w:val="22"/>
        </w:rPr>
        <w:t xml:space="preserve"> 1 </w:t>
      </w:r>
      <w:bookmarkStart w:id="267" w:name="OLE_LINK239"/>
      <w:r w:rsidRPr="0009291F">
        <w:rPr>
          <w:rFonts w:ascii="Arial" w:hAnsi="Arial" w:cs="Arial"/>
          <w:sz w:val="22"/>
          <w:szCs w:val="22"/>
        </w:rPr>
        <w:t xml:space="preserve">bacterial ESV annotated to genus </w:t>
      </w:r>
      <w:bookmarkEnd w:id="265"/>
      <w:bookmarkEnd w:id="266"/>
      <w:bookmarkEnd w:id="267"/>
      <w:r w:rsidRPr="0009291F">
        <w:rPr>
          <w:rFonts w:ascii="Arial" w:hAnsi="Arial" w:cs="Arial"/>
          <w:i/>
          <w:sz w:val="22"/>
          <w:szCs w:val="22"/>
        </w:rPr>
        <w:t>Streptococcus</w:t>
      </w:r>
      <w:r w:rsidRPr="0009291F">
        <w:rPr>
          <w:rFonts w:ascii="Arial" w:hAnsi="Arial" w:cs="Arial"/>
          <w:sz w:val="22"/>
          <w:szCs w:val="22"/>
        </w:rPr>
        <w:t xml:space="preserve"> was significantly enriched in people without </w:t>
      </w:r>
      <w:bookmarkStart w:id="268" w:name="OLE_LINK716"/>
      <w:bookmarkStart w:id="269" w:name="OLE_LINK717"/>
      <w:r w:rsidRPr="0009291F">
        <w:rPr>
          <w:rFonts w:ascii="Arial" w:hAnsi="Arial" w:cs="Arial"/>
          <w:sz w:val="22"/>
          <w:szCs w:val="22"/>
        </w:rPr>
        <w:t>hypertriglyceridemia</w:t>
      </w:r>
      <w:bookmarkEnd w:id="268"/>
      <w:bookmarkEnd w:id="269"/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09291F">
        <w:rPr>
          <w:rFonts w:ascii="Arial" w:hAnsi="Arial" w:cs="Arial"/>
          <w:sz w:val="22"/>
          <w:szCs w:val="22"/>
        </w:rPr>
        <w:t xml:space="preserve">. </w:t>
      </w:r>
      <w:bookmarkStart w:id="270" w:name="OLE_LINK720"/>
      <w:r w:rsidRPr="0009291F">
        <w:rPr>
          <w:rFonts w:ascii="Arial" w:hAnsi="Arial" w:cs="Arial"/>
          <w:sz w:val="22"/>
          <w:szCs w:val="22"/>
        </w:rPr>
        <w:t xml:space="preserve">Female participants with hypertriglyceridemia enriched with 1 ESV annotated to genus </w:t>
      </w:r>
      <w:r w:rsidRPr="0009291F">
        <w:rPr>
          <w:rFonts w:ascii="Arial" w:hAnsi="Arial" w:cs="Arial"/>
          <w:i/>
          <w:sz w:val="22"/>
          <w:szCs w:val="22"/>
        </w:rPr>
        <w:t xml:space="preserve">Veillonella </w:t>
      </w:r>
      <w:r w:rsidRPr="0009291F">
        <w:rPr>
          <w:rFonts w:ascii="Arial" w:hAnsi="Arial" w:cs="Arial"/>
          <w:sz w:val="22"/>
          <w:szCs w:val="22"/>
        </w:rPr>
        <w:t xml:space="preserve">(family Veillonellaceae), </w:t>
      </w:r>
      <w:bookmarkEnd w:id="270"/>
      <w:r w:rsidRPr="0009291F">
        <w:rPr>
          <w:rFonts w:ascii="Arial" w:hAnsi="Arial" w:cs="Arial"/>
          <w:sz w:val="22"/>
          <w:szCs w:val="22"/>
        </w:rPr>
        <w:t xml:space="preserve">while female participants without hypertriglyceridemia enriched with 1 ESV annotated to genus </w:t>
      </w:r>
      <w:r w:rsidRPr="0009291F">
        <w:rPr>
          <w:rFonts w:ascii="Arial" w:hAnsi="Arial" w:cs="Arial"/>
          <w:i/>
          <w:sz w:val="22"/>
          <w:szCs w:val="22"/>
        </w:rPr>
        <w:t>Neisseria</w:t>
      </w:r>
      <w:r w:rsidRPr="00BB05E4">
        <w:rPr>
          <w:rFonts w:ascii="Arial" w:hAnsi="Arial" w:cs="Arial"/>
          <w:i/>
          <w:sz w:val="22"/>
          <w:szCs w:val="22"/>
        </w:rPr>
        <w:t xml:space="preserve"> </w:t>
      </w:r>
      <w:r w:rsidRPr="00CF1951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family </w:t>
      </w:r>
      <w:proofErr w:type="spellStart"/>
      <w:r w:rsidRPr="00ED49A6">
        <w:rPr>
          <w:rFonts w:ascii="Arial" w:hAnsi="Arial" w:cs="Arial"/>
          <w:sz w:val="22"/>
          <w:szCs w:val="22"/>
        </w:rPr>
        <w:t>Neisseriaceae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483FBC">
        <w:rPr>
          <w:rFonts w:ascii="Arial" w:hAnsi="Arial" w:cs="Arial"/>
          <w:sz w:val="22"/>
          <w:szCs w:val="22"/>
        </w:rPr>
        <w:t xml:space="preserve"> </w:t>
      </w:r>
      <w:r w:rsidRPr="00483FBC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bookmarkStart w:id="271" w:name="OLE_LINK377"/>
      <w:bookmarkStart w:id="272" w:name="OLE_LINK388"/>
      <w:r w:rsidR="00F71291">
        <w:rPr>
          <w:rFonts w:ascii="Arial" w:hAnsi="Arial" w:cs="Arial"/>
          <w:bCs/>
          <w:color w:val="000000" w:themeColor="text1"/>
          <w:sz w:val="22"/>
          <w:szCs w:val="22"/>
        </w:rPr>
        <w:t>p(</w:t>
      </w:r>
      <w:r w:rsidRPr="00483FBC">
        <w:rPr>
          <w:rFonts w:ascii="Arial" w:hAnsi="Arial" w:cs="Arial"/>
          <w:bCs/>
          <w:color w:val="000000" w:themeColor="text1"/>
          <w:sz w:val="22"/>
          <w:szCs w:val="22"/>
        </w:rPr>
        <w:t>fdr-corrected) &lt;0.05</w:t>
      </w:r>
      <w:bookmarkEnd w:id="271"/>
      <w:bookmarkEnd w:id="272"/>
      <w:r w:rsidRPr="00483FBC">
        <w:rPr>
          <w:rFonts w:ascii="Arial" w:hAnsi="Arial" w:cs="Arial"/>
          <w:bCs/>
          <w:color w:val="000000" w:themeColor="text1"/>
          <w:sz w:val="22"/>
          <w:szCs w:val="22"/>
        </w:rPr>
        <w:t>)</w:t>
      </w:r>
      <w:r w:rsidRPr="00E038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273" w:name="OLE_LINK121"/>
      <w:bookmarkStart w:id="274" w:name="OLE_LINK130"/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C5736E" w:rsidRPr="00CB4C58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17</w:t>
      </w:r>
      <w:r w:rsidR="00C5736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End w:id="273"/>
      <w:bookmarkEnd w:id="274"/>
      <w:r w:rsidR="007907B3" w:rsidRPr="0009291F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 w:rsidR="007907B3" w:rsidRPr="006D04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04E0">
        <w:rPr>
          <w:rFonts w:ascii="Arial" w:hAnsi="Arial" w:cs="Arial"/>
          <w:color w:val="000000" w:themeColor="text1"/>
          <w:sz w:val="22"/>
          <w:szCs w:val="22"/>
        </w:rPr>
        <w:t>and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6AE7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986AE7">
        <w:rPr>
          <w:rFonts w:ascii="Arial" w:hAnsi="Arial" w:cs="Arial"/>
          <w:b/>
          <w:color w:val="000000" w:themeColor="text1"/>
          <w:sz w:val="22"/>
          <w:szCs w:val="22"/>
        </w:rPr>
        <w:t>Tabl</w:t>
      </w:r>
      <w:r w:rsidR="007907B3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)</w:t>
      </w:r>
      <w:r w:rsidRPr="00483FBC">
        <w:rPr>
          <w:rFonts w:ascii="Arial" w:hAnsi="Arial" w:cs="Arial"/>
          <w:sz w:val="22"/>
          <w:szCs w:val="22"/>
        </w:rPr>
        <w:t>.</w:t>
      </w:r>
      <w:bookmarkEnd w:id="257"/>
      <w:r w:rsidRPr="00483FBC">
        <w:rPr>
          <w:rFonts w:ascii="Arial" w:hAnsi="Arial" w:cs="Arial"/>
          <w:b/>
          <w:sz w:val="20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No significantly differential abundant ESVs were found between other pairwise populations (p(fdr-corrected) &gt;0.05).</w:t>
      </w:r>
      <w:r w:rsidRPr="00170B3D">
        <w:rPr>
          <w:rFonts w:ascii="Arial" w:hAnsi="Arial" w:cs="Arial"/>
          <w:bCs/>
          <w:sz w:val="22"/>
          <w:szCs w:val="22"/>
        </w:rPr>
        <w:t xml:space="preserve"> </w:t>
      </w:r>
    </w:p>
    <w:bookmarkEnd w:id="224"/>
    <w:bookmarkEnd w:id="235"/>
    <w:p w14:paraId="1D759688" w14:textId="77777777" w:rsidR="00780E9A" w:rsidRDefault="00780E9A" w:rsidP="00712FC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12CBFAB1" w14:textId="33E0B477" w:rsidR="00712FCC" w:rsidRPr="003C6E1F" w:rsidRDefault="00712FCC" w:rsidP="00712FC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bookmarkStart w:id="275" w:name="OLE_LINK49"/>
      <w:bookmarkStart w:id="276" w:name="OLE_LINK53"/>
      <w:r w:rsidRPr="0035570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Specific </w:t>
      </w:r>
      <w:r w:rsidR="00D90A0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oral</w:t>
      </w:r>
      <w:r w:rsidRPr="0035570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bacterial taxa</w:t>
      </w:r>
      <w:r w:rsidRPr="009665E6">
        <w:rPr>
          <w:rFonts w:ascii="Arial" w:hAnsi="Arial" w:cs="Arial"/>
          <w:b/>
          <w:bCs/>
          <w:color w:val="000000" w:themeColor="text1"/>
          <w:kern w:val="2"/>
          <w:sz w:val="22"/>
          <w:szCs w:val="22"/>
          <w:lang w:eastAsia="en-US"/>
        </w:rPr>
        <w:t xml:space="preserve"> </w:t>
      </w:r>
      <w:r w:rsidRPr="0035570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are differentially ab</w:t>
      </w:r>
      <w:r w:rsidR="00780E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undant between countries a</w:t>
      </w:r>
      <w:r w:rsidR="00780E9A" w:rsidRPr="003C6E1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nd </w:t>
      </w:r>
      <w:r w:rsidR="007D332C">
        <w:rPr>
          <w:rFonts w:ascii="Arial" w:hAnsi="Arial" w:cs="Arial" w:hint="eastAsia"/>
          <w:b/>
          <w:bCs/>
          <w:color w:val="000000" w:themeColor="text1"/>
          <w:sz w:val="22"/>
          <w:szCs w:val="22"/>
        </w:rPr>
        <w:t>individual</w:t>
      </w:r>
      <w:r w:rsidR="007D332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80E9A" w:rsidRPr="003C6E1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CM</w:t>
      </w:r>
      <w:r w:rsidRPr="003C6E1F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 xml:space="preserve"> risk factors</w:t>
      </w:r>
    </w:p>
    <w:p w14:paraId="0AAA407F" w14:textId="01D14CC5" w:rsidR="00712FCC" w:rsidRPr="00483FBC" w:rsidRDefault="00712FCC" w:rsidP="00712F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77" w:name="OLE_LINK622"/>
      <w:bookmarkStart w:id="278" w:name="OLE_LINK623"/>
      <w:bookmarkEnd w:id="275"/>
      <w:bookmarkEnd w:id="276"/>
      <w:r w:rsidRPr="003C6E1F">
        <w:rPr>
          <w:rFonts w:ascii="Arial" w:hAnsi="Arial" w:cs="Arial"/>
          <w:sz w:val="22"/>
          <w:szCs w:val="22"/>
        </w:rPr>
        <w:t>Among participants from the US (adjusted for gender</w:t>
      </w:r>
      <w:r w:rsidR="00A87707">
        <w:rPr>
          <w:rFonts w:ascii="Arial" w:hAnsi="Arial" w:cs="Arial"/>
          <w:sz w:val="22"/>
          <w:szCs w:val="22"/>
        </w:rPr>
        <w:t>, BMI</w:t>
      </w:r>
      <w:r w:rsidR="006B3481">
        <w:rPr>
          <w:rFonts w:ascii="Arial" w:hAnsi="Arial" w:cs="Arial"/>
          <w:sz w:val="22"/>
          <w:szCs w:val="22"/>
        </w:rPr>
        <w:t xml:space="preserve"> and age</w:t>
      </w:r>
      <w:r w:rsidRPr="003C6E1F">
        <w:rPr>
          <w:rFonts w:ascii="Arial" w:hAnsi="Arial" w:cs="Arial"/>
          <w:sz w:val="22"/>
          <w:szCs w:val="22"/>
        </w:rPr>
        <w:t>),</w:t>
      </w:r>
      <w:r w:rsidRPr="003C6E1F">
        <w:rPr>
          <w:rFonts w:ascii="Arial" w:hAnsi="Arial" w:cs="Arial"/>
          <w:b/>
          <w:sz w:val="22"/>
          <w:szCs w:val="22"/>
        </w:rPr>
        <w:t xml:space="preserve"> </w:t>
      </w:r>
      <w:r w:rsidRPr="003C6E1F">
        <w:rPr>
          <w:rFonts w:ascii="Arial" w:hAnsi="Arial" w:cs="Arial"/>
          <w:sz w:val="22"/>
          <w:szCs w:val="22"/>
        </w:rPr>
        <w:t xml:space="preserve">3 bacterial ESVs </w:t>
      </w:r>
      <w:bookmarkStart w:id="279" w:name="OLE_LINK321"/>
      <w:r w:rsidRPr="003C6E1F">
        <w:rPr>
          <w:rFonts w:ascii="Arial" w:hAnsi="Arial" w:cs="Arial"/>
          <w:sz w:val="22"/>
          <w:szCs w:val="22"/>
        </w:rPr>
        <w:t>(</w:t>
      </w:r>
      <w:bookmarkStart w:id="280" w:name="OLE_LINK322"/>
      <w:r w:rsidRPr="003C6E1F">
        <w:rPr>
          <w:rFonts w:ascii="Arial" w:hAnsi="Arial" w:cs="Arial"/>
          <w:sz w:val="22"/>
          <w:szCs w:val="22"/>
        </w:rPr>
        <w:t xml:space="preserve">relative abundance </w:t>
      </w:r>
      <w:r w:rsidRPr="003C6E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3C6E1F">
        <w:rPr>
          <w:rFonts w:ascii="Arial" w:hAnsi="Arial" w:cs="Arial"/>
          <w:sz w:val="22"/>
          <w:szCs w:val="22"/>
        </w:rPr>
        <w:t xml:space="preserve"> 1% in at least one group</w:t>
      </w:r>
      <w:bookmarkEnd w:id="280"/>
      <w:r w:rsidRPr="003C6E1F">
        <w:rPr>
          <w:rFonts w:ascii="Arial" w:hAnsi="Arial" w:cs="Arial"/>
          <w:sz w:val="22"/>
          <w:szCs w:val="22"/>
        </w:rPr>
        <w:t xml:space="preserve">) annotated </w:t>
      </w:r>
      <w:bookmarkEnd w:id="279"/>
      <w:r w:rsidRPr="003C6E1F">
        <w:rPr>
          <w:rFonts w:ascii="Arial" w:hAnsi="Arial" w:cs="Arial"/>
          <w:sz w:val="22"/>
          <w:szCs w:val="22"/>
        </w:rPr>
        <w:t>to genus</w:t>
      </w:r>
      <w:r w:rsidRPr="003C6E1F">
        <w:rPr>
          <w:rFonts w:ascii="Arial" w:hAnsi="Arial" w:cs="Arial"/>
          <w:i/>
          <w:sz w:val="22"/>
          <w:szCs w:val="22"/>
        </w:rPr>
        <w:t xml:space="preserve"> Neisseria </w:t>
      </w:r>
      <w:r w:rsidRPr="003C6E1F">
        <w:rPr>
          <w:rFonts w:ascii="Arial" w:hAnsi="Arial" w:cs="Arial"/>
          <w:sz w:val="22"/>
          <w:szCs w:val="22"/>
        </w:rPr>
        <w:t xml:space="preserve">(family </w:t>
      </w:r>
      <w:proofErr w:type="spellStart"/>
      <w:r w:rsidRPr="003C6E1F">
        <w:rPr>
          <w:rFonts w:ascii="Arial" w:hAnsi="Arial" w:cs="Arial"/>
          <w:sz w:val="22"/>
          <w:szCs w:val="22"/>
        </w:rPr>
        <w:t>Neisseriaceae</w:t>
      </w:r>
      <w:proofErr w:type="spellEnd"/>
      <w:r w:rsidRPr="003C6E1F">
        <w:rPr>
          <w:rFonts w:ascii="Arial" w:hAnsi="Arial" w:cs="Arial"/>
          <w:sz w:val="22"/>
          <w:szCs w:val="22"/>
        </w:rPr>
        <w:t>)</w:t>
      </w:r>
      <w:r w:rsidRPr="003C6E1F">
        <w:rPr>
          <w:rFonts w:ascii="Arial" w:hAnsi="Arial" w:cs="Arial"/>
          <w:i/>
          <w:sz w:val="22"/>
          <w:szCs w:val="22"/>
        </w:rPr>
        <w:t xml:space="preserve">, Haemophilus </w:t>
      </w:r>
      <w:r w:rsidRPr="003C6E1F">
        <w:rPr>
          <w:rFonts w:ascii="Arial" w:hAnsi="Arial" w:cs="Arial"/>
          <w:sz w:val="22"/>
          <w:szCs w:val="22"/>
        </w:rPr>
        <w:t xml:space="preserve">(family </w:t>
      </w:r>
      <w:proofErr w:type="spellStart"/>
      <w:r w:rsidRPr="003C6E1F">
        <w:rPr>
          <w:rFonts w:ascii="Arial" w:hAnsi="Arial" w:cs="Arial"/>
          <w:sz w:val="22"/>
          <w:szCs w:val="22"/>
        </w:rPr>
        <w:t>Pasteurellaceae</w:t>
      </w:r>
      <w:proofErr w:type="spellEnd"/>
      <w:r w:rsidRPr="003C6E1F">
        <w:rPr>
          <w:rFonts w:ascii="Arial" w:hAnsi="Arial" w:cs="Arial"/>
          <w:sz w:val="22"/>
          <w:szCs w:val="22"/>
        </w:rPr>
        <w:t>)</w:t>
      </w:r>
      <w:r w:rsidRPr="003C6E1F">
        <w:rPr>
          <w:rFonts w:ascii="Arial" w:hAnsi="Arial" w:cs="Arial"/>
          <w:i/>
          <w:sz w:val="22"/>
          <w:szCs w:val="22"/>
        </w:rPr>
        <w:t xml:space="preserve">, </w:t>
      </w:r>
      <w:r w:rsidRPr="003C6E1F">
        <w:rPr>
          <w:rFonts w:ascii="Arial" w:hAnsi="Arial" w:cs="Arial"/>
          <w:sz w:val="22"/>
          <w:szCs w:val="22"/>
        </w:rPr>
        <w:t>and</w:t>
      </w:r>
      <w:r w:rsidRPr="003C6E1F">
        <w:rPr>
          <w:rFonts w:ascii="Arial" w:hAnsi="Arial" w:cs="Arial"/>
          <w:i/>
          <w:sz w:val="22"/>
          <w:szCs w:val="22"/>
        </w:rPr>
        <w:t xml:space="preserve"> Prevotella </w:t>
      </w:r>
      <w:r w:rsidRPr="003C6E1F">
        <w:rPr>
          <w:rFonts w:ascii="Arial" w:hAnsi="Arial" w:cs="Arial"/>
          <w:sz w:val="22"/>
          <w:szCs w:val="22"/>
        </w:rPr>
        <w:t>(family Prevotellaceae), were significantly enriched in participants with a high waist circumference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3C6E1F">
        <w:rPr>
          <w:rFonts w:ascii="Arial" w:hAnsi="Arial" w:cs="Arial"/>
          <w:sz w:val="22"/>
          <w:szCs w:val="22"/>
        </w:rPr>
        <w:t>. 1 bacterial ESV (</w:t>
      </w:r>
      <w:bookmarkStart w:id="281" w:name="OLE_LINK323"/>
      <w:r w:rsidRPr="003C6E1F">
        <w:rPr>
          <w:rFonts w:ascii="Arial" w:hAnsi="Arial" w:cs="Arial"/>
          <w:sz w:val="22"/>
          <w:szCs w:val="22"/>
        </w:rPr>
        <w:t xml:space="preserve">relative abundance </w:t>
      </w:r>
      <w:r w:rsidRPr="003C6E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3C6E1F">
        <w:rPr>
          <w:rFonts w:asciiTheme="majorEastAsia" w:hAnsiTheme="majorEastAsia" w:cstheme="majorEastAsia"/>
          <w:sz w:val="22"/>
          <w:szCs w:val="22"/>
        </w:rPr>
        <w:t xml:space="preserve"> </w:t>
      </w:r>
      <w:r w:rsidRPr="003C6E1F">
        <w:rPr>
          <w:rFonts w:ascii="Arial" w:hAnsi="Arial" w:cs="Arial"/>
          <w:sz w:val="22"/>
          <w:szCs w:val="22"/>
        </w:rPr>
        <w:t>1% in at least one group</w:t>
      </w:r>
      <w:bookmarkEnd w:id="281"/>
      <w:r w:rsidRPr="003C6E1F">
        <w:rPr>
          <w:rFonts w:ascii="Arial" w:hAnsi="Arial" w:cs="Arial"/>
          <w:sz w:val="22"/>
          <w:szCs w:val="22"/>
        </w:rPr>
        <w:t xml:space="preserve">) belonging to genus </w:t>
      </w:r>
      <w:proofErr w:type="spellStart"/>
      <w:r w:rsidRPr="003C6E1F">
        <w:rPr>
          <w:rFonts w:ascii="Arial" w:hAnsi="Arial" w:cs="Arial"/>
          <w:i/>
          <w:sz w:val="22"/>
          <w:szCs w:val="22"/>
        </w:rPr>
        <w:t>Porphyromonas</w:t>
      </w:r>
      <w:proofErr w:type="spellEnd"/>
      <w:r w:rsidRPr="003C6E1F">
        <w:rPr>
          <w:rFonts w:ascii="Arial" w:hAnsi="Arial" w:cs="Arial"/>
          <w:i/>
          <w:sz w:val="22"/>
          <w:szCs w:val="22"/>
        </w:rPr>
        <w:t xml:space="preserve"> </w:t>
      </w:r>
      <w:r w:rsidRPr="003C6E1F">
        <w:rPr>
          <w:rFonts w:ascii="Arial" w:hAnsi="Arial" w:cs="Arial"/>
          <w:sz w:val="22"/>
          <w:szCs w:val="22"/>
        </w:rPr>
        <w:t>(family Porphyromonadaceae) was significantly enriched in people with a normal waist circumference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3C6E1F">
        <w:rPr>
          <w:rFonts w:ascii="Arial" w:hAnsi="Arial" w:cs="Arial"/>
          <w:sz w:val="22"/>
          <w:szCs w:val="22"/>
        </w:rPr>
        <w:t xml:space="preserve">. In both South Africans and Ghanaians, 2 bacterial ESVs were significantly enriched in participants with a high waist circumference, and one of them with </w:t>
      </w:r>
      <w:bookmarkStart w:id="282" w:name="OLE_LINK59"/>
      <w:bookmarkStart w:id="283" w:name="OLE_LINK65"/>
      <w:r w:rsidRPr="003C6E1F">
        <w:rPr>
          <w:rFonts w:ascii="Arial" w:hAnsi="Arial" w:cs="Arial"/>
          <w:sz w:val="22"/>
          <w:szCs w:val="22"/>
        </w:rPr>
        <w:t xml:space="preserve">relative abundance </w:t>
      </w:r>
      <w:r w:rsidRPr="003C6E1F">
        <w:rPr>
          <w:rFonts w:asciiTheme="majorEastAsia" w:hAnsiTheme="majorEastAsia" w:cstheme="majorEastAsia" w:hint="eastAsia"/>
          <w:sz w:val="22"/>
          <w:szCs w:val="22"/>
        </w:rPr>
        <w:t>≥</w:t>
      </w:r>
      <w:r w:rsidRPr="003C6E1F">
        <w:rPr>
          <w:rFonts w:ascii="Arial" w:hAnsi="Arial" w:cs="Arial"/>
          <w:sz w:val="22"/>
          <w:szCs w:val="22"/>
        </w:rPr>
        <w:t xml:space="preserve">1% in at least one group </w:t>
      </w:r>
      <w:bookmarkEnd w:id="282"/>
      <w:bookmarkEnd w:id="283"/>
      <w:r w:rsidRPr="003C6E1F">
        <w:rPr>
          <w:rFonts w:ascii="Arial" w:hAnsi="Arial" w:cs="Arial"/>
          <w:sz w:val="22"/>
          <w:szCs w:val="22"/>
        </w:rPr>
        <w:t xml:space="preserve">belongs to genus </w:t>
      </w:r>
      <w:r w:rsidRPr="003C6E1F">
        <w:rPr>
          <w:rFonts w:ascii="Arial" w:hAnsi="Arial" w:cs="Arial"/>
          <w:i/>
          <w:sz w:val="22"/>
          <w:szCs w:val="22"/>
        </w:rPr>
        <w:t>Streptococcus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(family </w:t>
      </w:r>
      <w:proofErr w:type="spellStart"/>
      <w:r w:rsidRPr="009B0477">
        <w:rPr>
          <w:rFonts w:ascii="Arial" w:hAnsi="Arial" w:cs="Arial"/>
          <w:sz w:val="22"/>
          <w:szCs w:val="22"/>
        </w:rPr>
        <w:t>Streptococcaceae</w:t>
      </w:r>
      <w:proofErr w:type="spellEnd"/>
      <w:r w:rsidRPr="009B0477">
        <w:rPr>
          <w:rFonts w:ascii="Arial" w:hAnsi="Arial" w:cs="Arial"/>
          <w:sz w:val="22"/>
          <w:szCs w:val="22"/>
        </w:rPr>
        <w:t>)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9B0477">
        <w:rPr>
          <w:rFonts w:ascii="Arial" w:hAnsi="Arial" w:cs="Arial"/>
          <w:sz w:val="22"/>
          <w:szCs w:val="22"/>
        </w:rPr>
        <w:t>.</w:t>
      </w:r>
      <w:r w:rsidRPr="00BB05E4">
        <w:rPr>
          <w:rFonts w:ascii="Arial" w:hAnsi="Arial" w:cs="Arial"/>
          <w:sz w:val="22"/>
          <w:szCs w:val="22"/>
        </w:rPr>
        <w:t xml:space="preserve"> </w:t>
      </w:r>
      <w:bookmarkStart w:id="284" w:name="OLE_LINK223"/>
      <w:r w:rsidRPr="00BB05E4">
        <w:rPr>
          <w:rFonts w:ascii="Arial" w:hAnsi="Arial" w:cs="Arial"/>
          <w:sz w:val="22"/>
          <w:szCs w:val="22"/>
        </w:rPr>
        <w:t>Another 2 bacterial ESVs</w:t>
      </w:r>
      <w:bookmarkEnd w:id="284"/>
      <w:r w:rsidRPr="00CF1951">
        <w:rPr>
          <w:rFonts w:ascii="Arial" w:hAnsi="Arial" w:cs="Arial"/>
          <w:i/>
          <w:sz w:val="22"/>
          <w:szCs w:val="22"/>
        </w:rPr>
        <w:t xml:space="preserve"> </w:t>
      </w:r>
      <w:r w:rsidRPr="00063514">
        <w:rPr>
          <w:rFonts w:ascii="Arial" w:hAnsi="Arial" w:cs="Arial"/>
          <w:sz w:val="22"/>
          <w:szCs w:val="22"/>
        </w:rPr>
        <w:t>were sign</w:t>
      </w:r>
      <w:r>
        <w:rPr>
          <w:rFonts w:ascii="Arial" w:hAnsi="Arial" w:cs="Arial"/>
          <w:sz w:val="22"/>
          <w:szCs w:val="22"/>
        </w:rPr>
        <w:t>ificantly enriched in individuals with a normal waist circumference from both South Africa</w:t>
      </w:r>
      <w:r w:rsidRPr="00483FBC">
        <w:rPr>
          <w:rFonts w:ascii="Arial" w:hAnsi="Arial" w:cs="Arial"/>
          <w:sz w:val="22"/>
          <w:szCs w:val="22"/>
        </w:rPr>
        <w:t xml:space="preserve"> and 1 in Ghana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483FBC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bookmarkStart w:id="285" w:name="OLE_LINK232"/>
      <w:r w:rsidRPr="00483FBC">
        <w:rPr>
          <w:rFonts w:ascii="Arial" w:hAnsi="Arial" w:cs="Arial"/>
          <w:b/>
          <w:sz w:val="22"/>
          <w:szCs w:val="22"/>
        </w:rPr>
        <w:t xml:space="preserve"> </w:t>
      </w:r>
      <w:r w:rsidRPr="00063514">
        <w:rPr>
          <w:rFonts w:ascii="Arial" w:hAnsi="Arial" w:cs="Arial"/>
          <w:sz w:val="22"/>
          <w:szCs w:val="22"/>
        </w:rPr>
        <w:t>Among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Americans</w:t>
      </w:r>
      <w:r w:rsidRPr="00483FBC">
        <w:rPr>
          <w:rFonts w:ascii="Arial" w:hAnsi="Arial" w:cs="Arial"/>
          <w:sz w:val="22"/>
          <w:szCs w:val="22"/>
        </w:rPr>
        <w:t xml:space="preserve">, 1 bacterial ESV with relative abundance </w:t>
      </w:r>
      <w:r>
        <w:rPr>
          <w:rFonts w:asciiTheme="majorEastAsia" w:hAnsiTheme="majorEastAsia" w:cstheme="majorEastAsia" w:hint="eastAsia"/>
          <w:sz w:val="22"/>
          <w:szCs w:val="22"/>
        </w:rPr>
        <w:t>≥</w:t>
      </w:r>
      <w:r w:rsidRPr="00483FBC">
        <w:rPr>
          <w:rFonts w:ascii="Arial" w:hAnsi="Arial" w:cs="Arial"/>
          <w:sz w:val="22"/>
          <w:szCs w:val="22"/>
        </w:rPr>
        <w:t xml:space="preserve">1% in at least one group annotated </w:t>
      </w:r>
      <w:r w:rsidRPr="00483FBC">
        <w:rPr>
          <w:rFonts w:ascii="Arial" w:hAnsi="Arial" w:cs="Arial"/>
          <w:sz w:val="22"/>
          <w:szCs w:val="22"/>
        </w:rPr>
        <w:lastRenderedPageBreak/>
        <w:t>to genus</w:t>
      </w:r>
      <w:r w:rsidRPr="00483FBC">
        <w:rPr>
          <w:rFonts w:ascii="Arial" w:hAnsi="Arial" w:cs="Arial"/>
          <w:i/>
          <w:sz w:val="22"/>
          <w:szCs w:val="22"/>
        </w:rPr>
        <w:t xml:space="preserve"> </w:t>
      </w:r>
      <w:r w:rsidRPr="0035570A">
        <w:rPr>
          <w:rFonts w:ascii="Arial" w:hAnsi="Arial" w:cs="Arial"/>
          <w:i/>
          <w:sz w:val="22"/>
          <w:szCs w:val="22"/>
        </w:rPr>
        <w:t>Haemophilus</w:t>
      </w:r>
      <w:r w:rsidRPr="00BB05E4">
        <w:rPr>
          <w:rFonts w:ascii="Arial" w:hAnsi="Arial" w:cs="Arial"/>
          <w:sz w:val="22"/>
          <w:szCs w:val="22"/>
        </w:rPr>
        <w:t xml:space="preserve"> was significantly enriched in people without hyperglyceridemia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BB05E4">
        <w:rPr>
          <w:rFonts w:ascii="Arial" w:hAnsi="Arial" w:cs="Arial"/>
          <w:sz w:val="22"/>
          <w:szCs w:val="22"/>
        </w:rPr>
        <w:t>.</w:t>
      </w:r>
      <w:bookmarkStart w:id="286" w:name="OLE_LINK274"/>
      <w:bookmarkStart w:id="287" w:name="OLE_LINK233"/>
      <w:bookmarkEnd w:id="285"/>
      <w:r w:rsidRPr="00CF1951">
        <w:rPr>
          <w:rFonts w:ascii="Arial" w:hAnsi="Arial" w:cs="Arial"/>
          <w:b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>There was 1 bacterial ESV</w:t>
      </w:r>
      <w:bookmarkEnd w:id="286"/>
      <w:r w:rsidRPr="00483FBC">
        <w:rPr>
          <w:rFonts w:ascii="Arial" w:hAnsi="Arial" w:cs="Arial"/>
          <w:sz w:val="22"/>
          <w:szCs w:val="22"/>
        </w:rPr>
        <w:t xml:space="preserve"> significantly enriched in </w:t>
      </w:r>
      <w:r>
        <w:rPr>
          <w:rFonts w:ascii="Arial" w:hAnsi="Arial" w:cs="Arial"/>
          <w:sz w:val="22"/>
          <w:szCs w:val="22"/>
        </w:rPr>
        <w:t>participants</w:t>
      </w:r>
      <w:r w:rsidRPr="00483FBC">
        <w:rPr>
          <w:rFonts w:ascii="Arial" w:hAnsi="Arial" w:cs="Arial"/>
          <w:sz w:val="22"/>
          <w:szCs w:val="22"/>
        </w:rPr>
        <w:t xml:space="preserve"> with </w:t>
      </w:r>
      <w:r w:rsidR="00DB2174">
        <w:rPr>
          <w:rFonts w:ascii="Arial" w:hAnsi="Arial" w:cs="Arial"/>
          <w:sz w:val="22"/>
          <w:szCs w:val="22"/>
        </w:rPr>
        <w:t>Elevated blood pressure</w:t>
      </w:r>
      <w:r w:rsidRPr="00483FBC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South Africa</w:t>
      </w:r>
      <w:r w:rsidRPr="00483FBC">
        <w:rPr>
          <w:rFonts w:ascii="Arial" w:hAnsi="Arial" w:cs="Arial"/>
          <w:sz w:val="22"/>
          <w:szCs w:val="22"/>
        </w:rPr>
        <w:t xml:space="preserve"> and Ghana, separately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483FBC">
        <w:rPr>
          <w:rFonts w:ascii="Arial" w:hAnsi="Arial" w:cs="Arial"/>
          <w:sz w:val="22"/>
          <w:szCs w:val="22"/>
        </w:rPr>
        <w:t>.</w:t>
      </w:r>
      <w:bookmarkStart w:id="288" w:name="OLE_LINK236"/>
      <w:bookmarkEnd w:id="287"/>
      <w:r w:rsidRPr="00483FBC">
        <w:rPr>
          <w:rFonts w:ascii="Arial" w:hAnsi="Arial" w:cs="Arial"/>
          <w:b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2 bacterial ESVs were significantly enriched in </w:t>
      </w:r>
      <w:r>
        <w:rPr>
          <w:rFonts w:ascii="Arial" w:hAnsi="Arial" w:cs="Arial"/>
          <w:sz w:val="22"/>
          <w:szCs w:val="22"/>
        </w:rPr>
        <w:t>participants</w:t>
      </w:r>
      <w:r w:rsidRPr="00483FBC">
        <w:rPr>
          <w:rFonts w:ascii="Arial" w:hAnsi="Arial" w:cs="Arial"/>
          <w:sz w:val="22"/>
          <w:szCs w:val="22"/>
        </w:rPr>
        <w:t xml:space="preserve"> with low HDL concentration in </w:t>
      </w:r>
      <w:r>
        <w:rPr>
          <w:rFonts w:ascii="Arial" w:hAnsi="Arial" w:cs="Arial"/>
          <w:sz w:val="22"/>
          <w:szCs w:val="22"/>
        </w:rPr>
        <w:t>South Africa</w:t>
      </w:r>
      <w:r w:rsidR="00F73BCB">
        <w:rPr>
          <w:rFonts w:ascii="Arial" w:hAnsi="Arial" w:cs="Arial"/>
          <w:sz w:val="22"/>
          <w:szCs w:val="22"/>
        </w:rPr>
        <w:t xml:space="preserve"> (p</w:t>
      </w:r>
      <w:r w:rsidR="00F73BCB" w:rsidRPr="0009291F">
        <w:rPr>
          <w:rFonts w:ascii="Arial" w:hAnsi="Arial" w:cs="Arial"/>
          <w:bCs/>
          <w:sz w:val="22"/>
          <w:szCs w:val="22"/>
        </w:rPr>
        <w:t>(fdr-corrected) &lt;0.05)</w:t>
      </w:r>
      <w:r w:rsidRPr="00483FBC">
        <w:rPr>
          <w:rFonts w:ascii="Arial" w:hAnsi="Arial" w:cs="Arial"/>
          <w:sz w:val="22"/>
          <w:szCs w:val="22"/>
        </w:rPr>
        <w:t>.</w:t>
      </w:r>
      <w:bookmarkEnd w:id="288"/>
      <w:r w:rsidRPr="00483FBC">
        <w:rPr>
          <w:rFonts w:ascii="Arial" w:hAnsi="Arial" w:cs="Arial"/>
          <w:b/>
          <w:sz w:val="22"/>
          <w:szCs w:val="22"/>
        </w:rPr>
        <w:t xml:space="preserve"> </w:t>
      </w:r>
      <w:r w:rsidRPr="00483FBC">
        <w:rPr>
          <w:rFonts w:ascii="Arial" w:hAnsi="Arial" w:cs="Arial"/>
          <w:sz w:val="22"/>
          <w:szCs w:val="22"/>
        </w:rPr>
        <w:t xml:space="preserve">1 bacterial ESV annotated to genus </w:t>
      </w:r>
      <w:bookmarkStart w:id="289" w:name="OLE_LINK276"/>
      <w:proofErr w:type="spellStart"/>
      <w:r w:rsidRPr="0035570A">
        <w:rPr>
          <w:rFonts w:ascii="Arial" w:hAnsi="Arial" w:cs="Arial"/>
          <w:i/>
          <w:sz w:val="22"/>
          <w:szCs w:val="22"/>
        </w:rPr>
        <w:t>Pasteurellaceae</w:t>
      </w:r>
      <w:bookmarkEnd w:id="289"/>
      <w:proofErr w:type="spellEnd"/>
      <w:r w:rsidRPr="00BB05E4">
        <w:rPr>
          <w:rFonts w:ascii="Arial" w:hAnsi="Arial" w:cs="Arial"/>
          <w:sz w:val="22"/>
          <w:szCs w:val="22"/>
        </w:rPr>
        <w:t xml:space="preserve"> was significantly enriched in </w:t>
      </w:r>
      <w:r>
        <w:rPr>
          <w:rFonts w:ascii="Arial" w:hAnsi="Arial" w:cs="Arial"/>
          <w:sz w:val="22"/>
          <w:szCs w:val="22"/>
        </w:rPr>
        <w:t>participants</w:t>
      </w:r>
      <w:r w:rsidRPr="00BB05E4">
        <w:rPr>
          <w:rFonts w:ascii="Arial" w:hAnsi="Arial" w:cs="Arial"/>
          <w:sz w:val="22"/>
          <w:szCs w:val="22"/>
        </w:rPr>
        <w:t xml:space="preserve"> wit</w:t>
      </w:r>
      <w:r w:rsidRPr="00CF1951">
        <w:rPr>
          <w:rFonts w:ascii="Arial" w:hAnsi="Arial" w:cs="Arial"/>
          <w:sz w:val="22"/>
          <w:szCs w:val="22"/>
        </w:rPr>
        <w:t>h hypertriglyceridemia in Ghana</w:t>
      </w:r>
      <w:r w:rsidRPr="00483FBC">
        <w:rPr>
          <w:rFonts w:ascii="Arial" w:hAnsi="Arial" w:cs="Arial"/>
          <w:sz w:val="22"/>
          <w:szCs w:val="22"/>
        </w:rPr>
        <w:t xml:space="preserve"> </w:t>
      </w:r>
      <w:bookmarkEnd w:id="277"/>
      <w:bookmarkEnd w:id="278"/>
      <w:r w:rsidR="007D332C" w:rsidRPr="007D332C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7D332C">
        <w:rPr>
          <w:rFonts w:ascii="Arial" w:hAnsi="Arial" w:cs="Arial" w:hint="eastAsia"/>
          <w:sz w:val="22"/>
          <w:szCs w:val="22"/>
        </w:rPr>
        <w:t>p</w:t>
      </w:r>
      <w:r w:rsidRPr="00483FBC">
        <w:rPr>
          <w:rFonts w:ascii="Arial" w:hAnsi="Arial" w:cs="Arial"/>
          <w:bCs/>
          <w:color w:val="000000" w:themeColor="text1"/>
          <w:sz w:val="22"/>
          <w:szCs w:val="22"/>
        </w:rPr>
        <w:t>(fdr-corrected) &lt; 0.05)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(</w:t>
      </w:r>
      <w:r w:rsidR="00D026C9" w:rsidRPr="00CB4C58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18</w:t>
      </w:r>
      <w:r w:rsidR="00D026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07B3" w:rsidRPr="0009291F">
        <w:rPr>
          <w:rFonts w:ascii="Arial" w:hAnsi="Arial" w:cs="Arial"/>
          <w:b/>
          <w:color w:val="000000" w:themeColor="text1"/>
          <w:sz w:val="22"/>
          <w:szCs w:val="22"/>
        </w:rPr>
        <w:t>Fig</w:t>
      </w:r>
      <w:r w:rsidR="007907B3" w:rsidRPr="006D04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D04E0">
        <w:rPr>
          <w:rFonts w:ascii="Arial" w:hAnsi="Arial" w:cs="Arial"/>
          <w:color w:val="000000" w:themeColor="text1"/>
          <w:sz w:val="22"/>
          <w:szCs w:val="22"/>
        </w:rPr>
        <w:t>and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6AE7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471FB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="007907B3" w:rsidRPr="007907B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907B3" w:rsidRPr="00986AE7">
        <w:rPr>
          <w:rFonts w:ascii="Arial" w:hAnsi="Arial" w:cs="Arial"/>
          <w:b/>
          <w:color w:val="000000" w:themeColor="text1"/>
          <w:sz w:val="22"/>
          <w:szCs w:val="22"/>
        </w:rPr>
        <w:t>Table</w:t>
      </w:r>
      <w:r w:rsidRPr="00483FBC">
        <w:rPr>
          <w:rFonts w:ascii="Arial" w:hAnsi="Arial" w:cs="Arial"/>
          <w:color w:val="000000" w:themeColor="text1"/>
          <w:sz w:val="22"/>
          <w:szCs w:val="22"/>
        </w:rPr>
        <w:t>)</w:t>
      </w:r>
      <w:r w:rsidRPr="00483FBC">
        <w:rPr>
          <w:rFonts w:ascii="Arial" w:hAnsi="Arial" w:cs="Arial"/>
          <w:sz w:val="22"/>
          <w:szCs w:val="22"/>
        </w:rPr>
        <w:t>.</w:t>
      </w:r>
      <w:r w:rsidRPr="00483FBC">
        <w:rPr>
          <w:rFonts w:ascii="Arial" w:hAnsi="Arial" w:cs="Arial"/>
          <w:b/>
          <w:sz w:val="22"/>
          <w:szCs w:val="22"/>
        </w:rPr>
        <w:t xml:space="preserve"> </w:t>
      </w:r>
      <w:bookmarkStart w:id="290" w:name="OLE_LINK325"/>
      <w:r w:rsidRPr="00483FBC">
        <w:rPr>
          <w:rFonts w:ascii="Arial" w:hAnsi="Arial" w:cs="Arial"/>
          <w:color w:val="000000" w:themeColor="text1"/>
          <w:sz w:val="22"/>
          <w:szCs w:val="22"/>
        </w:rPr>
        <w:t>No significantly differential abundant ESVs were found between other pairwise populations (p(fdr-corrected) &gt; 0.05).</w:t>
      </w:r>
    </w:p>
    <w:p w14:paraId="4E210AAE" w14:textId="78B9456F" w:rsidR="005566E4" w:rsidRDefault="005566E4" w:rsidP="005566E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291" w:name="OLE_LINK395"/>
      <w:bookmarkEnd w:id="290"/>
    </w:p>
    <w:p w14:paraId="74545921" w14:textId="73DAD58E" w:rsidR="005566E4" w:rsidRPr="005566E4" w:rsidRDefault="005566E4" w:rsidP="005566E4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Saliva-derived</w:t>
      </w:r>
      <w:r w:rsidRPr="005566E4">
        <w:rPr>
          <w:rFonts w:ascii="Arial" w:hAnsi="Arial" w:cs="Arial"/>
          <w:b/>
          <w:color w:val="000000"/>
          <w:sz w:val="22"/>
          <w:szCs w:val="22"/>
        </w:rPr>
        <w:t xml:space="preserve"> microbiota </w:t>
      </w:r>
      <w:r w:rsidRPr="005566E4">
        <w:rPr>
          <w:rFonts w:ascii="Arial" w:hAnsi="Arial" w:cs="Arial" w:hint="eastAsia"/>
          <w:b/>
          <w:color w:val="000000"/>
          <w:sz w:val="22"/>
          <w:szCs w:val="22"/>
        </w:rPr>
        <w:t>can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predict the </w:t>
      </w:r>
      <w:r w:rsidR="00D90A0F">
        <w:rPr>
          <w:rFonts w:ascii="Arial" w:hAnsi="Arial" w:cs="Arial"/>
          <w:b/>
          <w:color w:val="000000"/>
          <w:sz w:val="22"/>
          <w:szCs w:val="22"/>
        </w:rPr>
        <w:t>gut</w:t>
      </w:r>
      <w:r w:rsidRPr="005566E4">
        <w:rPr>
          <w:rFonts w:ascii="Arial" w:hAnsi="Arial" w:cs="Arial"/>
          <w:b/>
          <w:color w:val="000000"/>
          <w:sz w:val="22"/>
          <w:szCs w:val="22"/>
        </w:rPr>
        <w:t xml:space="preserve"> microbiota by random forest regression</w:t>
      </w:r>
    </w:p>
    <w:p w14:paraId="265180F0" w14:textId="38ABD73A" w:rsidR="005566E4" w:rsidRPr="003C122C" w:rsidRDefault="005566E4" w:rsidP="005566E4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3C122C">
        <w:rPr>
          <w:rFonts w:ascii="Arial" w:hAnsi="Arial" w:cs="Arial"/>
          <w:color w:val="000000"/>
          <w:sz w:val="22"/>
          <w:szCs w:val="22"/>
        </w:rPr>
        <w:t xml:space="preserve">To </w:t>
      </w:r>
      <w:r>
        <w:rPr>
          <w:rFonts w:ascii="Arial" w:hAnsi="Arial" w:cs="Arial" w:hint="eastAsia"/>
          <w:color w:val="000000"/>
          <w:sz w:val="22"/>
          <w:szCs w:val="22"/>
        </w:rPr>
        <w:t>test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</w:t>
      </w:r>
      <w:r w:rsidRPr="003C122C">
        <w:rPr>
          <w:rFonts w:ascii="Arial" w:hAnsi="Arial" w:cs="Arial" w:hint="eastAsia"/>
          <w:color w:val="000000"/>
          <w:sz w:val="22"/>
          <w:szCs w:val="22"/>
        </w:rPr>
        <w:t>whether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the </w:t>
      </w:r>
      <w:bookmarkStart w:id="292" w:name="OLE_LINK396"/>
      <w:bookmarkStart w:id="293" w:name="OLE_LINK397"/>
      <w:r w:rsidRPr="003C122C">
        <w:rPr>
          <w:rFonts w:ascii="Arial" w:hAnsi="Arial" w:cs="Arial"/>
          <w:color w:val="000000"/>
          <w:sz w:val="22"/>
          <w:szCs w:val="22"/>
        </w:rPr>
        <w:t xml:space="preserve">oral microbiota </w:t>
      </w:r>
      <w:r w:rsidRPr="003C122C">
        <w:rPr>
          <w:rFonts w:ascii="Arial" w:hAnsi="Arial" w:cs="Arial" w:hint="eastAsia"/>
          <w:color w:val="000000"/>
          <w:sz w:val="22"/>
          <w:szCs w:val="22"/>
        </w:rPr>
        <w:t>can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predict the gut microbiota, </w:t>
      </w:r>
      <w:bookmarkStart w:id="294" w:name="OLE_LINK97"/>
      <w:bookmarkStart w:id="295" w:name="OLE_LINK129"/>
      <w:r>
        <w:rPr>
          <w:rFonts w:ascii="Arial" w:hAnsi="Arial" w:cs="Arial"/>
          <w:color w:val="000000"/>
          <w:sz w:val="22"/>
          <w:szCs w:val="22"/>
        </w:rPr>
        <w:t>random forest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regression </w:t>
      </w:r>
      <w:bookmarkEnd w:id="292"/>
      <w:bookmarkEnd w:id="293"/>
      <w:r w:rsidRPr="003C122C">
        <w:rPr>
          <w:rFonts w:ascii="Arial" w:hAnsi="Arial" w:cs="Arial"/>
          <w:color w:val="000000"/>
          <w:sz w:val="22"/>
          <w:szCs w:val="22"/>
        </w:rPr>
        <w:t xml:space="preserve">was used to </w:t>
      </w:r>
      <w:r>
        <w:rPr>
          <w:rFonts w:ascii="Arial" w:hAnsi="Arial" w:cs="Arial"/>
          <w:color w:val="000000"/>
          <w:sz w:val="22"/>
          <w:szCs w:val="22"/>
        </w:rPr>
        <w:t>determine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D90A0F">
        <w:rPr>
          <w:rFonts w:ascii="Arial" w:hAnsi="Arial" w:cs="Arial"/>
          <w:color w:val="000000"/>
          <w:sz w:val="22"/>
          <w:szCs w:val="22"/>
        </w:rPr>
        <w:t>oral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</w:t>
      </w:r>
      <w:r w:rsidR="00D90A0F">
        <w:rPr>
          <w:rFonts w:ascii="Arial" w:hAnsi="Arial" w:cs="Arial"/>
          <w:color w:val="000000"/>
          <w:sz w:val="22"/>
          <w:szCs w:val="22"/>
        </w:rPr>
        <w:t xml:space="preserve">bacterial </w:t>
      </w:r>
      <w:r>
        <w:rPr>
          <w:rFonts w:ascii="Arial" w:hAnsi="Arial" w:cs="Arial"/>
          <w:color w:val="000000"/>
          <w:sz w:val="22"/>
          <w:szCs w:val="22"/>
        </w:rPr>
        <w:t>ESVs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against </w:t>
      </w:r>
      <w:bookmarkStart w:id="296" w:name="OLE_LINK394"/>
      <w:r>
        <w:rPr>
          <w:rFonts w:ascii="Arial" w:hAnsi="Arial" w:cs="Arial"/>
          <w:color w:val="000000"/>
          <w:sz w:val="22"/>
          <w:szCs w:val="22"/>
        </w:rPr>
        <w:t>the S</w:t>
      </w:r>
      <w:r w:rsidRPr="003C122C">
        <w:rPr>
          <w:rFonts w:ascii="Arial" w:hAnsi="Arial" w:cs="Arial"/>
          <w:color w:val="000000"/>
          <w:sz w:val="22"/>
          <w:szCs w:val="22"/>
        </w:rPr>
        <w:t>hannon index and ESVs</w:t>
      </w:r>
      <w:r>
        <w:rPr>
          <w:rFonts w:ascii="Arial" w:hAnsi="Arial" w:cs="Arial"/>
          <w:color w:val="000000"/>
          <w:sz w:val="22"/>
          <w:szCs w:val="22"/>
        </w:rPr>
        <w:t xml:space="preserve"> (&gt;1%) that wer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e significantly associated with CM risk factors in the </w:t>
      </w:r>
      <w:r w:rsidR="00D90A0F">
        <w:rPr>
          <w:rFonts w:ascii="Arial" w:hAnsi="Arial" w:cs="Arial"/>
          <w:color w:val="000000"/>
          <w:sz w:val="22"/>
          <w:szCs w:val="22"/>
        </w:rPr>
        <w:t>gut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microbio</w:t>
      </w:r>
      <w:r w:rsidR="00D90A0F">
        <w:rPr>
          <w:rFonts w:ascii="Arial" w:hAnsi="Arial" w:cs="Arial"/>
          <w:color w:val="000000"/>
          <w:sz w:val="22"/>
          <w:szCs w:val="22"/>
        </w:rPr>
        <w:t>ta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294"/>
      <w:bookmarkEnd w:id="295"/>
      <w:r w:rsidRPr="003C122C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b/>
          <w:color w:val="000000"/>
          <w:sz w:val="22"/>
          <w:szCs w:val="22"/>
        </w:rPr>
        <w:t>S</w:t>
      </w:r>
      <w:r w:rsidR="00471FB4">
        <w:rPr>
          <w:rFonts w:ascii="Arial" w:hAnsi="Arial" w:cs="Arial"/>
          <w:b/>
          <w:color w:val="000000"/>
          <w:sz w:val="22"/>
          <w:szCs w:val="22"/>
        </w:rPr>
        <w:t>4</w:t>
      </w:r>
      <w:r w:rsidR="007907B3" w:rsidRPr="007907B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07B3" w:rsidRPr="003C122C">
        <w:rPr>
          <w:rFonts w:ascii="Arial" w:hAnsi="Arial" w:cs="Arial"/>
          <w:b/>
          <w:color w:val="000000"/>
          <w:sz w:val="22"/>
          <w:szCs w:val="22"/>
        </w:rPr>
        <w:t>Table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). </w:t>
      </w:r>
      <w:bookmarkEnd w:id="296"/>
      <w:r w:rsidR="00D90A0F">
        <w:rPr>
          <w:rFonts w:ascii="Arial" w:hAnsi="Arial" w:cs="Arial"/>
          <w:color w:val="000000"/>
          <w:sz w:val="22"/>
          <w:szCs w:val="22"/>
        </w:rPr>
        <w:t>Oral</w:t>
      </w:r>
      <w:r>
        <w:rPr>
          <w:rFonts w:ascii="Arial" w:hAnsi="Arial" w:cs="Arial"/>
          <w:color w:val="000000"/>
          <w:sz w:val="22"/>
          <w:szCs w:val="22"/>
        </w:rPr>
        <w:t xml:space="preserve"> microbiota has a trend to predict Shannon index in Ghanaian and Jamaican participants, and the explained variance was 6.8% and 25%, separately. For the differential ESVs in the </w:t>
      </w:r>
      <w:r w:rsidR="00D90A0F">
        <w:rPr>
          <w:rFonts w:ascii="Arial" w:hAnsi="Arial" w:cs="Arial"/>
          <w:color w:val="000000"/>
          <w:sz w:val="22"/>
          <w:szCs w:val="22"/>
        </w:rPr>
        <w:t>gut</w:t>
      </w:r>
      <w:r>
        <w:rPr>
          <w:rFonts w:ascii="Arial" w:hAnsi="Arial" w:cs="Arial"/>
          <w:color w:val="000000"/>
          <w:sz w:val="22"/>
          <w:szCs w:val="22"/>
        </w:rPr>
        <w:t xml:space="preserve"> microbiota, the abundance of an ESV assigned to </w:t>
      </w:r>
      <w:r>
        <w:rPr>
          <w:rFonts w:ascii="Arial" w:hAnsi="Arial" w:cs="Arial" w:hint="eastAsia"/>
          <w:color w:val="000000"/>
          <w:sz w:val="22"/>
          <w:szCs w:val="22"/>
        </w:rPr>
        <w:t>family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661AF">
        <w:rPr>
          <w:rFonts w:ascii="Arial" w:hAnsi="Arial" w:cs="Arial"/>
          <w:color w:val="000000"/>
          <w:sz w:val="22"/>
          <w:szCs w:val="22"/>
        </w:rPr>
        <w:t>Clostridiaceae</w:t>
      </w:r>
      <w:r>
        <w:rPr>
          <w:rFonts w:ascii="SimSun" w:eastAsia="SimSun" w:hAnsi="SimSun" w:cs="SimSun"/>
          <w:color w:val="000000"/>
          <w:sz w:val="22"/>
          <w:szCs w:val="22"/>
        </w:rPr>
        <w:t>,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661AF">
        <w:rPr>
          <w:rFonts w:ascii="Arial" w:hAnsi="Arial" w:cs="Arial"/>
          <w:color w:val="000000"/>
          <w:sz w:val="22"/>
          <w:szCs w:val="22"/>
        </w:rPr>
        <w:t>Peptostreptococcaceae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color w:val="000000"/>
          <w:sz w:val="22"/>
          <w:szCs w:val="22"/>
        </w:rPr>
        <w:t>and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 w:hint="eastAsia"/>
          <w:color w:val="000000"/>
          <w:sz w:val="22"/>
          <w:szCs w:val="22"/>
        </w:rPr>
        <w:t>genus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85ABE">
        <w:rPr>
          <w:rFonts w:ascii="Arial" w:hAnsi="Arial" w:cs="Arial"/>
          <w:i/>
          <w:color w:val="000000"/>
          <w:sz w:val="22"/>
          <w:szCs w:val="22"/>
        </w:rPr>
        <w:t>Prevotella</w:t>
      </w:r>
      <w:r w:rsidRPr="003C122C">
        <w:rPr>
          <w:rFonts w:ascii="Arial" w:hAnsi="Arial" w:cs="Arial"/>
          <w:color w:val="000000"/>
          <w:sz w:val="22"/>
          <w:szCs w:val="22"/>
        </w:rPr>
        <w:t>, separately, could be explained by the saliva microbiota and the exp</w:t>
      </w:r>
      <w:r>
        <w:rPr>
          <w:rFonts w:ascii="Arial" w:hAnsi="Arial" w:cs="Arial"/>
          <w:color w:val="000000"/>
          <w:sz w:val="22"/>
          <w:szCs w:val="22"/>
        </w:rPr>
        <w:t>lained variance was 7.3%,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7.6</w:t>
      </w:r>
      <w:r>
        <w:rPr>
          <w:rFonts w:ascii="Arial" w:hAnsi="Arial" w:cs="Arial"/>
          <w:color w:val="000000"/>
          <w:sz w:val="22"/>
          <w:szCs w:val="22"/>
        </w:rPr>
        <w:t>% and 6.7%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separately. There was a trend for the </w:t>
      </w:r>
      <w:r w:rsidR="00D90A0F">
        <w:rPr>
          <w:rFonts w:ascii="Arial" w:hAnsi="Arial" w:cs="Arial"/>
          <w:color w:val="000000"/>
          <w:sz w:val="22"/>
          <w:szCs w:val="22"/>
        </w:rPr>
        <w:t>oral</w:t>
      </w:r>
      <w:r w:rsidRPr="003C122C">
        <w:rPr>
          <w:rFonts w:ascii="Arial" w:hAnsi="Arial" w:cs="Arial"/>
          <w:color w:val="000000"/>
          <w:sz w:val="22"/>
          <w:szCs w:val="22"/>
        </w:rPr>
        <w:t xml:space="preserve"> microbiota to predict the ESV assigned to Roseburia </w:t>
      </w:r>
      <w:bookmarkStart w:id="297" w:name="OLE_LINK50"/>
      <w:bookmarkStart w:id="298" w:name="OLE_LINK51"/>
      <w:r w:rsidRPr="003C122C">
        <w:rPr>
          <w:rFonts w:ascii="Arial" w:hAnsi="Arial" w:cs="Arial"/>
          <w:color w:val="000000"/>
          <w:sz w:val="22"/>
          <w:szCs w:val="22"/>
        </w:rPr>
        <w:t>(2.6% variance explained).</w:t>
      </w:r>
      <w:bookmarkEnd w:id="297"/>
      <w:bookmarkEnd w:id="298"/>
      <w:r w:rsidRPr="003C12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bookmarkEnd w:id="291"/>
    <w:p w14:paraId="3712A68A" w14:textId="77777777" w:rsidR="00712FCC" w:rsidRPr="0035570A" w:rsidRDefault="00712FCC" w:rsidP="00712FC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</w:p>
    <w:bookmarkEnd w:id="188"/>
    <w:bookmarkEnd w:id="189"/>
    <w:p w14:paraId="43AE5E87" w14:textId="6FAB94F7" w:rsidR="00E85293" w:rsidRPr="00CD4552" w:rsidRDefault="00E85293" w:rsidP="00CD4552">
      <w:pPr>
        <w:rPr>
          <w:rFonts w:ascii="Arial" w:hAnsi="Arial" w:cs="Arial"/>
          <w:b/>
          <w:sz w:val="22"/>
          <w:szCs w:val="22"/>
        </w:rPr>
      </w:pPr>
    </w:p>
    <w:sectPr w:rsidR="00E85293" w:rsidRPr="00CD4552" w:rsidSect="00C07CEE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60"/>
    <w:rsid w:val="000003E8"/>
    <w:rsid w:val="00003464"/>
    <w:rsid w:val="000122A4"/>
    <w:rsid w:val="00014451"/>
    <w:rsid w:val="0001620B"/>
    <w:rsid w:val="0001652C"/>
    <w:rsid w:val="00016AFD"/>
    <w:rsid w:val="000324BF"/>
    <w:rsid w:val="0004354D"/>
    <w:rsid w:val="000522A0"/>
    <w:rsid w:val="00060E15"/>
    <w:rsid w:val="000670B5"/>
    <w:rsid w:val="00086937"/>
    <w:rsid w:val="0009416F"/>
    <w:rsid w:val="00095A2E"/>
    <w:rsid w:val="000A0A1C"/>
    <w:rsid w:val="000A7DDF"/>
    <w:rsid w:val="000B0C35"/>
    <w:rsid w:val="000B5B9D"/>
    <w:rsid w:val="000B72B3"/>
    <w:rsid w:val="000C6F18"/>
    <w:rsid w:val="000D1A08"/>
    <w:rsid w:val="000E12B0"/>
    <w:rsid w:val="000E13F7"/>
    <w:rsid w:val="000F23B2"/>
    <w:rsid w:val="00102F8F"/>
    <w:rsid w:val="00110F98"/>
    <w:rsid w:val="00142B68"/>
    <w:rsid w:val="0014455A"/>
    <w:rsid w:val="001446F5"/>
    <w:rsid w:val="001462FE"/>
    <w:rsid w:val="001512DC"/>
    <w:rsid w:val="00155D69"/>
    <w:rsid w:val="00156472"/>
    <w:rsid w:val="001607C1"/>
    <w:rsid w:val="0016452A"/>
    <w:rsid w:val="00164921"/>
    <w:rsid w:val="00166AA9"/>
    <w:rsid w:val="001679DA"/>
    <w:rsid w:val="001710D2"/>
    <w:rsid w:val="00182B13"/>
    <w:rsid w:val="0019465A"/>
    <w:rsid w:val="001A1C91"/>
    <w:rsid w:val="001A1F26"/>
    <w:rsid w:val="001A42E0"/>
    <w:rsid w:val="001A5643"/>
    <w:rsid w:val="001D10C8"/>
    <w:rsid w:val="001D1F9A"/>
    <w:rsid w:val="001D2AD9"/>
    <w:rsid w:val="001E74EC"/>
    <w:rsid w:val="001F081B"/>
    <w:rsid w:val="001F463E"/>
    <w:rsid w:val="002040A6"/>
    <w:rsid w:val="00205794"/>
    <w:rsid w:val="00211B3F"/>
    <w:rsid w:val="002164E9"/>
    <w:rsid w:val="002213AA"/>
    <w:rsid w:val="00226C3D"/>
    <w:rsid w:val="002304F3"/>
    <w:rsid w:val="00234038"/>
    <w:rsid w:val="00236160"/>
    <w:rsid w:val="002444B6"/>
    <w:rsid w:val="002472C0"/>
    <w:rsid w:val="002649AB"/>
    <w:rsid w:val="00265DB6"/>
    <w:rsid w:val="00266713"/>
    <w:rsid w:val="00266D36"/>
    <w:rsid w:val="00272A71"/>
    <w:rsid w:val="002765AD"/>
    <w:rsid w:val="0027693D"/>
    <w:rsid w:val="002772D1"/>
    <w:rsid w:val="002A181C"/>
    <w:rsid w:val="002B42FB"/>
    <w:rsid w:val="002D4E6B"/>
    <w:rsid w:val="002E22FE"/>
    <w:rsid w:val="002F0C8F"/>
    <w:rsid w:val="00306D25"/>
    <w:rsid w:val="0031701C"/>
    <w:rsid w:val="00343BCD"/>
    <w:rsid w:val="00345884"/>
    <w:rsid w:val="00345AD0"/>
    <w:rsid w:val="00353E92"/>
    <w:rsid w:val="00354BC6"/>
    <w:rsid w:val="00364BEC"/>
    <w:rsid w:val="003657DF"/>
    <w:rsid w:val="003661AF"/>
    <w:rsid w:val="003753F8"/>
    <w:rsid w:val="003767B6"/>
    <w:rsid w:val="003824AF"/>
    <w:rsid w:val="00383270"/>
    <w:rsid w:val="00383FB3"/>
    <w:rsid w:val="003938F6"/>
    <w:rsid w:val="003A017A"/>
    <w:rsid w:val="003A4D45"/>
    <w:rsid w:val="003A64D6"/>
    <w:rsid w:val="003B0215"/>
    <w:rsid w:val="003C3F6C"/>
    <w:rsid w:val="003C6E1F"/>
    <w:rsid w:val="003E1A62"/>
    <w:rsid w:val="003E61CC"/>
    <w:rsid w:val="003E74B1"/>
    <w:rsid w:val="00400E4C"/>
    <w:rsid w:val="004059D6"/>
    <w:rsid w:val="00407541"/>
    <w:rsid w:val="004203C0"/>
    <w:rsid w:val="00432D47"/>
    <w:rsid w:val="00433180"/>
    <w:rsid w:val="00456E33"/>
    <w:rsid w:val="00465C44"/>
    <w:rsid w:val="00471FB4"/>
    <w:rsid w:val="00472F25"/>
    <w:rsid w:val="00477505"/>
    <w:rsid w:val="004A1C35"/>
    <w:rsid w:val="004D2026"/>
    <w:rsid w:val="004D5734"/>
    <w:rsid w:val="004D726D"/>
    <w:rsid w:val="004F2284"/>
    <w:rsid w:val="004F42DA"/>
    <w:rsid w:val="004F50A2"/>
    <w:rsid w:val="004F798D"/>
    <w:rsid w:val="004F79C9"/>
    <w:rsid w:val="00500725"/>
    <w:rsid w:val="00501B9A"/>
    <w:rsid w:val="00511B4A"/>
    <w:rsid w:val="00522FCA"/>
    <w:rsid w:val="00534504"/>
    <w:rsid w:val="0053777A"/>
    <w:rsid w:val="00540835"/>
    <w:rsid w:val="005420EB"/>
    <w:rsid w:val="00546835"/>
    <w:rsid w:val="0055187A"/>
    <w:rsid w:val="00553B9E"/>
    <w:rsid w:val="005566C8"/>
    <w:rsid w:val="005566E4"/>
    <w:rsid w:val="005611BD"/>
    <w:rsid w:val="00566B77"/>
    <w:rsid w:val="00586B61"/>
    <w:rsid w:val="005959F8"/>
    <w:rsid w:val="005B2026"/>
    <w:rsid w:val="005C15D6"/>
    <w:rsid w:val="005C1AFC"/>
    <w:rsid w:val="005C4625"/>
    <w:rsid w:val="005C75B6"/>
    <w:rsid w:val="005D3244"/>
    <w:rsid w:val="005D61B0"/>
    <w:rsid w:val="005E0629"/>
    <w:rsid w:val="005F0E4F"/>
    <w:rsid w:val="005F26A0"/>
    <w:rsid w:val="005F3653"/>
    <w:rsid w:val="00601137"/>
    <w:rsid w:val="00606399"/>
    <w:rsid w:val="0061278F"/>
    <w:rsid w:val="00615F19"/>
    <w:rsid w:val="00616401"/>
    <w:rsid w:val="006207B6"/>
    <w:rsid w:val="00622AA1"/>
    <w:rsid w:val="006236F6"/>
    <w:rsid w:val="00626769"/>
    <w:rsid w:val="00630330"/>
    <w:rsid w:val="00636B24"/>
    <w:rsid w:val="00642BF6"/>
    <w:rsid w:val="00643FC1"/>
    <w:rsid w:val="00662F6C"/>
    <w:rsid w:val="0066480A"/>
    <w:rsid w:val="00671D94"/>
    <w:rsid w:val="00681512"/>
    <w:rsid w:val="006825D2"/>
    <w:rsid w:val="00692628"/>
    <w:rsid w:val="00692C26"/>
    <w:rsid w:val="006954C4"/>
    <w:rsid w:val="00697D46"/>
    <w:rsid w:val="006A0218"/>
    <w:rsid w:val="006B077C"/>
    <w:rsid w:val="006B3481"/>
    <w:rsid w:val="006B544C"/>
    <w:rsid w:val="006C2DEC"/>
    <w:rsid w:val="006C474A"/>
    <w:rsid w:val="006C5F05"/>
    <w:rsid w:val="006D4CA5"/>
    <w:rsid w:val="006F4136"/>
    <w:rsid w:val="006F4BDD"/>
    <w:rsid w:val="007029CE"/>
    <w:rsid w:val="0070560B"/>
    <w:rsid w:val="00712FCC"/>
    <w:rsid w:val="007139E2"/>
    <w:rsid w:val="0072780B"/>
    <w:rsid w:val="00732676"/>
    <w:rsid w:val="0074130D"/>
    <w:rsid w:val="0074276E"/>
    <w:rsid w:val="007458FB"/>
    <w:rsid w:val="00747052"/>
    <w:rsid w:val="00747909"/>
    <w:rsid w:val="00747960"/>
    <w:rsid w:val="0075380C"/>
    <w:rsid w:val="0075402F"/>
    <w:rsid w:val="00755C1F"/>
    <w:rsid w:val="0077068E"/>
    <w:rsid w:val="00772A7B"/>
    <w:rsid w:val="00780E9A"/>
    <w:rsid w:val="00783B7A"/>
    <w:rsid w:val="007907B3"/>
    <w:rsid w:val="00790953"/>
    <w:rsid w:val="0079189A"/>
    <w:rsid w:val="00792788"/>
    <w:rsid w:val="00792FB5"/>
    <w:rsid w:val="007A0F05"/>
    <w:rsid w:val="007A190B"/>
    <w:rsid w:val="007A69C0"/>
    <w:rsid w:val="007B219F"/>
    <w:rsid w:val="007B3C33"/>
    <w:rsid w:val="007B600A"/>
    <w:rsid w:val="007D1D99"/>
    <w:rsid w:val="007D269A"/>
    <w:rsid w:val="007D332C"/>
    <w:rsid w:val="007E031A"/>
    <w:rsid w:val="007E218C"/>
    <w:rsid w:val="007E3C96"/>
    <w:rsid w:val="007E6F2D"/>
    <w:rsid w:val="008100B4"/>
    <w:rsid w:val="0082037B"/>
    <w:rsid w:val="0082293F"/>
    <w:rsid w:val="008251A9"/>
    <w:rsid w:val="00825F5E"/>
    <w:rsid w:val="00841F3C"/>
    <w:rsid w:val="00845FE3"/>
    <w:rsid w:val="0085198A"/>
    <w:rsid w:val="0085452A"/>
    <w:rsid w:val="0085737B"/>
    <w:rsid w:val="00857441"/>
    <w:rsid w:val="00857554"/>
    <w:rsid w:val="00857CEA"/>
    <w:rsid w:val="008728BC"/>
    <w:rsid w:val="00885314"/>
    <w:rsid w:val="008B3803"/>
    <w:rsid w:val="008C1245"/>
    <w:rsid w:val="008C3583"/>
    <w:rsid w:val="008C4AB8"/>
    <w:rsid w:val="008E199D"/>
    <w:rsid w:val="008F0C27"/>
    <w:rsid w:val="008F57C5"/>
    <w:rsid w:val="009116B8"/>
    <w:rsid w:val="009129E4"/>
    <w:rsid w:val="0091326B"/>
    <w:rsid w:val="00923DF0"/>
    <w:rsid w:val="0092596B"/>
    <w:rsid w:val="00925A16"/>
    <w:rsid w:val="0092653F"/>
    <w:rsid w:val="00927565"/>
    <w:rsid w:val="009412F7"/>
    <w:rsid w:val="00941E90"/>
    <w:rsid w:val="00943D99"/>
    <w:rsid w:val="00944F87"/>
    <w:rsid w:val="009501B6"/>
    <w:rsid w:val="00950FFB"/>
    <w:rsid w:val="00960BE8"/>
    <w:rsid w:val="00960C2B"/>
    <w:rsid w:val="00965754"/>
    <w:rsid w:val="00965FAC"/>
    <w:rsid w:val="00972764"/>
    <w:rsid w:val="0097334F"/>
    <w:rsid w:val="00990D75"/>
    <w:rsid w:val="00992D6F"/>
    <w:rsid w:val="009944DB"/>
    <w:rsid w:val="009B1434"/>
    <w:rsid w:val="009B25CC"/>
    <w:rsid w:val="009C1E05"/>
    <w:rsid w:val="009C7F5F"/>
    <w:rsid w:val="009D1D70"/>
    <w:rsid w:val="009F66AB"/>
    <w:rsid w:val="009F7855"/>
    <w:rsid w:val="00A04A7F"/>
    <w:rsid w:val="00A07C66"/>
    <w:rsid w:val="00A13157"/>
    <w:rsid w:val="00A16E84"/>
    <w:rsid w:val="00A2105F"/>
    <w:rsid w:val="00A3134C"/>
    <w:rsid w:val="00A36CEC"/>
    <w:rsid w:val="00A52C48"/>
    <w:rsid w:val="00A615CC"/>
    <w:rsid w:val="00A61906"/>
    <w:rsid w:val="00A64FB8"/>
    <w:rsid w:val="00A74175"/>
    <w:rsid w:val="00A87671"/>
    <w:rsid w:val="00A87707"/>
    <w:rsid w:val="00A87F50"/>
    <w:rsid w:val="00AB17CF"/>
    <w:rsid w:val="00AC0B03"/>
    <w:rsid w:val="00AC7C6D"/>
    <w:rsid w:val="00AD43C1"/>
    <w:rsid w:val="00AE0267"/>
    <w:rsid w:val="00AF1531"/>
    <w:rsid w:val="00B109CA"/>
    <w:rsid w:val="00B20FEA"/>
    <w:rsid w:val="00B34D7F"/>
    <w:rsid w:val="00B34EA3"/>
    <w:rsid w:val="00B366D8"/>
    <w:rsid w:val="00B3718E"/>
    <w:rsid w:val="00B44FFF"/>
    <w:rsid w:val="00B45C67"/>
    <w:rsid w:val="00B5543F"/>
    <w:rsid w:val="00B57329"/>
    <w:rsid w:val="00B66748"/>
    <w:rsid w:val="00B66DFD"/>
    <w:rsid w:val="00B91329"/>
    <w:rsid w:val="00B94090"/>
    <w:rsid w:val="00BA02B6"/>
    <w:rsid w:val="00BB09BC"/>
    <w:rsid w:val="00BB13F7"/>
    <w:rsid w:val="00BD1731"/>
    <w:rsid w:val="00BD40B3"/>
    <w:rsid w:val="00C01271"/>
    <w:rsid w:val="00C02669"/>
    <w:rsid w:val="00C07CEE"/>
    <w:rsid w:val="00C11436"/>
    <w:rsid w:val="00C156C1"/>
    <w:rsid w:val="00C174BD"/>
    <w:rsid w:val="00C23B79"/>
    <w:rsid w:val="00C350ED"/>
    <w:rsid w:val="00C54560"/>
    <w:rsid w:val="00C5736E"/>
    <w:rsid w:val="00C616A6"/>
    <w:rsid w:val="00C65648"/>
    <w:rsid w:val="00C65FA5"/>
    <w:rsid w:val="00C818EB"/>
    <w:rsid w:val="00C852D3"/>
    <w:rsid w:val="00C96595"/>
    <w:rsid w:val="00CB133D"/>
    <w:rsid w:val="00CB22E4"/>
    <w:rsid w:val="00CB4C58"/>
    <w:rsid w:val="00CD4552"/>
    <w:rsid w:val="00CD49A6"/>
    <w:rsid w:val="00CE1C99"/>
    <w:rsid w:val="00CE3D24"/>
    <w:rsid w:val="00CE762F"/>
    <w:rsid w:val="00CF5FA0"/>
    <w:rsid w:val="00CF6CFC"/>
    <w:rsid w:val="00D02255"/>
    <w:rsid w:val="00D026C9"/>
    <w:rsid w:val="00D04A7D"/>
    <w:rsid w:val="00D04EF6"/>
    <w:rsid w:val="00D11C46"/>
    <w:rsid w:val="00D17F3F"/>
    <w:rsid w:val="00D23BBC"/>
    <w:rsid w:val="00D249E8"/>
    <w:rsid w:val="00D24D59"/>
    <w:rsid w:val="00D36C84"/>
    <w:rsid w:val="00D448CF"/>
    <w:rsid w:val="00D55A4F"/>
    <w:rsid w:val="00D5752E"/>
    <w:rsid w:val="00D727A6"/>
    <w:rsid w:val="00D73A29"/>
    <w:rsid w:val="00D8042C"/>
    <w:rsid w:val="00D84F20"/>
    <w:rsid w:val="00D876B4"/>
    <w:rsid w:val="00D90A0F"/>
    <w:rsid w:val="00DB2174"/>
    <w:rsid w:val="00DC481E"/>
    <w:rsid w:val="00DC712A"/>
    <w:rsid w:val="00DC770A"/>
    <w:rsid w:val="00DD1B01"/>
    <w:rsid w:val="00DD4113"/>
    <w:rsid w:val="00DE2A80"/>
    <w:rsid w:val="00E271EE"/>
    <w:rsid w:val="00E3405C"/>
    <w:rsid w:val="00E367B5"/>
    <w:rsid w:val="00E36D2F"/>
    <w:rsid w:val="00E41DB2"/>
    <w:rsid w:val="00E473FD"/>
    <w:rsid w:val="00E60D3A"/>
    <w:rsid w:val="00E81CB7"/>
    <w:rsid w:val="00E85293"/>
    <w:rsid w:val="00E8779C"/>
    <w:rsid w:val="00EA0DF7"/>
    <w:rsid w:val="00EA10F3"/>
    <w:rsid w:val="00EA25FE"/>
    <w:rsid w:val="00EA2DE7"/>
    <w:rsid w:val="00EC0183"/>
    <w:rsid w:val="00EC4763"/>
    <w:rsid w:val="00EE0CC1"/>
    <w:rsid w:val="00EE3E07"/>
    <w:rsid w:val="00EF2A80"/>
    <w:rsid w:val="00F01EF8"/>
    <w:rsid w:val="00F0726F"/>
    <w:rsid w:val="00F20D4C"/>
    <w:rsid w:val="00F2530F"/>
    <w:rsid w:val="00F3091E"/>
    <w:rsid w:val="00F315ED"/>
    <w:rsid w:val="00F34F5F"/>
    <w:rsid w:val="00F35DB2"/>
    <w:rsid w:val="00F41F85"/>
    <w:rsid w:val="00F4245C"/>
    <w:rsid w:val="00F45743"/>
    <w:rsid w:val="00F45EE5"/>
    <w:rsid w:val="00F46964"/>
    <w:rsid w:val="00F5030F"/>
    <w:rsid w:val="00F522CA"/>
    <w:rsid w:val="00F57277"/>
    <w:rsid w:val="00F70449"/>
    <w:rsid w:val="00F71291"/>
    <w:rsid w:val="00F73BCB"/>
    <w:rsid w:val="00F73E4C"/>
    <w:rsid w:val="00F8721A"/>
    <w:rsid w:val="00F93E34"/>
    <w:rsid w:val="00FB74F2"/>
    <w:rsid w:val="00FC42EF"/>
    <w:rsid w:val="00FF2C2A"/>
    <w:rsid w:val="00FF501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62EF"/>
  <w14:defaultImageDpi w14:val="32767"/>
  <w15:chartTrackingRefBased/>
  <w15:docId w15:val="{86BB3DCC-6627-7442-BF16-A2DD3174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2E4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960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unhideWhenUsed/>
    <w:rsid w:val="00F45E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E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E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EE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E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E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EE5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2A181C"/>
    <w:rPr>
      <w:rFonts w:ascii="Arial" w:hAnsi="Arial" w:cs="Arial"/>
      <w:sz w:val="17"/>
      <w:szCs w:val="17"/>
    </w:rPr>
  </w:style>
  <w:style w:type="character" w:customStyle="1" w:styleId="apple-converted-space">
    <w:name w:val="apple-converted-space"/>
    <w:basedOn w:val="DefaultParagraphFont"/>
    <w:rsid w:val="002A181C"/>
  </w:style>
  <w:style w:type="paragraph" w:customStyle="1" w:styleId="Authors">
    <w:name w:val="Authors"/>
    <w:basedOn w:val="Normal"/>
    <w:rsid w:val="00364BEC"/>
    <w:pPr>
      <w:spacing w:before="120" w:after="360"/>
      <w:jc w:val="center"/>
    </w:pPr>
    <w:rPr>
      <w:rFonts w:asciiTheme="minorHAnsi" w:hAnsiTheme="minorHAnsi"/>
      <w:kern w:val="2"/>
      <w:lang w:eastAsia="en-US"/>
    </w:rPr>
  </w:style>
  <w:style w:type="paragraph" w:customStyle="1" w:styleId="Head">
    <w:name w:val="Head"/>
    <w:basedOn w:val="Normal"/>
    <w:rsid w:val="00364BEC"/>
    <w:pPr>
      <w:keepNext/>
      <w:spacing w:before="120" w:after="120"/>
      <w:jc w:val="center"/>
      <w:outlineLvl w:val="0"/>
    </w:pPr>
    <w:rPr>
      <w:rFonts w:asciiTheme="minorHAnsi" w:hAnsiTheme="minorHAnsi"/>
      <w:b/>
      <w:bCs/>
      <w:kern w:val="28"/>
      <w:sz w:val="28"/>
      <w:szCs w:val="28"/>
      <w:lang w:eastAsia="en-US"/>
    </w:rPr>
  </w:style>
  <w:style w:type="character" w:customStyle="1" w:styleId="st">
    <w:name w:val="st"/>
    <w:basedOn w:val="DefaultParagraphFont"/>
    <w:rsid w:val="005F0E4F"/>
  </w:style>
  <w:style w:type="paragraph" w:customStyle="1" w:styleId="Paragraph">
    <w:name w:val="Paragraph"/>
    <w:basedOn w:val="Normal"/>
    <w:rsid w:val="00972764"/>
    <w:pPr>
      <w:spacing w:before="120"/>
      <w:ind w:firstLine="720"/>
    </w:pPr>
    <w:rPr>
      <w:rFonts w:asciiTheme="minorHAnsi" w:hAnsiTheme="minorHAnsi"/>
      <w:kern w:val="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0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B97336-7356-9842-B6BD-0A47835D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Fei</dc:creator>
  <cp:keywords/>
  <dc:description/>
  <cp:lastModifiedBy>Lara Dugas</cp:lastModifiedBy>
  <cp:revision>4</cp:revision>
  <dcterms:created xsi:type="dcterms:W3CDTF">2019-06-16T07:56:00Z</dcterms:created>
  <dcterms:modified xsi:type="dcterms:W3CDTF">2019-06-16T08:07:00Z</dcterms:modified>
</cp:coreProperties>
</file>