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070D3D" w14:textId="77777777" w:rsidR="00E97A7E" w:rsidRPr="00953B01" w:rsidRDefault="00E97A7E" w:rsidP="00E97A7E">
      <w:pPr>
        <w:autoSpaceDE w:val="0"/>
        <w:autoSpaceDN w:val="0"/>
        <w:adjustRightInd w:val="0"/>
        <w:spacing w:after="0" w:line="480" w:lineRule="auto"/>
        <w:jc w:val="center"/>
        <w:rPr>
          <w:rFonts w:ascii="Arial" w:hAnsi="Arial" w:cs="Arial"/>
          <w:b/>
          <w:i/>
          <w:iCs/>
          <w:color w:val="000000" w:themeColor="text1"/>
          <w:sz w:val="28"/>
          <w:szCs w:val="28"/>
        </w:rPr>
      </w:pPr>
      <w:r w:rsidRPr="00953B01">
        <w:rPr>
          <w:rFonts w:ascii="Arial" w:hAnsi="Arial" w:cs="Arial"/>
          <w:b/>
          <w:color w:val="000000" w:themeColor="text1"/>
          <w:sz w:val="28"/>
          <w:szCs w:val="28"/>
        </w:rPr>
        <w:t xml:space="preserve">Combinatorial control of </w:t>
      </w:r>
      <w:r w:rsidRPr="007E6507">
        <w:rPr>
          <w:rFonts w:ascii="Arial" w:hAnsi="Arial" w:cs="Arial"/>
          <w:b/>
          <w:i/>
          <w:iCs/>
          <w:color w:val="000000" w:themeColor="text1"/>
          <w:sz w:val="28"/>
          <w:szCs w:val="28"/>
        </w:rPr>
        <w:t>Pseudomonas aeruginosa</w:t>
      </w:r>
      <w:r>
        <w:rPr>
          <w:rFonts w:ascii="Arial" w:hAnsi="Arial" w:cs="Arial"/>
          <w:b/>
          <w:color w:val="000000" w:themeColor="text1"/>
          <w:sz w:val="28"/>
          <w:szCs w:val="28"/>
        </w:rPr>
        <w:t xml:space="preserve"> </w:t>
      </w:r>
      <w:r w:rsidRPr="00953B01">
        <w:rPr>
          <w:rFonts w:ascii="Arial" w:hAnsi="Arial" w:cs="Arial"/>
          <w:b/>
          <w:color w:val="000000" w:themeColor="text1"/>
          <w:sz w:val="28"/>
          <w:szCs w:val="28"/>
        </w:rPr>
        <w:t xml:space="preserve">biofilm development by quorum-sensing and nutrient-sensing regulators </w:t>
      </w:r>
    </w:p>
    <w:p w14:paraId="7693A8B0" w14:textId="77777777" w:rsidR="00E97A7E" w:rsidRPr="00953B01" w:rsidRDefault="00E97A7E" w:rsidP="00E97A7E">
      <w:pPr>
        <w:spacing w:after="0" w:line="480" w:lineRule="auto"/>
        <w:jc w:val="both"/>
        <w:rPr>
          <w:rFonts w:ascii="Arial" w:hAnsi="Arial" w:cs="Arial"/>
          <w:color w:val="000000" w:themeColor="text1"/>
        </w:rPr>
      </w:pPr>
      <w:r w:rsidRPr="00953B01">
        <w:rPr>
          <w:rFonts w:ascii="Arial" w:hAnsi="Arial" w:cs="Arial"/>
          <w:color w:val="000000" w:themeColor="text1"/>
        </w:rPr>
        <w:t>Gong Chen</w:t>
      </w:r>
      <w:r w:rsidRPr="00953B01">
        <w:rPr>
          <w:rFonts w:ascii="Arial" w:hAnsi="Arial" w:cs="Arial"/>
          <w:color w:val="000000" w:themeColor="text1"/>
          <w:vertAlign w:val="superscript"/>
        </w:rPr>
        <w:t>1</w:t>
      </w:r>
      <w:r w:rsidRPr="00953B01">
        <w:rPr>
          <w:rFonts w:ascii="Arial" w:hAnsi="Arial" w:cs="Arial"/>
          <w:color w:val="000000" w:themeColor="text1"/>
        </w:rPr>
        <w:t>, Georgia Fanouraki</w:t>
      </w:r>
      <w:r w:rsidRPr="00953B01">
        <w:rPr>
          <w:rFonts w:ascii="Arial" w:hAnsi="Arial" w:cs="Arial"/>
          <w:color w:val="000000" w:themeColor="text1"/>
          <w:vertAlign w:val="superscript"/>
        </w:rPr>
        <w:t>1</w:t>
      </w:r>
      <w:r w:rsidRPr="00953B01">
        <w:rPr>
          <w:rFonts w:ascii="Arial" w:hAnsi="Arial" w:cs="Arial"/>
          <w:color w:val="000000" w:themeColor="text1"/>
        </w:rPr>
        <w:t xml:space="preserve">, </w:t>
      </w:r>
      <w:r w:rsidRPr="00953B01">
        <w:rPr>
          <w:rFonts w:ascii="Arial" w:hAnsi="Arial" w:cs="Arial"/>
          <w:bCs/>
          <w:color w:val="000000" w:themeColor="text1"/>
        </w:rPr>
        <w:t>Aathmaja Anandhi Rangarajan</w:t>
      </w:r>
      <w:r w:rsidRPr="00953B01">
        <w:rPr>
          <w:rFonts w:ascii="Arial" w:hAnsi="Arial" w:cs="Arial"/>
          <w:bCs/>
          <w:color w:val="000000" w:themeColor="text1"/>
          <w:vertAlign w:val="superscript"/>
        </w:rPr>
        <w:t>2</w:t>
      </w:r>
      <w:r w:rsidRPr="00953B01">
        <w:rPr>
          <w:rFonts w:ascii="Arial" w:hAnsi="Arial" w:cs="Arial"/>
          <w:color w:val="000000" w:themeColor="text1"/>
        </w:rPr>
        <w:t>, Bradford T. Winkelman</w:t>
      </w:r>
      <w:r w:rsidRPr="00953B01">
        <w:rPr>
          <w:rFonts w:ascii="Arial" w:hAnsi="Arial" w:cs="Arial"/>
          <w:color w:val="000000" w:themeColor="text1"/>
          <w:vertAlign w:val="superscript"/>
        </w:rPr>
        <w:t>3</w:t>
      </w:r>
      <w:r w:rsidRPr="00953B01">
        <w:rPr>
          <w:rFonts w:ascii="Arial" w:hAnsi="Arial" w:cs="Arial"/>
          <w:color w:val="000000" w:themeColor="text1"/>
        </w:rPr>
        <w:t>, Jared T. Winkelman</w:t>
      </w:r>
      <w:r w:rsidRPr="00953B01">
        <w:rPr>
          <w:rFonts w:ascii="Arial" w:hAnsi="Arial" w:cs="Arial"/>
          <w:color w:val="000000" w:themeColor="text1"/>
          <w:vertAlign w:val="superscript"/>
        </w:rPr>
        <w:t>1</w:t>
      </w:r>
      <w:r w:rsidRPr="00953B01">
        <w:rPr>
          <w:rFonts w:ascii="Arial" w:hAnsi="Arial" w:cs="Arial"/>
          <w:color w:val="000000" w:themeColor="text1"/>
        </w:rPr>
        <w:t xml:space="preserve">, </w:t>
      </w:r>
      <w:r w:rsidRPr="00953B01">
        <w:rPr>
          <w:rFonts w:ascii="Arial" w:hAnsi="Arial" w:cs="Arial"/>
          <w:bCs/>
          <w:color w:val="000000" w:themeColor="text1"/>
        </w:rPr>
        <w:t>Christopher M. Waters</w:t>
      </w:r>
      <w:r w:rsidRPr="00953B01">
        <w:rPr>
          <w:rFonts w:ascii="Arial" w:hAnsi="Arial" w:cs="Arial"/>
          <w:bCs/>
          <w:color w:val="000000" w:themeColor="text1"/>
          <w:vertAlign w:val="superscript"/>
        </w:rPr>
        <w:t>2</w:t>
      </w:r>
      <w:r w:rsidRPr="00953B01">
        <w:rPr>
          <w:rFonts w:ascii="Arial" w:hAnsi="Arial" w:cs="Arial"/>
          <w:color w:val="000000" w:themeColor="text1"/>
        </w:rPr>
        <w:t>, Sampriti Mukherjee</w:t>
      </w:r>
      <w:r w:rsidRPr="00953B01">
        <w:rPr>
          <w:rFonts w:ascii="Arial" w:hAnsi="Arial" w:cs="Arial"/>
          <w:color w:val="000000" w:themeColor="text1"/>
          <w:vertAlign w:val="superscript"/>
        </w:rPr>
        <w:t>1</w:t>
      </w:r>
      <w:r w:rsidRPr="00953B01">
        <w:rPr>
          <w:rFonts w:ascii="Arial" w:hAnsi="Arial" w:cs="Arial"/>
          <w:color w:val="000000" w:themeColor="text1"/>
        </w:rPr>
        <w:t>*</w:t>
      </w:r>
    </w:p>
    <w:p w14:paraId="19BB5C61" w14:textId="77777777" w:rsidR="00E97A7E" w:rsidRPr="00953B01" w:rsidRDefault="00E97A7E" w:rsidP="00E97A7E">
      <w:pPr>
        <w:pStyle w:val="Paragraph"/>
        <w:spacing w:before="0" w:line="480" w:lineRule="auto"/>
        <w:ind w:firstLine="0"/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953B01">
        <w:rPr>
          <w:rFonts w:ascii="Arial" w:hAnsi="Arial" w:cs="Arial"/>
          <w:color w:val="000000" w:themeColor="text1"/>
          <w:sz w:val="22"/>
          <w:szCs w:val="22"/>
          <w:vertAlign w:val="superscript"/>
        </w:rPr>
        <w:t>1</w:t>
      </w:r>
      <w:r w:rsidRPr="00953B01">
        <w:rPr>
          <w:rFonts w:ascii="Arial" w:hAnsi="Arial" w:cs="Arial"/>
          <w:color w:val="000000" w:themeColor="text1"/>
          <w:sz w:val="22"/>
          <w:szCs w:val="22"/>
        </w:rPr>
        <w:t xml:space="preserve">The University of Chicago, Department of Molecular Genetics &amp; Cell Biology, Chicago, Illinois, USA. </w:t>
      </w:r>
    </w:p>
    <w:p w14:paraId="43D3B334" w14:textId="77777777" w:rsidR="00E97A7E" w:rsidRPr="00953B01" w:rsidRDefault="00E97A7E" w:rsidP="00E97A7E">
      <w:pPr>
        <w:pStyle w:val="Paragraph"/>
        <w:spacing w:before="0" w:line="480" w:lineRule="auto"/>
        <w:ind w:firstLine="0"/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953B01">
        <w:rPr>
          <w:rFonts w:ascii="Arial" w:hAnsi="Arial" w:cs="Arial"/>
          <w:color w:val="000000" w:themeColor="text1"/>
          <w:sz w:val="22"/>
          <w:szCs w:val="22"/>
          <w:vertAlign w:val="superscript"/>
        </w:rPr>
        <w:t>2</w:t>
      </w:r>
      <w:r w:rsidRPr="00953B01">
        <w:rPr>
          <w:rFonts w:ascii="Arial" w:hAnsi="Arial" w:cs="Arial"/>
          <w:color w:val="000000" w:themeColor="text1"/>
          <w:sz w:val="22"/>
          <w:szCs w:val="22"/>
        </w:rPr>
        <w:t>Department of Microbiology and Molecular Genetics, Michigan State University, East Lansing, Michigan, USA.</w:t>
      </w:r>
    </w:p>
    <w:p w14:paraId="2B8EB40C" w14:textId="77777777" w:rsidR="00E97A7E" w:rsidRPr="00953B01" w:rsidRDefault="00E97A7E" w:rsidP="00E97A7E">
      <w:pPr>
        <w:pStyle w:val="Paragraph"/>
        <w:spacing w:before="0" w:line="480" w:lineRule="auto"/>
        <w:ind w:firstLine="0"/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953B01">
        <w:rPr>
          <w:rFonts w:ascii="Arial" w:hAnsi="Arial" w:cs="Arial"/>
          <w:color w:val="000000" w:themeColor="text1"/>
          <w:sz w:val="22"/>
          <w:szCs w:val="22"/>
          <w:vertAlign w:val="superscript"/>
        </w:rPr>
        <w:t>3</w:t>
      </w:r>
      <w:r w:rsidRPr="00953B01">
        <w:rPr>
          <w:rFonts w:ascii="Arial" w:hAnsi="Arial" w:cs="Arial"/>
          <w:color w:val="000000" w:themeColor="text1"/>
          <w:sz w:val="22"/>
          <w:szCs w:val="22"/>
        </w:rPr>
        <w:t>Trestle, LLC, Milwaukee, Wisconsin, USA.</w:t>
      </w:r>
    </w:p>
    <w:p w14:paraId="1C9E0841" w14:textId="77777777" w:rsidR="00E97A7E" w:rsidRPr="00953B01" w:rsidRDefault="00E97A7E" w:rsidP="00E97A7E">
      <w:pPr>
        <w:pStyle w:val="Paragraph"/>
        <w:spacing w:before="0" w:line="480" w:lineRule="auto"/>
        <w:ind w:firstLine="0"/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953B01">
        <w:rPr>
          <w:rFonts w:ascii="Arial" w:hAnsi="Arial" w:cs="Arial"/>
          <w:color w:val="000000" w:themeColor="text1"/>
          <w:sz w:val="22"/>
          <w:szCs w:val="22"/>
        </w:rPr>
        <w:t>*Correspondence to: sampriti@uchicago.edu</w:t>
      </w:r>
    </w:p>
    <w:p w14:paraId="7A210454" w14:textId="77777777" w:rsidR="00E97A7E" w:rsidRDefault="00E97A7E">
      <w:pPr>
        <w:rPr>
          <w:noProof/>
        </w:rPr>
      </w:pPr>
    </w:p>
    <w:p w14:paraId="7FD12C9D" w14:textId="77777777" w:rsidR="00E97A7E" w:rsidRDefault="00E97A7E">
      <w:pPr>
        <w:rPr>
          <w:noProof/>
        </w:rPr>
      </w:pPr>
    </w:p>
    <w:p w14:paraId="6E8D1D58" w14:textId="77777777" w:rsidR="00E97A7E" w:rsidRDefault="00E97A7E">
      <w:pPr>
        <w:rPr>
          <w:b/>
          <w:bCs/>
          <w:noProof/>
        </w:rPr>
      </w:pPr>
      <w:r w:rsidRPr="00E97A7E">
        <w:rPr>
          <w:rFonts w:ascii="Arial" w:hAnsi="Arial" w:cs="Arial"/>
          <w:b/>
          <w:bCs/>
          <w:color w:val="000000" w:themeColor="text1"/>
          <w:sz w:val="24"/>
          <w:szCs w:val="24"/>
        </w:rPr>
        <w:t>Supplemental Figures S1-S9</w:t>
      </w:r>
    </w:p>
    <w:p w14:paraId="02E0D761" w14:textId="0DC15B44" w:rsidR="002037E2" w:rsidRDefault="002037E2" w:rsidP="002037E2">
      <w:pPr>
        <w:rPr>
          <w:b/>
          <w:bCs/>
          <w:noProof/>
        </w:rPr>
      </w:pPr>
      <w:r w:rsidRPr="00E97A7E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Supplemental </w:t>
      </w:r>
      <w:r>
        <w:rPr>
          <w:rFonts w:ascii="Arial" w:hAnsi="Arial" w:cs="Arial"/>
          <w:b/>
          <w:bCs/>
          <w:color w:val="000000" w:themeColor="text1"/>
          <w:sz w:val="24"/>
          <w:szCs w:val="24"/>
        </w:rPr>
        <w:t>Tables</w:t>
      </w:r>
      <w:r w:rsidRPr="00E97A7E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 S1-S</w:t>
      </w:r>
      <w:r w:rsidR="00887594">
        <w:rPr>
          <w:rFonts w:ascii="Arial" w:hAnsi="Arial" w:cs="Arial"/>
          <w:b/>
          <w:bCs/>
          <w:color w:val="000000" w:themeColor="text1"/>
          <w:sz w:val="24"/>
          <w:szCs w:val="24"/>
        </w:rPr>
        <w:t>4</w:t>
      </w:r>
    </w:p>
    <w:p w14:paraId="385628E0" w14:textId="0FA68355" w:rsidR="001A702C" w:rsidRDefault="001A702C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5A4E20CE" wp14:editId="65B6DDFA">
            <wp:simplePos x="914400" y="914400"/>
            <wp:positionH relativeFrom="margin">
              <wp:align>center</wp:align>
            </wp:positionH>
            <wp:positionV relativeFrom="margin">
              <wp:align>top</wp:align>
            </wp:positionV>
            <wp:extent cx="4705350" cy="5275182"/>
            <wp:effectExtent l="0" t="0" r="0" b="1905"/>
            <wp:wrapSquare wrapText="bothSides"/>
            <wp:docPr id="222129065" name="Picture 1" descr="A graph of a number of different types of data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129065" name="Picture 1" descr="A graph of a number of different types of data&#10;&#10;Description automatically generated with medium confidenc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52751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89101B" w14:textId="0B06846B" w:rsidR="00887594" w:rsidRPr="00953B01" w:rsidRDefault="00887594" w:rsidP="00887594">
      <w:pPr>
        <w:spacing w:after="0" w:line="480" w:lineRule="auto"/>
        <w:jc w:val="both"/>
        <w:rPr>
          <w:rFonts w:ascii="Arial" w:hAnsi="Arial" w:cs="Arial"/>
          <w:color w:val="000000" w:themeColor="text1"/>
        </w:rPr>
      </w:pPr>
      <w:r w:rsidRPr="00953B01">
        <w:rPr>
          <w:rFonts w:ascii="Arial" w:hAnsi="Arial" w:cs="Arial"/>
          <w:b/>
          <w:bCs/>
          <w:color w:val="000000" w:themeColor="text1"/>
        </w:rPr>
        <w:t xml:space="preserve">Supplemental Fig. </w:t>
      </w:r>
      <w:r>
        <w:rPr>
          <w:rFonts w:ascii="Arial" w:hAnsi="Arial" w:cs="Arial"/>
          <w:b/>
          <w:bCs/>
          <w:color w:val="000000" w:themeColor="text1"/>
        </w:rPr>
        <w:t>S</w:t>
      </w:r>
      <w:r w:rsidRPr="00953B01">
        <w:rPr>
          <w:rFonts w:ascii="Arial" w:hAnsi="Arial" w:cs="Arial"/>
          <w:b/>
          <w:bCs/>
          <w:color w:val="000000" w:themeColor="text1"/>
        </w:rPr>
        <w:t>1: Increase in b</w:t>
      </w:r>
      <w:r w:rsidRPr="00953B01">
        <w:rPr>
          <w:rFonts w:ascii="Arial" w:hAnsi="Arial" w:cs="Arial"/>
          <w:b/>
          <w:color w:val="000000" w:themeColor="text1"/>
        </w:rPr>
        <w:t xml:space="preserve">iofilm surface area coverage of </w:t>
      </w:r>
      <w:r w:rsidRPr="00953B01">
        <w:rPr>
          <w:rFonts w:ascii="Arial" w:hAnsi="Arial" w:cs="Arial"/>
          <w:b/>
          <w:color w:val="000000" w:themeColor="text1"/>
        </w:rPr>
        <w:sym w:font="Symbol" w:char="F044"/>
      </w:r>
      <w:proofErr w:type="spellStart"/>
      <w:r w:rsidRPr="00953B01">
        <w:rPr>
          <w:rFonts w:ascii="Arial" w:hAnsi="Arial" w:cs="Arial"/>
          <w:b/>
          <w:i/>
          <w:color w:val="000000" w:themeColor="text1"/>
        </w:rPr>
        <w:t>cbrA</w:t>
      </w:r>
      <w:proofErr w:type="spellEnd"/>
      <w:r w:rsidRPr="00953B01">
        <w:rPr>
          <w:rFonts w:ascii="Arial" w:hAnsi="Arial" w:cs="Arial"/>
          <w:b/>
          <w:color w:val="000000" w:themeColor="text1"/>
        </w:rPr>
        <w:t xml:space="preserve"> and </w:t>
      </w:r>
      <w:r w:rsidRPr="00953B01">
        <w:rPr>
          <w:rFonts w:ascii="Arial" w:hAnsi="Arial" w:cs="Arial"/>
          <w:b/>
          <w:color w:val="000000" w:themeColor="text1"/>
        </w:rPr>
        <w:sym w:font="Symbol" w:char="F044"/>
      </w:r>
      <w:proofErr w:type="spellStart"/>
      <w:r w:rsidRPr="00953B01">
        <w:rPr>
          <w:rFonts w:ascii="Arial" w:hAnsi="Arial" w:cs="Arial"/>
          <w:b/>
          <w:i/>
          <w:color w:val="000000" w:themeColor="text1"/>
        </w:rPr>
        <w:t>rhlR</w:t>
      </w:r>
      <w:proofErr w:type="spellEnd"/>
      <w:r w:rsidRPr="00953B01">
        <w:rPr>
          <w:rFonts w:ascii="Arial" w:hAnsi="Arial" w:cs="Arial"/>
          <w:b/>
          <w:color w:val="000000" w:themeColor="text1"/>
        </w:rPr>
        <w:sym w:font="Symbol" w:char="F044"/>
      </w:r>
      <w:proofErr w:type="spellStart"/>
      <w:r w:rsidRPr="00953B01">
        <w:rPr>
          <w:rFonts w:ascii="Arial" w:hAnsi="Arial" w:cs="Arial"/>
          <w:b/>
          <w:i/>
          <w:color w:val="000000" w:themeColor="text1"/>
        </w:rPr>
        <w:t>cbrA</w:t>
      </w:r>
      <w:proofErr w:type="spellEnd"/>
      <w:r w:rsidRPr="00953B01">
        <w:rPr>
          <w:rFonts w:ascii="Arial" w:hAnsi="Arial" w:cs="Arial"/>
          <w:b/>
          <w:color w:val="000000" w:themeColor="text1"/>
        </w:rPr>
        <w:t xml:space="preserve"> mutants is slower compared to WT and other studied mutants. </w:t>
      </w:r>
      <w:r w:rsidRPr="00C47B8A">
        <w:rPr>
          <w:rFonts w:ascii="Arial" w:hAnsi="Arial" w:cs="Arial"/>
          <w:bCs/>
          <w:color w:val="000000" w:themeColor="text1"/>
        </w:rPr>
        <w:t>(</w:t>
      </w:r>
      <w:r>
        <w:rPr>
          <w:rFonts w:ascii="Arial" w:hAnsi="Arial" w:cs="Arial"/>
          <w:bCs/>
          <w:color w:val="000000" w:themeColor="text1"/>
        </w:rPr>
        <w:t>A</w:t>
      </w:r>
      <w:r w:rsidRPr="00C47B8A">
        <w:rPr>
          <w:rFonts w:ascii="Arial" w:hAnsi="Arial" w:cs="Arial"/>
          <w:bCs/>
          <w:color w:val="000000" w:themeColor="text1"/>
        </w:rPr>
        <w:t>)</w:t>
      </w:r>
      <w:r>
        <w:rPr>
          <w:rFonts w:ascii="Arial" w:hAnsi="Arial" w:cs="Arial"/>
          <w:b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>Five-day time courses showing development of the colony biofilm surface area of the WT and indicated mutant strains. Error bars represent standard deviation of three biological replicates.</w:t>
      </w:r>
      <w:r>
        <w:rPr>
          <w:rFonts w:ascii="Arial" w:hAnsi="Arial" w:cs="Arial"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 xml:space="preserve">Statistical significance was determined using </w:t>
      </w:r>
      <w:r>
        <w:rPr>
          <w:rFonts w:ascii="Arial" w:hAnsi="Arial" w:cs="Arial"/>
          <w:color w:val="000000" w:themeColor="text1"/>
        </w:rPr>
        <w:t>Nested ANOVA</w:t>
      </w:r>
      <w:r w:rsidRPr="00953B01">
        <w:rPr>
          <w:rFonts w:ascii="Arial" w:hAnsi="Arial" w:cs="Arial"/>
          <w:color w:val="000000" w:themeColor="text1"/>
        </w:rPr>
        <w:t xml:space="preserve"> in GraphPad Prism software</w:t>
      </w:r>
      <w:r w:rsidR="005171A4">
        <w:rPr>
          <w:rFonts w:ascii="Arial" w:hAnsi="Arial" w:cs="Arial"/>
          <w:color w:val="000000" w:themeColor="text1"/>
        </w:rPr>
        <w:t>. T</w:t>
      </w:r>
      <w:r w:rsidR="00332810" w:rsidRPr="00332810">
        <w:rPr>
          <w:rFonts w:ascii="Arial" w:hAnsi="Arial" w:cs="Arial"/>
          <w:color w:val="000000" w:themeColor="text1"/>
        </w:rPr>
        <w:t xml:space="preserve">he following comparisons were statistically significant (p&lt;0.0001): day 1 vs day 2, </w:t>
      </w:r>
      <w:r w:rsidR="00CB6F2E">
        <w:rPr>
          <w:rFonts w:ascii="Arial" w:hAnsi="Arial" w:cs="Arial"/>
          <w:color w:val="000000" w:themeColor="text1"/>
        </w:rPr>
        <w:t xml:space="preserve">day 2 vs day 3, day 3 </w:t>
      </w:r>
      <w:r w:rsidR="00F21937">
        <w:rPr>
          <w:rFonts w:ascii="Arial" w:hAnsi="Arial" w:cs="Arial"/>
          <w:color w:val="000000" w:themeColor="text1"/>
        </w:rPr>
        <w:t xml:space="preserve">vs day 4, </w:t>
      </w:r>
      <w:r w:rsidR="00CB6F2E">
        <w:rPr>
          <w:rFonts w:ascii="Arial" w:hAnsi="Arial" w:cs="Arial"/>
          <w:color w:val="000000" w:themeColor="text1"/>
        </w:rPr>
        <w:t>day 4 vs day 5</w:t>
      </w:r>
      <w:r w:rsidR="00F21937">
        <w:rPr>
          <w:rFonts w:ascii="Arial" w:hAnsi="Arial" w:cs="Arial"/>
          <w:color w:val="000000" w:themeColor="text1"/>
        </w:rPr>
        <w:t xml:space="preserve"> for all strains except </w:t>
      </w:r>
      <w:r w:rsidR="005171A4" w:rsidRPr="004D3517">
        <w:rPr>
          <w:rFonts w:ascii="Arial" w:hAnsi="Arial" w:cs="Arial"/>
          <w:color w:val="000000" w:themeColor="text1"/>
        </w:rPr>
        <w:sym w:font="Symbol" w:char="F044"/>
      </w:r>
      <w:proofErr w:type="spellStart"/>
      <w:r w:rsidR="005171A4" w:rsidRPr="004D3517">
        <w:rPr>
          <w:rFonts w:ascii="Arial" w:hAnsi="Arial" w:cs="Arial"/>
          <w:i/>
          <w:color w:val="000000" w:themeColor="text1"/>
        </w:rPr>
        <w:t>cbrA</w:t>
      </w:r>
      <w:proofErr w:type="spellEnd"/>
      <w:r w:rsidR="005171A4" w:rsidRPr="004D3517">
        <w:rPr>
          <w:rFonts w:ascii="Arial" w:hAnsi="Arial" w:cs="Arial"/>
          <w:i/>
          <w:color w:val="000000" w:themeColor="text1"/>
        </w:rPr>
        <w:t xml:space="preserve"> </w:t>
      </w:r>
      <w:r w:rsidR="005171A4">
        <w:rPr>
          <w:rFonts w:ascii="Arial" w:hAnsi="Arial" w:cs="Arial"/>
          <w:iCs/>
          <w:color w:val="000000" w:themeColor="text1"/>
        </w:rPr>
        <w:t xml:space="preserve">and </w:t>
      </w:r>
      <w:r w:rsidR="00761C9A" w:rsidRPr="004D3517">
        <w:rPr>
          <w:rFonts w:ascii="Arial" w:hAnsi="Arial" w:cs="Arial"/>
          <w:color w:val="000000" w:themeColor="text1"/>
        </w:rPr>
        <w:sym w:font="Symbol" w:char="F044"/>
      </w:r>
      <w:proofErr w:type="spellStart"/>
      <w:r w:rsidR="00761C9A" w:rsidRPr="004D3517">
        <w:rPr>
          <w:rFonts w:ascii="Arial" w:hAnsi="Arial" w:cs="Arial"/>
          <w:i/>
          <w:color w:val="000000" w:themeColor="text1"/>
        </w:rPr>
        <w:t>rhlR</w:t>
      </w:r>
      <w:proofErr w:type="spellEnd"/>
      <w:r w:rsidR="00761C9A" w:rsidRPr="004D3517">
        <w:rPr>
          <w:rFonts w:ascii="Arial" w:hAnsi="Arial" w:cs="Arial"/>
          <w:color w:val="000000" w:themeColor="text1"/>
        </w:rPr>
        <w:sym w:font="Symbol" w:char="F044"/>
      </w:r>
      <w:proofErr w:type="spellStart"/>
      <w:r w:rsidR="00761C9A" w:rsidRPr="004D3517">
        <w:rPr>
          <w:rFonts w:ascii="Arial" w:hAnsi="Arial" w:cs="Arial"/>
          <w:i/>
          <w:color w:val="000000" w:themeColor="text1"/>
        </w:rPr>
        <w:t>cbrA</w:t>
      </w:r>
      <w:proofErr w:type="spellEnd"/>
      <w:r w:rsidRPr="00953B01">
        <w:rPr>
          <w:rFonts w:ascii="Arial" w:hAnsi="Arial" w:cs="Arial"/>
          <w:color w:val="000000" w:themeColor="text1"/>
        </w:rPr>
        <w:t xml:space="preserve">. </w:t>
      </w:r>
      <w:r>
        <w:rPr>
          <w:rFonts w:ascii="Arial" w:hAnsi="Arial" w:cs="Arial"/>
          <w:color w:val="000000" w:themeColor="text1"/>
        </w:rPr>
        <w:t xml:space="preserve"> (B) Growth profiles of WT and </w:t>
      </w:r>
      <w:r w:rsidRPr="00953B01">
        <w:rPr>
          <w:rFonts w:ascii="Arial" w:hAnsi="Arial" w:cs="Arial"/>
          <w:color w:val="000000" w:themeColor="text1"/>
        </w:rPr>
        <w:t>indicated mutant strains</w:t>
      </w:r>
      <w:r>
        <w:rPr>
          <w:rFonts w:ascii="Arial" w:hAnsi="Arial" w:cs="Arial"/>
          <w:color w:val="000000" w:themeColor="text1"/>
        </w:rPr>
        <w:t xml:space="preserve"> in planktonic shaken cultures.</w:t>
      </w:r>
    </w:p>
    <w:p w14:paraId="0A1EC367" w14:textId="77777777" w:rsidR="001A702C" w:rsidRDefault="001A702C">
      <w:pPr>
        <w:rPr>
          <w:noProof/>
        </w:rPr>
      </w:pPr>
      <w:r>
        <w:rPr>
          <w:noProof/>
        </w:rPr>
        <w:br w:type="page"/>
      </w:r>
    </w:p>
    <w:p w14:paraId="47778D84" w14:textId="77777777" w:rsidR="001A702C" w:rsidRDefault="001A702C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A2C74DA" wp14:editId="489A1C9F">
            <wp:simplePos x="914400" y="914400"/>
            <wp:positionH relativeFrom="margin">
              <wp:align>center</wp:align>
            </wp:positionH>
            <wp:positionV relativeFrom="margin">
              <wp:align>top</wp:align>
            </wp:positionV>
            <wp:extent cx="3806952" cy="2505456"/>
            <wp:effectExtent l="0" t="0" r="3175" b="9525"/>
            <wp:wrapSquare wrapText="bothSides"/>
            <wp:docPr id="1698080048" name="Picture 2" descr="A collage of red ce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080048" name="Picture 2" descr="A collage of red cells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6952" cy="2505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1B6388" w14:textId="77777777" w:rsidR="00240F08" w:rsidRDefault="00240F08" w:rsidP="00240F08">
      <w:pPr>
        <w:spacing w:after="0" w:line="480" w:lineRule="auto"/>
        <w:jc w:val="both"/>
        <w:rPr>
          <w:noProof/>
        </w:rPr>
      </w:pPr>
    </w:p>
    <w:p w14:paraId="28DDBA75" w14:textId="77777777" w:rsidR="00240F08" w:rsidRDefault="00240F08" w:rsidP="00240F08">
      <w:pPr>
        <w:spacing w:after="0" w:line="480" w:lineRule="auto"/>
        <w:jc w:val="both"/>
        <w:rPr>
          <w:noProof/>
        </w:rPr>
      </w:pPr>
    </w:p>
    <w:p w14:paraId="032A6766" w14:textId="77777777" w:rsidR="00240F08" w:rsidRDefault="00240F08" w:rsidP="00240F08">
      <w:pPr>
        <w:spacing w:after="0" w:line="480" w:lineRule="auto"/>
        <w:jc w:val="both"/>
        <w:rPr>
          <w:noProof/>
        </w:rPr>
      </w:pPr>
    </w:p>
    <w:p w14:paraId="3F2EFC66" w14:textId="77777777" w:rsidR="00240F08" w:rsidRDefault="00240F08" w:rsidP="00240F08">
      <w:pPr>
        <w:spacing w:after="0" w:line="480" w:lineRule="auto"/>
        <w:jc w:val="both"/>
        <w:rPr>
          <w:noProof/>
        </w:rPr>
      </w:pPr>
    </w:p>
    <w:p w14:paraId="727CB02D" w14:textId="77777777" w:rsidR="00240F08" w:rsidRDefault="00240F08" w:rsidP="00240F08">
      <w:pPr>
        <w:spacing w:after="0" w:line="480" w:lineRule="auto"/>
        <w:jc w:val="both"/>
        <w:rPr>
          <w:noProof/>
        </w:rPr>
      </w:pPr>
    </w:p>
    <w:p w14:paraId="1DEE5049" w14:textId="77777777" w:rsidR="00240F08" w:rsidRDefault="00240F08" w:rsidP="00240F08">
      <w:pPr>
        <w:spacing w:after="0" w:line="480" w:lineRule="auto"/>
        <w:jc w:val="both"/>
        <w:rPr>
          <w:noProof/>
        </w:rPr>
      </w:pPr>
    </w:p>
    <w:p w14:paraId="1AE7F89B" w14:textId="77777777" w:rsidR="00240F08" w:rsidRDefault="00240F08" w:rsidP="00240F08">
      <w:pPr>
        <w:spacing w:after="0" w:line="480" w:lineRule="auto"/>
        <w:jc w:val="both"/>
        <w:rPr>
          <w:noProof/>
        </w:rPr>
      </w:pPr>
    </w:p>
    <w:p w14:paraId="39C77D5A" w14:textId="77777777" w:rsidR="00240F08" w:rsidRDefault="00240F08" w:rsidP="00240F08">
      <w:pPr>
        <w:spacing w:after="0" w:line="480" w:lineRule="auto"/>
        <w:jc w:val="both"/>
        <w:rPr>
          <w:noProof/>
        </w:rPr>
      </w:pPr>
    </w:p>
    <w:p w14:paraId="6A30B8FE" w14:textId="61B84221" w:rsidR="00240F08" w:rsidRPr="00953B01" w:rsidRDefault="00240F08" w:rsidP="00240F08">
      <w:pPr>
        <w:spacing w:after="0" w:line="480" w:lineRule="auto"/>
        <w:jc w:val="both"/>
        <w:rPr>
          <w:rFonts w:ascii="Arial" w:hAnsi="Arial" w:cs="Arial"/>
          <w:color w:val="000000" w:themeColor="text1"/>
        </w:rPr>
      </w:pPr>
      <w:r w:rsidRPr="00953B01">
        <w:rPr>
          <w:rFonts w:ascii="Arial" w:hAnsi="Arial" w:cs="Arial"/>
          <w:b/>
          <w:bCs/>
          <w:color w:val="000000" w:themeColor="text1"/>
        </w:rPr>
        <w:t xml:space="preserve">Supplemental Fig. </w:t>
      </w:r>
      <w:r>
        <w:rPr>
          <w:rFonts w:ascii="Arial" w:hAnsi="Arial" w:cs="Arial"/>
          <w:b/>
          <w:bCs/>
          <w:color w:val="000000" w:themeColor="text1"/>
        </w:rPr>
        <w:t>S</w:t>
      </w:r>
      <w:r w:rsidRPr="00953B01">
        <w:rPr>
          <w:rFonts w:ascii="Arial" w:hAnsi="Arial" w:cs="Arial"/>
          <w:b/>
          <w:bCs/>
          <w:color w:val="000000" w:themeColor="text1"/>
        </w:rPr>
        <w:t xml:space="preserve">2: </w:t>
      </w:r>
      <w:proofErr w:type="spellStart"/>
      <w:r w:rsidRPr="00953B01">
        <w:rPr>
          <w:rFonts w:ascii="Arial" w:hAnsi="Arial" w:cs="Arial"/>
          <w:b/>
          <w:bCs/>
          <w:color w:val="000000" w:themeColor="text1"/>
        </w:rPr>
        <w:t>CbrA</w:t>
      </w:r>
      <w:proofErr w:type="spellEnd"/>
      <w:r w:rsidRPr="00953B01">
        <w:rPr>
          <w:rFonts w:ascii="Arial" w:hAnsi="Arial" w:cs="Arial"/>
          <w:b/>
          <w:bCs/>
          <w:color w:val="000000" w:themeColor="text1"/>
        </w:rPr>
        <w:t xml:space="preserve"> mediated repression of biofilms requires its cognate response regulator </w:t>
      </w:r>
      <w:proofErr w:type="spellStart"/>
      <w:r w:rsidRPr="00953B01">
        <w:rPr>
          <w:rFonts w:ascii="Arial" w:hAnsi="Arial" w:cs="Arial"/>
          <w:b/>
          <w:bCs/>
          <w:color w:val="000000" w:themeColor="text1"/>
        </w:rPr>
        <w:t>CbrB</w:t>
      </w:r>
      <w:proofErr w:type="spellEnd"/>
      <w:r w:rsidRPr="00953B01">
        <w:rPr>
          <w:rFonts w:ascii="Arial" w:hAnsi="Arial" w:cs="Arial"/>
          <w:b/>
          <w:bCs/>
          <w:color w:val="000000" w:themeColor="text1"/>
        </w:rPr>
        <w:t xml:space="preserve"> and its kinase activity.</w:t>
      </w:r>
      <w:r w:rsidRPr="00953B01">
        <w:rPr>
          <w:rFonts w:ascii="Arial" w:hAnsi="Arial" w:cs="Arial"/>
          <w:color w:val="000000" w:themeColor="text1"/>
        </w:rPr>
        <w:t xml:space="preserve"> Colony biofilm phenotypes of the designated mutants on Congo red agar medium after 120 h of growth. Scale bar, 5 mm.</w:t>
      </w:r>
      <w:r w:rsidR="001A702C">
        <w:rPr>
          <w:noProof/>
        </w:rPr>
        <w:br w:type="page"/>
      </w:r>
    </w:p>
    <w:p w14:paraId="6327154B" w14:textId="6A35E8B3" w:rsidR="001A702C" w:rsidRDefault="001A702C">
      <w:pPr>
        <w:rPr>
          <w:noProof/>
        </w:rPr>
      </w:pPr>
    </w:p>
    <w:p w14:paraId="01355B76" w14:textId="507CE9ED" w:rsidR="001A702C" w:rsidRDefault="001A702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09D36E2" wp14:editId="3CE8EFFE">
            <wp:simplePos x="914400" y="1200150"/>
            <wp:positionH relativeFrom="margin">
              <wp:align>center</wp:align>
            </wp:positionH>
            <wp:positionV relativeFrom="margin">
              <wp:align>top</wp:align>
            </wp:positionV>
            <wp:extent cx="3492500" cy="4173963"/>
            <wp:effectExtent l="0" t="0" r="0" b="0"/>
            <wp:wrapSquare wrapText="bothSides"/>
            <wp:docPr id="1039529781" name="Picture 3" descr="A row of test tubes with different colored liquid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529781" name="Picture 3" descr="A row of test tubes with different colored liquids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41739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EBCBCB" w14:textId="77777777" w:rsidR="00240F08" w:rsidRDefault="00240F08">
      <w:pPr>
        <w:rPr>
          <w:noProof/>
        </w:rPr>
      </w:pPr>
    </w:p>
    <w:p w14:paraId="2CDDE06D" w14:textId="77777777" w:rsidR="00240F08" w:rsidRDefault="00240F08">
      <w:pPr>
        <w:rPr>
          <w:noProof/>
        </w:rPr>
      </w:pPr>
    </w:p>
    <w:p w14:paraId="70CDFE4C" w14:textId="77777777" w:rsidR="00240F08" w:rsidRDefault="00240F08">
      <w:pPr>
        <w:rPr>
          <w:noProof/>
        </w:rPr>
      </w:pPr>
    </w:p>
    <w:p w14:paraId="3A557E60" w14:textId="77777777" w:rsidR="00240F08" w:rsidRDefault="00240F08">
      <w:pPr>
        <w:rPr>
          <w:noProof/>
        </w:rPr>
      </w:pPr>
    </w:p>
    <w:p w14:paraId="6C3A96BA" w14:textId="77777777" w:rsidR="00240F08" w:rsidRDefault="00240F08">
      <w:pPr>
        <w:rPr>
          <w:noProof/>
        </w:rPr>
      </w:pPr>
    </w:p>
    <w:p w14:paraId="2DC1935A" w14:textId="77777777" w:rsidR="00240F08" w:rsidRDefault="00240F08">
      <w:pPr>
        <w:rPr>
          <w:noProof/>
        </w:rPr>
      </w:pPr>
    </w:p>
    <w:p w14:paraId="5E3C767C" w14:textId="77777777" w:rsidR="00240F08" w:rsidRDefault="00240F08">
      <w:pPr>
        <w:rPr>
          <w:noProof/>
        </w:rPr>
      </w:pPr>
    </w:p>
    <w:p w14:paraId="4E3347B8" w14:textId="77777777" w:rsidR="00240F08" w:rsidRDefault="00240F08">
      <w:pPr>
        <w:rPr>
          <w:noProof/>
        </w:rPr>
      </w:pPr>
    </w:p>
    <w:p w14:paraId="3221D68B" w14:textId="77777777" w:rsidR="00240F08" w:rsidRDefault="00240F08">
      <w:pPr>
        <w:rPr>
          <w:noProof/>
        </w:rPr>
      </w:pPr>
    </w:p>
    <w:p w14:paraId="74FB9077" w14:textId="77777777" w:rsidR="00240F08" w:rsidRDefault="00240F08">
      <w:pPr>
        <w:rPr>
          <w:noProof/>
        </w:rPr>
      </w:pPr>
    </w:p>
    <w:p w14:paraId="0CE817E2" w14:textId="77777777" w:rsidR="00240F08" w:rsidRDefault="00240F08">
      <w:pPr>
        <w:rPr>
          <w:noProof/>
        </w:rPr>
      </w:pPr>
    </w:p>
    <w:p w14:paraId="0A04ED37" w14:textId="77777777" w:rsidR="00240F08" w:rsidRDefault="00240F08">
      <w:pPr>
        <w:rPr>
          <w:noProof/>
        </w:rPr>
      </w:pPr>
    </w:p>
    <w:p w14:paraId="6253F0CB" w14:textId="77777777" w:rsidR="00240F08" w:rsidRDefault="00240F08">
      <w:pPr>
        <w:rPr>
          <w:noProof/>
        </w:rPr>
      </w:pPr>
    </w:p>
    <w:p w14:paraId="29622F7F" w14:textId="77777777" w:rsidR="00240F08" w:rsidRDefault="00240F08">
      <w:pPr>
        <w:rPr>
          <w:noProof/>
        </w:rPr>
      </w:pPr>
    </w:p>
    <w:p w14:paraId="36C4DA01" w14:textId="77777777" w:rsidR="00240F08" w:rsidRPr="00953B01" w:rsidRDefault="00240F08" w:rsidP="00240F08">
      <w:pPr>
        <w:spacing w:after="0" w:line="240" w:lineRule="auto"/>
        <w:jc w:val="center"/>
        <w:rPr>
          <w:rFonts w:ascii="Arial" w:hAnsi="Arial" w:cs="Arial"/>
          <w:b/>
          <w:color w:val="000000" w:themeColor="text1"/>
        </w:rPr>
      </w:pPr>
    </w:p>
    <w:p w14:paraId="38EC1B0D" w14:textId="4FC207F6" w:rsidR="00240F08" w:rsidRPr="00953B01" w:rsidRDefault="00240F08" w:rsidP="00240F08">
      <w:pPr>
        <w:spacing w:after="0" w:line="480" w:lineRule="auto"/>
        <w:jc w:val="both"/>
        <w:rPr>
          <w:rFonts w:ascii="Arial" w:hAnsi="Arial" w:cs="Arial"/>
          <w:color w:val="000000" w:themeColor="text1"/>
        </w:rPr>
      </w:pPr>
      <w:r w:rsidRPr="00953B01">
        <w:rPr>
          <w:rFonts w:ascii="Arial" w:hAnsi="Arial" w:cs="Arial"/>
          <w:b/>
          <w:bCs/>
          <w:color w:val="000000" w:themeColor="text1"/>
        </w:rPr>
        <w:t xml:space="preserve">Supplemental Fig. </w:t>
      </w:r>
      <w:r>
        <w:rPr>
          <w:rFonts w:ascii="Arial" w:hAnsi="Arial" w:cs="Arial"/>
          <w:b/>
          <w:bCs/>
          <w:color w:val="000000" w:themeColor="text1"/>
        </w:rPr>
        <w:t>S</w:t>
      </w:r>
      <w:r w:rsidRPr="00953B01">
        <w:rPr>
          <w:rFonts w:ascii="Arial" w:hAnsi="Arial" w:cs="Arial"/>
          <w:b/>
          <w:bCs/>
          <w:color w:val="000000" w:themeColor="text1"/>
        </w:rPr>
        <w:t xml:space="preserve">3: </w:t>
      </w:r>
      <w:proofErr w:type="spellStart"/>
      <w:r w:rsidRPr="00953B01">
        <w:rPr>
          <w:rFonts w:ascii="Arial" w:hAnsi="Arial" w:cs="Arial"/>
          <w:b/>
          <w:bCs/>
          <w:color w:val="000000" w:themeColor="text1"/>
        </w:rPr>
        <w:t>CbrA</w:t>
      </w:r>
      <w:proofErr w:type="spellEnd"/>
      <w:r w:rsidRPr="00953B01">
        <w:rPr>
          <w:rFonts w:ascii="Arial" w:hAnsi="Arial" w:cs="Arial"/>
          <w:b/>
          <w:bCs/>
          <w:color w:val="000000" w:themeColor="text1"/>
        </w:rPr>
        <w:t xml:space="preserve"> and </w:t>
      </w:r>
      <w:proofErr w:type="spellStart"/>
      <w:r w:rsidRPr="00953B01">
        <w:rPr>
          <w:rFonts w:ascii="Arial" w:hAnsi="Arial" w:cs="Arial"/>
          <w:b/>
          <w:bCs/>
          <w:color w:val="000000" w:themeColor="text1"/>
        </w:rPr>
        <w:t>RhlR</w:t>
      </w:r>
      <w:proofErr w:type="spellEnd"/>
      <w:r w:rsidRPr="00953B01">
        <w:rPr>
          <w:rFonts w:ascii="Arial" w:hAnsi="Arial" w:cs="Arial"/>
          <w:b/>
          <w:bCs/>
          <w:color w:val="000000" w:themeColor="text1"/>
        </w:rPr>
        <w:t xml:space="preserve"> pathways repress pellicle development in addition to colony biofilms.</w:t>
      </w:r>
      <w:r w:rsidRPr="00953B01">
        <w:rPr>
          <w:rFonts w:ascii="Arial" w:hAnsi="Arial" w:cs="Arial"/>
          <w:color w:val="000000" w:themeColor="text1"/>
        </w:rPr>
        <w:t xml:space="preserve"> Pellicle biofilms of the indicated</w:t>
      </w:r>
      <w:r w:rsidRPr="00953B01">
        <w:rPr>
          <w:rFonts w:ascii="Arial" w:hAnsi="Arial" w:cs="Arial"/>
          <w:i/>
          <w:color w:val="000000" w:themeColor="text1"/>
        </w:rPr>
        <w:t xml:space="preserve"> P. aeruginosa</w:t>
      </w:r>
      <w:r w:rsidRPr="00953B01">
        <w:rPr>
          <w:rFonts w:ascii="Arial" w:hAnsi="Arial" w:cs="Arial"/>
          <w:color w:val="000000" w:themeColor="text1"/>
        </w:rPr>
        <w:t xml:space="preserve"> mutants imaged after 72 h of growth in standing cultures.</w:t>
      </w:r>
    </w:p>
    <w:p w14:paraId="30CC30C9" w14:textId="2925C779" w:rsidR="001A702C" w:rsidRDefault="001A702C">
      <w:pPr>
        <w:rPr>
          <w:noProof/>
        </w:rPr>
      </w:pPr>
      <w:r>
        <w:rPr>
          <w:noProof/>
        </w:rPr>
        <w:br w:type="page"/>
      </w:r>
    </w:p>
    <w:p w14:paraId="48E467CE" w14:textId="77777777" w:rsidR="00240F08" w:rsidRDefault="001A702C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0CA0CFEA" wp14:editId="47E0352A">
            <wp:simplePos x="914400" y="914400"/>
            <wp:positionH relativeFrom="margin">
              <wp:align>center</wp:align>
            </wp:positionH>
            <wp:positionV relativeFrom="margin">
              <wp:align>top</wp:align>
            </wp:positionV>
            <wp:extent cx="4626864" cy="3831336"/>
            <wp:effectExtent l="0" t="0" r="2540" b="0"/>
            <wp:wrapSquare wrapText="bothSides"/>
            <wp:docPr id="109402847" name="Picture 4" descr="A diagram of a cell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02847" name="Picture 4" descr="A diagram of a cell&#10;&#10;Description automatically generated with medium confidenc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864" cy="3831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210930" w14:textId="77777777" w:rsidR="00240F08" w:rsidRDefault="00240F08">
      <w:pPr>
        <w:rPr>
          <w:noProof/>
        </w:rPr>
      </w:pPr>
    </w:p>
    <w:p w14:paraId="5EDA7D60" w14:textId="77777777" w:rsidR="00240F08" w:rsidRDefault="00240F08">
      <w:pPr>
        <w:rPr>
          <w:noProof/>
        </w:rPr>
      </w:pPr>
    </w:p>
    <w:p w14:paraId="0B1A8006" w14:textId="77777777" w:rsidR="00240F08" w:rsidRDefault="00240F08">
      <w:pPr>
        <w:rPr>
          <w:noProof/>
        </w:rPr>
      </w:pPr>
    </w:p>
    <w:p w14:paraId="3E87F7C5" w14:textId="77777777" w:rsidR="00240F08" w:rsidRDefault="00240F08">
      <w:pPr>
        <w:rPr>
          <w:noProof/>
        </w:rPr>
      </w:pPr>
    </w:p>
    <w:p w14:paraId="057AA7AF" w14:textId="77777777" w:rsidR="00240F08" w:rsidRDefault="00240F08">
      <w:pPr>
        <w:rPr>
          <w:noProof/>
        </w:rPr>
      </w:pPr>
    </w:p>
    <w:p w14:paraId="31D994D3" w14:textId="77777777" w:rsidR="00240F08" w:rsidRDefault="00240F08">
      <w:pPr>
        <w:rPr>
          <w:noProof/>
        </w:rPr>
      </w:pPr>
    </w:p>
    <w:p w14:paraId="45B20523" w14:textId="77777777" w:rsidR="00240F08" w:rsidRDefault="00240F08">
      <w:pPr>
        <w:rPr>
          <w:noProof/>
        </w:rPr>
      </w:pPr>
    </w:p>
    <w:p w14:paraId="00182826" w14:textId="77777777" w:rsidR="00240F08" w:rsidRDefault="00240F08">
      <w:pPr>
        <w:rPr>
          <w:noProof/>
        </w:rPr>
      </w:pPr>
    </w:p>
    <w:p w14:paraId="6904FA34" w14:textId="77777777" w:rsidR="00240F08" w:rsidRDefault="00240F08">
      <w:pPr>
        <w:rPr>
          <w:noProof/>
        </w:rPr>
      </w:pPr>
    </w:p>
    <w:p w14:paraId="2BB6BBDF" w14:textId="77777777" w:rsidR="00240F08" w:rsidRDefault="00240F08">
      <w:pPr>
        <w:rPr>
          <w:noProof/>
        </w:rPr>
      </w:pPr>
    </w:p>
    <w:p w14:paraId="1662DD7A" w14:textId="77777777" w:rsidR="00240F08" w:rsidRDefault="00240F08">
      <w:pPr>
        <w:rPr>
          <w:noProof/>
        </w:rPr>
      </w:pPr>
    </w:p>
    <w:p w14:paraId="03F286B7" w14:textId="77777777" w:rsidR="00240F08" w:rsidRDefault="00240F08">
      <w:pPr>
        <w:rPr>
          <w:noProof/>
        </w:rPr>
      </w:pPr>
    </w:p>
    <w:p w14:paraId="0C9E4E5A" w14:textId="77777777" w:rsidR="00240F08" w:rsidRDefault="00240F08">
      <w:pPr>
        <w:rPr>
          <w:noProof/>
        </w:rPr>
      </w:pPr>
    </w:p>
    <w:p w14:paraId="538EF583" w14:textId="77777777" w:rsidR="00240F08" w:rsidRDefault="00240F08">
      <w:pPr>
        <w:rPr>
          <w:noProof/>
        </w:rPr>
      </w:pPr>
    </w:p>
    <w:p w14:paraId="2086C99F" w14:textId="1BA04EF4" w:rsidR="00192999" w:rsidRDefault="00192999" w:rsidP="00192999">
      <w:pPr>
        <w:spacing w:after="0" w:line="480" w:lineRule="auto"/>
        <w:jc w:val="both"/>
        <w:rPr>
          <w:rFonts w:ascii="Arial" w:hAnsi="Arial" w:cs="Arial"/>
          <w:color w:val="000000" w:themeColor="text1"/>
        </w:rPr>
      </w:pPr>
      <w:r w:rsidRPr="00953B01">
        <w:rPr>
          <w:rFonts w:ascii="Arial" w:hAnsi="Arial" w:cs="Arial"/>
          <w:b/>
          <w:bCs/>
          <w:color w:val="000000" w:themeColor="text1"/>
        </w:rPr>
        <w:t xml:space="preserve">Supplemental Fig. </w:t>
      </w:r>
      <w:r>
        <w:rPr>
          <w:rFonts w:ascii="Arial" w:hAnsi="Arial" w:cs="Arial"/>
          <w:b/>
          <w:bCs/>
          <w:color w:val="000000" w:themeColor="text1"/>
        </w:rPr>
        <w:t>S</w:t>
      </w:r>
      <w:r w:rsidR="00D9332A">
        <w:rPr>
          <w:rFonts w:ascii="Arial" w:hAnsi="Arial" w:cs="Arial"/>
          <w:b/>
          <w:bCs/>
          <w:color w:val="000000" w:themeColor="text1"/>
        </w:rPr>
        <w:t>4</w:t>
      </w:r>
      <w:r w:rsidRPr="00953B01">
        <w:rPr>
          <w:rFonts w:ascii="Arial" w:hAnsi="Arial" w:cs="Arial"/>
          <w:b/>
          <w:bCs/>
          <w:color w:val="000000" w:themeColor="text1"/>
        </w:rPr>
        <w:t>:</w:t>
      </w:r>
      <w:r>
        <w:rPr>
          <w:rFonts w:ascii="Arial" w:hAnsi="Arial" w:cs="Arial"/>
          <w:b/>
          <w:bCs/>
          <w:color w:val="000000" w:themeColor="text1"/>
        </w:rPr>
        <w:t xml:space="preserve"> Pel polysaccharide contributes to biofilm formation of the </w:t>
      </w:r>
      <w:r w:rsidRPr="00953B01">
        <w:rPr>
          <w:rFonts w:ascii="Arial" w:hAnsi="Arial" w:cs="Arial"/>
          <w:b/>
          <w:color w:val="000000" w:themeColor="text1"/>
        </w:rPr>
        <w:sym w:font="Symbol" w:char="F044"/>
      </w:r>
      <w:proofErr w:type="spellStart"/>
      <w:r>
        <w:rPr>
          <w:rFonts w:ascii="Arial" w:hAnsi="Arial" w:cs="Arial"/>
          <w:b/>
          <w:i/>
          <w:color w:val="000000" w:themeColor="text1"/>
        </w:rPr>
        <w:t>cbrA</w:t>
      </w:r>
      <w:proofErr w:type="spellEnd"/>
      <w:r w:rsidRPr="00B4488B">
        <w:rPr>
          <w:rFonts w:ascii="Arial" w:hAnsi="Arial" w:cs="Arial"/>
          <w:b/>
          <w:bCs/>
          <w:color w:val="000000" w:themeColor="text1"/>
        </w:rPr>
        <w:t xml:space="preserve"> mutant</w:t>
      </w:r>
      <w:r>
        <w:rPr>
          <w:rFonts w:ascii="Arial" w:hAnsi="Arial" w:cs="Arial"/>
          <w:b/>
          <w:bCs/>
          <w:color w:val="000000" w:themeColor="text1"/>
        </w:rPr>
        <w:t xml:space="preserve">. </w:t>
      </w:r>
      <w:r w:rsidRPr="00283867">
        <w:rPr>
          <w:rFonts w:ascii="Arial" w:hAnsi="Arial" w:cs="Arial"/>
          <w:color w:val="000000" w:themeColor="text1"/>
        </w:rPr>
        <w:t>A</w:t>
      </w:r>
      <w:r>
        <w:rPr>
          <w:rFonts w:ascii="Arial" w:hAnsi="Arial" w:cs="Arial"/>
          <w:color w:val="000000" w:themeColor="text1"/>
        </w:rPr>
        <w:t>)</w:t>
      </w:r>
      <w:r w:rsidRPr="00283867">
        <w:rPr>
          <w:rFonts w:ascii="Arial" w:hAnsi="Arial" w:cs="Arial"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 xml:space="preserve">Colony biofilm phenotypes of WT PA14 and the designated mutants on Congo red agar medium after 120 h of growth. Scale bar, 5 mm. </w:t>
      </w:r>
      <w:r>
        <w:rPr>
          <w:rFonts w:ascii="Arial" w:hAnsi="Arial" w:cs="Arial"/>
          <w:color w:val="000000" w:themeColor="text1"/>
        </w:rPr>
        <w:t>B</w:t>
      </w:r>
      <w:r w:rsidRPr="00953B01">
        <w:rPr>
          <w:rFonts w:ascii="Arial" w:hAnsi="Arial" w:cs="Arial"/>
          <w:color w:val="000000" w:themeColor="text1"/>
        </w:rPr>
        <w:t xml:space="preserve">) Colony biofilm surface area quantitation for the indicated strains after 120 h of growth. Error bars represent standard deviation of three independent experiments. </w:t>
      </w:r>
      <w:r>
        <w:rPr>
          <w:rFonts w:ascii="Arial" w:hAnsi="Arial" w:cs="Arial"/>
          <w:color w:val="000000" w:themeColor="text1"/>
        </w:rPr>
        <w:t>C</w:t>
      </w:r>
      <w:r w:rsidRPr="00953B01">
        <w:rPr>
          <w:rFonts w:ascii="Arial" w:hAnsi="Arial" w:cs="Arial"/>
          <w:color w:val="000000" w:themeColor="text1"/>
        </w:rPr>
        <w:t xml:space="preserve">) Colony biofilm height quantitation for the indicated strains after 120 h of growth. Error bars represent standard deviation of three independent experiments. </w:t>
      </w:r>
      <w:r>
        <w:rPr>
          <w:rFonts w:ascii="Arial" w:hAnsi="Arial" w:cs="Arial"/>
          <w:color w:val="000000" w:themeColor="text1"/>
        </w:rPr>
        <w:t>D)</w:t>
      </w:r>
      <w:r w:rsidRPr="00DC09A8">
        <w:rPr>
          <w:rFonts w:ascii="Arial" w:hAnsi="Arial" w:cs="Arial"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 xml:space="preserve">Biofilm crystal violet staining assays for WT and indicated mutant strains. Error bars represent standard deviation of three biological replicates. </w:t>
      </w:r>
      <w:r>
        <w:rPr>
          <w:rFonts w:ascii="Arial" w:hAnsi="Arial" w:cs="Arial"/>
          <w:color w:val="000000" w:themeColor="text1"/>
        </w:rPr>
        <w:t xml:space="preserve">B-D) </w:t>
      </w:r>
      <w:r w:rsidR="00C46022">
        <w:rPr>
          <w:rFonts w:ascii="Arial" w:hAnsi="Arial" w:cs="Arial"/>
          <w:color w:val="000000" w:themeColor="text1"/>
        </w:rPr>
        <w:t>Only p</w:t>
      </w:r>
      <w:r w:rsidR="00744FFC">
        <w:rPr>
          <w:rFonts w:ascii="Arial" w:hAnsi="Arial" w:cs="Arial"/>
          <w:color w:val="000000" w:themeColor="text1"/>
        </w:rPr>
        <w:t>airwise comparisons</w:t>
      </w:r>
      <w:r w:rsidR="00A32758">
        <w:rPr>
          <w:rFonts w:ascii="Arial" w:hAnsi="Arial" w:cs="Arial"/>
          <w:color w:val="000000" w:themeColor="text1"/>
        </w:rPr>
        <w:t xml:space="preserve"> that had </w:t>
      </w:r>
      <w:r w:rsidR="000972ED" w:rsidRPr="000972ED">
        <w:rPr>
          <w:rFonts w:ascii="Arial" w:hAnsi="Arial" w:cs="Arial"/>
          <w:i/>
          <w:iCs/>
          <w:color w:val="000000" w:themeColor="text1"/>
        </w:rPr>
        <w:t xml:space="preserve">p </w:t>
      </w:r>
      <w:r w:rsidR="000972ED">
        <w:rPr>
          <w:rFonts w:ascii="Arial" w:hAnsi="Arial" w:cs="Arial"/>
          <w:color w:val="000000" w:themeColor="text1"/>
        </w:rPr>
        <w:t xml:space="preserve">value &lt;0.05 are denoted. </w:t>
      </w:r>
      <w:r w:rsidR="006335E4" w:rsidRPr="00953B01">
        <w:rPr>
          <w:rFonts w:ascii="Arial" w:hAnsi="Arial" w:cs="Arial"/>
          <w:color w:val="000000" w:themeColor="text1"/>
        </w:rPr>
        <w:t xml:space="preserve">Statistical significance was determined using Welch’s </w:t>
      </w:r>
      <w:r w:rsidR="006335E4">
        <w:rPr>
          <w:rFonts w:ascii="Arial" w:hAnsi="Arial" w:cs="Arial"/>
          <w:color w:val="000000" w:themeColor="text1"/>
        </w:rPr>
        <w:t>ANOVA</w:t>
      </w:r>
      <w:r w:rsidR="006335E4" w:rsidRPr="00953B01">
        <w:rPr>
          <w:rFonts w:ascii="Arial" w:hAnsi="Arial" w:cs="Arial"/>
          <w:color w:val="000000" w:themeColor="text1"/>
        </w:rPr>
        <w:t xml:space="preserve"> </w:t>
      </w:r>
      <w:r w:rsidR="006335E4">
        <w:rPr>
          <w:rFonts w:ascii="Arial" w:hAnsi="Arial" w:cs="Arial"/>
          <w:color w:val="000000" w:themeColor="text1"/>
        </w:rPr>
        <w:t xml:space="preserve">with </w:t>
      </w:r>
      <w:r w:rsidR="006335E4" w:rsidRPr="005A1F98">
        <w:rPr>
          <w:rFonts w:ascii="Arial" w:hAnsi="Arial" w:cs="Arial"/>
          <w:color w:val="000000" w:themeColor="text1"/>
        </w:rPr>
        <w:t>Dunnett's T3 multiple comparisons test</w:t>
      </w:r>
      <w:r w:rsidR="006335E4">
        <w:rPr>
          <w:rFonts w:ascii="Arial" w:hAnsi="Arial" w:cs="Arial"/>
          <w:color w:val="000000" w:themeColor="text1"/>
        </w:rPr>
        <w:t xml:space="preserve"> </w:t>
      </w:r>
      <w:r w:rsidR="006335E4" w:rsidRPr="00953B01">
        <w:rPr>
          <w:rFonts w:ascii="Arial" w:hAnsi="Arial" w:cs="Arial"/>
          <w:color w:val="000000" w:themeColor="text1"/>
        </w:rPr>
        <w:t>in GraphPad Prism software.</w:t>
      </w:r>
      <w:r w:rsidR="006335E4">
        <w:rPr>
          <w:rFonts w:ascii="Arial" w:hAnsi="Arial" w:cs="Arial"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>**</w:t>
      </w:r>
      <w:r>
        <w:rPr>
          <w:rFonts w:ascii="Arial" w:hAnsi="Arial" w:cs="Arial"/>
          <w:color w:val="000000" w:themeColor="text1"/>
        </w:rPr>
        <w:t>*</w:t>
      </w:r>
      <w:r w:rsidRPr="00953B01">
        <w:rPr>
          <w:rFonts w:ascii="Arial" w:hAnsi="Arial" w:cs="Arial"/>
          <w:color w:val="000000" w:themeColor="text1"/>
        </w:rPr>
        <w:t xml:space="preserve"> P &lt;0.0</w:t>
      </w:r>
      <w:r>
        <w:rPr>
          <w:rFonts w:ascii="Arial" w:hAnsi="Arial" w:cs="Arial"/>
          <w:color w:val="000000" w:themeColor="text1"/>
        </w:rPr>
        <w:t>0</w:t>
      </w:r>
      <w:r w:rsidRPr="00953B01">
        <w:rPr>
          <w:rFonts w:ascii="Arial" w:hAnsi="Arial" w:cs="Arial"/>
          <w:color w:val="000000" w:themeColor="text1"/>
        </w:rPr>
        <w:t>1</w:t>
      </w:r>
      <w:r>
        <w:rPr>
          <w:rFonts w:ascii="Arial" w:hAnsi="Arial" w:cs="Arial"/>
          <w:color w:val="000000" w:themeColor="text1"/>
        </w:rPr>
        <w:t xml:space="preserve">, </w:t>
      </w:r>
      <w:r w:rsidRPr="00953B01">
        <w:rPr>
          <w:rFonts w:ascii="Arial" w:hAnsi="Arial" w:cs="Arial"/>
          <w:color w:val="000000" w:themeColor="text1"/>
        </w:rPr>
        <w:t>*</w:t>
      </w:r>
      <w:r w:rsidR="006335E4">
        <w:rPr>
          <w:rFonts w:ascii="Arial" w:hAnsi="Arial" w:cs="Arial"/>
          <w:color w:val="000000" w:themeColor="text1"/>
        </w:rPr>
        <w:t>*</w:t>
      </w:r>
      <w:r w:rsidRPr="00953B01">
        <w:rPr>
          <w:rFonts w:ascii="Arial" w:hAnsi="Arial" w:cs="Arial"/>
          <w:color w:val="000000" w:themeColor="text1"/>
        </w:rPr>
        <w:t xml:space="preserve"> P &lt;0.0</w:t>
      </w:r>
      <w:r w:rsidR="006335E4">
        <w:rPr>
          <w:rFonts w:ascii="Arial" w:hAnsi="Arial" w:cs="Arial"/>
          <w:color w:val="000000" w:themeColor="text1"/>
        </w:rPr>
        <w:t>1</w:t>
      </w:r>
      <w:r w:rsidRPr="00953B01">
        <w:rPr>
          <w:rFonts w:ascii="Arial" w:hAnsi="Arial" w:cs="Arial"/>
          <w:color w:val="000000" w:themeColor="text1"/>
        </w:rPr>
        <w:t>.</w:t>
      </w:r>
      <w:r>
        <w:rPr>
          <w:rFonts w:ascii="Arial" w:hAnsi="Arial" w:cs="Arial"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>* P &lt;0.05.</w:t>
      </w:r>
      <w:r>
        <w:rPr>
          <w:rFonts w:ascii="Arial" w:hAnsi="Arial" w:cs="Arial"/>
          <w:color w:val="000000" w:themeColor="text1"/>
        </w:rPr>
        <w:t xml:space="preserve"> </w:t>
      </w:r>
    </w:p>
    <w:p w14:paraId="2EA3D3E5" w14:textId="303099F4" w:rsidR="00240F08" w:rsidRDefault="00240F08">
      <w:pPr>
        <w:rPr>
          <w:noProof/>
        </w:rPr>
      </w:pPr>
      <w:r>
        <w:rPr>
          <w:noProof/>
        </w:rPr>
        <w:br w:type="page"/>
      </w:r>
    </w:p>
    <w:p w14:paraId="29E8A299" w14:textId="77777777" w:rsidR="00864D95" w:rsidRDefault="001A702C" w:rsidP="00625298">
      <w:pPr>
        <w:spacing w:after="0" w:line="480" w:lineRule="auto"/>
        <w:jc w:val="center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613772D" wp14:editId="58FF3504">
            <wp:simplePos x="0" y="0"/>
            <wp:positionH relativeFrom="column">
              <wp:posOffset>471170</wp:posOffset>
            </wp:positionH>
            <wp:positionV relativeFrom="paragraph">
              <wp:posOffset>0</wp:posOffset>
            </wp:positionV>
            <wp:extent cx="4381500" cy="4378960"/>
            <wp:effectExtent l="0" t="0" r="0" b="2540"/>
            <wp:wrapSquare wrapText="bothSides"/>
            <wp:docPr id="1738602939" name="Picture 5" descr="A collage of pink circ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602939" name="Picture 5" descr="A collage of pink circles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CE2AA" w14:textId="77777777" w:rsidR="004614B2" w:rsidRDefault="004614B2" w:rsidP="004614B2">
      <w:pPr>
        <w:spacing w:after="0" w:line="480" w:lineRule="auto"/>
        <w:jc w:val="both"/>
        <w:rPr>
          <w:noProof/>
        </w:rPr>
      </w:pPr>
    </w:p>
    <w:p w14:paraId="1905EFB4" w14:textId="77777777" w:rsidR="004614B2" w:rsidRPr="004614B2" w:rsidRDefault="004614B2" w:rsidP="004614B2"/>
    <w:p w14:paraId="3865A957" w14:textId="77777777" w:rsidR="004614B2" w:rsidRPr="004614B2" w:rsidRDefault="004614B2" w:rsidP="004614B2"/>
    <w:p w14:paraId="3894662A" w14:textId="77777777" w:rsidR="004614B2" w:rsidRPr="004614B2" w:rsidRDefault="004614B2" w:rsidP="004614B2"/>
    <w:p w14:paraId="5BE553D1" w14:textId="77777777" w:rsidR="004614B2" w:rsidRPr="004614B2" w:rsidRDefault="004614B2" w:rsidP="004614B2"/>
    <w:p w14:paraId="6CA4C716" w14:textId="77777777" w:rsidR="004614B2" w:rsidRPr="004614B2" w:rsidRDefault="004614B2" w:rsidP="004614B2"/>
    <w:p w14:paraId="4600E89A" w14:textId="77777777" w:rsidR="004614B2" w:rsidRPr="004614B2" w:rsidRDefault="004614B2" w:rsidP="004614B2"/>
    <w:p w14:paraId="061C54EE" w14:textId="77777777" w:rsidR="004614B2" w:rsidRPr="004614B2" w:rsidRDefault="004614B2" w:rsidP="004614B2"/>
    <w:p w14:paraId="09F27B76" w14:textId="77777777" w:rsidR="004614B2" w:rsidRPr="004614B2" w:rsidRDefault="004614B2" w:rsidP="004614B2"/>
    <w:p w14:paraId="1076D36E" w14:textId="77777777" w:rsidR="004614B2" w:rsidRPr="004614B2" w:rsidRDefault="004614B2" w:rsidP="004614B2"/>
    <w:p w14:paraId="5D8DBAD1" w14:textId="77777777" w:rsidR="004614B2" w:rsidRPr="004614B2" w:rsidRDefault="004614B2" w:rsidP="004614B2"/>
    <w:p w14:paraId="655BF7EF" w14:textId="77777777" w:rsidR="004614B2" w:rsidRPr="004614B2" w:rsidRDefault="004614B2" w:rsidP="004614B2"/>
    <w:p w14:paraId="7ACAC377" w14:textId="77777777" w:rsidR="004614B2" w:rsidRPr="004614B2" w:rsidRDefault="004614B2" w:rsidP="004614B2"/>
    <w:p w14:paraId="22917F35" w14:textId="77777777" w:rsidR="004614B2" w:rsidRPr="004614B2" w:rsidRDefault="004614B2" w:rsidP="004614B2"/>
    <w:p w14:paraId="539B301C" w14:textId="77777777" w:rsidR="004614B2" w:rsidRDefault="004614B2" w:rsidP="004614B2">
      <w:pPr>
        <w:spacing w:after="0" w:line="480" w:lineRule="auto"/>
        <w:jc w:val="both"/>
        <w:rPr>
          <w:noProof/>
        </w:rPr>
      </w:pPr>
    </w:p>
    <w:p w14:paraId="4B3825CB" w14:textId="69B69252" w:rsidR="00864D95" w:rsidRDefault="004614B2" w:rsidP="004614B2">
      <w:pPr>
        <w:spacing w:after="0" w:line="480" w:lineRule="auto"/>
        <w:jc w:val="both"/>
        <w:rPr>
          <w:noProof/>
        </w:rPr>
      </w:pPr>
      <w:r w:rsidRPr="00953B01">
        <w:rPr>
          <w:rFonts w:ascii="Arial" w:hAnsi="Arial" w:cs="Arial"/>
          <w:b/>
          <w:bCs/>
          <w:color w:val="000000" w:themeColor="text1"/>
        </w:rPr>
        <w:t xml:space="preserve">Supplemental Fig. </w:t>
      </w:r>
      <w:r>
        <w:rPr>
          <w:rFonts w:ascii="Arial" w:hAnsi="Arial" w:cs="Arial"/>
          <w:b/>
          <w:bCs/>
          <w:color w:val="000000" w:themeColor="text1"/>
        </w:rPr>
        <w:t>S5</w:t>
      </w:r>
      <w:r w:rsidRPr="00953B01">
        <w:rPr>
          <w:rFonts w:ascii="Arial" w:hAnsi="Arial" w:cs="Arial"/>
          <w:b/>
          <w:bCs/>
          <w:color w:val="000000" w:themeColor="text1"/>
        </w:rPr>
        <w:t xml:space="preserve">: </w:t>
      </w:r>
      <w:r>
        <w:rPr>
          <w:rFonts w:ascii="Arial" w:hAnsi="Arial" w:cs="Arial"/>
          <w:b/>
          <w:bCs/>
          <w:color w:val="000000" w:themeColor="text1"/>
        </w:rPr>
        <w:t xml:space="preserve">Emergence of </w:t>
      </w:r>
      <w:r w:rsidR="00D8518B">
        <w:rPr>
          <w:rFonts w:ascii="Arial" w:hAnsi="Arial" w:cs="Arial"/>
          <w:b/>
          <w:bCs/>
          <w:color w:val="000000" w:themeColor="text1"/>
        </w:rPr>
        <w:t xml:space="preserve">suppressor flares in the </w:t>
      </w:r>
      <w:r w:rsidR="00D8518B" w:rsidRPr="00D8518B">
        <w:rPr>
          <w:rFonts w:ascii="Arial" w:hAnsi="Arial" w:cs="Arial"/>
          <w:b/>
          <w:bCs/>
          <w:color w:val="000000" w:themeColor="text1"/>
        </w:rPr>
        <w:sym w:font="Symbol" w:char="F044"/>
      </w:r>
      <w:proofErr w:type="spellStart"/>
      <w:r w:rsidR="00D8518B" w:rsidRPr="00D8518B">
        <w:rPr>
          <w:rFonts w:ascii="Arial" w:hAnsi="Arial" w:cs="Arial"/>
          <w:b/>
          <w:bCs/>
          <w:i/>
          <w:color w:val="000000" w:themeColor="text1"/>
        </w:rPr>
        <w:t>rhlR</w:t>
      </w:r>
      <w:proofErr w:type="spellEnd"/>
      <w:r w:rsidR="00D8518B" w:rsidRPr="00D8518B">
        <w:rPr>
          <w:rFonts w:ascii="Arial" w:hAnsi="Arial" w:cs="Arial"/>
          <w:b/>
          <w:bCs/>
          <w:color w:val="000000" w:themeColor="text1"/>
        </w:rPr>
        <w:sym w:font="Symbol" w:char="F044"/>
      </w:r>
      <w:proofErr w:type="spellStart"/>
      <w:r w:rsidR="00D8518B" w:rsidRPr="00D8518B">
        <w:rPr>
          <w:rFonts w:ascii="Arial" w:hAnsi="Arial" w:cs="Arial"/>
          <w:b/>
          <w:bCs/>
          <w:i/>
          <w:color w:val="000000" w:themeColor="text1"/>
        </w:rPr>
        <w:t>cbrA</w:t>
      </w:r>
      <w:proofErr w:type="spellEnd"/>
      <w:r w:rsidR="00D8518B" w:rsidRPr="0058594C">
        <w:rPr>
          <w:rFonts w:ascii="Arial" w:hAnsi="Arial" w:cs="Arial"/>
          <w:color w:val="000000" w:themeColor="text1"/>
        </w:rPr>
        <w:t xml:space="preserve"> </w:t>
      </w:r>
      <w:r w:rsidR="00D8518B">
        <w:rPr>
          <w:rFonts w:ascii="Arial" w:hAnsi="Arial" w:cs="Arial"/>
          <w:b/>
          <w:bCs/>
          <w:color w:val="000000" w:themeColor="text1"/>
        </w:rPr>
        <w:t>mutant is a biofilm-specific event</w:t>
      </w:r>
      <w:r w:rsidRPr="00953B01">
        <w:rPr>
          <w:rFonts w:ascii="Arial" w:hAnsi="Arial" w:cs="Arial"/>
          <w:b/>
          <w:bCs/>
          <w:color w:val="000000" w:themeColor="text1"/>
        </w:rPr>
        <w:t xml:space="preserve">. </w:t>
      </w:r>
      <w:r w:rsidR="004D3517" w:rsidRPr="004D3517">
        <w:rPr>
          <w:rFonts w:ascii="Arial" w:hAnsi="Arial" w:cs="Arial"/>
          <w:color w:val="000000" w:themeColor="text1"/>
        </w:rPr>
        <w:t xml:space="preserve">The WT, </w:t>
      </w:r>
      <w:r w:rsidR="004D3517" w:rsidRPr="004D3517">
        <w:rPr>
          <w:rFonts w:ascii="Arial" w:hAnsi="Arial" w:cs="Arial"/>
          <w:color w:val="000000" w:themeColor="text1"/>
        </w:rPr>
        <w:sym w:font="Symbol" w:char="F044"/>
      </w:r>
      <w:proofErr w:type="spellStart"/>
      <w:r w:rsidR="004D3517" w:rsidRPr="004D3517">
        <w:rPr>
          <w:rFonts w:ascii="Arial" w:hAnsi="Arial" w:cs="Arial"/>
          <w:i/>
          <w:color w:val="000000" w:themeColor="text1"/>
        </w:rPr>
        <w:t>rhlR</w:t>
      </w:r>
      <w:proofErr w:type="spellEnd"/>
      <w:r w:rsidR="004D3517" w:rsidRPr="004D3517">
        <w:rPr>
          <w:rFonts w:ascii="Arial" w:hAnsi="Arial" w:cs="Arial"/>
          <w:color w:val="000000" w:themeColor="text1"/>
        </w:rPr>
        <w:sym w:font="Symbol" w:char="F044"/>
      </w:r>
      <w:proofErr w:type="spellStart"/>
      <w:r w:rsidR="004D3517" w:rsidRPr="004D3517">
        <w:rPr>
          <w:rFonts w:ascii="Arial" w:hAnsi="Arial" w:cs="Arial"/>
          <w:i/>
          <w:color w:val="000000" w:themeColor="text1"/>
        </w:rPr>
        <w:t>cbrA</w:t>
      </w:r>
      <w:proofErr w:type="spellEnd"/>
      <w:r w:rsidR="004D3517" w:rsidRPr="004D3517">
        <w:rPr>
          <w:rFonts w:ascii="Arial" w:hAnsi="Arial" w:cs="Arial"/>
          <w:i/>
          <w:color w:val="000000" w:themeColor="text1"/>
        </w:rPr>
        <w:t xml:space="preserve"> </w:t>
      </w:r>
      <w:r w:rsidR="004D3517" w:rsidRPr="004D3517">
        <w:rPr>
          <w:rFonts w:ascii="Arial" w:hAnsi="Arial" w:cs="Arial"/>
          <w:iCs/>
          <w:color w:val="000000" w:themeColor="text1"/>
        </w:rPr>
        <w:t xml:space="preserve">and </w:t>
      </w:r>
      <w:r w:rsidR="004D3517" w:rsidRPr="004D3517">
        <w:rPr>
          <w:rFonts w:ascii="Arial" w:hAnsi="Arial" w:cs="Arial"/>
          <w:color w:val="000000" w:themeColor="text1"/>
        </w:rPr>
        <w:sym w:font="Symbol" w:char="F044"/>
      </w:r>
      <w:proofErr w:type="spellStart"/>
      <w:r w:rsidR="004D3517" w:rsidRPr="004D3517">
        <w:rPr>
          <w:rFonts w:ascii="Arial" w:hAnsi="Arial" w:cs="Arial"/>
          <w:i/>
          <w:color w:val="000000" w:themeColor="text1"/>
        </w:rPr>
        <w:t>rhlR</w:t>
      </w:r>
      <w:proofErr w:type="spellEnd"/>
      <w:r w:rsidR="004D3517" w:rsidRPr="004D3517">
        <w:rPr>
          <w:rFonts w:ascii="Arial" w:hAnsi="Arial" w:cs="Arial"/>
          <w:color w:val="000000" w:themeColor="text1"/>
        </w:rPr>
        <w:sym w:font="Symbol" w:char="F044"/>
      </w:r>
      <w:proofErr w:type="spellStart"/>
      <w:r w:rsidR="004D3517" w:rsidRPr="004D3517">
        <w:rPr>
          <w:rFonts w:ascii="Arial" w:hAnsi="Arial" w:cs="Arial"/>
          <w:i/>
          <w:color w:val="000000" w:themeColor="text1"/>
        </w:rPr>
        <w:t>cbrA</w:t>
      </w:r>
      <w:proofErr w:type="spellEnd"/>
      <w:r w:rsidR="004D3517" w:rsidRPr="004D3517">
        <w:rPr>
          <w:rFonts w:ascii="Arial" w:hAnsi="Arial" w:cs="Arial"/>
          <w:color w:val="000000" w:themeColor="text1"/>
        </w:rPr>
        <w:sym w:font="Symbol" w:char="F044"/>
      </w:r>
      <w:proofErr w:type="spellStart"/>
      <w:r w:rsidR="004D3517" w:rsidRPr="004D3517">
        <w:rPr>
          <w:rFonts w:ascii="Arial" w:hAnsi="Arial" w:cs="Arial"/>
          <w:i/>
          <w:color w:val="000000" w:themeColor="text1"/>
        </w:rPr>
        <w:t>crc</w:t>
      </w:r>
      <w:proofErr w:type="spellEnd"/>
      <w:r w:rsidR="004D3517" w:rsidRPr="004D3517">
        <w:rPr>
          <w:rFonts w:ascii="Arial" w:hAnsi="Arial" w:cs="Arial"/>
          <w:color w:val="000000" w:themeColor="text1"/>
        </w:rPr>
        <w:t xml:space="preserve"> strains</w:t>
      </w:r>
      <w:r w:rsidR="004D3517">
        <w:rPr>
          <w:rFonts w:ascii="Arial" w:hAnsi="Arial" w:cs="Arial"/>
          <w:color w:val="000000" w:themeColor="text1"/>
        </w:rPr>
        <w:t xml:space="preserve"> were </w:t>
      </w:r>
      <w:r w:rsidR="00F53BF7">
        <w:rPr>
          <w:rFonts w:ascii="Arial" w:hAnsi="Arial" w:cs="Arial"/>
          <w:color w:val="000000" w:themeColor="text1"/>
        </w:rPr>
        <w:t xml:space="preserve">passaged overnight at 37C </w:t>
      </w:r>
      <w:r w:rsidR="00423FB7">
        <w:rPr>
          <w:rFonts w:ascii="Arial" w:hAnsi="Arial" w:cs="Arial"/>
          <w:color w:val="000000" w:themeColor="text1"/>
        </w:rPr>
        <w:t xml:space="preserve">in Tryptone broth </w:t>
      </w:r>
      <w:r w:rsidR="00F53BF7">
        <w:rPr>
          <w:rFonts w:ascii="Arial" w:hAnsi="Arial" w:cs="Arial"/>
          <w:color w:val="000000" w:themeColor="text1"/>
        </w:rPr>
        <w:t xml:space="preserve">for three consecutive days and </w:t>
      </w:r>
      <w:r w:rsidR="00DB2832">
        <w:rPr>
          <w:rFonts w:ascii="Arial" w:hAnsi="Arial" w:cs="Arial"/>
          <w:color w:val="000000" w:themeColor="text1"/>
        </w:rPr>
        <w:t xml:space="preserve">culture samples were </w:t>
      </w:r>
      <w:r w:rsidR="00804133">
        <w:rPr>
          <w:rFonts w:ascii="Arial" w:hAnsi="Arial" w:cs="Arial"/>
          <w:color w:val="000000" w:themeColor="text1"/>
        </w:rPr>
        <w:t>inoculated on biofilm media</w:t>
      </w:r>
      <w:r w:rsidR="00B32FD0">
        <w:rPr>
          <w:rFonts w:ascii="Arial" w:hAnsi="Arial" w:cs="Arial"/>
          <w:color w:val="000000" w:themeColor="text1"/>
        </w:rPr>
        <w:t xml:space="preserve"> after each overnight</w:t>
      </w:r>
      <w:r w:rsidR="00804133">
        <w:rPr>
          <w:rFonts w:ascii="Arial" w:hAnsi="Arial" w:cs="Arial"/>
          <w:color w:val="000000" w:themeColor="text1"/>
        </w:rPr>
        <w:t xml:space="preserve">. </w:t>
      </w:r>
      <w:r w:rsidRPr="00953B01">
        <w:rPr>
          <w:rFonts w:ascii="Arial" w:hAnsi="Arial" w:cs="Arial"/>
          <w:color w:val="000000" w:themeColor="text1"/>
        </w:rPr>
        <w:t xml:space="preserve">Colony biofilm phenotypes of the designated mutants on Congo red agar medium after </w:t>
      </w:r>
      <w:r w:rsidR="00D8518B">
        <w:rPr>
          <w:rFonts w:ascii="Arial" w:hAnsi="Arial" w:cs="Arial"/>
          <w:color w:val="000000" w:themeColor="text1"/>
        </w:rPr>
        <w:t>72</w:t>
      </w:r>
      <w:r w:rsidRPr="00953B01">
        <w:rPr>
          <w:rFonts w:ascii="Arial" w:hAnsi="Arial" w:cs="Arial"/>
          <w:color w:val="000000" w:themeColor="text1"/>
        </w:rPr>
        <w:t xml:space="preserve"> h of growth. Scale bar, </w:t>
      </w:r>
      <w:r w:rsidR="00D8518B">
        <w:rPr>
          <w:rFonts w:ascii="Arial" w:hAnsi="Arial" w:cs="Arial"/>
          <w:color w:val="000000" w:themeColor="text1"/>
        </w:rPr>
        <w:t>2</w:t>
      </w:r>
      <w:r w:rsidRPr="00953B01">
        <w:rPr>
          <w:rFonts w:ascii="Arial" w:hAnsi="Arial" w:cs="Arial"/>
          <w:color w:val="000000" w:themeColor="text1"/>
        </w:rPr>
        <w:t xml:space="preserve"> mm.</w:t>
      </w:r>
    </w:p>
    <w:p w14:paraId="050130A8" w14:textId="5CB29CD9" w:rsidR="00625298" w:rsidRPr="00953B01" w:rsidRDefault="001A702C" w:rsidP="00625298">
      <w:pPr>
        <w:spacing w:after="0" w:line="480" w:lineRule="auto"/>
        <w:jc w:val="center"/>
        <w:rPr>
          <w:rFonts w:ascii="Arial" w:hAnsi="Arial" w:cs="Arial"/>
          <w:b/>
          <w:bCs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18CC2E32" wp14:editId="3558F07C">
            <wp:extent cx="3291840" cy="8001000"/>
            <wp:effectExtent l="0" t="0" r="3810" b="0"/>
            <wp:docPr id="672209839" name="Picture 6" descr="A collage of images of ce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209839" name="Picture 6" descr="A collage of images of cell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184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457C7" w14:textId="540095A9" w:rsidR="00625298" w:rsidRPr="00953B01" w:rsidRDefault="00625298" w:rsidP="00625298">
      <w:pPr>
        <w:spacing w:after="0" w:line="480" w:lineRule="auto"/>
        <w:jc w:val="both"/>
        <w:rPr>
          <w:rFonts w:ascii="Arial" w:hAnsi="Arial" w:cs="Arial"/>
          <w:color w:val="000000" w:themeColor="text1"/>
        </w:rPr>
      </w:pPr>
      <w:r w:rsidRPr="00953B01">
        <w:rPr>
          <w:rFonts w:ascii="Arial" w:hAnsi="Arial" w:cs="Arial"/>
          <w:b/>
          <w:bCs/>
          <w:color w:val="000000" w:themeColor="text1"/>
        </w:rPr>
        <w:lastRenderedPageBreak/>
        <w:t xml:space="preserve">Supplemental Fig. </w:t>
      </w:r>
      <w:r>
        <w:rPr>
          <w:rFonts w:ascii="Arial" w:hAnsi="Arial" w:cs="Arial"/>
          <w:b/>
          <w:bCs/>
          <w:color w:val="000000" w:themeColor="text1"/>
        </w:rPr>
        <w:t>S6</w:t>
      </w:r>
      <w:r w:rsidRPr="00953B01">
        <w:rPr>
          <w:rFonts w:ascii="Arial" w:hAnsi="Arial" w:cs="Arial"/>
          <w:b/>
          <w:bCs/>
          <w:color w:val="000000" w:themeColor="text1"/>
        </w:rPr>
        <w:t xml:space="preserve">: Absence of phenazines is not epistatic to the combined absence of </w:t>
      </w:r>
      <w:proofErr w:type="spellStart"/>
      <w:r w:rsidRPr="00953B01">
        <w:rPr>
          <w:rFonts w:ascii="Arial" w:hAnsi="Arial" w:cs="Arial"/>
          <w:b/>
          <w:bCs/>
          <w:color w:val="000000" w:themeColor="text1"/>
        </w:rPr>
        <w:t>RhlR</w:t>
      </w:r>
      <w:proofErr w:type="spellEnd"/>
      <w:r w:rsidRPr="00953B01">
        <w:rPr>
          <w:rFonts w:ascii="Arial" w:hAnsi="Arial" w:cs="Arial"/>
          <w:b/>
          <w:bCs/>
          <w:color w:val="000000" w:themeColor="text1"/>
        </w:rPr>
        <w:t xml:space="preserve"> and </w:t>
      </w:r>
      <w:proofErr w:type="spellStart"/>
      <w:r w:rsidRPr="00953B01">
        <w:rPr>
          <w:rFonts w:ascii="Arial" w:hAnsi="Arial" w:cs="Arial"/>
          <w:b/>
          <w:bCs/>
          <w:color w:val="000000" w:themeColor="text1"/>
        </w:rPr>
        <w:t>CbrA</w:t>
      </w:r>
      <w:proofErr w:type="spellEnd"/>
      <w:r w:rsidRPr="00953B01">
        <w:rPr>
          <w:rFonts w:ascii="Arial" w:hAnsi="Arial" w:cs="Arial"/>
          <w:b/>
          <w:bCs/>
          <w:color w:val="000000" w:themeColor="text1"/>
        </w:rPr>
        <w:t xml:space="preserve">. </w:t>
      </w:r>
      <w:r w:rsidRPr="00953B01">
        <w:rPr>
          <w:rFonts w:ascii="Arial" w:hAnsi="Arial" w:cs="Arial"/>
          <w:color w:val="000000" w:themeColor="text1"/>
        </w:rPr>
        <w:t xml:space="preserve">A) Pyocyanin production phenotypes of the WT PA14 and indicated mutants imaged after overnight growth in LB. </w:t>
      </w:r>
      <w:r w:rsidR="00D403D0" w:rsidRPr="00953B01">
        <w:rPr>
          <w:rFonts w:ascii="Arial" w:hAnsi="Arial" w:cs="Arial"/>
          <w:color w:val="000000" w:themeColor="text1"/>
        </w:rPr>
        <w:t xml:space="preserve">Statistical significance was determined using Welch’s </w:t>
      </w:r>
      <w:r w:rsidR="00D403D0">
        <w:rPr>
          <w:rFonts w:ascii="Arial" w:hAnsi="Arial" w:cs="Arial"/>
          <w:color w:val="000000" w:themeColor="text1"/>
        </w:rPr>
        <w:t>ANOVA</w:t>
      </w:r>
      <w:r w:rsidR="00D403D0" w:rsidRPr="00953B01">
        <w:rPr>
          <w:rFonts w:ascii="Arial" w:hAnsi="Arial" w:cs="Arial"/>
          <w:color w:val="000000" w:themeColor="text1"/>
        </w:rPr>
        <w:t xml:space="preserve"> </w:t>
      </w:r>
      <w:r w:rsidR="00F22BA1">
        <w:rPr>
          <w:rFonts w:ascii="Arial" w:hAnsi="Arial" w:cs="Arial"/>
          <w:color w:val="000000" w:themeColor="text1"/>
        </w:rPr>
        <w:t xml:space="preserve">with </w:t>
      </w:r>
      <w:r w:rsidR="00F22BA1" w:rsidRPr="005A1F98">
        <w:rPr>
          <w:rFonts w:ascii="Arial" w:hAnsi="Arial" w:cs="Arial"/>
          <w:color w:val="000000" w:themeColor="text1"/>
        </w:rPr>
        <w:t xml:space="preserve">Dunnett's T3 multiple </w:t>
      </w:r>
      <w:r w:rsidR="00F22BA1">
        <w:rPr>
          <w:rFonts w:ascii="Arial" w:hAnsi="Arial" w:cs="Arial"/>
          <w:color w:val="000000" w:themeColor="text1"/>
        </w:rPr>
        <w:t xml:space="preserve">comparison tests </w:t>
      </w:r>
      <w:r w:rsidR="00D403D0">
        <w:rPr>
          <w:rFonts w:ascii="Arial" w:hAnsi="Arial" w:cs="Arial"/>
          <w:color w:val="000000" w:themeColor="text1"/>
        </w:rPr>
        <w:t>in</w:t>
      </w:r>
      <w:r w:rsidR="00D403D0" w:rsidRPr="00D403D0">
        <w:rPr>
          <w:rFonts w:ascii="Arial" w:hAnsi="Arial" w:cs="Arial"/>
          <w:color w:val="000000" w:themeColor="text1"/>
        </w:rPr>
        <w:t xml:space="preserve"> </w:t>
      </w:r>
      <w:r w:rsidR="00D403D0" w:rsidRPr="00953B01">
        <w:rPr>
          <w:rFonts w:ascii="Arial" w:hAnsi="Arial" w:cs="Arial"/>
          <w:color w:val="000000" w:themeColor="text1"/>
        </w:rPr>
        <w:t>GraphPad Prism software.</w:t>
      </w:r>
      <w:r w:rsidR="00D403D0">
        <w:rPr>
          <w:rFonts w:ascii="Arial" w:hAnsi="Arial" w:cs="Arial"/>
          <w:color w:val="000000" w:themeColor="text1"/>
        </w:rPr>
        <w:t xml:space="preserve"> All pairwise comparisons </w:t>
      </w:r>
      <w:r w:rsidR="00F22BA1">
        <w:rPr>
          <w:rFonts w:ascii="Arial" w:hAnsi="Arial" w:cs="Arial"/>
          <w:color w:val="000000" w:themeColor="text1"/>
        </w:rPr>
        <w:t xml:space="preserve">except WT with </w:t>
      </w:r>
      <w:r w:rsidR="00F22BA1"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="00F22BA1" w:rsidRPr="0058594C">
        <w:rPr>
          <w:rFonts w:ascii="Arial" w:hAnsi="Arial" w:cs="Arial"/>
          <w:i/>
          <w:color w:val="000000" w:themeColor="text1"/>
        </w:rPr>
        <w:t>cbrA</w:t>
      </w:r>
      <w:proofErr w:type="spellEnd"/>
      <w:r w:rsidR="00F22BA1">
        <w:rPr>
          <w:rFonts w:ascii="Arial" w:hAnsi="Arial" w:cs="Arial"/>
          <w:color w:val="000000" w:themeColor="text1"/>
        </w:rPr>
        <w:t xml:space="preserve"> had </w:t>
      </w:r>
      <w:r w:rsidR="00F22BA1" w:rsidRPr="000972ED">
        <w:rPr>
          <w:rFonts w:ascii="Arial" w:hAnsi="Arial" w:cs="Arial"/>
          <w:i/>
          <w:iCs/>
          <w:color w:val="000000" w:themeColor="text1"/>
        </w:rPr>
        <w:t xml:space="preserve">p </w:t>
      </w:r>
      <w:r w:rsidR="00F22BA1">
        <w:rPr>
          <w:rFonts w:ascii="Arial" w:hAnsi="Arial" w:cs="Arial"/>
          <w:color w:val="000000" w:themeColor="text1"/>
        </w:rPr>
        <w:t>value &lt;0.0001.</w:t>
      </w:r>
      <w:r w:rsidR="00D403D0">
        <w:rPr>
          <w:rFonts w:ascii="Arial" w:hAnsi="Arial" w:cs="Arial"/>
          <w:color w:val="000000" w:themeColor="text1"/>
        </w:rPr>
        <w:t xml:space="preserve"> </w:t>
      </w:r>
      <w:r w:rsidR="005D3E4D">
        <w:rPr>
          <w:rFonts w:ascii="Arial" w:hAnsi="Arial" w:cs="Arial"/>
          <w:color w:val="000000" w:themeColor="text1"/>
        </w:rPr>
        <w:t>Not significant</w:t>
      </w:r>
      <w:r w:rsidR="00151149">
        <w:rPr>
          <w:rFonts w:ascii="Arial" w:hAnsi="Arial" w:cs="Arial"/>
          <w:color w:val="000000" w:themeColor="text1"/>
        </w:rPr>
        <w:t xml:space="preserve">, ns. </w:t>
      </w:r>
      <w:r w:rsidR="005D3E4D">
        <w:rPr>
          <w:rFonts w:ascii="Arial" w:hAnsi="Arial" w:cs="Arial"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>B) Colony biofilm phenotypes of the designated mutants on Congo red agar medium after 120 h of growth. Scale bar, 5 mm.</w:t>
      </w:r>
      <w:r>
        <w:rPr>
          <w:rFonts w:ascii="Arial" w:hAnsi="Arial" w:cs="Arial"/>
          <w:color w:val="000000" w:themeColor="text1"/>
        </w:rPr>
        <w:t xml:space="preserve"> C)</w:t>
      </w:r>
      <w:r w:rsidRPr="00645028">
        <w:rPr>
          <w:rFonts w:ascii="Arial" w:hAnsi="Arial" w:cs="Arial"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 xml:space="preserve">Colony biofilm surface area quantitation for the indicated strains after 120 h of growth. Error bars represent standard deviation of three independent experiments. </w:t>
      </w:r>
      <w:r>
        <w:rPr>
          <w:rFonts w:ascii="Arial" w:hAnsi="Arial" w:cs="Arial"/>
          <w:color w:val="000000" w:themeColor="text1"/>
        </w:rPr>
        <w:t xml:space="preserve">Only pairwise comparisons that had </w:t>
      </w:r>
      <w:r w:rsidRPr="000972ED">
        <w:rPr>
          <w:rFonts w:ascii="Arial" w:hAnsi="Arial" w:cs="Arial"/>
          <w:i/>
          <w:iCs/>
          <w:color w:val="000000" w:themeColor="text1"/>
        </w:rPr>
        <w:t xml:space="preserve">p </w:t>
      </w:r>
      <w:r>
        <w:rPr>
          <w:rFonts w:ascii="Arial" w:hAnsi="Arial" w:cs="Arial"/>
          <w:color w:val="000000" w:themeColor="text1"/>
        </w:rPr>
        <w:t xml:space="preserve">value &lt;0.05 are denoted. </w:t>
      </w:r>
      <w:r w:rsidRPr="00953B01">
        <w:rPr>
          <w:rFonts w:ascii="Arial" w:hAnsi="Arial" w:cs="Arial"/>
          <w:color w:val="000000" w:themeColor="text1"/>
        </w:rPr>
        <w:t xml:space="preserve">Statistical significance was determined using Welch’s </w:t>
      </w:r>
      <w:r>
        <w:rPr>
          <w:rFonts w:ascii="Arial" w:hAnsi="Arial" w:cs="Arial"/>
          <w:color w:val="000000" w:themeColor="text1"/>
        </w:rPr>
        <w:t>ANOVA</w:t>
      </w:r>
      <w:r w:rsidRPr="00953B01"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with </w:t>
      </w:r>
      <w:r w:rsidRPr="005A1F98">
        <w:rPr>
          <w:rFonts w:ascii="Arial" w:hAnsi="Arial" w:cs="Arial"/>
          <w:color w:val="000000" w:themeColor="text1"/>
        </w:rPr>
        <w:t>Dunnett's T3 multiple comparisons test</w:t>
      </w:r>
      <w:r>
        <w:rPr>
          <w:rFonts w:ascii="Arial" w:hAnsi="Arial" w:cs="Arial"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>in GraphPad Prism software.</w:t>
      </w:r>
      <w:r>
        <w:rPr>
          <w:rFonts w:ascii="Arial" w:hAnsi="Arial" w:cs="Arial"/>
          <w:color w:val="000000" w:themeColor="text1"/>
        </w:rPr>
        <w:t xml:space="preserve"> </w:t>
      </w:r>
      <w:r w:rsidRPr="00953B01">
        <w:rPr>
          <w:rFonts w:ascii="Arial" w:hAnsi="Arial" w:cs="Arial"/>
          <w:color w:val="000000" w:themeColor="text1"/>
        </w:rPr>
        <w:t>*</w:t>
      </w:r>
      <w:r>
        <w:rPr>
          <w:rFonts w:ascii="Arial" w:hAnsi="Arial" w:cs="Arial"/>
          <w:color w:val="000000" w:themeColor="text1"/>
        </w:rPr>
        <w:t>*</w:t>
      </w:r>
      <w:r w:rsidRPr="00953B01">
        <w:rPr>
          <w:rFonts w:ascii="Arial" w:hAnsi="Arial" w:cs="Arial"/>
          <w:color w:val="000000" w:themeColor="text1"/>
        </w:rPr>
        <w:t xml:space="preserve"> P &lt;0.0</w:t>
      </w:r>
      <w:r>
        <w:rPr>
          <w:rFonts w:ascii="Arial" w:hAnsi="Arial" w:cs="Arial"/>
          <w:color w:val="000000" w:themeColor="text1"/>
        </w:rPr>
        <w:t>1</w:t>
      </w:r>
      <w:r w:rsidRPr="00953B01">
        <w:rPr>
          <w:rFonts w:ascii="Arial" w:hAnsi="Arial" w:cs="Arial"/>
          <w:color w:val="000000" w:themeColor="text1"/>
        </w:rPr>
        <w:t>.</w:t>
      </w:r>
      <w:r>
        <w:rPr>
          <w:rFonts w:ascii="Arial" w:hAnsi="Arial" w:cs="Arial"/>
          <w:color w:val="000000" w:themeColor="text1"/>
        </w:rPr>
        <w:t xml:space="preserve"> </w:t>
      </w:r>
    </w:p>
    <w:p w14:paraId="1A32A058" w14:textId="49EA1D0A" w:rsidR="00864D95" w:rsidRDefault="00F22BA1" w:rsidP="00625298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33C99ECF" wp14:editId="6361F5E8">
            <wp:simplePos x="0" y="0"/>
            <wp:positionH relativeFrom="margin">
              <wp:posOffset>0</wp:posOffset>
            </wp:positionH>
            <wp:positionV relativeFrom="margin">
              <wp:posOffset>3746500</wp:posOffset>
            </wp:positionV>
            <wp:extent cx="5822950" cy="3435350"/>
            <wp:effectExtent l="0" t="0" r="6350" b="0"/>
            <wp:wrapSquare wrapText="bothSides"/>
            <wp:docPr id="352771443" name="Picture 7" descr="A graph with different colored do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771443" name="Picture 7" descr="A graph with different colored dots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970"/>
                    <a:stretch/>
                  </pic:blipFill>
                  <pic:spPr bwMode="auto">
                    <a:xfrm>
                      <a:off x="0" y="0"/>
                      <a:ext cx="5822950" cy="3435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C14BC4" w14:textId="6BF8A3D2" w:rsidR="00864D95" w:rsidRPr="00953B01" w:rsidRDefault="00864D95" w:rsidP="00864D95">
      <w:pPr>
        <w:spacing w:after="0" w:line="480" w:lineRule="auto"/>
        <w:jc w:val="both"/>
        <w:rPr>
          <w:rFonts w:ascii="Arial" w:hAnsi="Arial" w:cs="Arial"/>
          <w:b/>
          <w:bCs/>
          <w:color w:val="000000" w:themeColor="text1"/>
        </w:rPr>
      </w:pPr>
      <w:r w:rsidRPr="00953B01">
        <w:rPr>
          <w:rFonts w:ascii="Arial" w:hAnsi="Arial" w:cs="Arial"/>
          <w:b/>
          <w:bCs/>
          <w:color w:val="000000" w:themeColor="text1"/>
        </w:rPr>
        <w:t xml:space="preserve">Supplemental Fig. </w:t>
      </w:r>
      <w:r>
        <w:rPr>
          <w:rFonts w:ascii="Arial" w:hAnsi="Arial" w:cs="Arial"/>
          <w:b/>
          <w:bCs/>
          <w:color w:val="000000" w:themeColor="text1"/>
        </w:rPr>
        <w:t>S7</w:t>
      </w:r>
      <w:r w:rsidRPr="00953B01">
        <w:rPr>
          <w:rFonts w:ascii="Arial" w:hAnsi="Arial" w:cs="Arial"/>
          <w:b/>
          <w:bCs/>
          <w:color w:val="000000" w:themeColor="text1"/>
        </w:rPr>
        <w:t>: Principal component analysis (PCA) for RNA-seq on biofilm samples from the indicated strains.</w:t>
      </w:r>
    </w:p>
    <w:p w14:paraId="1ECBEA6E" w14:textId="3086A682" w:rsidR="00864D95" w:rsidRDefault="00864D95">
      <w:pPr>
        <w:rPr>
          <w:noProof/>
        </w:rPr>
      </w:pPr>
    </w:p>
    <w:p w14:paraId="45C2F77E" w14:textId="77777777" w:rsidR="00864D95" w:rsidRDefault="001A702C" w:rsidP="00625298">
      <w:pPr>
        <w:jc w:val="center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24C7AF5B" wp14:editId="04B3004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4963160"/>
            <wp:effectExtent l="0" t="0" r="0" b="8890"/>
            <wp:wrapSquare wrapText="bothSides"/>
            <wp:docPr id="197783677" name="Picture 8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83677" name="Picture 8" descr="A screenshot of a graph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63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B86AED" w14:textId="0615D74E" w:rsidR="00864D95" w:rsidRDefault="00864D95" w:rsidP="00864D95">
      <w:pPr>
        <w:spacing w:after="0" w:line="480" w:lineRule="auto"/>
        <w:jc w:val="both"/>
        <w:rPr>
          <w:rFonts w:ascii="Arial" w:hAnsi="Arial" w:cs="Arial"/>
          <w:bCs/>
          <w:color w:val="000000" w:themeColor="text1"/>
        </w:rPr>
      </w:pPr>
      <w:r w:rsidRPr="00953B01">
        <w:rPr>
          <w:rFonts w:ascii="Arial" w:hAnsi="Arial" w:cs="Arial"/>
          <w:b/>
          <w:bCs/>
          <w:color w:val="000000" w:themeColor="text1"/>
        </w:rPr>
        <w:t xml:space="preserve">Supplemental Fig. </w:t>
      </w:r>
      <w:r>
        <w:rPr>
          <w:rFonts w:ascii="Arial" w:hAnsi="Arial" w:cs="Arial"/>
          <w:b/>
          <w:bCs/>
          <w:color w:val="000000" w:themeColor="text1"/>
        </w:rPr>
        <w:t>S8</w:t>
      </w:r>
      <w:r w:rsidRPr="00953B01">
        <w:rPr>
          <w:rFonts w:ascii="Arial" w:hAnsi="Arial" w:cs="Arial"/>
          <w:b/>
          <w:bCs/>
          <w:color w:val="000000" w:themeColor="text1"/>
        </w:rPr>
        <w:t xml:space="preserve">: </w:t>
      </w:r>
      <w:r>
        <w:rPr>
          <w:rFonts w:ascii="Arial" w:hAnsi="Arial" w:cs="Arial"/>
          <w:b/>
          <w:bCs/>
          <w:color w:val="000000" w:themeColor="text1"/>
        </w:rPr>
        <w:t>Gene Ontology analysis of RNA-seq data</w:t>
      </w:r>
      <w:r w:rsidRPr="00953B01">
        <w:rPr>
          <w:rFonts w:ascii="Arial" w:hAnsi="Arial" w:cs="Arial"/>
          <w:b/>
          <w:bCs/>
          <w:color w:val="000000" w:themeColor="text1"/>
        </w:rPr>
        <w:t xml:space="preserve">. </w:t>
      </w:r>
      <w:r w:rsidRPr="0058594C">
        <w:rPr>
          <w:rFonts w:ascii="Arial" w:hAnsi="Arial" w:cs="Arial"/>
          <w:bCs/>
          <w:color w:val="000000" w:themeColor="text1"/>
        </w:rPr>
        <w:t xml:space="preserve">Percentage of genes in each </w:t>
      </w:r>
      <w:proofErr w:type="spellStart"/>
      <w:r w:rsidRPr="0058594C">
        <w:rPr>
          <w:rFonts w:ascii="Arial" w:hAnsi="Arial" w:cs="Arial"/>
          <w:bCs/>
          <w:color w:val="000000" w:themeColor="text1"/>
        </w:rPr>
        <w:t>PseudoCAP</w:t>
      </w:r>
      <w:proofErr w:type="spellEnd"/>
      <w:r w:rsidRPr="0058594C">
        <w:rPr>
          <w:rFonts w:ascii="Arial" w:hAnsi="Arial" w:cs="Arial"/>
          <w:bCs/>
          <w:color w:val="000000" w:themeColor="text1"/>
        </w:rPr>
        <w:t xml:space="preserve"> category that are downregulated (light blue) or upregulated (dark blue) in </w:t>
      </w:r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rhlR</w:t>
      </w:r>
      <w:proofErr w:type="spellEnd"/>
      <w:r w:rsidRPr="0058594C">
        <w:rPr>
          <w:rFonts w:ascii="Arial" w:hAnsi="Arial" w:cs="Arial"/>
          <w:i/>
          <w:color w:val="000000" w:themeColor="text1"/>
        </w:rPr>
        <w:t xml:space="preserve">, </w:t>
      </w:r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cbrA</w:t>
      </w:r>
      <w:proofErr w:type="spellEnd"/>
      <w:r w:rsidRPr="0058594C">
        <w:rPr>
          <w:rFonts w:ascii="Arial" w:hAnsi="Arial" w:cs="Arial"/>
          <w:i/>
          <w:color w:val="000000" w:themeColor="text1"/>
        </w:rPr>
        <w:t>,</w:t>
      </w:r>
      <w:r w:rsidRPr="0058594C">
        <w:rPr>
          <w:rFonts w:ascii="Arial" w:hAnsi="Arial" w:cs="Arial"/>
          <w:color w:val="000000" w:themeColor="text1"/>
        </w:rPr>
        <w:t xml:space="preserve"> </w:t>
      </w:r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crc</w:t>
      </w:r>
      <w:proofErr w:type="spellEnd"/>
      <w:r w:rsidRPr="0058594C">
        <w:rPr>
          <w:rFonts w:ascii="Arial" w:hAnsi="Arial" w:cs="Arial"/>
          <w:iCs/>
          <w:color w:val="000000" w:themeColor="text1"/>
        </w:rPr>
        <w:t xml:space="preserve">, </w:t>
      </w:r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rhlR</w:t>
      </w:r>
      <w:proofErr w:type="spellEnd"/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cbrA</w:t>
      </w:r>
      <w:proofErr w:type="spellEnd"/>
      <w:r w:rsidRPr="0058594C">
        <w:rPr>
          <w:rFonts w:ascii="Arial" w:hAnsi="Arial" w:cs="Arial"/>
          <w:color w:val="000000" w:themeColor="text1"/>
        </w:rPr>
        <w:t xml:space="preserve"> or </w:t>
      </w:r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rhlR</w:t>
      </w:r>
      <w:proofErr w:type="spellEnd"/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cbrA</w:t>
      </w:r>
      <w:proofErr w:type="spellEnd"/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crc</w:t>
      </w:r>
      <w:proofErr w:type="spellEnd"/>
      <w:r w:rsidRPr="0058594C">
        <w:rPr>
          <w:rFonts w:ascii="Arial" w:hAnsi="Arial" w:cs="Arial"/>
          <w:color w:val="000000" w:themeColor="text1"/>
        </w:rPr>
        <w:t xml:space="preserve"> </w:t>
      </w:r>
      <w:r w:rsidRPr="0058594C">
        <w:rPr>
          <w:rFonts w:ascii="Arial" w:hAnsi="Arial" w:cs="Arial"/>
          <w:bCs/>
          <w:color w:val="000000" w:themeColor="text1"/>
        </w:rPr>
        <w:t xml:space="preserve">compared to WT and </w:t>
      </w:r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rhlR</w:t>
      </w:r>
      <w:proofErr w:type="spellEnd"/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cbrA</w:t>
      </w:r>
      <w:proofErr w:type="spellEnd"/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crc</w:t>
      </w:r>
      <w:proofErr w:type="spellEnd"/>
      <w:r w:rsidRPr="0058594C">
        <w:rPr>
          <w:rFonts w:ascii="Arial" w:hAnsi="Arial" w:cs="Arial"/>
          <w:bCs/>
          <w:color w:val="000000" w:themeColor="text1"/>
        </w:rPr>
        <w:t xml:space="preserve"> compared to </w:t>
      </w:r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rhlR</w:t>
      </w:r>
      <w:proofErr w:type="spellEnd"/>
      <w:r w:rsidRPr="0058594C">
        <w:rPr>
          <w:rFonts w:ascii="Arial" w:hAnsi="Arial" w:cs="Arial"/>
          <w:color w:val="000000" w:themeColor="text1"/>
        </w:rPr>
        <w:sym w:font="Symbol" w:char="F044"/>
      </w:r>
      <w:proofErr w:type="spellStart"/>
      <w:r w:rsidRPr="0058594C">
        <w:rPr>
          <w:rFonts w:ascii="Arial" w:hAnsi="Arial" w:cs="Arial"/>
          <w:i/>
          <w:color w:val="000000" w:themeColor="text1"/>
        </w:rPr>
        <w:t>cbrA</w:t>
      </w:r>
      <w:proofErr w:type="spellEnd"/>
      <w:r w:rsidRPr="0058594C">
        <w:rPr>
          <w:rFonts w:ascii="Arial" w:hAnsi="Arial" w:cs="Arial"/>
          <w:bCs/>
          <w:color w:val="000000" w:themeColor="text1"/>
        </w:rPr>
        <w:t xml:space="preserve">. Numbers next to bars indicated the number of genes up- or downregulated and total number of genes in each </w:t>
      </w:r>
      <w:proofErr w:type="spellStart"/>
      <w:r w:rsidRPr="0058594C">
        <w:rPr>
          <w:rFonts w:ascii="Arial" w:hAnsi="Arial" w:cs="Arial"/>
          <w:bCs/>
          <w:color w:val="000000" w:themeColor="text1"/>
        </w:rPr>
        <w:t>PseudoCAP</w:t>
      </w:r>
      <w:proofErr w:type="spellEnd"/>
      <w:r w:rsidRPr="0058594C">
        <w:rPr>
          <w:rFonts w:ascii="Arial" w:hAnsi="Arial" w:cs="Arial"/>
          <w:bCs/>
          <w:color w:val="000000" w:themeColor="text1"/>
        </w:rPr>
        <w:t xml:space="preserve"> category.</w:t>
      </w:r>
    </w:p>
    <w:p w14:paraId="2AE1F673" w14:textId="72EAD512" w:rsidR="00864D95" w:rsidRDefault="00864D95">
      <w:pPr>
        <w:rPr>
          <w:noProof/>
        </w:rPr>
      </w:pPr>
    </w:p>
    <w:p w14:paraId="7073E334" w14:textId="4F47BB57" w:rsidR="005A410E" w:rsidRDefault="005A410E" w:rsidP="00625298">
      <w:pPr>
        <w:jc w:val="center"/>
      </w:pPr>
    </w:p>
    <w:p w14:paraId="58FC9C7F" w14:textId="77777777" w:rsidR="005A410E" w:rsidRDefault="005A410E">
      <w:r>
        <w:br w:type="page"/>
      </w:r>
    </w:p>
    <w:p w14:paraId="3E2CF99C" w14:textId="3B6BA0B0" w:rsidR="00637217" w:rsidRDefault="00637217" w:rsidP="00637217">
      <w:pPr>
        <w:autoSpaceDE w:val="0"/>
        <w:autoSpaceDN w:val="0"/>
        <w:adjustRightInd w:val="0"/>
        <w:spacing w:after="0" w:line="480" w:lineRule="auto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65408" behindDoc="0" locked="0" layoutInCell="1" allowOverlap="1" wp14:anchorId="4ED75831" wp14:editId="4BE1303B">
            <wp:simplePos x="0" y="0"/>
            <wp:positionH relativeFrom="margin">
              <wp:posOffset>293370</wp:posOffset>
            </wp:positionH>
            <wp:positionV relativeFrom="margin">
              <wp:posOffset>0</wp:posOffset>
            </wp:positionV>
            <wp:extent cx="5125085" cy="6979285"/>
            <wp:effectExtent l="0" t="0" r="0" b="0"/>
            <wp:wrapSquare wrapText="bothSides"/>
            <wp:docPr id="1223530016" name="Picture 1" descr="A group of graphs with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530016" name="Picture 1" descr="A group of graphs with numbers&#10;&#10;Description automatically generated with medium confidenc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5085" cy="6979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410E" w:rsidRPr="00953B01">
        <w:rPr>
          <w:rFonts w:ascii="Arial" w:hAnsi="Arial" w:cs="Arial"/>
          <w:b/>
          <w:bCs/>
          <w:color w:val="000000" w:themeColor="text1"/>
        </w:rPr>
        <w:t xml:space="preserve">Supplemental Fig. </w:t>
      </w:r>
      <w:r w:rsidR="00864D95">
        <w:rPr>
          <w:rFonts w:ascii="Arial" w:hAnsi="Arial" w:cs="Arial"/>
          <w:b/>
          <w:bCs/>
          <w:color w:val="000000" w:themeColor="text1"/>
        </w:rPr>
        <w:t>S9</w:t>
      </w:r>
      <w:r w:rsidR="005A410E" w:rsidRPr="00953B01">
        <w:rPr>
          <w:rFonts w:ascii="Arial" w:hAnsi="Arial" w:cs="Arial"/>
          <w:b/>
          <w:bCs/>
          <w:color w:val="000000" w:themeColor="text1"/>
        </w:rPr>
        <w:t xml:space="preserve">: Expression of genes encoding biofilm matrix components in WT and mutant strains in this study. </w:t>
      </w:r>
      <w:r w:rsidR="005A410E" w:rsidRPr="00953B01">
        <w:rPr>
          <w:rFonts w:ascii="Arial" w:hAnsi="Arial" w:cs="Arial"/>
          <w:color w:val="000000" w:themeColor="text1"/>
        </w:rPr>
        <w:t xml:space="preserve">A) Relative expression of </w:t>
      </w:r>
      <w:r w:rsidR="005A410E" w:rsidRPr="00953B01">
        <w:rPr>
          <w:rFonts w:ascii="Arial" w:hAnsi="Arial" w:cs="Arial"/>
          <w:i/>
          <w:iCs/>
          <w:color w:val="000000" w:themeColor="text1"/>
        </w:rPr>
        <w:t>cupA1</w:t>
      </w:r>
      <w:r w:rsidR="005A410E" w:rsidRPr="00953B01">
        <w:rPr>
          <w:rFonts w:ascii="Arial" w:hAnsi="Arial" w:cs="Arial"/>
          <w:color w:val="000000" w:themeColor="text1"/>
        </w:rPr>
        <w:t xml:space="preserve">, </w:t>
      </w:r>
      <w:r w:rsidR="005A410E" w:rsidRPr="00953B01">
        <w:rPr>
          <w:rFonts w:ascii="Arial" w:hAnsi="Arial" w:cs="Arial"/>
          <w:i/>
          <w:iCs/>
          <w:color w:val="000000" w:themeColor="text1"/>
        </w:rPr>
        <w:t>cupD4</w:t>
      </w:r>
      <w:r w:rsidR="005A410E" w:rsidRPr="00953B01">
        <w:rPr>
          <w:rFonts w:ascii="Arial" w:hAnsi="Arial" w:cs="Arial"/>
          <w:color w:val="000000" w:themeColor="text1"/>
        </w:rPr>
        <w:t xml:space="preserve">, </w:t>
      </w:r>
      <w:r w:rsidR="005A410E" w:rsidRPr="00953B01">
        <w:rPr>
          <w:rFonts w:ascii="Arial" w:hAnsi="Arial" w:cs="Arial"/>
          <w:i/>
          <w:iCs/>
          <w:color w:val="000000" w:themeColor="text1"/>
        </w:rPr>
        <w:t>cupE1</w:t>
      </w:r>
      <w:r w:rsidR="005A410E">
        <w:rPr>
          <w:rFonts w:ascii="Arial" w:hAnsi="Arial" w:cs="Arial"/>
          <w:color w:val="000000" w:themeColor="text1"/>
        </w:rPr>
        <w:t xml:space="preserve"> </w:t>
      </w:r>
      <w:r w:rsidR="005A410E" w:rsidRPr="00953B01">
        <w:rPr>
          <w:rFonts w:ascii="Arial" w:hAnsi="Arial" w:cs="Arial"/>
          <w:color w:val="000000" w:themeColor="text1"/>
        </w:rPr>
        <w:t xml:space="preserve">genes </w:t>
      </w:r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 xml:space="preserve">normalized to 16S RNA, </w:t>
      </w:r>
      <w:proofErr w:type="spellStart"/>
      <w:r w:rsidR="005A410E" w:rsidRPr="00953B01">
        <w:rPr>
          <w:rFonts w:ascii="Arial" w:eastAsia="Times New Roman" w:hAnsi="Arial" w:cs="Arial"/>
          <w:i/>
          <w:iCs/>
          <w:color w:val="000000" w:themeColor="text1"/>
          <w:kern w:val="28"/>
        </w:rPr>
        <w:t>ostA</w:t>
      </w:r>
      <w:proofErr w:type="spellEnd"/>
      <w:r w:rsidR="005A410E" w:rsidRPr="00953B01">
        <w:rPr>
          <w:rFonts w:ascii="Arial" w:eastAsia="Times New Roman" w:hAnsi="Arial" w:cs="Arial"/>
          <w:i/>
          <w:iCs/>
          <w:color w:val="000000" w:themeColor="text1"/>
          <w:kern w:val="28"/>
        </w:rPr>
        <w:t xml:space="preserve"> </w:t>
      </w:r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 xml:space="preserve">and </w:t>
      </w:r>
      <w:proofErr w:type="spellStart"/>
      <w:r w:rsidR="005A410E" w:rsidRPr="00953B01">
        <w:rPr>
          <w:rFonts w:ascii="Arial" w:eastAsia="Times New Roman" w:hAnsi="Arial" w:cs="Arial"/>
          <w:i/>
          <w:iCs/>
          <w:color w:val="000000" w:themeColor="text1"/>
          <w:kern w:val="28"/>
        </w:rPr>
        <w:t>rpsO</w:t>
      </w:r>
      <w:proofErr w:type="spellEnd"/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 xml:space="preserve"> transcript levels measured by </w:t>
      </w:r>
      <w:proofErr w:type="spellStart"/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>qRT</w:t>
      </w:r>
      <w:proofErr w:type="spellEnd"/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 xml:space="preserve">-PCR </w:t>
      </w:r>
      <w:r w:rsidR="005A410E" w:rsidRPr="00953B01">
        <w:rPr>
          <w:rFonts w:ascii="Arial" w:hAnsi="Arial" w:cs="Arial"/>
          <w:color w:val="000000" w:themeColor="text1"/>
        </w:rPr>
        <w:t xml:space="preserve">in WT PA14 and indicated mutants after 72 h and 120 h of colony biofilm growth. AU denotes arbitrary units. Error </w:t>
      </w:r>
      <w:r w:rsidR="005A410E" w:rsidRPr="00953B01">
        <w:rPr>
          <w:rFonts w:ascii="Arial" w:hAnsi="Arial" w:cs="Arial"/>
          <w:color w:val="000000" w:themeColor="text1"/>
        </w:rPr>
        <w:lastRenderedPageBreak/>
        <w:t xml:space="preserve">bars represent standard deviation of three biological replicates. </w:t>
      </w:r>
      <w:r w:rsidR="00864D95" w:rsidRPr="00953B01">
        <w:rPr>
          <w:rFonts w:ascii="Arial" w:hAnsi="Arial" w:cs="Arial"/>
          <w:color w:val="000000" w:themeColor="text1"/>
        </w:rPr>
        <w:t xml:space="preserve">Statistical significance was determined using Welch’s </w:t>
      </w:r>
      <w:r w:rsidR="00864D95">
        <w:rPr>
          <w:rFonts w:ascii="Arial" w:hAnsi="Arial" w:cs="Arial"/>
          <w:color w:val="000000" w:themeColor="text1"/>
        </w:rPr>
        <w:t>ANOVA</w:t>
      </w:r>
      <w:r w:rsidR="00864D95" w:rsidRPr="00953B01">
        <w:rPr>
          <w:rFonts w:ascii="Arial" w:hAnsi="Arial" w:cs="Arial"/>
          <w:color w:val="000000" w:themeColor="text1"/>
        </w:rPr>
        <w:t xml:space="preserve"> in GraphPad Prism software.</w:t>
      </w:r>
      <w:r w:rsidR="00864D95">
        <w:rPr>
          <w:rFonts w:ascii="Arial" w:hAnsi="Arial" w:cs="Arial"/>
          <w:color w:val="000000" w:themeColor="text1"/>
        </w:rPr>
        <w:t xml:space="preserve"> </w:t>
      </w:r>
      <w:r w:rsidR="00B56D3F">
        <w:rPr>
          <w:rFonts w:ascii="Arial" w:hAnsi="Arial" w:cs="Arial"/>
          <w:color w:val="000000" w:themeColor="text1"/>
        </w:rPr>
        <w:t xml:space="preserve">For </w:t>
      </w:r>
      <w:r w:rsidR="00B56D3F">
        <w:rPr>
          <w:rFonts w:ascii="Arial" w:hAnsi="Arial" w:cs="Arial"/>
          <w:i/>
          <w:iCs/>
          <w:color w:val="000000" w:themeColor="text1"/>
        </w:rPr>
        <w:t>cup</w:t>
      </w:r>
      <w:r>
        <w:rPr>
          <w:rFonts w:ascii="Arial" w:hAnsi="Arial" w:cs="Arial"/>
          <w:i/>
          <w:iCs/>
          <w:color w:val="000000" w:themeColor="text1"/>
        </w:rPr>
        <w:t>A</w:t>
      </w:r>
      <w:r w:rsidR="00B56D3F">
        <w:rPr>
          <w:rFonts w:ascii="Arial" w:hAnsi="Arial" w:cs="Arial"/>
          <w:i/>
          <w:iCs/>
          <w:color w:val="000000" w:themeColor="text1"/>
        </w:rPr>
        <w:t xml:space="preserve">1 </w:t>
      </w:r>
      <w:r w:rsidR="00B56D3F">
        <w:rPr>
          <w:rFonts w:ascii="Arial" w:hAnsi="Arial" w:cs="Arial"/>
          <w:color w:val="000000" w:themeColor="text1"/>
        </w:rPr>
        <w:t xml:space="preserve">expression at 72 h, </w:t>
      </w:r>
      <w:r w:rsidR="00B56D3F" w:rsidRPr="007F7C2F">
        <w:rPr>
          <w:rFonts w:ascii="Arial" w:hAnsi="Arial" w:cs="Arial"/>
          <w:color w:val="000000" w:themeColor="text1"/>
        </w:rPr>
        <w:t>the following comparisons were statistically significant (p&lt;0.0</w:t>
      </w:r>
      <w:r w:rsidR="00B56D3F">
        <w:rPr>
          <w:rFonts w:ascii="Arial" w:hAnsi="Arial" w:cs="Arial"/>
          <w:color w:val="000000" w:themeColor="text1"/>
        </w:rPr>
        <w:t>5</w:t>
      </w:r>
      <w:r w:rsidR="00B56D3F" w:rsidRPr="007F7C2F">
        <w:rPr>
          <w:rFonts w:ascii="Arial" w:hAnsi="Arial" w:cs="Arial"/>
          <w:color w:val="000000" w:themeColor="text1"/>
        </w:rPr>
        <w:t xml:space="preserve">): </w:t>
      </w:r>
      <w:r>
        <w:rPr>
          <w:rFonts w:ascii="Arial" w:hAnsi="Arial" w:cs="Arial"/>
          <w:color w:val="000000" w:themeColor="text1"/>
        </w:rPr>
        <w:t xml:space="preserve">WT vs </w:t>
      </w:r>
      <w:r w:rsidR="00B56D3F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>
        <w:rPr>
          <w:rFonts w:ascii="Arial" w:hAnsi="Arial" w:cs="Arial"/>
          <w:bCs/>
          <w:i/>
          <w:color w:val="000000" w:themeColor="text1"/>
        </w:rPr>
        <w:t>rhlR</w:t>
      </w:r>
      <w:proofErr w:type="spellEnd"/>
      <w:r>
        <w:rPr>
          <w:rFonts w:ascii="Arial" w:hAnsi="Arial" w:cs="Arial"/>
          <w:bCs/>
          <w:iCs/>
          <w:color w:val="000000" w:themeColor="text1"/>
        </w:rPr>
        <w:t xml:space="preserve">, and WT vs </w:t>
      </w:r>
      <w:r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Pr="00953B01">
        <w:rPr>
          <w:rFonts w:ascii="Arial" w:hAnsi="Arial" w:cs="Arial"/>
          <w:bCs/>
          <w:i/>
          <w:color w:val="000000" w:themeColor="text1"/>
        </w:rPr>
        <w:t>rhlR</w:t>
      </w:r>
      <w:proofErr w:type="spellEnd"/>
      <w:r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Pr="00953B01">
        <w:rPr>
          <w:rFonts w:ascii="Arial" w:hAnsi="Arial" w:cs="Arial"/>
          <w:bCs/>
          <w:i/>
          <w:color w:val="000000" w:themeColor="text1"/>
        </w:rPr>
        <w:t>cbrA</w:t>
      </w:r>
      <w:proofErr w:type="spellEnd"/>
      <w:r>
        <w:rPr>
          <w:rFonts w:ascii="Arial" w:hAnsi="Arial" w:cs="Arial"/>
          <w:bCs/>
          <w:i/>
          <w:color w:val="000000" w:themeColor="text1"/>
        </w:rPr>
        <w:t xml:space="preserve">. </w:t>
      </w:r>
      <w:r>
        <w:rPr>
          <w:rFonts w:ascii="Arial" w:hAnsi="Arial" w:cs="Arial"/>
          <w:color w:val="000000" w:themeColor="text1"/>
        </w:rPr>
        <w:t xml:space="preserve">For </w:t>
      </w:r>
      <w:r>
        <w:rPr>
          <w:rFonts w:ascii="Arial" w:hAnsi="Arial" w:cs="Arial"/>
          <w:i/>
          <w:iCs/>
          <w:color w:val="000000" w:themeColor="text1"/>
        </w:rPr>
        <w:t xml:space="preserve">cupA1 </w:t>
      </w:r>
      <w:r>
        <w:rPr>
          <w:rFonts w:ascii="Arial" w:hAnsi="Arial" w:cs="Arial"/>
          <w:color w:val="000000" w:themeColor="text1"/>
        </w:rPr>
        <w:t xml:space="preserve">expression at </w:t>
      </w:r>
      <w:r>
        <w:rPr>
          <w:rFonts w:ascii="Arial" w:hAnsi="Arial" w:cs="Arial"/>
          <w:color w:val="000000" w:themeColor="text1"/>
        </w:rPr>
        <w:t>120</w:t>
      </w:r>
      <w:r>
        <w:rPr>
          <w:rFonts w:ascii="Arial" w:hAnsi="Arial" w:cs="Arial"/>
          <w:color w:val="000000" w:themeColor="text1"/>
        </w:rPr>
        <w:t xml:space="preserve"> h, </w:t>
      </w:r>
      <w:r w:rsidRPr="007F7C2F">
        <w:rPr>
          <w:rFonts w:ascii="Arial" w:hAnsi="Arial" w:cs="Arial"/>
          <w:color w:val="000000" w:themeColor="text1"/>
        </w:rPr>
        <w:t>the following comparisons were statistically significant (p&lt;0.0</w:t>
      </w:r>
      <w:r>
        <w:rPr>
          <w:rFonts w:ascii="Arial" w:hAnsi="Arial" w:cs="Arial"/>
          <w:color w:val="000000" w:themeColor="text1"/>
        </w:rPr>
        <w:t>5</w:t>
      </w:r>
      <w:r w:rsidRPr="007F7C2F">
        <w:rPr>
          <w:rFonts w:ascii="Arial" w:hAnsi="Arial" w:cs="Arial"/>
          <w:color w:val="000000" w:themeColor="text1"/>
        </w:rPr>
        <w:t xml:space="preserve">): </w:t>
      </w:r>
      <w:r w:rsidR="00FA23F7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 w:rsidRPr="00953B01">
        <w:rPr>
          <w:rFonts w:ascii="Arial" w:hAnsi="Arial" w:cs="Arial"/>
          <w:bCs/>
          <w:i/>
          <w:color w:val="000000" w:themeColor="text1"/>
        </w:rPr>
        <w:t>c</w:t>
      </w:r>
      <w:r w:rsidR="00FA23F7">
        <w:rPr>
          <w:rFonts w:ascii="Arial" w:hAnsi="Arial" w:cs="Arial"/>
          <w:bCs/>
          <w:i/>
          <w:color w:val="000000" w:themeColor="text1"/>
        </w:rPr>
        <w:t>rc</w:t>
      </w:r>
      <w:proofErr w:type="spellEnd"/>
      <w:r>
        <w:rPr>
          <w:rFonts w:ascii="Arial" w:hAnsi="Arial" w:cs="Arial"/>
          <w:color w:val="000000" w:themeColor="text1"/>
        </w:rPr>
        <w:t xml:space="preserve"> vs </w:t>
      </w:r>
      <w:r w:rsidR="00FA23F7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 w:rsidRPr="00953B01">
        <w:rPr>
          <w:rFonts w:ascii="Arial" w:hAnsi="Arial" w:cs="Arial"/>
          <w:bCs/>
          <w:i/>
          <w:color w:val="000000" w:themeColor="text1"/>
        </w:rPr>
        <w:t>rhlR</w:t>
      </w:r>
      <w:proofErr w:type="spellEnd"/>
      <w:r w:rsidR="00FA23F7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 w:rsidRPr="00953B01">
        <w:rPr>
          <w:rFonts w:ascii="Arial" w:hAnsi="Arial" w:cs="Arial"/>
          <w:bCs/>
          <w:i/>
          <w:color w:val="000000" w:themeColor="text1"/>
        </w:rPr>
        <w:t>cbrA</w:t>
      </w:r>
      <w:proofErr w:type="spellEnd"/>
      <w:r>
        <w:rPr>
          <w:rFonts w:ascii="Arial" w:hAnsi="Arial" w:cs="Arial"/>
          <w:bCs/>
          <w:iCs/>
          <w:color w:val="000000" w:themeColor="text1"/>
        </w:rPr>
        <w:t xml:space="preserve">, </w:t>
      </w:r>
      <w:r w:rsidR="00FA23F7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 w:rsidRPr="00953B01">
        <w:rPr>
          <w:rFonts w:ascii="Arial" w:hAnsi="Arial" w:cs="Arial"/>
          <w:bCs/>
          <w:i/>
          <w:color w:val="000000" w:themeColor="text1"/>
        </w:rPr>
        <w:t>c</w:t>
      </w:r>
      <w:r w:rsidR="00FA23F7">
        <w:rPr>
          <w:rFonts w:ascii="Arial" w:hAnsi="Arial" w:cs="Arial"/>
          <w:bCs/>
          <w:i/>
          <w:color w:val="000000" w:themeColor="text1"/>
        </w:rPr>
        <w:t>rc</w:t>
      </w:r>
      <w:proofErr w:type="spellEnd"/>
      <w:r w:rsidR="00FA23F7">
        <w:rPr>
          <w:rFonts w:ascii="Arial" w:hAnsi="Arial" w:cs="Arial"/>
          <w:color w:val="000000" w:themeColor="text1"/>
        </w:rPr>
        <w:t xml:space="preserve"> vs </w:t>
      </w:r>
      <w:r w:rsidR="00FA23F7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 w:rsidRPr="00953B01">
        <w:rPr>
          <w:rFonts w:ascii="Arial" w:hAnsi="Arial" w:cs="Arial"/>
          <w:bCs/>
          <w:i/>
          <w:color w:val="000000" w:themeColor="text1"/>
        </w:rPr>
        <w:t>rhlR</w:t>
      </w:r>
      <w:proofErr w:type="spellEnd"/>
      <w:r w:rsidR="00FA23F7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 w:rsidRPr="00953B01">
        <w:rPr>
          <w:rFonts w:ascii="Arial" w:hAnsi="Arial" w:cs="Arial"/>
          <w:bCs/>
          <w:i/>
          <w:color w:val="000000" w:themeColor="text1"/>
        </w:rPr>
        <w:t>c</w:t>
      </w:r>
      <w:r w:rsidR="00FA23F7">
        <w:rPr>
          <w:rFonts w:ascii="Arial" w:hAnsi="Arial" w:cs="Arial"/>
          <w:bCs/>
          <w:i/>
          <w:color w:val="000000" w:themeColor="text1"/>
        </w:rPr>
        <w:t>rc</w:t>
      </w:r>
      <w:proofErr w:type="spellEnd"/>
      <w:r w:rsidR="00FA23F7">
        <w:rPr>
          <w:rFonts w:ascii="Arial" w:hAnsi="Arial" w:cs="Arial"/>
          <w:bCs/>
          <w:iCs/>
          <w:color w:val="000000" w:themeColor="text1"/>
        </w:rPr>
        <w:t xml:space="preserve"> </w:t>
      </w:r>
      <w:r>
        <w:rPr>
          <w:rFonts w:ascii="Arial" w:hAnsi="Arial" w:cs="Arial"/>
          <w:bCs/>
          <w:iCs/>
          <w:color w:val="000000" w:themeColor="text1"/>
        </w:rPr>
        <w:t xml:space="preserve">and </w:t>
      </w:r>
      <w:r w:rsidR="00FA23F7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 w:rsidRPr="00953B01">
        <w:rPr>
          <w:rFonts w:ascii="Arial" w:hAnsi="Arial" w:cs="Arial"/>
          <w:bCs/>
          <w:i/>
          <w:color w:val="000000" w:themeColor="text1"/>
        </w:rPr>
        <w:t>c</w:t>
      </w:r>
      <w:r w:rsidR="00FA23F7">
        <w:rPr>
          <w:rFonts w:ascii="Arial" w:hAnsi="Arial" w:cs="Arial"/>
          <w:bCs/>
          <w:i/>
          <w:color w:val="000000" w:themeColor="text1"/>
        </w:rPr>
        <w:t>rc</w:t>
      </w:r>
      <w:proofErr w:type="spellEnd"/>
      <w:r w:rsidR="00FA23F7">
        <w:rPr>
          <w:rFonts w:ascii="Arial" w:hAnsi="Arial" w:cs="Arial"/>
          <w:color w:val="000000" w:themeColor="text1"/>
        </w:rPr>
        <w:t xml:space="preserve"> vs </w:t>
      </w:r>
      <w:r w:rsidR="00FA23F7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 w:rsidRPr="00953B01">
        <w:rPr>
          <w:rFonts w:ascii="Arial" w:hAnsi="Arial" w:cs="Arial"/>
          <w:bCs/>
          <w:i/>
          <w:color w:val="000000" w:themeColor="text1"/>
        </w:rPr>
        <w:t>rhlR</w:t>
      </w:r>
      <w:proofErr w:type="spellEnd"/>
      <w:r w:rsidR="00FA23F7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 w:rsidRPr="00953B01">
        <w:rPr>
          <w:rFonts w:ascii="Arial" w:hAnsi="Arial" w:cs="Arial"/>
          <w:bCs/>
          <w:i/>
          <w:color w:val="000000" w:themeColor="text1"/>
        </w:rPr>
        <w:t>cbrA</w:t>
      </w:r>
      <w:proofErr w:type="spellEnd"/>
      <w:r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FA23F7">
        <w:rPr>
          <w:rFonts w:ascii="Arial" w:hAnsi="Arial" w:cs="Arial"/>
          <w:bCs/>
          <w:i/>
          <w:color w:val="000000" w:themeColor="text1"/>
        </w:rPr>
        <w:t>crc</w:t>
      </w:r>
      <w:proofErr w:type="spellEnd"/>
      <w:r>
        <w:rPr>
          <w:rFonts w:ascii="Arial" w:hAnsi="Arial" w:cs="Arial"/>
          <w:bCs/>
          <w:i/>
          <w:color w:val="000000" w:themeColor="text1"/>
        </w:rPr>
        <w:t xml:space="preserve">. </w:t>
      </w:r>
      <w:r w:rsidR="00B56D3F">
        <w:rPr>
          <w:rFonts w:ascii="Arial" w:hAnsi="Arial" w:cs="Arial"/>
          <w:color w:val="000000" w:themeColor="text1"/>
        </w:rPr>
        <w:t xml:space="preserve">For </w:t>
      </w:r>
      <w:r w:rsidR="00B56D3F">
        <w:rPr>
          <w:rFonts w:ascii="Arial" w:hAnsi="Arial" w:cs="Arial"/>
          <w:i/>
          <w:iCs/>
          <w:color w:val="000000" w:themeColor="text1"/>
        </w:rPr>
        <w:t>cup</w:t>
      </w:r>
      <w:r>
        <w:rPr>
          <w:rFonts w:ascii="Arial" w:hAnsi="Arial" w:cs="Arial"/>
          <w:i/>
          <w:iCs/>
          <w:color w:val="000000" w:themeColor="text1"/>
        </w:rPr>
        <w:t>D4</w:t>
      </w:r>
      <w:r w:rsidR="00B56D3F">
        <w:rPr>
          <w:rFonts w:ascii="Arial" w:hAnsi="Arial" w:cs="Arial"/>
          <w:i/>
          <w:iCs/>
          <w:color w:val="000000" w:themeColor="text1"/>
        </w:rPr>
        <w:t xml:space="preserve"> </w:t>
      </w:r>
      <w:r w:rsidR="00B56D3F">
        <w:rPr>
          <w:rFonts w:ascii="Arial" w:hAnsi="Arial" w:cs="Arial"/>
          <w:color w:val="000000" w:themeColor="text1"/>
        </w:rPr>
        <w:t xml:space="preserve">expression at </w:t>
      </w:r>
      <w:r>
        <w:rPr>
          <w:rFonts w:ascii="Arial" w:hAnsi="Arial" w:cs="Arial"/>
          <w:color w:val="000000" w:themeColor="text1"/>
        </w:rPr>
        <w:t>120</w:t>
      </w:r>
      <w:r w:rsidR="00B56D3F">
        <w:rPr>
          <w:rFonts w:ascii="Arial" w:hAnsi="Arial" w:cs="Arial"/>
          <w:color w:val="000000" w:themeColor="text1"/>
        </w:rPr>
        <w:t xml:space="preserve"> h, </w:t>
      </w:r>
      <w:r w:rsidR="00B56D3F" w:rsidRPr="007F7C2F">
        <w:rPr>
          <w:rFonts w:ascii="Arial" w:hAnsi="Arial" w:cs="Arial"/>
          <w:color w:val="000000" w:themeColor="text1"/>
        </w:rPr>
        <w:t>the following comparisons were statistically significant (p&lt;0.0</w:t>
      </w:r>
      <w:r w:rsidR="00B56D3F">
        <w:rPr>
          <w:rFonts w:ascii="Arial" w:hAnsi="Arial" w:cs="Arial"/>
          <w:color w:val="000000" w:themeColor="text1"/>
        </w:rPr>
        <w:t>5</w:t>
      </w:r>
      <w:r w:rsidR="00B56D3F" w:rsidRPr="007F7C2F">
        <w:rPr>
          <w:rFonts w:ascii="Arial" w:hAnsi="Arial" w:cs="Arial"/>
          <w:color w:val="000000" w:themeColor="text1"/>
        </w:rPr>
        <w:t xml:space="preserve">): </w:t>
      </w:r>
      <w:r w:rsidR="00B56D3F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B56D3F" w:rsidRPr="00953B01">
        <w:rPr>
          <w:rFonts w:ascii="Arial" w:hAnsi="Arial" w:cs="Arial"/>
          <w:bCs/>
          <w:i/>
          <w:color w:val="000000" w:themeColor="text1"/>
        </w:rPr>
        <w:t>cbrA</w:t>
      </w:r>
      <w:proofErr w:type="spellEnd"/>
      <w:r w:rsidR="00B56D3F">
        <w:rPr>
          <w:rFonts w:ascii="Arial" w:hAnsi="Arial" w:cs="Arial"/>
          <w:bCs/>
          <w:i/>
          <w:color w:val="000000" w:themeColor="text1"/>
        </w:rPr>
        <w:t xml:space="preserve"> </w:t>
      </w:r>
      <w:r>
        <w:rPr>
          <w:rFonts w:ascii="Arial" w:hAnsi="Arial" w:cs="Arial"/>
          <w:bCs/>
          <w:iCs/>
          <w:color w:val="000000" w:themeColor="text1"/>
        </w:rPr>
        <w:t>vs</w:t>
      </w:r>
      <w:r w:rsidR="00B56D3F">
        <w:rPr>
          <w:rFonts w:ascii="Arial" w:hAnsi="Arial" w:cs="Arial"/>
          <w:bCs/>
          <w:iCs/>
          <w:color w:val="000000" w:themeColor="text1"/>
        </w:rPr>
        <w:t xml:space="preserve"> </w:t>
      </w:r>
      <w:r w:rsidR="00B56D3F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B56D3F" w:rsidRPr="00953B01">
        <w:rPr>
          <w:rFonts w:ascii="Arial" w:hAnsi="Arial" w:cs="Arial"/>
          <w:bCs/>
          <w:i/>
          <w:color w:val="000000" w:themeColor="text1"/>
        </w:rPr>
        <w:t>rhlR</w:t>
      </w:r>
      <w:proofErr w:type="spellEnd"/>
      <w:r w:rsidR="00B56D3F"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="00B56D3F" w:rsidRPr="00953B01">
        <w:rPr>
          <w:rFonts w:ascii="Arial" w:hAnsi="Arial" w:cs="Arial"/>
          <w:bCs/>
          <w:i/>
          <w:color w:val="000000" w:themeColor="text1"/>
        </w:rPr>
        <w:t>cbrA</w:t>
      </w:r>
      <w:proofErr w:type="spellEnd"/>
      <w:r w:rsidR="00B56D3F">
        <w:rPr>
          <w:rFonts w:ascii="Arial" w:hAnsi="Arial" w:cs="Arial"/>
          <w:bCs/>
          <w:iCs/>
          <w:color w:val="000000" w:themeColor="text1"/>
        </w:rPr>
        <w:t xml:space="preserve">, </w:t>
      </w:r>
      <w:r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Pr="00953B01">
        <w:rPr>
          <w:rFonts w:ascii="Arial" w:hAnsi="Arial" w:cs="Arial"/>
          <w:bCs/>
          <w:i/>
          <w:color w:val="000000" w:themeColor="text1"/>
        </w:rPr>
        <w:t>cbrA</w:t>
      </w:r>
      <w:proofErr w:type="spellEnd"/>
      <w:r>
        <w:rPr>
          <w:rFonts w:ascii="Arial" w:hAnsi="Arial" w:cs="Arial"/>
          <w:bCs/>
          <w:i/>
          <w:color w:val="000000" w:themeColor="text1"/>
        </w:rPr>
        <w:t xml:space="preserve"> </w:t>
      </w:r>
      <w:r>
        <w:rPr>
          <w:rFonts w:ascii="Arial" w:hAnsi="Arial" w:cs="Arial"/>
          <w:bCs/>
          <w:iCs/>
          <w:color w:val="000000" w:themeColor="text1"/>
        </w:rPr>
        <w:t xml:space="preserve">vs </w:t>
      </w:r>
      <w:r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Pr="00953B01">
        <w:rPr>
          <w:rFonts w:ascii="Arial" w:hAnsi="Arial" w:cs="Arial"/>
          <w:bCs/>
          <w:i/>
          <w:color w:val="000000" w:themeColor="text1"/>
        </w:rPr>
        <w:t>rhlR</w:t>
      </w:r>
      <w:proofErr w:type="spellEnd"/>
      <w:r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>
        <w:rPr>
          <w:rFonts w:ascii="Arial" w:hAnsi="Arial" w:cs="Arial"/>
          <w:bCs/>
          <w:i/>
          <w:color w:val="000000" w:themeColor="text1"/>
        </w:rPr>
        <w:t>crc</w:t>
      </w:r>
      <w:proofErr w:type="spellEnd"/>
      <w:r w:rsidRPr="00637217">
        <w:rPr>
          <w:rFonts w:ascii="Arial" w:hAnsi="Arial" w:cs="Arial"/>
          <w:bCs/>
          <w:iCs/>
          <w:color w:val="000000" w:themeColor="text1"/>
        </w:rPr>
        <w:t>,</w:t>
      </w:r>
      <w:r w:rsidRPr="00953B01">
        <w:rPr>
          <w:rFonts w:ascii="Arial" w:hAnsi="Arial" w:cs="Arial"/>
          <w:bCs/>
          <w:color w:val="000000" w:themeColor="text1"/>
        </w:rPr>
        <w:t xml:space="preserve"> </w:t>
      </w:r>
      <w:r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Pr="00953B01">
        <w:rPr>
          <w:rFonts w:ascii="Arial" w:hAnsi="Arial" w:cs="Arial"/>
          <w:bCs/>
          <w:i/>
          <w:color w:val="000000" w:themeColor="text1"/>
        </w:rPr>
        <w:t>cbrA</w:t>
      </w:r>
      <w:proofErr w:type="spellEnd"/>
      <w:r>
        <w:rPr>
          <w:rFonts w:ascii="Arial" w:hAnsi="Arial" w:cs="Arial"/>
          <w:bCs/>
          <w:i/>
          <w:color w:val="000000" w:themeColor="text1"/>
        </w:rPr>
        <w:t xml:space="preserve"> </w:t>
      </w:r>
      <w:r>
        <w:rPr>
          <w:rFonts w:ascii="Arial" w:hAnsi="Arial" w:cs="Arial"/>
          <w:bCs/>
          <w:iCs/>
          <w:color w:val="000000" w:themeColor="text1"/>
        </w:rPr>
        <w:t xml:space="preserve">vs </w:t>
      </w:r>
      <w:r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>
        <w:rPr>
          <w:rFonts w:ascii="Arial" w:hAnsi="Arial" w:cs="Arial"/>
          <w:bCs/>
          <w:i/>
          <w:color w:val="000000" w:themeColor="text1"/>
        </w:rPr>
        <w:t>cbrA</w:t>
      </w:r>
      <w:proofErr w:type="spellEnd"/>
      <w:r w:rsidRPr="00953B01">
        <w:rPr>
          <w:rFonts w:ascii="Arial" w:hAnsi="Arial" w:cs="Arial"/>
          <w:bCs/>
          <w:color w:val="000000" w:themeColor="text1"/>
        </w:rPr>
        <w:sym w:font="Symbol" w:char="F044"/>
      </w:r>
      <w:proofErr w:type="spellStart"/>
      <w:r w:rsidRPr="00953B01">
        <w:rPr>
          <w:rFonts w:ascii="Arial" w:hAnsi="Arial" w:cs="Arial"/>
          <w:bCs/>
          <w:i/>
          <w:color w:val="000000" w:themeColor="text1"/>
        </w:rPr>
        <w:t>c</w:t>
      </w:r>
      <w:r>
        <w:rPr>
          <w:rFonts w:ascii="Arial" w:hAnsi="Arial" w:cs="Arial"/>
          <w:bCs/>
          <w:i/>
          <w:color w:val="000000" w:themeColor="text1"/>
        </w:rPr>
        <w:t>rc</w:t>
      </w:r>
      <w:proofErr w:type="spellEnd"/>
      <w:r>
        <w:rPr>
          <w:rFonts w:ascii="Arial" w:hAnsi="Arial" w:cs="Arial"/>
          <w:bCs/>
          <w:i/>
          <w:color w:val="000000" w:themeColor="text1"/>
        </w:rPr>
        <w:t xml:space="preserve">. </w:t>
      </w:r>
      <w:r w:rsidR="005A410E" w:rsidRPr="00953B01">
        <w:rPr>
          <w:rFonts w:ascii="Arial" w:hAnsi="Arial" w:cs="Arial"/>
          <w:color w:val="000000" w:themeColor="text1"/>
        </w:rPr>
        <w:t xml:space="preserve">B) Relative expression of </w:t>
      </w:r>
      <w:proofErr w:type="spellStart"/>
      <w:r w:rsidR="005A410E" w:rsidRPr="00953B01">
        <w:rPr>
          <w:rFonts w:ascii="Arial" w:hAnsi="Arial" w:cs="Arial"/>
          <w:i/>
          <w:iCs/>
          <w:color w:val="000000" w:themeColor="text1"/>
        </w:rPr>
        <w:t>pelA</w:t>
      </w:r>
      <w:proofErr w:type="spellEnd"/>
      <w:r w:rsidR="005A410E" w:rsidRPr="00953B01">
        <w:rPr>
          <w:rFonts w:ascii="Arial" w:hAnsi="Arial" w:cs="Arial"/>
          <w:i/>
          <w:iCs/>
          <w:color w:val="000000" w:themeColor="text1"/>
        </w:rPr>
        <w:t xml:space="preserve"> </w:t>
      </w:r>
      <w:r w:rsidR="005A410E" w:rsidRPr="00953B01">
        <w:rPr>
          <w:rFonts w:ascii="Arial" w:hAnsi="Arial" w:cs="Arial"/>
          <w:color w:val="000000" w:themeColor="text1"/>
        </w:rPr>
        <w:t xml:space="preserve">gene </w:t>
      </w:r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 xml:space="preserve">normalized to 16S RNA, </w:t>
      </w:r>
      <w:proofErr w:type="spellStart"/>
      <w:r w:rsidR="005A410E" w:rsidRPr="00953B01">
        <w:rPr>
          <w:rFonts w:ascii="Arial" w:eastAsia="Times New Roman" w:hAnsi="Arial" w:cs="Arial"/>
          <w:i/>
          <w:iCs/>
          <w:color w:val="000000" w:themeColor="text1"/>
          <w:kern w:val="28"/>
        </w:rPr>
        <w:t>ostA</w:t>
      </w:r>
      <w:proofErr w:type="spellEnd"/>
      <w:r w:rsidR="005A410E" w:rsidRPr="00953B01">
        <w:rPr>
          <w:rFonts w:ascii="Arial" w:eastAsia="Times New Roman" w:hAnsi="Arial" w:cs="Arial"/>
          <w:i/>
          <w:iCs/>
          <w:color w:val="000000" w:themeColor="text1"/>
          <w:kern w:val="28"/>
        </w:rPr>
        <w:t xml:space="preserve"> </w:t>
      </w:r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 xml:space="preserve">and </w:t>
      </w:r>
      <w:proofErr w:type="spellStart"/>
      <w:r w:rsidR="005A410E" w:rsidRPr="00953B01">
        <w:rPr>
          <w:rFonts w:ascii="Arial" w:eastAsia="Times New Roman" w:hAnsi="Arial" w:cs="Arial"/>
          <w:i/>
          <w:iCs/>
          <w:color w:val="000000" w:themeColor="text1"/>
          <w:kern w:val="28"/>
        </w:rPr>
        <w:t>rpsO</w:t>
      </w:r>
      <w:proofErr w:type="spellEnd"/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 xml:space="preserve"> transcript levels measured by </w:t>
      </w:r>
      <w:proofErr w:type="spellStart"/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>qRT</w:t>
      </w:r>
      <w:proofErr w:type="spellEnd"/>
      <w:r w:rsidR="005A410E" w:rsidRPr="00953B01">
        <w:rPr>
          <w:rFonts w:ascii="Arial" w:eastAsia="Times New Roman" w:hAnsi="Arial" w:cs="Arial"/>
          <w:color w:val="000000" w:themeColor="text1"/>
          <w:kern w:val="28"/>
        </w:rPr>
        <w:t xml:space="preserve">-PCR </w:t>
      </w:r>
      <w:r w:rsidR="005A410E" w:rsidRPr="00953B01">
        <w:rPr>
          <w:rFonts w:ascii="Arial" w:hAnsi="Arial" w:cs="Arial"/>
          <w:color w:val="000000" w:themeColor="text1"/>
        </w:rPr>
        <w:t>in WT PA14 and indicated mutants after 72 h of colony biofilm growth. AU denotes arbitrary units. Error bars represent standard deviation of three biological replicates.</w:t>
      </w:r>
      <w:r w:rsidR="00864D95" w:rsidRPr="00864D95">
        <w:rPr>
          <w:rFonts w:ascii="Arial" w:hAnsi="Arial" w:cs="Arial"/>
          <w:color w:val="000000" w:themeColor="text1"/>
        </w:rPr>
        <w:t xml:space="preserve"> </w:t>
      </w:r>
      <w:r w:rsidR="00864D95" w:rsidRPr="00953B01">
        <w:rPr>
          <w:rFonts w:ascii="Arial" w:hAnsi="Arial" w:cs="Arial"/>
          <w:color w:val="000000" w:themeColor="text1"/>
        </w:rPr>
        <w:t xml:space="preserve">Statistical significance was determined using Welch’s </w:t>
      </w:r>
      <w:r w:rsidR="00864D95">
        <w:rPr>
          <w:rFonts w:ascii="Arial" w:hAnsi="Arial" w:cs="Arial"/>
          <w:color w:val="000000" w:themeColor="text1"/>
        </w:rPr>
        <w:t>ANOVA</w:t>
      </w:r>
      <w:r w:rsidR="00864D95" w:rsidRPr="00953B01">
        <w:rPr>
          <w:rFonts w:ascii="Arial" w:hAnsi="Arial" w:cs="Arial"/>
          <w:color w:val="000000" w:themeColor="text1"/>
        </w:rPr>
        <w:t xml:space="preserve"> in GraphPad Prism software</w:t>
      </w:r>
      <w:r w:rsidR="00B56D3F">
        <w:rPr>
          <w:rFonts w:ascii="Arial" w:hAnsi="Arial" w:cs="Arial"/>
          <w:color w:val="000000" w:themeColor="text1"/>
        </w:rPr>
        <w:t xml:space="preserve">; </w:t>
      </w:r>
      <w:r w:rsidR="00B56D3F" w:rsidRPr="007F7C2F">
        <w:rPr>
          <w:rFonts w:ascii="Arial" w:hAnsi="Arial" w:cs="Arial"/>
          <w:color w:val="000000" w:themeColor="text1"/>
        </w:rPr>
        <w:t>the following comparisons were statistically significant (p&lt;0.0</w:t>
      </w:r>
      <w:r>
        <w:rPr>
          <w:rFonts w:ascii="Arial" w:hAnsi="Arial" w:cs="Arial"/>
          <w:color w:val="000000" w:themeColor="text1"/>
        </w:rPr>
        <w:t>1</w:t>
      </w:r>
      <w:r w:rsidR="00B56D3F" w:rsidRPr="007F7C2F">
        <w:rPr>
          <w:rFonts w:ascii="Arial" w:hAnsi="Arial" w:cs="Arial"/>
          <w:color w:val="000000" w:themeColor="text1"/>
        </w:rPr>
        <w:t xml:space="preserve">): </w:t>
      </w:r>
      <w:r>
        <w:rPr>
          <w:rFonts w:ascii="Arial" w:hAnsi="Arial" w:cs="Arial"/>
          <w:bCs/>
          <w:color w:val="000000" w:themeColor="text1"/>
        </w:rPr>
        <w:t>WT</w:t>
      </w:r>
      <w:r w:rsidR="00B56D3F">
        <w:rPr>
          <w:rFonts w:ascii="Arial" w:hAnsi="Arial" w:cs="Arial"/>
          <w:bCs/>
          <w:i/>
          <w:color w:val="000000" w:themeColor="text1"/>
        </w:rPr>
        <w:t xml:space="preserve"> </w:t>
      </w:r>
      <w:r w:rsidR="00B56D3F">
        <w:rPr>
          <w:rFonts w:ascii="Arial" w:hAnsi="Arial" w:cs="Arial"/>
          <w:bCs/>
          <w:iCs/>
          <w:color w:val="000000" w:themeColor="text1"/>
        </w:rPr>
        <w:t>vs all other strains</w:t>
      </w:r>
      <w:r w:rsidR="00B56D3F" w:rsidRPr="00953B01">
        <w:rPr>
          <w:rFonts w:ascii="Arial" w:hAnsi="Arial" w:cs="Arial"/>
          <w:color w:val="000000" w:themeColor="text1"/>
        </w:rPr>
        <w:t>.</w:t>
      </w:r>
      <w:r w:rsidR="00B56D3F">
        <w:rPr>
          <w:rFonts w:ascii="Arial" w:hAnsi="Arial" w:cs="Arial"/>
          <w:color w:val="000000" w:themeColor="text1"/>
        </w:rPr>
        <w:t xml:space="preserve"> </w:t>
      </w:r>
    </w:p>
    <w:p w14:paraId="36460695" w14:textId="77777777" w:rsidR="00637217" w:rsidRDefault="00637217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br w:type="page"/>
      </w:r>
    </w:p>
    <w:p w14:paraId="5E70AD90" w14:textId="77777777" w:rsidR="005A410E" w:rsidRPr="00953B01" w:rsidRDefault="005A410E" w:rsidP="005A410E">
      <w:pPr>
        <w:spacing w:after="0" w:line="240" w:lineRule="auto"/>
        <w:rPr>
          <w:rFonts w:ascii="Arial" w:hAnsi="Arial" w:cs="Arial"/>
          <w:b/>
          <w:color w:val="000000" w:themeColor="text1"/>
        </w:rPr>
      </w:pPr>
      <w:r w:rsidRPr="00953B01">
        <w:rPr>
          <w:rFonts w:ascii="Arial" w:hAnsi="Arial" w:cs="Arial"/>
          <w:b/>
          <w:color w:val="000000" w:themeColor="text1"/>
        </w:rPr>
        <w:lastRenderedPageBreak/>
        <w:t>SUPPLEMENTAL TABLES</w:t>
      </w:r>
    </w:p>
    <w:p w14:paraId="23BF49A0" w14:textId="77777777" w:rsidR="005A410E" w:rsidRPr="00953B01" w:rsidRDefault="005A410E" w:rsidP="005A410E">
      <w:pPr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</w:p>
    <w:p w14:paraId="7C785092" w14:textId="77777777" w:rsidR="005A410E" w:rsidRPr="00953B01" w:rsidRDefault="005A410E" w:rsidP="005A410E">
      <w:pPr>
        <w:rPr>
          <w:rFonts w:ascii="Arial" w:hAnsi="Arial" w:cs="Arial"/>
          <w:b/>
          <w:color w:val="000000" w:themeColor="text1"/>
        </w:rPr>
      </w:pPr>
      <w:r w:rsidRPr="00953B01">
        <w:rPr>
          <w:rFonts w:ascii="Arial" w:hAnsi="Arial" w:cs="Arial"/>
          <w:b/>
          <w:color w:val="000000" w:themeColor="text1"/>
        </w:rPr>
        <w:t xml:space="preserve">TABLE S1: Unique suppressor mutations of the </w:t>
      </w:r>
      <w:r w:rsidRPr="00953B01">
        <w:rPr>
          <w:rFonts w:ascii="Symbol" w:hAnsi="Symbol" w:cs="Arial"/>
          <w:b/>
          <w:color w:val="000000" w:themeColor="text1"/>
        </w:rPr>
        <w:t></w:t>
      </w:r>
      <w:proofErr w:type="spellStart"/>
      <w:r w:rsidRPr="00953B01">
        <w:rPr>
          <w:rFonts w:ascii="Arial" w:hAnsi="Arial" w:cs="Arial"/>
          <w:b/>
          <w:i/>
          <w:iCs/>
          <w:color w:val="000000" w:themeColor="text1"/>
        </w:rPr>
        <w:t>rhlR</w:t>
      </w:r>
      <w:r w:rsidRPr="00953B01">
        <w:rPr>
          <w:rFonts w:ascii="Symbol" w:hAnsi="Symbol" w:cs="Arial"/>
          <w:b/>
          <w:color w:val="000000" w:themeColor="text1"/>
        </w:rPr>
        <w:t></w:t>
      </w:r>
      <w:r w:rsidRPr="00953B01">
        <w:rPr>
          <w:rFonts w:ascii="Arial" w:hAnsi="Arial" w:cs="Arial"/>
          <w:b/>
          <w:i/>
          <w:iCs/>
          <w:color w:val="000000" w:themeColor="text1"/>
        </w:rPr>
        <w:t>cbrA</w:t>
      </w:r>
      <w:proofErr w:type="spellEnd"/>
      <w:r w:rsidRPr="00953B01">
        <w:rPr>
          <w:rFonts w:ascii="Arial" w:hAnsi="Arial" w:cs="Arial"/>
          <w:b/>
          <w:color w:val="000000" w:themeColor="text1"/>
        </w:rPr>
        <w:t xml:space="preserve"> biofilm phenotype</w:t>
      </w:r>
    </w:p>
    <w:tbl>
      <w:tblPr>
        <w:tblW w:w="94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0"/>
        <w:gridCol w:w="1591"/>
        <w:gridCol w:w="1429"/>
        <w:gridCol w:w="2340"/>
        <w:gridCol w:w="2695"/>
      </w:tblGrid>
      <w:tr w:rsidR="005A410E" w:rsidRPr="00953B01" w14:paraId="5C5D05CE" w14:textId="77777777" w:rsidTr="00E573FC">
        <w:trPr>
          <w:trHeight w:val="350"/>
          <w:jc w:val="center"/>
        </w:trPr>
        <w:tc>
          <w:tcPr>
            <w:tcW w:w="1390" w:type="dxa"/>
          </w:tcPr>
          <w:p w14:paraId="2EB7DBE3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480" w:lineRule="auto"/>
              <w:jc w:val="center"/>
              <w:rPr>
                <w:rFonts w:ascii="Arial" w:eastAsia="Times New Roman" w:hAnsi="Arial" w:cs="Arial"/>
                <w:b/>
                <w:bCs/>
                <w:color w:val="000000" w:themeColor="text1"/>
              </w:rPr>
            </w:pPr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</w:rPr>
              <w:t xml:space="preserve">Strain 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5E7B6E34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48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</w:rPr>
              <w:t xml:space="preserve">PA14 </w:t>
            </w:r>
            <w:proofErr w:type="spellStart"/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</w:rPr>
              <w:t>ID</w:t>
            </w:r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  <w:vertAlign w:val="superscript"/>
              </w:rPr>
              <w:t>a</w:t>
            </w:r>
            <w:proofErr w:type="spellEnd"/>
          </w:p>
        </w:tc>
        <w:tc>
          <w:tcPr>
            <w:tcW w:w="1429" w:type="dxa"/>
            <w:shd w:val="clear" w:color="auto" w:fill="auto"/>
            <w:vAlign w:val="center"/>
          </w:tcPr>
          <w:p w14:paraId="403F9975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48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</w:rPr>
              <w:t>Gene name</w:t>
            </w:r>
          </w:p>
        </w:tc>
        <w:tc>
          <w:tcPr>
            <w:tcW w:w="2340" w:type="dxa"/>
            <w:shd w:val="clear" w:color="auto" w:fill="auto"/>
            <w:vAlign w:val="center"/>
          </w:tcPr>
          <w:p w14:paraId="62EEEBCD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480" w:lineRule="auto"/>
              <w:jc w:val="center"/>
              <w:rPr>
                <w:rFonts w:ascii="Arial" w:eastAsia="Times New Roman" w:hAnsi="Arial" w:cs="Arial"/>
                <w:b/>
                <w:bCs/>
                <w:color w:val="000000" w:themeColor="text1"/>
              </w:rPr>
            </w:pPr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</w:rPr>
              <w:t>Nucleotide position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02D91090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48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</w:rPr>
              <w:t>Mutation</w:t>
            </w:r>
          </w:p>
        </w:tc>
      </w:tr>
      <w:tr w:rsidR="005A410E" w:rsidRPr="00953B01" w14:paraId="379E9C2F" w14:textId="77777777" w:rsidTr="00E573FC">
        <w:trPr>
          <w:jc w:val="center"/>
        </w:trPr>
        <w:tc>
          <w:tcPr>
            <w:tcW w:w="1390" w:type="dxa"/>
          </w:tcPr>
          <w:p w14:paraId="77B49118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SPa1068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652F2DB8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5DF9CA2D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52CE147C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6275079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46F4C7B7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+T (frameshift)</w:t>
            </w:r>
          </w:p>
        </w:tc>
      </w:tr>
      <w:tr w:rsidR="005A410E" w:rsidRPr="00953B01" w14:paraId="7EBCAFA5" w14:textId="77777777" w:rsidTr="00E573FC">
        <w:trPr>
          <w:jc w:val="center"/>
        </w:trPr>
        <w:tc>
          <w:tcPr>
            <w:tcW w:w="1390" w:type="dxa"/>
          </w:tcPr>
          <w:p w14:paraId="5ADA95B5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SPa1070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0EAE2A68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4A9D8F9A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199AED26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6276133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67889B5A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+T (frameshift)</w:t>
            </w:r>
          </w:p>
        </w:tc>
      </w:tr>
      <w:tr w:rsidR="005A410E" w:rsidRPr="00953B01" w14:paraId="6D7DAED8" w14:textId="77777777" w:rsidTr="00E573FC">
        <w:trPr>
          <w:jc w:val="center"/>
        </w:trPr>
        <w:tc>
          <w:tcPr>
            <w:tcW w:w="1390" w:type="dxa"/>
          </w:tcPr>
          <w:p w14:paraId="27AB58FC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SPa1073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738181C0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4A5BAA85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39A98F40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6275042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38E96969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M1I (ATG→ATA)</w:t>
            </w:r>
          </w:p>
        </w:tc>
      </w:tr>
      <w:tr w:rsidR="005A410E" w:rsidRPr="00953B01" w14:paraId="16D171D6" w14:textId="77777777" w:rsidTr="00E573FC">
        <w:trPr>
          <w:jc w:val="center"/>
        </w:trPr>
        <w:tc>
          <w:tcPr>
            <w:tcW w:w="1390" w:type="dxa"/>
          </w:tcPr>
          <w:p w14:paraId="09A97C2C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SPa1074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460D6672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0B2001AD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65ED10A7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6275704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52A4C975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+G (frameshift)</w:t>
            </w:r>
          </w:p>
        </w:tc>
      </w:tr>
      <w:tr w:rsidR="005A410E" w:rsidRPr="00953B01" w14:paraId="1BE44F81" w14:textId="77777777" w:rsidTr="00E573FC">
        <w:trPr>
          <w:trHeight w:val="38"/>
          <w:jc w:val="center"/>
        </w:trPr>
        <w:tc>
          <w:tcPr>
            <w:tcW w:w="1390" w:type="dxa"/>
          </w:tcPr>
          <w:p w14:paraId="7C08DA88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SPa1078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7AB491A8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7C44DCC7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78D6BD25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6275207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61232236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+G (frameshift)</w:t>
            </w:r>
          </w:p>
        </w:tc>
      </w:tr>
      <w:tr w:rsidR="005A410E" w:rsidRPr="00953B01" w14:paraId="4896FF03" w14:textId="77777777" w:rsidTr="00E573FC">
        <w:trPr>
          <w:trHeight w:val="38"/>
          <w:jc w:val="center"/>
        </w:trPr>
        <w:tc>
          <w:tcPr>
            <w:tcW w:w="1390" w:type="dxa"/>
          </w:tcPr>
          <w:p w14:paraId="20CAD232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SPa1079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1FEE82D6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1C1E07D6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471F6A25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6275254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1B37D945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Δ2 bp (frameshift)</w:t>
            </w:r>
          </w:p>
        </w:tc>
      </w:tr>
      <w:tr w:rsidR="005A410E" w:rsidRPr="00953B01" w14:paraId="2D720DB1" w14:textId="77777777" w:rsidTr="00E573FC">
        <w:trPr>
          <w:trHeight w:val="38"/>
          <w:jc w:val="center"/>
        </w:trPr>
        <w:tc>
          <w:tcPr>
            <w:tcW w:w="1390" w:type="dxa"/>
          </w:tcPr>
          <w:p w14:paraId="63C1F2D9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SPa1088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228E6A17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PA14_08920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4C88C67A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rplP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36331328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763531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6072C164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R82P (CGT→CCT) </w:t>
            </w:r>
          </w:p>
        </w:tc>
      </w:tr>
      <w:tr w:rsidR="005A410E" w:rsidRPr="00953B01" w14:paraId="7D8F6E1F" w14:textId="77777777" w:rsidTr="00E573FC">
        <w:trPr>
          <w:trHeight w:val="38"/>
          <w:jc w:val="center"/>
        </w:trPr>
        <w:tc>
          <w:tcPr>
            <w:tcW w:w="1390" w:type="dxa"/>
          </w:tcPr>
          <w:p w14:paraId="0B841C84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SPa1090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6646A5EE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PA14_08850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3F587B38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rplC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407BF26E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759596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6E102CB1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T13N (ACC→AAC) </w:t>
            </w:r>
          </w:p>
        </w:tc>
      </w:tr>
      <w:tr w:rsidR="005A410E" w:rsidRPr="00953B01" w14:paraId="6950839D" w14:textId="77777777" w:rsidTr="00E573FC">
        <w:trPr>
          <w:trHeight w:val="38"/>
          <w:jc w:val="center"/>
        </w:trPr>
        <w:tc>
          <w:tcPr>
            <w:tcW w:w="1390" w:type="dxa"/>
          </w:tcPr>
          <w:p w14:paraId="028083CA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SPa1092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174C9ED9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7176A2BA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6F4DBDBE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6275734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14750BC0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Δ55 bp (frameshift)</w:t>
            </w:r>
          </w:p>
        </w:tc>
      </w:tr>
      <w:tr w:rsidR="005A410E" w:rsidRPr="00953B01" w14:paraId="18D1FD8A" w14:textId="77777777" w:rsidTr="00E573FC">
        <w:trPr>
          <w:trHeight w:val="38"/>
          <w:jc w:val="center"/>
        </w:trPr>
        <w:tc>
          <w:tcPr>
            <w:tcW w:w="1390" w:type="dxa"/>
          </w:tcPr>
          <w:p w14:paraId="50D60715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SPa1093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3DDAA3CB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07CA838F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7F25AC22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6275223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6349947A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E61STOP (GAG→TAG)</w:t>
            </w:r>
          </w:p>
        </w:tc>
      </w:tr>
      <w:tr w:rsidR="005A410E" w:rsidRPr="00953B01" w14:paraId="63EDE24F" w14:textId="77777777" w:rsidTr="00E573FC">
        <w:trPr>
          <w:trHeight w:val="38"/>
          <w:jc w:val="center"/>
        </w:trPr>
        <w:tc>
          <w:tcPr>
            <w:tcW w:w="1390" w:type="dxa"/>
          </w:tcPr>
          <w:p w14:paraId="4AF85C37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SPa1095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34F695F4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72E381A9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1CF2304D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6275107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1233AFD9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W22STOP (TGG→TAG)</w:t>
            </w:r>
          </w:p>
        </w:tc>
      </w:tr>
      <w:tr w:rsidR="005A410E" w:rsidRPr="00953B01" w14:paraId="51298261" w14:textId="77777777" w:rsidTr="00E573FC">
        <w:trPr>
          <w:trHeight w:val="38"/>
          <w:jc w:val="center"/>
        </w:trPr>
        <w:tc>
          <w:tcPr>
            <w:tcW w:w="1390" w:type="dxa"/>
          </w:tcPr>
          <w:p w14:paraId="380FDFAB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SPa1096</w:t>
            </w:r>
          </w:p>
        </w:tc>
        <w:tc>
          <w:tcPr>
            <w:tcW w:w="1591" w:type="dxa"/>
            <w:shd w:val="clear" w:color="auto" w:fill="auto"/>
            <w:vAlign w:val="center"/>
          </w:tcPr>
          <w:p w14:paraId="54047D55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PA14_70390</w:t>
            </w:r>
          </w:p>
        </w:tc>
        <w:tc>
          <w:tcPr>
            <w:tcW w:w="1429" w:type="dxa"/>
            <w:shd w:val="clear" w:color="auto" w:fill="auto"/>
            <w:vAlign w:val="center"/>
          </w:tcPr>
          <w:p w14:paraId="4B491A64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</w:t>
            </w:r>
            <w:proofErr w:type="spellEnd"/>
          </w:p>
        </w:tc>
        <w:tc>
          <w:tcPr>
            <w:tcW w:w="2340" w:type="dxa"/>
            <w:shd w:val="clear" w:color="auto" w:fill="auto"/>
            <w:vAlign w:val="center"/>
          </w:tcPr>
          <w:p w14:paraId="4E86597A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6275757</w:t>
            </w:r>
          </w:p>
        </w:tc>
        <w:tc>
          <w:tcPr>
            <w:tcW w:w="2695" w:type="dxa"/>
            <w:shd w:val="clear" w:color="auto" w:fill="auto"/>
            <w:vAlign w:val="center"/>
          </w:tcPr>
          <w:p w14:paraId="13236D6C" w14:textId="77777777" w:rsidR="005A410E" w:rsidRPr="00953B01" w:rsidRDefault="005A410E" w:rsidP="00E573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Δ9 bp</w:t>
            </w:r>
          </w:p>
        </w:tc>
      </w:tr>
    </w:tbl>
    <w:p w14:paraId="407B9B48" w14:textId="77777777" w:rsidR="005A410E" w:rsidRPr="00953B01" w:rsidRDefault="005A410E" w:rsidP="005A410E">
      <w:pPr>
        <w:autoSpaceDE w:val="0"/>
        <w:autoSpaceDN w:val="0"/>
        <w:adjustRightInd w:val="0"/>
        <w:spacing w:after="0" w:line="480" w:lineRule="auto"/>
        <w:jc w:val="both"/>
        <w:rPr>
          <w:rFonts w:ascii="Arial" w:hAnsi="Arial" w:cs="Arial"/>
          <w:color w:val="000000" w:themeColor="text1"/>
        </w:rPr>
      </w:pPr>
      <w:r w:rsidRPr="00953B01">
        <w:rPr>
          <w:rFonts w:ascii="Arial" w:hAnsi="Arial" w:cs="Arial"/>
          <w:color w:val="000000" w:themeColor="text1"/>
        </w:rPr>
        <w:t>a: annotation from www.pseudomonas.com (</w:t>
      </w:r>
      <w:r>
        <w:rPr>
          <w:rFonts w:ascii="Arial" w:hAnsi="Arial" w:cs="Arial"/>
          <w:color w:val="000000" w:themeColor="text1"/>
        </w:rPr>
        <w:t>69</w:t>
      </w:r>
      <w:r w:rsidRPr="00953B01">
        <w:rPr>
          <w:rFonts w:ascii="Arial" w:hAnsi="Arial" w:cs="Arial"/>
          <w:color w:val="000000" w:themeColor="text1"/>
        </w:rPr>
        <w:t>)</w:t>
      </w:r>
    </w:p>
    <w:p w14:paraId="6100DD0A" w14:textId="77777777" w:rsidR="005A410E" w:rsidRPr="00953B01" w:rsidRDefault="005A410E" w:rsidP="005A410E">
      <w:pPr>
        <w:autoSpaceDE w:val="0"/>
        <w:autoSpaceDN w:val="0"/>
        <w:adjustRightInd w:val="0"/>
        <w:spacing w:after="0" w:line="480" w:lineRule="auto"/>
        <w:jc w:val="both"/>
        <w:rPr>
          <w:rFonts w:ascii="Arial" w:hAnsi="Arial" w:cs="Arial"/>
          <w:color w:val="000000" w:themeColor="text1"/>
        </w:rPr>
      </w:pPr>
    </w:p>
    <w:p w14:paraId="792CB833" w14:textId="77777777" w:rsidR="005A410E" w:rsidRPr="00953B01" w:rsidRDefault="005A410E" w:rsidP="005A410E">
      <w:pPr>
        <w:rPr>
          <w:rFonts w:ascii="Arial" w:hAnsi="Arial" w:cs="Arial"/>
          <w:b/>
          <w:color w:val="000000" w:themeColor="text1"/>
        </w:rPr>
      </w:pPr>
      <w:r w:rsidRPr="00953B01">
        <w:rPr>
          <w:rFonts w:ascii="Arial" w:hAnsi="Arial" w:cs="Arial"/>
          <w:b/>
          <w:color w:val="000000" w:themeColor="text1"/>
        </w:rPr>
        <w:t>TABLE S2: Bacterial strains and plasmids</w:t>
      </w:r>
    </w:p>
    <w:tbl>
      <w:tblPr>
        <w:tblpPr w:leftFromText="180" w:rightFromText="180" w:vertAnchor="text" w:horzAnchor="margin" w:tblpY="26"/>
        <w:tblW w:w="99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5"/>
        <w:gridCol w:w="5890"/>
        <w:gridCol w:w="2004"/>
      </w:tblGrid>
      <w:tr w:rsidR="005A410E" w:rsidRPr="00953B01" w14:paraId="68F79BA4" w14:textId="77777777" w:rsidTr="00E573FC">
        <w:tc>
          <w:tcPr>
            <w:tcW w:w="2025" w:type="dxa"/>
            <w:shd w:val="clear" w:color="auto" w:fill="auto"/>
            <w:vAlign w:val="center"/>
          </w:tcPr>
          <w:p w14:paraId="43A36820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b/>
                <w:color w:val="000000" w:themeColor="text1"/>
              </w:rPr>
            </w:pPr>
            <w:bookmarkStart w:id="0" w:name="OLE_LINK1"/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</w:rPr>
              <w:t xml:space="preserve">Strain 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6EDE672B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b/>
                <w:color w:val="000000" w:themeColor="text1"/>
              </w:rPr>
            </w:pPr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</w:rPr>
              <w:t>Description</w:t>
            </w:r>
          </w:p>
        </w:tc>
        <w:tc>
          <w:tcPr>
            <w:tcW w:w="2004" w:type="dxa"/>
            <w:shd w:val="clear" w:color="auto" w:fill="auto"/>
            <w:vAlign w:val="center"/>
          </w:tcPr>
          <w:p w14:paraId="6528CAC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b/>
                <w:color w:val="000000" w:themeColor="text1"/>
              </w:rPr>
            </w:pPr>
            <w:r w:rsidRPr="00953B01">
              <w:rPr>
                <w:rFonts w:ascii="Arial" w:eastAsia="Times New Roman" w:hAnsi="Arial" w:cs="Arial"/>
                <w:b/>
                <w:bCs/>
                <w:color w:val="000000" w:themeColor="text1"/>
              </w:rPr>
              <w:t>Reference</w:t>
            </w:r>
          </w:p>
        </w:tc>
      </w:tr>
      <w:tr w:rsidR="005A410E" w:rsidRPr="00953B01" w14:paraId="15C4EA81" w14:textId="77777777" w:rsidTr="00E573FC">
        <w:tc>
          <w:tcPr>
            <w:tcW w:w="2025" w:type="dxa"/>
            <w:shd w:val="clear" w:color="auto" w:fill="auto"/>
            <w:vAlign w:val="center"/>
          </w:tcPr>
          <w:p w14:paraId="7E1AC5A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UCBPP-PA14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641CB6A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 xml:space="preserve">Wild type </w:t>
            </w:r>
            <w:r w:rsidRPr="00953B01">
              <w:rPr>
                <w:rFonts w:ascii="Arial" w:hAnsi="Arial" w:cs="Arial"/>
                <w:i/>
                <w:color w:val="000000" w:themeColor="text1"/>
              </w:rPr>
              <w:t>Pseudomonas aeruginosa</w:t>
            </w:r>
          </w:p>
        </w:tc>
        <w:tc>
          <w:tcPr>
            <w:tcW w:w="2004" w:type="dxa"/>
            <w:shd w:val="clear" w:color="auto" w:fill="auto"/>
            <w:vAlign w:val="center"/>
          </w:tcPr>
          <w:p w14:paraId="3C975C83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Laboratory stock</w:t>
            </w:r>
          </w:p>
        </w:tc>
      </w:tr>
      <w:tr w:rsidR="005A410E" w:rsidRPr="00953B01" w14:paraId="23B4FFA2" w14:textId="77777777" w:rsidTr="00E573FC">
        <w:tc>
          <w:tcPr>
            <w:tcW w:w="2025" w:type="dxa"/>
            <w:shd w:val="clear" w:color="auto" w:fill="auto"/>
            <w:vAlign w:val="center"/>
          </w:tcPr>
          <w:p w14:paraId="3E651355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SM32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46A36DC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</w:p>
        </w:tc>
        <w:tc>
          <w:tcPr>
            <w:tcW w:w="2004" w:type="dxa"/>
            <w:shd w:val="clear" w:color="auto" w:fill="auto"/>
          </w:tcPr>
          <w:p w14:paraId="06B68911" w14:textId="77777777" w:rsidR="005A410E" w:rsidRPr="00891AC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891AC1">
              <w:rPr>
                <w:rFonts w:ascii="Arial" w:hAnsi="Arial" w:cs="Arial"/>
                <w:color w:val="000000" w:themeColor="text1"/>
              </w:rPr>
              <w:t>(25)</w:t>
            </w:r>
          </w:p>
        </w:tc>
      </w:tr>
      <w:tr w:rsidR="005A410E" w:rsidRPr="00953B01" w14:paraId="7049AE0E" w14:textId="77777777" w:rsidTr="00E573FC">
        <w:tc>
          <w:tcPr>
            <w:tcW w:w="2025" w:type="dxa"/>
            <w:shd w:val="clear" w:color="auto" w:fill="auto"/>
            <w:vAlign w:val="center"/>
          </w:tcPr>
          <w:p w14:paraId="71BFB500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SM404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628FC85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pelA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4104CD6D" w14:textId="77777777" w:rsidR="005A410E" w:rsidRPr="00891AC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891AC1">
              <w:rPr>
                <w:rFonts w:ascii="Arial" w:hAnsi="Arial" w:cs="Arial"/>
                <w:color w:val="000000" w:themeColor="text1"/>
              </w:rPr>
              <w:t>(25)</w:t>
            </w:r>
          </w:p>
        </w:tc>
      </w:tr>
      <w:tr w:rsidR="005A410E" w:rsidRPr="00953B01" w14:paraId="14A164B4" w14:textId="77777777" w:rsidTr="00E573FC">
        <w:tc>
          <w:tcPr>
            <w:tcW w:w="2025" w:type="dxa"/>
            <w:shd w:val="clear" w:color="auto" w:fill="auto"/>
            <w:vAlign w:val="center"/>
          </w:tcPr>
          <w:p w14:paraId="55A738A9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SPa1058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0B3582B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</w:p>
        </w:tc>
        <w:tc>
          <w:tcPr>
            <w:tcW w:w="2004" w:type="dxa"/>
            <w:shd w:val="clear" w:color="auto" w:fill="auto"/>
            <w:vAlign w:val="center"/>
          </w:tcPr>
          <w:p w14:paraId="1EE364DE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6FB845DA" w14:textId="77777777" w:rsidTr="00E573FC">
        <w:tc>
          <w:tcPr>
            <w:tcW w:w="2025" w:type="dxa"/>
            <w:shd w:val="clear" w:color="auto" w:fill="auto"/>
            <w:vAlign w:val="center"/>
          </w:tcPr>
          <w:p w14:paraId="0EA10EE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SPa1111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53C49E23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38F37ABC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6A69E62A" w14:textId="77777777" w:rsidTr="00E573FC">
        <w:tc>
          <w:tcPr>
            <w:tcW w:w="2025" w:type="dxa"/>
            <w:shd w:val="clear" w:color="auto" w:fill="auto"/>
            <w:vAlign w:val="center"/>
          </w:tcPr>
          <w:p w14:paraId="0B5CA7F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SPa1117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7CA3AA2E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t>pUCP18-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crc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-crc</w:t>
            </w:r>
          </w:p>
        </w:tc>
        <w:tc>
          <w:tcPr>
            <w:tcW w:w="2004" w:type="dxa"/>
            <w:shd w:val="clear" w:color="auto" w:fill="auto"/>
          </w:tcPr>
          <w:p w14:paraId="2DC49A8D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6765C2AE" w14:textId="77777777" w:rsidTr="00E573FC">
        <w:tc>
          <w:tcPr>
            <w:tcW w:w="2025" w:type="dxa"/>
            <w:shd w:val="clear" w:color="auto" w:fill="auto"/>
            <w:vAlign w:val="center"/>
          </w:tcPr>
          <w:p w14:paraId="7BAFDC6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SPa1128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24A6707F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</w:p>
        </w:tc>
        <w:tc>
          <w:tcPr>
            <w:tcW w:w="2004" w:type="dxa"/>
            <w:shd w:val="clear" w:color="auto" w:fill="auto"/>
            <w:vAlign w:val="center"/>
          </w:tcPr>
          <w:p w14:paraId="20368A56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1C4208FF" w14:textId="77777777" w:rsidTr="00E573FC">
        <w:tc>
          <w:tcPr>
            <w:tcW w:w="2025" w:type="dxa"/>
            <w:shd w:val="clear" w:color="auto" w:fill="auto"/>
            <w:vAlign w:val="center"/>
          </w:tcPr>
          <w:p w14:paraId="45EA8B5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SPa1170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51EF70CD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</w:p>
        </w:tc>
        <w:tc>
          <w:tcPr>
            <w:tcW w:w="2004" w:type="dxa"/>
            <w:shd w:val="clear" w:color="auto" w:fill="auto"/>
            <w:vAlign w:val="center"/>
          </w:tcPr>
          <w:p w14:paraId="69C74229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711A9354" w14:textId="77777777" w:rsidTr="00E573FC">
        <w:tc>
          <w:tcPr>
            <w:tcW w:w="2025" w:type="dxa"/>
            <w:shd w:val="clear" w:color="auto" w:fill="auto"/>
            <w:vAlign w:val="center"/>
          </w:tcPr>
          <w:p w14:paraId="2C5FD9E8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SPa1174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743766C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</w:p>
        </w:tc>
        <w:tc>
          <w:tcPr>
            <w:tcW w:w="2004" w:type="dxa"/>
            <w:shd w:val="clear" w:color="auto" w:fill="auto"/>
            <w:vAlign w:val="center"/>
          </w:tcPr>
          <w:p w14:paraId="0C6DF347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48227428" w14:textId="77777777" w:rsidTr="00E573FC">
        <w:tc>
          <w:tcPr>
            <w:tcW w:w="2025" w:type="dxa"/>
            <w:shd w:val="clear" w:color="auto" w:fill="auto"/>
            <w:vAlign w:val="center"/>
          </w:tcPr>
          <w:p w14:paraId="2392E19F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SPa1183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54E65E03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24B17D59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01575736" w14:textId="77777777" w:rsidTr="00E573FC">
        <w:tc>
          <w:tcPr>
            <w:tcW w:w="2025" w:type="dxa"/>
            <w:shd w:val="clear" w:color="auto" w:fill="auto"/>
            <w:vAlign w:val="center"/>
          </w:tcPr>
          <w:p w14:paraId="6CCEFE8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SPa1187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5C07F66F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cbrA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perscript"/>
              </w:rPr>
              <w:t>H766A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pUCP18-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cbrA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-cbrA</w:t>
            </w:r>
          </w:p>
        </w:tc>
        <w:tc>
          <w:tcPr>
            <w:tcW w:w="2004" w:type="dxa"/>
            <w:shd w:val="clear" w:color="auto" w:fill="auto"/>
          </w:tcPr>
          <w:p w14:paraId="3885D55E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58324823" w14:textId="77777777" w:rsidTr="00E573FC">
        <w:tc>
          <w:tcPr>
            <w:tcW w:w="2025" w:type="dxa"/>
            <w:shd w:val="clear" w:color="auto" w:fill="auto"/>
            <w:vAlign w:val="center"/>
          </w:tcPr>
          <w:p w14:paraId="0EB960D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SPa1189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78C5417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cbrA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perscript"/>
              </w:rPr>
              <w:t>H766A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pUCP18</w:t>
            </w:r>
          </w:p>
        </w:tc>
        <w:tc>
          <w:tcPr>
            <w:tcW w:w="2004" w:type="dxa"/>
            <w:shd w:val="clear" w:color="auto" w:fill="auto"/>
          </w:tcPr>
          <w:p w14:paraId="426C84DF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16A00DF4" w14:textId="77777777" w:rsidTr="00E573FC">
        <w:tc>
          <w:tcPr>
            <w:tcW w:w="2025" w:type="dxa"/>
            <w:shd w:val="clear" w:color="auto" w:fill="auto"/>
            <w:vAlign w:val="center"/>
          </w:tcPr>
          <w:p w14:paraId="1C063A7D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SPa1191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35FE83BC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t>pUCP18-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cbrA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-cbrA</w:t>
            </w:r>
          </w:p>
        </w:tc>
        <w:tc>
          <w:tcPr>
            <w:tcW w:w="2004" w:type="dxa"/>
            <w:shd w:val="clear" w:color="auto" w:fill="auto"/>
          </w:tcPr>
          <w:p w14:paraId="0010913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5B0A76FC" w14:textId="77777777" w:rsidTr="00E573FC">
        <w:tc>
          <w:tcPr>
            <w:tcW w:w="2025" w:type="dxa"/>
            <w:shd w:val="clear" w:color="auto" w:fill="auto"/>
            <w:vAlign w:val="center"/>
          </w:tcPr>
          <w:p w14:paraId="1543FFBE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SPa1193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6CB6E2B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i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t>pUCP18</w:t>
            </w:r>
          </w:p>
        </w:tc>
        <w:tc>
          <w:tcPr>
            <w:tcW w:w="2004" w:type="dxa"/>
            <w:shd w:val="clear" w:color="auto" w:fill="auto"/>
          </w:tcPr>
          <w:p w14:paraId="3F23CA08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1EE41C39" w14:textId="77777777" w:rsidTr="00E573FC">
        <w:tc>
          <w:tcPr>
            <w:tcW w:w="2025" w:type="dxa"/>
            <w:shd w:val="clear" w:color="auto" w:fill="auto"/>
            <w:vAlign w:val="center"/>
          </w:tcPr>
          <w:p w14:paraId="3B8398D5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SPa1200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428B03D0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pUCP18-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crcZ</w:t>
            </w:r>
          </w:p>
        </w:tc>
        <w:tc>
          <w:tcPr>
            <w:tcW w:w="2004" w:type="dxa"/>
            <w:shd w:val="clear" w:color="auto" w:fill="auto"/>
          </w:tcPr>
          <w:p w14:paraId="6A1E13A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165D504F" w14:textId="77777777" w:rsidTr="00E573FC">
        <w:tc>
          <w:tcPr>
            <w:tcW w:w="2025" w:type="dxa"/>
            <w:shd w:val="clear" w:color="auto" w:fill="auto"/>
            <w:vAlign w:val="center"/>
          </w:tcPr>
          <w:p w14:paraId="301B7F8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SPa1609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29F899E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i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t>pUCP18</w:t>
            </w:r>
            <w:r>
              <w:rPr>
                <w:rFonts w:ascii="Arial" w:hAnsi="Arial" w:cs="Arial"/>
                <w:color w:val="000000" w:themeColor="text1"/>
              </w:rPr>
              <w:t>-</w:t>
            </w:r>
            <w:r w:rsidRPr="00403E24">
              <w:rPr>
                <w:rFonts w:ascii="Arial" w:hAnsi="Arial" w:cs="Arial"/>
                <w:i/>
                <w:iCs/>
                <w:color w:val="000000" w:themeColor="text1"/>
              </w:rPr>
              <w:t>crcZ</w:t>
            </w:r>
          </w:p>
        </w:tc>
        <w:tc>
          <w:tcPr>
            <w:tcW w:w="2004" w:type="dxa"/>
            <w:shd w:val="clear" w:color="auto" w:fill="auto"/>
          </w:tcPr>
          <w:p w14:paraId="4134819E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70E7E758" w14:textId="77777777" w:rsidTr="00E573FC">
        <w:tc>
          <w:tcPr>
            <w:tcW w:w="2025" w:type="dxa"/>
            <w:shd w:val="clear" w:color="auto" w:fill="auto"/>
            <w:vAlign w:val="center"/>
          </w:tcPr>
          <w:p w14:paraId="14DEAC3C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SPa1202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3D8242D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i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t>pUCP18-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cbrA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-cbrA</w:t>
            </w:r>
          </w:p>
        </w:tc>
        <w:tc>
          <w:tcPr>
            <w:tcW w:w="2004" w:type="dxa"/>
            <w:shd w:val="clear" w:color="auto" w:fill="auto"/>
          </w:tcPr>
          <w:p w14:paraId="494B82DB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37088091" w14:textId="77777777" w:rsidTr="00E573FC">
        <w:tc>
          <w:tcPr>
            <w:tcW w:w="2025" w:type="dxa"/>
            <w:shd w:val="clear" w:color="auto" w:fill="auto"/>
            <w:vAlign w:val="center"/>
          </w:tcPr>
          <w:p w14:paraId="0BA3085E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SPa1206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0884B91F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t>pUCP18</w:t>
            </w:r>
          </w:p>
        </w:tc>
        <w:tc>
          <w:tcPr>
            <w:tcW w:w="2004" w:type="dxa"/>
            <w:shd w:val="clear" w:color="auto" w:fill="auto"/>
          </w:tcPr>
          <w:p w14:paraId="66BE8BDD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2D557051" w14:textId="77777777" w:rsidTr="00E573FC">
        <w:tc>
          <w:tcPr>
            <w:tcW w:w="2025" w:type="dxa"/>
            <w:shd w:val="clear" w:color="auto" w:fill="auto"/>
            <w:vAlign w:val="center"/>
          </w:tcPr>
          <w:p w14:paraId="5C390800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SPa1220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12F4D33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t>pUCP18-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crcZ</w:t>
            </w:r>
          </w:p>
        </w:tc>
        <w:tc>
          <w:tcPr>
            <w:tcW w:w="2004" w:type="dxa"/>
            <w:shd w:val="clear" w:color="auto" w:fill="auto"/>
          </w:tcPr>
          <w:p w14:paraId="555808C6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76B9CA13" w14:textId="77777777" w:rsidTr="00E573FC">
        <w:tc>
          <w:tcPr>
            <w:tcW w:w="2025" w:type="dxa"/>
            <w:shd w:val="clear" w:color="auto" w:fill="auto"/>
            <w:vAlign w:val="center"/>
          </w:tcPr>
          <w:p w14:paraId="41C2ABD7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SPa1379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64473DD5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pelA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1C1BEF58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46368A72" w14:textId="77777777" w:rsidTr="00E573FC">
        <w:tc>
          <w:tcPr>
            <w:tcW w:w="2025" w:type="dxa"/>
            <w:shd w:val="clear" w:color="auto" w:fill="auto"/>
            <w:vAlign w:val="center"/>
          </w:tcPr>
          <w:p w14:paraId="508A233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SPa594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5E7555BC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proofErr w:type="spellStart"/>
            <w:proofErr w:type="gram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pelA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>::</w:t>
            </w:r>
            <w:proofErr w:type="spellStart"/>
            <w:proofErr w:type="gramEnd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hyspank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-pelABCDEFG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5666F0F3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757BE126" w14:textId="77777777" w:rsidTr="00E573FC">
        <w:tc>
          <w:tcPr>
            <w:tcW w:w="2025" w:type="dxa"/>
            <w:shd w:val="clear" w:color="auto" w:fill="auto"/>
            <w:vAlign w:val="center"/>
          </w:tcPr>
          <w:p w14:paraId="356A0E08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SPa123</w:t>
            </w:r>
            <w:r>
              <w:rPr>
                <w:rFonts w:ascii="Arial" w:hAnsi="Arial" w:cs="Arial"/>
                <w:color w:val="000000" w:themeColor="text1"/>
              </w:rPr>
              <w:t>2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40A921D9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proofErr w:type="spellStart"/>
            <w:proofErr w:type="gram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pelA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>::</w:t>
            </w:r>
            <w:proofErr w:type="spellStart"/>
            <w:proofErr w:type="gramEnd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hyspank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-pelABCDEFG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33844C9D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64D49B0B" w14:textId="77777777" w:rsidTr="00E573FC">
        <w:tc>
          <w:tcPr>
            <w:tcW w:w="2025" w:type="dxa"/>
            <w:shd w:val="clear" w:color="auto" w:fill="auto"/>
            <w:vAlign w:val="center"/>
          </w:tcPr>
          <w:p w14:paraId="2C795EE6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SPa1234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473A6D3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proofErr w:type="spellStart"/>
            <w:proofErr w:type="gram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pelA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>::</w:t>
            </w:r>
            <w:proofErr w:type="spellStart"/>
            <w:proofErr w:type="gramEnd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hyspank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-pelABCDEFG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277C40F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41FDAC1A" w14:textId="77777777" w:rsidTr="00E573FC">
        <w:tc>
          <w:tcPr>
            <w:tcW w:w="2025" w:type="dxa"/>
            <w:shd w:val="clear" w:color="auto" w:fill="auto"/>
            <w:vAlign w:val="center"/>
          </w:tcPr>
          <w:p w14:paraId="4B4CDCFF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lastRenderedPageBreak/>
              <w:t>SPa123</w:t>
            </w:r>
            <w:r>
              <w:rPr>
                <w:rFonts w:ascii="Arial" w:hAnsi="Arial" w:cs="Arial"/>
                <w:color w:val="000000" w:themeColor="text1"/>
              </w:rPr>
              <w:t>6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5EC700F8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proofErr w:type="spellStart"/>
            <w:proofErr w:type="gram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pelA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>::</w:t>
            </w:r>
            <w:proofErr w:type="spellStart"/>
            <w:proofErr w:type="gramEnd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hyspank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-pelABCDEFG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137D1E3C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56A3D96D" w14:textId="77777777" w:rsidTr="00E573FC">
        <w:tc>
          <w:tcPr>
            <w:tcW w:w="2025" w:type="dxa"/>
            <w:shd w:val="clear" w:color="auto" w:fill="auto"/>
            <w:vAlign w:val="center"/>
          </w:tcPr>
          <w:p w14:paraId="3BC04626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SPa1489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5A4FFE70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r w:rsidRPr="00953B01">
              <w:rPr>
                <w:rFonts w:ascii="Arial" w:hAnsi="Arial" w:cs="Arial"/>
                <w:i/>
                <w:color w:val="000000" w:themeColor="text1"/>
              </w:rPr>
              <w:t>cupB1-B5</w:t>
            </w:r>
          </w:p>
        </w:tc>
        <w:tc>
          <w:tcPr>
            <w:tcW w:w="2004" w:type="dxa"/>
            <w:shd w:val="clear" w:color="auto" w:fill="auto"/>
          </w:tcPr>
          <w:p w14:paraId="49E0F856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6C61833E" w14:textId="77777777" w:rsidTr="00E573FC">
        <w:tc>
          <w:tcPr>
            <w:tcW w:w="2025" w:type="dxa"/>
            <w:shd w:val="clear" w:color="auto" w:fill="auto"/>
            <w:vAlign w:val="center"/>
          </w:tcPr>
          <w:p w14:paraId="66D910CC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SPa1487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30665906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r w:rsidRPr="00953B01">
              <w:rPr>
                <w:rFonts w:ascii="Arial" w:hAnsi="Arial" w:cs="Arial"/>
                <w:i/>
                <w:color w:val="000000" w:themeColor="text1"/>
              </w:rPr>
              <w:t>cupB1-B5</w:t>
            </w:r>
          </w:p>
        </w:tc>
        <w:tc>
          <w:tcPr>
            <w:tcW w:w="2004" w:type="dxa"/>
            <w:shd w:val="clear" w:color="auto" w:fill="auto"/>
          </w:tcPr>
          <w:p w14:paraId="6171F8C5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4B396EC7" w14:textId="77777777" w:rsidTr="00E573FC">
        <w:tc>
          <w:tcPr>
            <w:tcW w:w="2025" w:type="dxa"/>
            <w:shd w:val="clear" w:color="auto" w:fill="auto"/>
            <w:vAlign w:val="center"/>
          </w:tcPr>
          <w:p w14:paraId="73F4CE0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SPa1565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1190704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r w:rsidRPr="00953B01">
              <w:rPr>
                <w:rFonts w:ascii="Arial" w:hAnsi="Arial" w:cs="Arial"/>
                <w:i/>
                <w:color w:val="000000" w:themeColor="text1"/>
              </w:rPr>
              <w:t>cupC1-C3</w:t>
            </w:r>
          </w:p>
        </w:tc>
        <w:tc>
          <w:tcPr>
            <w:tcW w:w="2004" w:type="dxa"/>
            <w:shd w:val="clear" w:color="auto" w:fill="auto"/>
          </w:tcPr>
          <w:p w14:paraId="6D2F50BE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479913F1" w14:textId="77777777" w:rsidTr="00E573FC">
        <w:tc>
          <w:tcPr>
            <w:tcW w:w="2025" w:type="dxa"/>
            <w:shd w:val="clear" w:color="auto" w:fill="auto"/>
            <w:vAlign w:val="center"/>
          </w:tcPr>
          <w:p w14:paraId="755B958B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SPa1554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5584D9C0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r w:rsidRPr="00953B01">
              <w:rPr>
                <w:rFonts w:ascii="Arial" w:hAnsi="Arial" w:cs="Arial"/>
                <w:i/>
                <w:color w:val="000000" w:themeColor="text1"/>
              </w:rPr>
              <w:t>cupC1-C3</w:t>
            </w:r>
          </w:p>
        </w:tc>
        <w:tc>
          <w:tcPr>
            <w:tcW w:w="2004" w:type="dxa"/>
            <w:shd w:val="clear" w:color="auto" w:fill="auto"/>
          </w:tcPr>
          <w:p w14:paraId="64A27616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130002EE" w14:textId="77777777" w:rsidTr="00E573FC">
        <w:tc>
          <w:tcPr>
            <w:tcW w:w="2025" w:type="dxa"/>
            <w:shd w:val="clear" w:color="auto" w:fill="auto"/>
            <w:vAlign w:val="center"/>
          </w:tcPr>
          <w:p w14:paraId="569ED83F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SPa1567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26DABE9B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i/>
                <w:iCs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color w:val="000000" w:themeColor="text1"/>
                <w:vertAlign w:val="subscript"/>
              </w:rPr>
              <w:t>cupB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>-lacZ</w:t>
            </w:r>
          </w:p>
        </w:tc>
        <w:tc>
          <w:tcPr>
            <w:tcW w:w="2004" w:type="dxa"/>
            <w:shd w:val="clear" w:color="auto" w:fill="auto"/>
          </w:tcPr>
          <w:p w14:paraId="30CF125B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2693FAEB" w14:textId="77777777" w:rsidTr="00E573FC">
        <w:tc>
          <w:tcPr>
            <w:tcW w:w="2025" w:type="dxa"/>
            <w:shd w:val="clear" w:color="auto" w:fill="auto"/>
            <w:vAlign w:val="center"/>
          </w:tcPr>
          <w:p w14:paraId="027D1E16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SPa1543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14F7D94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i/>
                <w:iCs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color w:val="000000" w:themeColor="text1"/>
                <w:vertAlign w:val="subscript"/>
              </w:rPr>
              <w:t>cupB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>-lacZ</w:t>
            </w:r>
          </w:p>
        </w:tc>
        <w:tc>
          <w:tcPr>
            <w:tcW w:w="2004" w:type="dxa"/>
            <w:shd w:val="clear" w:color="auto" w:fill="auto"/>
          </w:tcPr>
          <w:p w14:paraId="0356735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0E7DDE13" w14:textId="77777777" w:rsidTr="00E573FC">
        <w:tc>
          <w:tcPr>
            <w:tcW w:w="2025" w:type="dxa"/>
            <w:shd w:val="clear" w:color="auto" w:fill="auto"/>
            <w:vAlign w:val="center"/>
          </w:tcPr>
          <w:p w14:paraId="160DDE3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SPa1484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2D11C8F5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color w:val="000000" w:themeColor="text1"/>
                <w:vertAlign w:val="subscript"/>
              </w:rPr>
              <w:t>cupB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>-lacZ</w:t>
            </w:r>
          </w:p>
        </w:tc>
        <w:tc>
          <w:tcPr>
            <w:tcW w:w="2004" w:type="dxa"/>
            <w:shd w:val="clear" w:color="auto" w:fill="auto"/>
          </w:tcPr>
          <w:p w14:paraId="1E57199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0E1738FE" w14:textId="77777777" w:rsidTr="00E573FC">
        <w:tc>
          <w:tcPr>
            <w:tcW w:w="2025" w:type="dxa"/>
            <w:shd w:val="clear" w:color="auto" w:fill="auto"/>
            <w:vAlign w:val="center"/>
          </w:tcPr>
          <w:p w14:paraId="0DBD2A10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SPA1468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2D03734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  <w:lang w:val="da-DK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color w:val="000000" w:themeColor="text1"/>
                <w:vertAlign w:val="subscript"/>
              </w:rPr>
              <w:t>cupB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>-lacZ</w:t>
            </w:r>
          </w:p>
        </w:tc>
        <w:tc>
          <w:tcPr>
            <w:tcW w:w="2004" w:type="dxa"/>
            <w:shd w:val="clear" w:color="auto" w:fill="auto"/>
          </w:tcPr>
          <w:p w14:paraId="7869CE2B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0E01941B" w14:textId="77777777" w:rsidTr="00E573FC">
        <w:tc>
          <w:tcPr>
            <w:tcW w:w="2025" w:type="dxa"/>
            <w:shd w:val="clear" w:color="auto" w:fill="auto"/>
            <w:vAlign w:val="center"/>
          </w:tcPr>
          <w:p w14:paraId="2BF2150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SPa1464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011CB21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color w:val="000000" w:themeColor="text1"/>
                <w:vertAlign w:val="subscript"/>
              </w:rPr>
              <w:t>cupC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>-lacZ</w:t>
            </w:r>
          </w:p>
        </w:tc>
        <w:tc>
          <w:tcPr>
            <w:tcW w:w="2004" w:type="dxa"/>
            <w:shd w:val="clear" w:color="auto" w:fill="auto"/>
          </w:tcPr>
          <w:p w14:paraId="44E7DC77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6078B7F9" w14:textId="77777777" w:rsidTr="00E573FC">
        <w:tc>
          <w:tcPr>
            <w:tcW w:w="2025" w:type="dxa"/>
            <w:shd w:val="clear" w:color="auto" w:fill="auto"/>
            <w:vAlign w:val="center"/>
          </w:tcPr>
          <w:p w14:paraId="6D9B8AB3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SPa1545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0324EC6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color w:val="000000" w:themeColor="text1"/>
                <w:vertAlign w:val="subscript"/>
              </w:rPr>
              <w:t>cupC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>-lacZ</w:t>
            </w:r>
          </w:p>
        </w:tc>
        <w:tc>
          <w:tcPr>
            <w:tcW w:w="2004" w:type="dxa"/>
            <w:shd w:val="clear" w:color="auto" w:fill="auto"/>
          </w:tcPr>
          <w:p w14:paraId="3A8D797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6EAFC9EF" w14:textId="77777777" w:rsidTr="00E573FC">
        <w:tc>
          <w:tcPr>
            <w:tcW w:w="2025" w:type="dxa"/>
            <w:shd w:val="clear" w:color="auto" w:fill="auto"/>
            <w:vAlign w:val="center"/>
          </w:tcPr>
          <w:p w14:paraId="1236A6B9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SPa1542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55A6C3D3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color w:val="000000" w:themeColor="text1"/>
                <w:vertAlign w:val="subscript"/>
              </w:rPr>
              <w:t>cupC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>-lacZ</w:t>
            </w:r>
          </w:p>
        </w:tc>
        <w:tc>
          <w:tcPr>
            <w:tcW w:w="2004" w:type="dxa"/>
            <w:shd w:val="clear" w:color="auto" w:fill="auto"/>
          </w:tcPr>
          <w:p w14:paraId="79B34D77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0B2AC047" w14:textId="77777777" w:rsidTr="00E573FC">
        <w:tc>
          <w:tcPr>
            <w:tcW w:w="2025" w:type="dxa"/>
            <w:shd w:val="clear" w:color="auto" w:fill="auto"/>
            <w:vAlign w:val="center"/>
          </w:tcPr>
          <w:p w14:paraId="68E2D1D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SPa1470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6098A388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crc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</w:t>
            </w:r>
            <w:r w:rsidRPr="00953B01">
              <w:rPr>
                <w:rFonts w:ascii="Arial" w:hAnsi="Arial" w:cs="Arial"/>
                <w:i/>
                <w:color w:val="000000" w:themeColor="text1"/>
                <w:vertAlign w:val="subscript"/>
              </w:rPr>
              <w:t>cupC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>-lacZ</w:t>
            </w:r>
          </w:p>
        </w:tc>
        <w:tc>
          <w:tcPr>
            <w:tcW w:w="2004" w:type="dxa"/>
            <w:shd w:val="clear" w:color="auto" w:fill="auto"/>
          </w:tcPr>
          <w:p w14:paraId="5AC6795D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26BEE885" w14:textId="77777777" w:rsidTr="00E573FC">
        <w:tc>
          <w:tcPr>
            <w:tcW w:w="2025" w:type="dxa"/>
            <w:shd w:val="clear" w:color="auto" w:fill="auto"/>
            <w:vAlign w:val="center"/>
          </w:tcPr>
          <w:p w14:paraId="021F0EF5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SM645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7C8D7217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phz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(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phzA1-G1,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r w:rsidRPr="00953B01">
              <w:rPr>
                <w:rFonts w:ascii="Arial" w:hAnsi="Arial" w:cs="Arial"/>
                <w:i/>
                <w:color w:val="000000" w:themeColor="text1"/>
              </w:rPr>
              <w:t>phzA2-G2)</w:t>
            </w:r>
          </w:p>
        </w:tc>
        <w:tc>
          <w:tcPr>
            <w:tcW w:w="2004" w:type="dxa"/>
            <w:shd w:val="clear" w:color="auto" w:fill="auto"/>
          </w:tcPr>
          <w:p w14:paraId="595ED930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3BE28441" w14:textId="77777777" w:rsidTr="00E573FC">
        <w:tc>
          <w:tcPr>
            <w:tcW w:w="2025" w:type="dxa"/>
            <w:shd w:val="clear" w:color="auto" w:fill="auto"/>
            <w:vAlign w:val="center"/>
          </w:tcPr>
          <w:p w14:paraId="04EB073E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</w:t>
            </w:r>
            <w:r>
              <w:rPr>
                <w:rFonts w:ascii="Arial" w:hAnsi="Arial" w:cs="Arial"/>
                <w:color w:val="000000" w:themeColor="text1"/>
              </w:rPr>
              <w:t>1646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47818F98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phz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506E8B4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62EE56B5" w14:textId="77777777" w:rsidTr="00E573FC">
        <w:tc>
          <w:tcPr>
            <w:tcW w:w="2025" w:type="dxa"/>
            <w:shd w:val="clear" w:color="auto" w:fill="auto"/>
            <w:vAlign w:val="center"/>
          </w:tcPr>
          <w:p w14:paraId="7BF87A7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SPa1238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067E302C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rhlR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cbrA</w:t>
            </w:r>
            <w:proofErr w:type="spellEnd"/>
            <w:r w:rsidRPr="00953B01">
              <w:rPr>
                <w:rFonts w:ascii="Arial" w:hAnsi="Arial" w:cs="Arial"/>
                <w:i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</w:rPr>
              <w:sym w:font="Symbol" w:char="F044"/>
            </w:r>
            <w:proofErr w:type="spellStart"/>
            <w:r w:rsidRPr="00953B01">
              <w:rPr>
                <w:rFonts w:ascii="Arial" w:hAnsi="Arial" w:cs="Arial"/>
                <w:i/>
                <w:color w:val="000000" w:themeColor="text1"/>
              </w:rPr>
              <w:t>phz</w:t>
            </w:r>
            <w:proofErr w:type="spellEnd"/>
          </w:p>
        </w:tc>
        <w:tc>
          <w:tcPr>
            <w:tcW w:w="2004" w:type="dxa"/>
            <w:shd w:val="clear" w:color="auto" w:fill="auto"/>
          </w:tcPr>
          <w:p w14:paraId="320AC9D9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This study</w:t>
            </w:r>
          </w:p>
        </w:tc>
      </w:tr>
      <w:tr w:rsidR="005A410E" w:rsidRPr="00953B01" w14:paraId="3FDC5749" w14:textId="77777777" w:rsidTr="00E573FC">
        <w:tc>
          <w:tcPr>
            <w:tcW w:w="2025" w:type="dxa"/>
            <w:shd w:val="clear" w:color="auto" w:fill="auto"/>
            <w:vAlign w:val="center"/>
          </w:tcPr>
          <w:p w14:paraId="6C814587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proofErr w:type="gramStart"/>
            <w:r w:rsidRPr="00953B01">
              <w:rPr>
                <w:rFonts w:ascii="Arial" w:hAnsi="Arial" w:cs="Arial"/>
                <w:i/>
                <w:color w:val="000000" w:themeColor="text1"/>
              </w:rPr>
              <w:t>E.coli</w:t>
            </w:r>
            <w:proofErr w:type="gramEnd"/>
            <w:r w:rsidRPr="00953B01">
              <w:rPr>
                <w:rFonts w:ascii="Arial" w:hAnsi="Arial" w:cs="Arial"/>
                <w:color w:val="000000" w:themeColor="text1"/>
              </w:rPr>
              <w:t xml:space="preserve"> DH5α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36553BD6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F</w:t>
            </w:r>
            <w:r w:rsidRPr="00953B01">
              <w:rPr>
                <w:rFonts w:ascii="Arial" w:hAnsi="Arial" w:cs="Arial"/>
                <w:color w:val="000000" w:themeColor="text1"/>
                <w:vertAlign w:val="superscript"/>
              </w:rPr>
              <w:t>–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endA1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glnV44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thi-1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recA1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relA1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gyrA96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deoR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nupG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purB20</w:t>
            </w:r>
            <w:r w:rsidRPr="00953B01">
              <w:rPr>
                <w:rFonts w:ascii="Arial" w:hAnsi="Arial" w:cs="Arial"/>
                <w:color w:val="000000" w:themeColor="text1"/>
              </w:rPr>
              <w:t xml:space="preserve"> φ80d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lacZ</w:t>
            </w:r>
            <w:r w:rsidRPr="00953B01">
              <w:rPr>
                <w:rFonts w:ascii="Arial" w:hAnsi="Arial" w:cs="Arial"/>
                <w:color w:val="000000" w:themeColor="text1"/>
              </w:rPr>
              <w:t>ΔM15 Δ(</w:t>
            </w: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lacZYA-argF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>) U169, hsdR17(</w:t>
            </w: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r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K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  <w:vertAlign w:val="superscript"/>
              </w:rPr>
              <w:t>–</w:t>
            </w: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m</w:t>
            </w:r>
            <w:r w:rsidRPr="00953B01">
              <w:rPr>
                <w:rFonts w:ascii="Arial" w:hAnsi="Arial" w:cs="Arial"/>
                <w:i/>
                <w:iCs/>
                <w:color w:val="000000" w:themeColor="text1"/>
                <w:vertAlign w:val="subscript"/>
              </w:rPr>
              <w:t>K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  <w:vertAlign w:val="superscript"/>
              </w:rPr>
              <w:t>+</w:t>
            </w:r>
            <w:r w:rsidRPr="00953B01">
              <w:rPr>
                <w:rFonts w:ascii="Arial" w:hAnsi="Arial" w:cs="Arial"/>
                <w:color w:val="000000" w:themeColor="text1"/>
              </w:rPr>
              <w:t>), λ</w:t>
            </w:r>
            <w:r w:rsidRPr="00953B01">
              <w:rPr>
                <w:rFonts w:ascii="Arial" w:hAnsi="Arial" w:cs="Arial"/>
                <w:color w:val="000000" w:themeColor="text1"/>
                <w:vertAlign w:val="superscript"/>
              </w:rPr>
              <w:t>–</w:t>
            </w:r>
          </w:p>
        </w:tc>
        <w:tc>
          <w:tcPr>
            <w:tcW w:w="2004" w:type="dxa"/>
            <w:shd w:val="clear" w:color="auto" w:fill="auto"/>
            <w:vAlign w:val="center"/>
          </w:tcPr>
          <w:p w14:paraId="7EE55AE1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Laboratory stock</w:t>
            </w:r>
          </w:p>
        </w:tc>
      </w:tr>
      <w:tr w:rsidR="005A410E" w:rsidRPr="00953B01" w14:paraId="54ADFFFB" w14:textId="77777777" w:rsidTr="00E573FC">
        <w:tc>
          <w:tcPr>
            <w:tcW w:w="2025" w:type="dxa"/>
            <w:shd w:val="clear" w:color="auto" w:fill="auto"/>
            <w:vAlign w:val="center"/>
          </w:tcPr>
          <w:p w14:paraId="030D5494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i/>
                <w:color w:val="000000" w:themeColor="text1"/>
              </w:rPr>
            </w:pPr>
            <w:proofErr w:type="gramStart"/>
            <w:r w:rsidRPr="00953B01">
              <w:rPr>
                <w:rFonts w:ascii="Arial" w:hAnsi="Arial" w:cs="Arial"/>
                <w:i/>
                <w:color w:val="000000" w:themeColor="text1"/>
              </w:rPr>
              <w:t>E.coli</w:t>
            </w:r>
            <w:proofErr w:type="gramEnd"/>
            <w:r w:rsidRPr="00953B0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953B01">
              <w:rPr>
                <w:rFonts w:ascii="Arial" w:hAnsi="Arial" w:cs="Arial"/>
                <w:color w:val="000000" w:themeColor="text1"/>
                <w:shd w:val="clear" w:color="auto" w:fill="FFFFFF"/>
              </w:rPr>
              <w:t>SM10</w:t>
            </w:r>
            <w:r w:rsidRPr="00953B01">
              <w:rPr>
                <w:rFonts w:ascii="Arial" w:hAnsi="Arial" w:cs="Arial"/>
                <w:color w:val="000000" w:themeColor="text1"/>
                <w:shd w:val="clear" w:color="auto" w:fill="FFFFFF"/>
              </w:rPr>
              <w:sym w:font="Symbol" w:char="F06C"/>
            </w:r>
            <w:r w:rsidRPr="00953B01">
              <w:rPr>
                <w:rFonts w:ascii="Arial" w:hAnsi="Arial" w:cs="Arial"/>
                <w:i/>
                <w:color w:val="000000" w:themeColor="text1"/>
                <w:shd w:val="clear" w:color="auto" w:fill="FFFFFF"/>
              </w:rPr>
              <w:t>pir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31726910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thi</w:t>
            </w:r>
            <w:proofErr w:type="spellEnd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thr</w:t>
            </w:r>
            <w:proofErr w:type="spellEnd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 xml:space="preserve"> leu </w:t>
            </w: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tonA</w:t>
            </w:r>
            <w:proofErr w:type="spellEnd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lacY</w:t>
            </w:r>
            <w:proofErr w:type="spellEnd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 xml:space="preserve"> </w:t>
            </w:r>
            <w:proofErr w:type="spell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supE</w:t>
            </w:r>
            <w:proofErr w:type="spellEnd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 xml:space="preserve"> </w:t>
            </w:r>
            <w:proofErr w:type="spellStart"/>
            <w:proofErr w:type="gramStart"/>
            <w:r w:rsidRPr="00953B01">
              <w:rPr>
                <w:rFonts w:ascii="Arial" w:hAnsi="Arial" w:cs="Arial"/>
                <w:i/>
                <w:iCs/>
                <w:color w:val="000000" w:themeColor="text1"/>
              </w:rPr>
              <w:t>recA</w:t>
            </w:r>
            <w:proofErr w:type="spellEnd"/>
            <w:r w:rsidRPr="00953B01">
              <w:rPr>
                <w:rFonts w:ascii="Arial" w:hAnsi="Arial" w:cs="Arial"/>
                <w:color w:val="000000" w:themeColor="text1"/>
              </w:rPr>
              <w:t>::</w:t>
            </w:r>
            <w:proofErr w:type="gramEnd"/>
            <w:r w:rsidRPr="00953B01">
              <w:rPr>
                <w:rFonts w:ascii="Arial" w:hAnsi="Arial" w:cs="Arial"/>
                <w:color w:val="000000" w:themeColor="text1"/>
              </w:rPr>
              <w:t>RP4-2-Tc::Mu</w:t>
            </w:r>
          </w:p>
        </w:tc>
        <w:tc>
          <w:tcPr>
            <w:tcW w:w="2004" w:type="dxa"/>
            <w:shd w:val="clear" w:color="auto" w:fill="auto"/>
            <w:vAlign w:val="center"/>
          </w:tcPr>
          <w:p w14:paraId="0D35669B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Laboratory stock</w:t>
            </w:r>
          </w:p>
        </w:tc>
      </w:tr>
      <w:tr w:rsidR="005A410E" w:rsidRPr="00953B01" w14:paraId="6B7BD975" w14:textId="77777777" w:rsidTr="00E573FC">
        <w:tc>
          <w:tcPr>
            <w:tcW w:w="2025" w:type="dxa"/>
            <w:shd w:val="clear" w:color="auto" w:fill="auto"/>
            <w:vAlign w:val="center"/>
          </w:tcPr>
          <w:p w14:paraId="32421873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i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pEXG2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2CB0CC92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noProof/>
                <w:color w:val="000000" w:themeColor="text1"/>
              </w:rPr>
              <w:t>Allelic exchange vector with pBR origin, gentamicin resistance, </w:t>
            </w:r>
            <w:r w:rsidRPr="00953B01">
              <w:rPr>
                <w:rFonts w:ascii="Arial" w:hAnsi="Arial" w:cs="Arial"/>
                <w:i/>
                <w:noProof/>
                <w:color w:val="000000" w:themeColor="text1"/>
              </w:rPr>
              <w:t xml:space="preserve">sacB </w:t>
            </w:r>
            <w:r w:rsidRPr="00953B01">
              <w:rPr>
                <w:rFonts w:ascii="Arial" w:hAnsi="Arial" w:cs="Arial"/>
                <w:iCs/>
                <w:noProof/>
                <w:color w:val="000000" w:themeColor="text1"/>
              </w:rPr>
              <w:t>gene</w:t>
            </w:r>
          </w:p>
        </w:tc>
        <w:tc>
          <w:tcPr>
            <w:tcW w:w="2004" w:type="dxa"/>
            <w:shd w:val="clear" w:color="auto" w:fill="auto"/>
            <w:vAlign w:val="center"/>
          </w:tcPr>
          <w:p w14:paraId="15A4B9E2" w14:textId="77777777" w:rsidR="005A410E" w:rsidRPr="002E4719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24"/>
                <w:szCs w:val="24"/>
                <w:highlight w:val="yellow"/>
              </w:rPr>
            </w:pPr>
            <w:r w:rsidRPr="002E4719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highlight w:val="yellow"/>
              </w:rPr>
              <w:fldChar w:fldCharType="begin"/>
            </w:r>
            <w:r w:rsidRPr="002E4719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highlight w:val="yellow"/>
              </w:rPr>
              <w:instrText xml:space="preserve"> ADDIN EN.CITE &lt;EndNote&gt;&lt;Cite&gt;&lt;Author&gt;Rietsch&lt;/Author&gt;&lt;Year&gt;2005&lt;/Year&gt;&lt;RecNum&gt;746&lt;/RecNum&gt;&lt;DisplayText&gt;(48)&lt;/DisplayText&gt;&lt;record&gt;&lt;rec-number&gt;746&lt;/rec-number&gt;&lt;foreign-keys&gt;&lt;key app="EN" db-id="vpsdaaxrazfevheeazapf5p2taxx0rez0ftx" timestamp="1473732511"&gt;746&lt;/key&gt;&lt;/foreign-keys&gt;&lt;ref-type name="Journal Article"&gt;17&lt;/ref-type&gt;&lt;contributors&gt;&lt;authors&gt;&lt;author&gt;Rietsch, A.&lt;/author&gt;&lt;author&gt;Vallet-Gely, I.&lt;/author&gt;&lt;author&gt;Dove, S. L.&lt;/author&gt;&lt;author&gt;Mekalanos, J. J.&lt;/author&gt;&lt;/authors&gt;&lt;/contributors&gt;&lt;auth-address&gt;Department of Microbiology and Molecular Genetics, Harvard Medical School, and Division of Infectious Diseases, Children&amp;apos;s Hospital Boston, Harvard Medical School, Boston, MA 02115, USA.&lt;/auth-address&gt;&lt;titles&gt;&lt;title&gt;ExsE, a secreted regulator of type III secretion genes in Pseudomonas aeruginosa&lt;/title&gt;&lt;secondary-title&gt;Proc Natl Acad Sci U S A&lt;/secondary-title&gt;&lt;/titles&gt;&lt;periodical&gt;&lt;full-title&gt;Proc Natl Acad Sci U S A&lt;/full-title&gt;&lt;/periodical&gt;&lt;pages&gt;8006-11&lt;/pages&gt;&lt;volume&gt;102&lt;/volume&gt;&lt;number&gt;22&lt;/number&gt;&lt;keywords&gt;&lt;keyword&gt;Bacterial Proteins/genetics/*metabolism&lt;/keyword&gt;&lt;keyword&gt;Blotting, Western&lt;/keyword&gt;&lt;keyword&gt;Calcium/metabolism&lt;/keyword&gt;&lt;keyword&gt;Cells, Cultured&lt;/keyword&gt;&lt;keyword&gt;Gene Components&lt;/keyword&gt;&lt;keyword&gt;*Gene Expression Regulation, Bacterial&lt;/keyword&gt;&lt;keyword&gt;Pseudomonas aeruginosa/*metabolism&lt;/keyword&gt;&lt;keyword&gt;Two-Hybrid System Techniques&lt;/keyword&gt;&lt;keyword&gt;Virulence Factors/*metabolism&lt;/keyword&gt;&lt;keyword&gt;beta-Galactosidase/metabolism&lt;/keyword&gt;&lt;/keywords&gt;&lt;dates&gt;&lt;year&gt;2005&lt;/year&gt;&lt;pub-dates&gt;&lt;date&gt;May 31&lt;/date&gt;&lt;/pub-dates&gt;&lt;/dates&gt;&lt;isbn&gt;0027-8424 (Print)&amp;#xD;0027-8424 (Linking)&lt;/isbn&gt;&lt;accession-num&gt;15911752&lt;/accession-num&gt;&lt;urls&gt;&lt;related-urls&gt;&lt;url&gt;https://www.ncbi.nlm.nih.gov/pubmed/15911752&lt;/url&gt;&lt;/related-urls&gt;&lt;/urls&gt;&lt;custom2&gt;PMC1142391&lt;/custom2&gt;&lt;electronic-resource-num&gt;10.1073/pnas.0503005102&lt;/electronic-resource-num&gt;&lt;/record&gt;&lt;/Cite&gt;&lt;/EndNote&gt;</w:instrText>
            </w:r>
            <w:r w:rsidRPr="002E4719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highlight w:val="yellow"/>
              </w:rPr>
              <w:fldChar w:fldCharType="end"/>
            </w:r>
            <w:r w:rsidRPr="002E4719">
              <w:rPr>
                <w:rFonts w:ascii="Arial" w:hAnsi="Arial" w:cs="Arial"/>
                <w:color w:val="000000" w:themeColor="text1"/>
                <w:sz w:val="24"/>
                <w:szCs w:val="24"/>
              </w:rPr>
              <w:t>(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65</w:t>
            </w:r>
            <w:r w:rsidRPr="002E4719">
              <w:rPr>
                <w:rFonts w:ascii="Arial" w:hAnsi="Arial" w:cs="Arial"/>
                <w:color w:val="000000" w:themeColor="text1"/>
                <w:sz w:val="24"/>
                <w:szCs w:val="24"/>
              </w:rPr>
              <w:t>)</w:t>
            </w:r>
          </w:p>
        </w:tc>
      </w:tr>
      <w:tr w:rsidR="005A410E" w:rsidRPr="00953B01" w14:paraId="0CA7CE4C" w14:textId="77777777" w:rsidTr="00E573FC">
        <w:tc>
          <w:tcPr>
            <w:tcW w:w="2025" w:type="dxa"/>
            <w:shd w:val="clear" w:color="auto" w:fill="auto"/>
            <w:vAlign w:val="center"/>
          </w:tcPr>
          <w:p w14:paraId="09524CDA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pUCP18</w:t>
            </w:r>
          </w:p>
        </w:tc>
        <w:tc>
          <w:tcPr>
            <w:tcW w:w="5890" w:type="dxa"/>
            <w:shd w:val="clear" w:color="auto" w:fill="auto"/>
            <w:vAlign w:val="center"/>
          </w:tcPr>
          <w:p w14:paraId="355AF7AD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Style w:val="Emphasis"/>
                <w:rFonts w:ascii="Arial" w:hAnsi="Arial" w:cs="Arial"/>
                <w:color w:val="000000" w:themeColor="text1"/>
                <w:bdr w:val="none" w:sz="0" w:space="0" w:color="auto" w:frame="1"/>
                <w:shd w:val="clear" w:color="auto" w:fill="FFFFFF"/>
              </w:rPr>
              <w:t>E. coli</w:t>
            </w:r>
            <w:r w:rsidRPr="00953B01">
              <w:rPr>
                <w:rFonts w:ascii="Arial" w:hAnsi="Arial" w:cs="Arial"/>
                <w:color w:val="000000" w:themeColor="text1"/>
                <w:shd w:val="clear" w:color="auto" w:fill="FFFFFF"/>
              </w:rPr>
              <w:t>-</w:t>
            </w:r>
            <w:r w:rsidRPr="00953B01">
              <w:rPr>
                <w:rStyle w:val="Emphasis"/>
                <w:rFonts w:ascii="Arial" w:hAnsi="Arial" w:cs="Arial"/>
                <w:color w:val="000000" w:themeColor="text1"/>
                <w:bdr w:val="none" w:sz="0" w:space="0" w:color="auto" w:frame="1"/>
                <w:shd w:val="clear" w:color="auto" w:fill="FFFFFF"/>
              </w:rPr>
              <w:t>Pseudomonas</w:t>
            </w:r>
            <w:r w:rsidRPr="00953B01">
              <w:rPr>
                <w:rStyle w:val="apple-converted-space"/>
                <w:rFonts w:ascii="Arial" w:hAnsi="Arial" w:cs="Arial"/>
                <w:color w:val="000000" w:themeColor="text1"/>
                <w:shd w:val="clear" w:color="auto" w:fill="FFFFFF"/>
              </w:rPr>
              <w:t> </w:t>
            </w:r>
            <w:proofErr w:type="spellStart"/>
            <w:r w:rsidRPr="00953B01">
              <w:rPr>
                <w:rFonts w:ascii="Arial" w:hAnsi="Arial" w:cs="Arial"/>
                <w:color w:val="000000" w:themeColor="text1"/>
                <w:shd w:val="clear" w:color="auto" w:fill="FFFFFF"/>
              </w:rPr>
              <w:t>Amp</w:t>
            </w:r>
            <w:r w:rsidRPr="00953B01">
              <w:rPr>
                <w:rFonts w:ascii="Arial" w:hAnsi="Arial" w:cs="Arial"/>
                <w:color w:val="000000" w:themeColor="text1"/>
                <w:bdr w:val="none" w:sz="0" w:space="0" w:color="auto" w:frame="1"/>
                <w:shd w:val="clear" w:color="auto" w:fill="FFFFFF"/>
                <w:vertAlign w:val="superscript"/>
              </w:rPr>
              <w:t>r</w:t>
            </w:r>
            <w:proofErr w:type="spellEnd"/>
            <w:r w:rsidRPr="00953B01">
              <w:rPr>
                <w:rStyle w:val="apple-converted-space"/>
                <w:rFonts w:ascii="Arial" w:hAnsi="Arial" w:cs="Arial"/>
                <w:color w:val="000000" w:themeColor="text1"/>
                <w:shd w:val="clear" w:color="auto" w:fill="FFFFFF"/>
              </w:rPr>
              <w:t> </w:t>
            </w:r>
            <w:r w:rsidRPr="00953B01">
              <w:rPr>
                <w:rFonts w:ascii="Arial" w:hAnsi="Arial" w:cs="Arial"/>
                <w:color w:val="000000" w:themeColor="text1"/>
                <w:shd w:val="clear" w:color="auto" w:fill="FFFFFF"/>
              </w:rPr>
              <w:t>shuttle vector</w:t>
            </w:r>
          </w:p>
        </w:tc>
        <w:tc>
          <w:tcPr>
            <w:tcW w:w="2004" w:type="dxa"/>
            <w:shd w:val="clear" w:color="auto" w:fill="auto"/>
            <w:vAlign w:val="center"/>
          </w:tcPr>
          <w:p w14:paraId="7DDC6F53" w14:textId="77777777" w:rsidR="005A410E" w:rsidRPr="00953B01" w:rsidRDefault="005A410E" w:rsidP="00E573FC">
            <w:pPr>
              <w:spacing w:after="0" w:line="240" w:lineRule="auto"/>
              <w:rPr>
                <w:rFonts w:ascii="Arial" w:hAnsi="Arial" w:cs="Arial"/>
                <w:noProof/>
                <w:color w:val="000000" w:themeColor="text1"/>
              </w:rPr>
            </w:pPr>
            <w:r w:rsidRPr="00953B01">
              <w:rPr>
                <w:rFonts w:ascii="Arial" w:hAnsi="Arial" w:cs="Arial"/>
                <w:color w:val="000000" w:themeColor="text1"/>
              </w:rPr>
              <w:t>Laboratory stock</w:t>
            </w:r>
          </w:p>
        </w:tc>
      </w:tr>
      <w:bookmarkEnd w:id="0"/>
    </w:tbl>
    <w:p w14:paraId="1CA1F8ED" w14:textId="77777777" w:rsidR="005A410E" w:rsidRPr="00953B01" w:rsidRDefault="005A410E" w:rsidP="005A410E">
      <w:pPr>
        <w:tabs>
          <w:tab w:val="left" w:pos="1800"/>
        </w:tabs>
        <w:spacing w:after="0" w:line="480" w:lineRule="auto"/>
        <w:outlineLvl w:val="0"/>
        <w:rPr>
          <w:rFonts w:ascii="Arial" w:hAnsi="Arial" w:cs="Arial"/>
          <w:b/>
          <w:color w:val="000000" w:themeColor="text1"/>
        </w:rPr>
      </w:pPr>
    </w:p>
    <w:p w14:paraId="0CD7623C" w14:textId="77777777" w:rsidR="005A410E" w:rsidRPr="00953B01" w:rsidRDefault="005A410E" w:rsidP="005A410E">
      <w:pPr>
        <w:rPr>
          <w:color w:val="000000" w:themeColor="text1"/>
        </w:rPr>
      </w:pPr>
    </w:p>
    <w:p w14:paraId="3DE04BDF" w14:textId="77777777" w:rsidR="005A410E" w:rsidRPr="00953B01" w:rsidRDefault="005A410E" w:rsidP="005A410E">
      <w:pPr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  <w:r w:rsidRPr="00953B01">
        <w:rPr>
          <w:rFonts w:ascii="Arial" w:hAnsi="Arial" w:cs="Arial"/>
          <w:b/>
          <w:color w:val="000000" w:themeColor="text1"/>
        </w:rPr>
        <w:t xml:space="preserve">TABLE S3: </w:t>
      </w:r>
      <w:proofErr w:type="spellStart"/>
      <w:r w:rsidRPr="00953B01">
        <w:rPr>
          <w:rFonts w:ascii="Arial" w:hAnsi="Arial" w:cs="Arial"/>
          <w:b/>
          <w:color w:val="000000" w:themeColor="text1"/>
        </w:rPr>
        <w:t>RNAseq</w:t>
      </w:r>
      <w:proofErr w:type="spellEnd"/>
      <w:r w:rsidRPr="00953B01">
        <w:rPr>
          <w:rFonts w:ascii="Arial" w:hAnsi="Arial" w:cs="Arial"/>
          <w:b/>
          <w:color w:val="000000" w:themeColor="text1"/>
        </w:rPr>
        <w:t xml:space="preserve"> </w:t>
      </w:r>
      <w:r>
        <w:rPr>
          <w:rFonts w:ascii="Arial" w:hAnsi="Arial" w:cs="Arial"/>
          <w:b/>
          <w:color w:val="000000" w:themeColor="text1"/>
        </w:rPr>
        <w:t>datasets</w:t>
      </w:r>
    </w:p>
    <w:p w14:paraId="60CB8D11" w14:textId="77777777" w:rsidR="005A410E" w:rsidRPr="00953B01" w:rsidRDefault="005A410E" w:rsidP="005A410E">
      <w:pPr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</w:p>
    <w:p w14:paraId="7BEFA3F5" w14:textId="77777777" w:rsidR="005A410E" w:rsidRPr="00953B01" w:rsidRDefault="005A410E" w:rsidP="005A410E">
      <w:pPr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  <w:r w:rsidRPr="00953B01">
        <w:rPr>
          <w:rFonts w:ascii="Arial" w:hAnsi="Arial" w:cs="Arial"/>
          <w:b/>
          <w:color w:val="000000" w:themeColor="text1"/>
        </w:rPr>
        <w:t xml:space="preserve">TABLE S4: </w:t>
      </w:r>
      <w:proofErr w:type="spellStart"/>
      <w:r w:rsidRPr="00953B01">
        <w:rPr>
          <w:rFonts w:ascii="Arial" w:hAnsi="Arial" w:cs="Arial"/>
          <w:b/>
          <w:color w:val="000000" w:themeColor="text1"/>
        </w:rPr>
        <w:t>Crc</w:t>
      </w:r>
      <w:proofErr w:type="spellEnd"/>
      <w:r w:rsidRPr="00953B01">
        <w:rPr>
          <w:rFonts w:ascii="Arial" w:hAnsi="Arial" w:cs="Arial"/>
          <w:b/>
          <w:color w:val="000000" w:themeColor="text1"/>
        </w:rPr>
        <w:t xml:space="preserve"> binding site</w:t>
      </w:r>
      <w:r>
        <w:rPr>
          <w:rFonts w:ascii="Arial" w:hAnsi="Arial" w:cs="Arial"/>
          <w:b/>
          <w:color w:val="000000" w:themeColor="text1"/>
        </w:rPr>
        <w:t xml:space="preserve"> prediction</w:t>
      </w:r>
      <w:r w:rsidRPr="00953B01">
        <w:rPr>
          <w:rFonts w:ascii="Arial" w:hAnsi="Arial" w:cs="Arial"/>
          <w:b/>
          <w:color w:val="000000" w:themeColor="text1"/>
        </w:rPr>
        <w:t xml:space="preserve"> in selected target transcripts.</w:t>
      </w:r>
    </w:p>
    <w:p w14:paraId="42D042E1" w14:textId="77777777" w:rsidR="000145DF" w:rsidRDefault="000145DF" w:rsidP="005A410E"/>
    <w:sectPr w:rsidR="000145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901A58" w14:textId="77777777" w:rsidR="004E1684" w:rsidRDefault="004E1684" w:rsidP="005A410E">
      <w:pPr>
        <w:spacing w:after="0" w:line="240" w:lineRule="auto"/>
      </w:pPr>
      <w:r>
        <w:separator/>
      </w:r>
    </w:p>
  </w:endnote>
  <w:endnote w:type="continuationSeparator" w:id="0">
    <w:p w14:paraId="13027237" w14:textId="77777777" w:rsidR="004E1684" w:rsidRDefault="004E1684" w:rsidP="005A41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6D6020" w14:textId="77777777" w:rsidR="004E1684" w:rsidRDefault="004E1684" w:rsidP="005A410E">
      <w:pPr>
        <w:spacing w:after="0" w:line="240" w:lineRule="auto"/>
      </w:pPr>
      <w:r>
        <w:separator/>
      </w:r>
    </w:p>
  </w:footnote>
  <w:footnote w:type="continuationSeparator" w:id="0">
    <w:p w14:paraId="24A32283" w14:textId="77777777" w:rsidR="004E1684" w:rsidRDefault="004E1684" w:rsidP="005A410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02C"/>
    <w:rsid w:val="000145DF"/>
    <w:rsid w:val="00063ABE"/>
    <w:rsid w:val="000972ED"/>
    <w:rsid w:val="00151149"/>
    <w:rsid w:val="00192999"/>
    <w:rsid w:val="001A702C"/>
    <w:rsid w:val="002037E2"/>
    <w:rsid w:val="00233210"/>
    <w:rsid w:val="00240F08"/>
    <w:rsid w:val="00294AB3"/>
    <w:rsid w:val="00332810"/>
    <w:rsid w:val="00423FB7"/>
    <w:rsid w:val="004614B2"/>
    <w:rsid w:val="004C18BB"/>
    <w:rsid w:val="004D3517"/>
    <w:rsid w:val="004E1684"/>
    <w:rsid w:val="005171A4"/>
    <w:rsid w:val="005A1F98"/>
    <w:rsid w:val="005A410E"/>
    <w:rsid w:val="005D2847"/>
    <w:rsid w:val="005D3E4D"/>
    <w:rsid w:val="00603D9F"/>
    <w:rsid w:val="00625298"/>
    <w:rsid w:val="006335E4"/>
    <w:rsid w:val="00637217"/>
    <w:rsid w:val="00744FFC"/>
    <w:rsid w:val="00761C9A"/>
    <w:rsid w:val="007905DF"/>
    <w:rsid w:val="00804133"/>
    <w:rsid w:val="00864D95"/>
    <w:rsid w:val="00887594"/>
    <w:rsid w:val="00A032FC"/>
    <w:rsid w:val="00A10BE8"/>
    <w:rsid w:val="00A1411A"/>
    <w:rsid w:val="00A32758"/>
    <w:rsid w:val="00B32FD0"/>
    <w:rsid w:val="00B56D3F"/>
    <w:rsid w:val="00B63650"/>
    <w:rsid w:val="00B8527A"/>
    <w:rsid w:val="00C46022"/>
    <w:rsid w:val="00CB6F2E"/>
    <w:rsid w:val="00D0111D"/>
    <w:rsid w:val="00D403D0"/>
    <w:rsid w:val="00D65200"/>
    <w:rsid w:val="00D8518B"/>
    <w:rsid w:val="00D9332A"/>
    <w:rsid w:val="00DB2832"/>
    <w:rsid w:val="00E97A7E"/>
    <w:rsid w:val="00F21937"/>
    <w:rsid w:val="00F22BA1"/>
    <w:rsid w:val="00F53BF7"/>
    <w:rsid w:val="00F73896"/>
    <w:rsid w:val="00FA2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5839CE"/>
  <w15:chartTrackingRefBased/>
  <w15:docId w15:val="{AFA85B28-4BC9-4B74-9106-9200ECD33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A70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A70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A70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A70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A70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A70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A70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A70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A70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A70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A70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A70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A702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A702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A702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A702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A702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A702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A70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A70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A70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A70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A70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A702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A702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A702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A70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A702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A702C"/>
    <w:rPr>
      <w:b/>
      <w:bCs/>
      <w:smallCaps/>
      <w:color w:val="0F4761" w:themeColor="accent1" w:themeShade="BF"/>
      <w:spacing w:val="5"/>
    </w:rPr>
  </w:style>
  <w:style w:type="paragraph" w:customStyle="1" w:styleId="Paragraph">
    <w:name w:val="Paragraph"/>
    <w:basedOn w:val="Normal"/>
    <w:rsid w:val="00E97A7E"/>
    <w:pPr>
      <w:spacing w:before="120" w:after="0" w:line="240" w:lineRule="auto"/>
      <w:ind w:firstLine="720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A41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410E"/>
  </w:style>
  <w:style w:type="paragraph" w:styleId="Footer">
    <w:name w:val="footer"/>
    <w:basedOn w:val="Normal"/>
    <w:link w:val="FooterChar"/>
    <w:uiPriority w:val="99"/>
    <w:unhideWhenUsed/>
    <w:rsid w:val="005A41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A410E"/>
  </w:style>
  <w:style w:type="character" w:styleId="Emphasis">
    <w:name w:val="Emphasis"/>
    <w:uiPriority w:val="20"/>
    <w:qFormat/>
    <w:rsid w:val="005A410E"/>
    <w:rPr>
      <w:i/>
      <w:iCs/>
    </w:rPr>
  </w:style>
  <w:style w:type="character" w:customStyle="1" w:styleId="apple-converted-space">
    <w:name w:val="apple-converted-space"/>
    <w:basedOn w:val="DefaultParagraphFont"/>
    <w:rsid w:val="005A41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1608</Words>
  <Characters>9172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Sampriti Mukherjee</dc:creator>
  <cp:keywords/>
  <dc:description/>
  <cp:lastModifiedBy>Sampriti Mukherjee</cp:lastModifiedBy>
  <cp:revision>6</cp:revision>
  <dcterms:created xsi:type="dcterms:W3CDTF">2024-06-19T22:00:00Z</dcterms:created>
  <dcterms:modified xsi:type="dcterms:W3CDTF">2024-06-19T22:03:00Z</dcterms:modified>
</cp:coreProperties>
</file>