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8E0F7" w14:textId="06AEC9CB" w:rsidR="00B618F0" w:rsidRPr="00C354D8" w:rsidRDefault="00FC4F41" w:rsidP="00FC4F41">
      <w:pPr>
        <w:pStyle w:val="Caption"/>
        <w:spacing w:after="0"/>
        <w:jc w:val="center"/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</w:rPr>
      </w:pPr>
      <w:bookmarkStart w:id="0" w:name="_Toc107932161"/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</w:rPr>
        <w:t>S</w:t>
      </w:r>
      <w:r w:rsidR="00762059"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 </w:t>
      </w:r>
      <w:r w:rsidR="00B618F0" w:rsidRPr="00C354D8"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</w:rPr>
        <w:t>Table. Characteristics of Interviewed Participants</w:t>
      </w:r>
      <w:bookmarkEnd w:id="0"/>
    </w:p>
    <w:p w14:paraId="3D8B48A9" w14:textId="77777777" w:rsidR="00B618F0" w:rsidRPr="0062147F" w:rsidRDefault="00B618F0" w:rsidP="00B618F0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"/>
        <w:gridCol w:w="1201"/>
        <w:gridCol w:w="4030"/>
        <w:gridCol w:w="1469"/>
        <w:gridCol w:w="719"/>
        <w:gridCol w:w="1261"/>
      </w:tblGrid>
      <w:tr w:rsidR="00B618F0" w:rsidRPr="00C354D8" w14:paraId="4A068753" w14:textId="77777777" w:rsidTr="0094452E"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</w:tcPr>
          <w:p w14:paraId="236F4893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ID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7F3FE652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Study Arm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</w:tcPr>
          <w:p w14:paraId="5173DD76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PrEP Cascade at the end of intervention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503D381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App use</w:t>
            </w:r>
          </w:p>
          <w:p w14:paraId="5ED5DB52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(Intervention only)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D4BC25D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6E6C4100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Number of interviews</w:t>
            </w:r>
          </w:p>
        </w:tc>
      </w:tr>
      <w:tr w:rsidR="00B618F0" w:rsidRPr="00C354D8" w14:paraId="4F735004" w14:textId="77777777" w:rsidTr="0094452E">
        <w:tc>
          <w:tcPr>
            <w:tcW w:w="6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824B66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93767F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Mini-app</w:t>
            </w:r>
          </w:p>
        </w:tc>
        <w:tc>
          <w:tcPr>
            <w:tcW w:w="40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35DC73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None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56FA59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High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CF089E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D8A5889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618F0" w:rsidRPr="00C354D8" w14:paraId="3937351F" w14:textId="77777777" w:rsidTr="0094452E">
        <w:tc>
          <w:tcPr>
            <w:tcW w:w="682" w:type="dxa"/>
            <w:tcBorders>
              <w:top w:val="nil"/>
            </w:tcBorders>
            <w:shd w:val="clear" w:color="auto" w:fill="auto"/>
            <w:vAlign w:val="bottom"/>
          </w:tcPr>
          <w:p w14:paraId="15D197E6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nil"/>
            </w:tcBorders>
            <w:shd w:val="clear" w:color="auto" w:fill="auto"/>
            <w:vAlign w:val="bottom"/>
          </w:tcPr>
          <w:p w14:paraId="24BD225B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Mini-app</w:t>
            </w:r>
          </w:p>
        </w:tc>
        <w:tc>
          <w:tcPr>
            <w:tcW w:w="4050" w:type="dxa"/>
            <w:tcBorders>
              <w:top w:val="nil"/>
            </w:tcBorders>
            <w:shd w:val="clear" w:color="auto" w:fill="auto"/>
            <w:vAlign w:val="bottom"/>
          </w:tcPr>
          <w:p w14:paraId="06DBC1B2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None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37A28BD4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71DB0666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261" w:type="dxa"/>
            <w:tcBorders>
              <w:top w:val="nil"/>
            </w:tcBorders>
            <w:shd w:val="clear" w:color="auto" w:fill="auto"/>
            <w:vAlign w:val="bottom"/>
          </w:tcPr>
          <w:p w14:paraId="7A9174B5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618F0" w:rsidRPr="00C354D8" w14:paraId="3F9E2919" w14:textId="77777777" w:rsidTr="0094452E">
        <w:tc>
          <w:tcPr>
            <w:tcW w:w="682" w:type="dxa"/>
            <w:shd w:val="clear" w:color="auto" w:fill="auto"/>
            <w:vAlign w:val="bottom"/>
          </w:tcPr>
          <w:p w14:paraId="15FDB95C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1BCC2C2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Mini-app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01885922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Filled PrEP once &amp; completed 2-month clinical follow-up visit</w:t>
            </w:r>
          </w:p>
        </w:tc>
        <w:tc>
          <w:tcPr>
            <w:tcW w:w="1350" w:type="dxa"/>
            <w:shd w:val="clear" w:color="auto" w:fill="auto"/>
          </w:tcPr>
          <w:p w14:paraId="66D019DB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7CE2B7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A126AF6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618F0" w:rsidRPr="00C354D8" w14:paraId="72E7FF6F" w14:textId="77777777" w:rsidTr="0094452E">
        <w:tc>
          <w:tcPr>
            <w:tcW w:w="682" w:type="dxa"/>
            <w:shd w:val="clear" w:color="auto" w:fill="auto"/>
            <w:vAlign w:val="bottom"/>
          </w:tcPr>
          <w:p w14:paraId="319B73BB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3B3A9FF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Mini-app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0E8D660B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Filled PrEP once</w:t>
            </w:r>
          </w:p>
        </w:tc>
        <w:tc>
          <w:tcPr>
            <w:tcW w:w="1350" w:type="dxa"/>
            <w:shd w:val="clear" w:color="auto" w:fill="auto"/>
          </w:tcPr>
          <w:p w14:paraId="619075A2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High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FDA62F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6DD4D38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618F0" w:rsidRPr="00C354D8" w14:paraId="79C22C48" w14:textId="77777777" w:rsidTr="0094452E">
        <w:tc>
          <w:tcPr>
            <w:tcW w:w="682" w:type="dxa"/>
            <w:shd w:val="clear" w:color="auto" w:fill="auto"/>
            <w:vAlign w:val="bottom"/>
          </w:tcPr>
          <w:p w14:paraId="493F37F7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952D546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Mini-app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19CCB067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None</w:t>
            </w:r>
          </w:p>
        </w:tc>
        <w:tc>
          <w:tcPr>
            <w:tcW w:w="1350" w:type="dxa"/>
            <w:shd w:val="clear" w:color="auto" w:fill="auto"/>
          </w:tcPr>
          <w:p w14:paraId="5C982E51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High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35BD87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9B4D7A9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618F0" w:rsidRPr="00C354D8" w14:paraId="6FB9ECEA" w14:textId="77777777" w:rsidTr="0094452E">
        <w:tc>
          <w:tcPr>
            <w:tcW w:w="682" w:type="dxa"/>
            <w:shd w:val="clear" w:color="auto" w:fill="auto"/>
            <w:vAlign w:val="bottom"/>
          </w:tcPr>
          <w:p w14:paraId="2929C7B6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2DF46D7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Mini-app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0AAD8904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Filled PrEP once</w:t>
            </w:r>
          </w:p>
        </w:tc>
        <w:tc>
          <w:tcPr>
            <w:tcW w:w="1350" w:type="dxa"/>
            <w:shd w:val="clear" w:color="auto" w:fill="auto"/>
          </w:tcPr>
          <w:p w14:paraId="3E6E08F0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59B8A7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30DB3DC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618F0" w:rsidRPr="00C354D8" w14:paraId="10B88384" w14:textId="77777777" w:rsidTr="0094452E">
        <w:tc>
          <w:tcPr>
            <w:tcW w:w="682" w:type="dxa"/>
            <w:shd w:val="clear" w:color="auto" w:fill="auto"/>
            <w:vAlign w:val="bottom"/>
          </w:tcPr>
          <w:p w14:paraId="4AC2BFB9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C41F9A5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Mini-app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7A12F5D2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Received initial lab tests only</w:t>
            </w:r>
          </w:p>
        </w:tc>
        <w:tc>
          <w:tcPr>
            <w:tcW w:w="1350" w:type="dxa"/>
            <w:shd w:val="clear" w:color="auto" w:fill="auto"/>
          </w:tcPr>
          <w:p w14:paraId="446D730C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E373A5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1D84413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618F0" w:rsidRPr="00C354D8" w14:paraId="00603F91" w14:textId="77777777" w:rsidTr="0094452E">
        <w:tc>
          <w:tcPr>
            <w:tcW w:w="682" w:type="dxa"/>
            <w:shd w:val="clear" w:color="auto" w:fill="auto"/>
            <w:vAlign w:val="bottom"/>
          </w:tcPr>
          <w:p w14:paraId="119A271D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1DB33F0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Mini-app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31646511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Received initial prescription only</w:t>
            </w:r>
          </w:p>
        </w:tc>
        <w:tc>
          <w:tcPr>
            <w:tcW w:w="1350" w:type="dxa"/>
            <w:shd w:val="clear" w:color="auto" w:fill="auto"/>
          </w:tcPr>
          <w:p w14:paraId="7385FFB6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High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AFCE58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18BEF18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618F0" w:rsidRPr="00C354D8" w14:paraId="7E10678A" w14:textId="77777777" w:rsidTr="0094452E">
        <w:tc>
          <w:tcPr>
            <w:tcW w:w="682" w:type="dxa"/>
            <w:shd w:val="clear" w:color="auto" w:fill="auto"/>
            <w:vAlign w:val="bottom"/>
          </w:tcPr>
          <w:p w14:paraId="07735AF9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F75A5E6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Mini-app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0F6A4D8D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Filled PrEP twice &amp; completed 2-month clinical follow-up visit</w:t>
            </w:r>
          </w:p>
        </w:tc>
        <w:tc>
          <w:tcPr>
            <w:tcW w:w="1350" w:type="dxa"/>
            <w:shd w:val="clear" w:color="auto" w:fill="auto"/>
          </w:tcPr>
          <w:p w14:paraId="7C2DDF3A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High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D9BF71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A91FFD4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618F0" w:rsidRPr="00C354D8" w14:paraId="7A4B3098" w14:textId="77777777" w:rsidTr="0094452E">
        <w:tc>
          <w:tcPr>
            <w:tcW w:w="682" w:type="dxa"/>
            <w:shd w:val="clear" w:color="auto" w:fill="auto"/>
            <w:vAlign w:val="bottom"/>
          </w:tcPr>
          <w:p w14:paraId="56611F2E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6F5FFE6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Mini-app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066712BE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None</w:t>
            </w:r>
          </w:p>
        </w:tc>
        <w:tc>
          <w:tcPr>
            <w:tcW w:w="1350" w:type="dxa"/>
            <w:shd w:val="clear" w:color="auto" w:fill="auto"/>
          </w:tcPr>
          <w:p w14:paraId="3B46C3FD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D986E5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818CBB1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618F0" w:rsidRPr="00C354D8" w14:paraId="00607D6D" w14:textId="77777777" w:rsidTr="0094452E">
        <w:tc>
          <w:tcPr>
            <w:tcW w:w="682" w:type="dxa"/>
            <w:shd w:val="clear" w:color="auto" w:fill="auto"/>
            <w:vAlign w:val="bottom"/>
          </w:tcPr>
          <w:p w14:paraId="31943B9E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EBFF4BE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Mini-app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451CD66B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None</w:t>
            </w:r>
          </w:p>
        </w:tc>
        <w:tc>
          <w:tcPr>
            <w:tcW w:w="1350" w:type="dxa"/>
            <w:shd w:val="clear" w:color="auto" w:fill="auto"/>
          </w:tcPr>
          <w:p w14:paraId="7E5AA5F4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9D6EBC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0AE0E1F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618F0" w:rsidRPr="00C354D8" w14:paraId="1210E652" w14:textId="77777777" w:rsidTr="0094452E">
        <w:tc>
          <w:tcPr>
            <w:tcW w:w="682" w:type="dxa"/>
            <w:shd w:val="clear" w:color="auto" w:fill="auto"/>
            <w:vAlign w:val="bottom"/>
          </w:tcPr>
          <w:p w14:paraId="10B880FD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1391AD8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Mini-app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56C78366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Filled PrEP once</w:t>
            </w:r>
          </w:p>
        </w:tc>
        <w:tc>
          <w:tcPr>
            <w:tcW w:w="1350" w:type="dxa"/>
            <w:shd w:val="clear" w:color="auto" w:fill="auto"/>
          </w:tcPr>
          <w:p w14:paraId="3F08D586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F45031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7B551D3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618F0" w:rsidRPr="00C354D8" w14:paraId="32D150E6" w14:textId="77777777" w:rsidTr="0094452E">
        <w:tc>
          <w:tcPr>
            <w:tcW w:w="682" w:type="dxa"/>
            <w:shd w:val="clear" w:color="auto" w:fill="auto"/>
            <w:vAlign w:val="bottom"/>
          </w:tcPr>
          <w:p w14:paraId="2D608306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A8F4F99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Control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16ED994B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Received initial lab tests only</w:t>
            </w:r>
          </w:p>
        </w:tc>
        <w:tc>
          <w:tcPr>
            <w:tcW w:w="1350" w:type="dxa"/>
            <w:shd w:val="clear" w:color="auto" w:fill="auto"/>
          </w:tcPr>
          <w:p w14:paraId="341E9DA0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N/A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91D2A0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64A1341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618F0" w:rsidRPr="00C354D8" w14:paraId="33EAA7AD" w14:textId="77777777" w:rsidTr="0094452E">
        <w:tc>
          <w:tcPr>
            <w:tcW w:w="682" w:type="dxa"/>
            <w:shd w:val="clear" w:color="auto" w:fill="auto"/>
            <w:vAlign w:val="bottom"/>
          </w:tcPr>
          <w:p w14:paraId="23194872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BFCFC6E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Control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536CD895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Filled PrEP once &amp; completed 2-month clinical follow-up visit</w:t>
            </w:r>
          </w:p>
        </w:tc>
        <w:tc>
          <w:tcPr>
            <w:tcW w:w="1350" w:type="dxa"/>
            <w:shd w:val="clear" w:color="auto" w:fill="auto"/>
          </w:tcPr>
          <w:p w14:paraId="11BDB70E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N/A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244F48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A0243AA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618F0" w:rsidRPr="00C354D8" w14:paraId="64F20AF4" w14:textId="77777777" w:rsidTr="0094452E">
        <w:tc>
          <w:tcPr>
            <w:tcW w:w="682" w:type="dxa"/>
            <w:shd w:val="clear" w:color="auto" w:fill="auto"/>
            <w:vAlign w:val="bottom"/>
          </w:tcPr>
          <w:p w14:paraId="4C2F664C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1745244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Control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7684E0AD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Filled PrEP twice &amp; completed 2-month clinical follow-up visit</w:t>
            </w:r>
          </w:p>
        </w:tc>
        <w:tc>
          <w:tcPr>
            <w:tcW w:w="1350" w:type="dxa"/>
            <w:shd w:val="clear" w:color="auto" w:fill="auto"/>
          </w:tcPr>
          <w:p w14:paraId="62AC5537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N/A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4E0F4D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5ADBB2A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618F0" w:rsidRPr="00C354D8" w14:paraId="1E0721D7" w14:textId="77777777" w:rsidTr="0094452E">
        <w:tc>
          <w:tcPr>
            <w:tcW w:w="682" w:type="dxa"/>
            <w:shd w:val="clear" w:color="auto" w:fill="auto"/>
            <w:vAlign w:val="bottom"/>
          </w:tcPr>
          <w:p w14:paraId="349B2488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ED552D8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Control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18D7EF5B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Filled PrEP once</w:t>
            </w:r>
          </w:p>
        </w:tc>
        <w:tc>
          <w:tcPr>
            <w:tcW w:w="1350" w:type="dxa"/>
            <w:shd w:val="clear" w:color="auto" w:fill="auto"/>
          </w:tcPr>
          <w:p w14:paraId="2F062318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N/A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7D0991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CE4BBD7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618F0" w:rsidRPr="00C354D8" w14:paraId="62D8F8CF" w14:textId="77777777" w:rsidTr="0094452E">
        <w:tc>
          <w:tcPr>
            <w:tcW w:w="682" w:type="dxa"/>
            <w:shd w:val="clear" w:color="auto" w:fill="auto"/>
            <w:vAlign w:val="bottom"/>
          </w:tcPr>
          <w:p w14:paraId="12A9FCF7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E5A4AA0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Control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08EDAD20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Filled PrEP twice &amp; completed 2-month clinical follow-up visit</w:t>
            </w:r>
          </w:p>
        </w:tc>
        <w:tc>
          <w:tcPr>
            <w:tcW w:w="1350" w:type="dxa"/>
            <w:shd w:val="clear" w:color="auto" w:fill="auto"/>
          </w:tcPr>
          <w:p w14:paraId="211765AA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N/A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A3F7B6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262C980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618F0" w:rsidRPr="00C354D8" w14:paraId="349509B0" w14:textId="77777777" w:rsidTr="0094452E">
        <w:tc>
          <w:tcPr>
            <w:tcW w:w="682" w:type="dxa"/>
            <w:shd w:val="clear" w:color="auto" w:fill="auto"/>
            <w:vAlign w:val="bottom"/>
          </w:tcPr>
          <w:p w14:paraId="38CDF7B7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0A4EB24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Control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61DD9EBD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None</w:t>
            </w:r>
          </w:p>
        </w:tc>
        <w:tc>
          <w:tcPr>
            <w:tcW w:w="1350" w:type="dxa"/>
            <w:shd w:val="clear" w:color="auto" w:fill="auto"/>
          </w:tcPr>
          <w:p w14:paraId="0E1FB0A0" w14:textId="77777777" w:rsidR="00B618F0" w:rsidRPr="00C354D8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N/A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C7962E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3D95B6C" w14:textId="77777777" w:rsidR="00B618F0" w:rsidRPr="00C354D8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5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5825EDD0" w14:textId="42213AB9" w:rsidR="00B618F0" w:rsidRDefault="00B618F0" w:rsidP="00B618F0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3D9DAE6" w14:textId="77777777" w:rsidR="009F3DC0" w:rsidRDefault="00000000" w:rsidP="00FC4F41">
      <w:pPr>
        <w:pStyle w:val="Caption"/>
        <w:spacing w:after="0"/>
      </w:pPr>
    </w:p>
    <w:sectPr w:rsidR="009F3DC0" w:rsidSect="00B618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5BB"/>
    <w:rsid w:val="003A05BB"/>
    <w:rsid w:val="004D2502"/>
    <w:rsid w:val="00762059"/>
    <w:rsid w:val="00987A23"/>
    <w:rsid w:val="009943B4"/>
    <w:rsid w:val="00B618F0"/>
    <w:rsid w:val="00C21609"/>
    <w:rsid w:val="00FC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D3EC03"/>
  <w15:chartTrackingRefBased/>
  <w15:docId w15:val="{A478BD7C-170A-BD4C-8B9A-8762A35D3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8F0"/>
    <w:rPr>
      <w:rFonts w:ascii="Calibri" w:eastAsia="DengXi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18F0"/>
    <w:rPr>
      <w:rFonts w:ascii="Calibri" w:eastAsia="DengXi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B618F0"/>
    <w:pPr>
      <w:spacing w:after="200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Chunyan</dc:creator>
  <cp:keywords/>
  <dc:description/>
  <cp:lastModifiedBy>LI CHUNYAN</cp:lastModifiedBy>
  <cp:revision>3</cp:revision>
  <dcterms:created xsi:type="dcterms:W3CDTF">2023-04-03T06:24:00Z</dcterms:created>
  <dcterms:modified xsi:type="dcterms:W3CDTF">2023-04-03T06:24:00Z</dcterms:modified>
</cp:coreProperties>
</file>