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57E9" w:rsidRDefault="009957E9" w:rsidP="009957E9">
      <w:pPr>
        <w:pStyle w:val="Normal1"/>
        <w:outlineLvl w:val="0"/>
        <w:rPr>
          <w:rFonts w:ascii="Times" w:hAnsi="Times" w:cs="Arial"/>
          <w:b/>
        </w:rPr>
      </w:pPr>
      <w:r w:rsidRPr="00A1773F">
        <w:rPr>
          <w:rFonts w:ascii="Times" w:hAnsi="Times" w:cs="Arial"/>
          <w:b/>
        </w:rPr>
        <w:t>Supplementa</w:t>
      </w:r>
      <w:r>
        <w:rPr>
          <w:rFonts w:ascii="Times" w:hAnsi="Times" w:cs="Arial"/>
          <w:b/>
        </w:rPr>
        <w:t>l</w:t>
      </w:r>
      <w:r w:rsidRPr="00A1773F">
        <w:rPr>
          <w:rFonts w:ascii="Times" w:hAnsi="Times" w:cs="Arial"/>
          <w:b/>
        </w:rPr>
        <w:t xml:space="preserve"> Table </w:t>
      </w:r>
      <w:r>
        <w:rPr>
          <w:rFonts w:ascii="Times" w:hAnsi="Times" w:cs="Arial"/>
          <w:b/>
        </w:rPr>
        <w:t>5</w:t>
      </w:r>
      <w:r w:rsidRPr="00A1773F">
        <w:rPr>
          <w:rFonts w:ascii="Times" w:hAnsi="Times" w:cs="Arial"/>
          <w:b/>
        </w:rPr>
        <w:t xml:space="preserve">.  </w:t>
      </w:r>
      <w:r>
        <w:rPr>
          <w:rFonts w:ascii="Times" w:hAnsi="Times" w:cs="Arial"/>
          <w:b/>
        </w:rPr>
        <w:t>Frequency of phenotypes in transgenic embryos.</w:t>
      </w:r>
    </w:p>
    <w:p w:rsidR="009957E9" w:rsidRPr="00A1773F" w:rsidRDefault="009957E9" w:rsidP="009957E9">
      <w:pPr>
        <w:pStyle w:val="Normal1"/>
        <w:outlineLvl w:val="0"/>
        <w:rPr>
          <w:rFonts w:ascii="Times" w:hAnsi="Times" w:cs="Arial"/>
          <w:color w:val="222222"/>
        </w:rPr>
      </w:pPr>
      <w:r w:rsidRPr="00A1773F">
        <w:rPr>
          <w:rFonts w:ascii="Times" w:hAnsi="Times" w:cs="Arial"/>
          <w:color w:val="222222"/>
        </w:rPr>
        <w:t xml:space="preserve">Frequency of observation (in percent) of </w:t>
      </w:r>
      <w:r>
        <w:rPr>
          <w:rFonts w:ascii="Times" w:hAnsi="Times" w:cs="Arial"/>
          <w:color w:val="222222"/>
        </w:rPr>
        <w:t xml:space="preserve">various </w:t>
      </w:r>
      <w:r w:rsidRPr="00A1773F">
        <w:rPr>
          <w:rFonts w:ascii="Times" w:hAnsi="Times" w:cs="Arial"/>
          <w:color w:val="222222"/>
        </w:rPr>
        <w:t>phenotypic features in cuticular preps of embryos from females of various genotypes</w:t>
      </w:r>
      <w:r>
        <w:rPr>
          <w:rFonts w:ascii="Times" w:hAnsi="Times" w:cs="Arial"/>
          <w:color w:val="222222"/>
        </w:rPr>
        <w:t xml:space="preserve"> is shown.  </w:t>
      </w:r>
      <w:r w:rsidRPr="00A1773F">
        <w:rPr>
          <w:rFonts w:ascii="Times" w:hAnsi="Times" w:cs="Arial"/>
          <w:color w:val="222222"/>
        </w:rPr>
        <w:t xml:space="preserve">YW, wild-type; </w:t>
      </w:r>
      <w:proofErr w:type="spellStart"/>
      <w:r w:rsidRPr="00A1773F">
        <w:rPr>
          <w:rFonts w:ascii="Times" w:hAnsi="Times" w:cs="Arial"/>
          <w:i/>
          <w:color w:val="222222"/>
        </w:rPr>
        <w:t>bcd</w:t>
      </w:r>
      <w:proofErr w:type="spellEnd"/>
      <w:r w:rsidRPr="00A1773F">
        <w:rPr>
          <w:rFonts w:ascii="Times" w:hAnsi="Times" w:cs="Arial"/>
          <w:color w:val="222222"/>
        </w:rPr>
        <w:t xml:space="preserve">-, </w:t>
      </w:r>
      <w:r w:rsidRPr="00A1773F">
        <w:rPr>
          <w:rFonts w:ascii="Times" w:hAnsi="Times" w:cs="Arial"/>
          <w:i/>
          <w:color w:val="222222"/>
        </w:rPr>
        <w:t>bcd</w:t>
      </w:r>
      <w:r w:rsidRPr="00A1773F">
        <w:rPr>
          <w:rFonts w:ascii="Times" w:hAnsi="Times" w:cs="Arial"/>
          <w:i/>
          <w:color w:val="222222"/>
          <w:vertAlign w:val="superscript"/>
        </w:rPr>
        <w:t>E1</w:t>
      </w:r>
      <w:r w:rsidRPr="00A1773F">
        <w:rPr>
          <w:rFonts w:ascii="Times" w:hAnsi="Times" w:cs="Arial"/>
          <w:color w:val="222222"/>
        </w:rPr>
        <w:t>/</w:t>
      </w:r>
      <w:r w:rsidRPr="00A1773F">
        <w:rPr>
          <w:rFonts w:ascii="Times" w:hAnsi="Times" w:cs="Arial"/>
          <w:i/>
          <w:color w:val="222222"/>
        </w:rPr>
        <w:t>bcd</w:t>
      </w:r>
      <w:r w:rsidRPr="00A1773F">
        <w:rPr>
          <w:rFonts w:ascii="Times" w:hAnsi="Times" w:cs="Arial"/>
          <w:i/>
          <w:color w:val="222222"/>
          <w:vertAlign w:val="superscript"/>
        </w:rPr>
        <w:t>E1</w:t>
      </w:r>
      <w:r w:rsidRPr="00A1773F">
        <w:rPr>
          <w:rFonts w:ascii="Times" w:hAnsi="Times" w:cs="Arial"/>
          <w:color w:val="222222"/>
        </w:rPr>
        <w:t xml:space="preserve">; AncZBq50K, </w:t>
      </w:r>
      <w:proofErr w:type="spellStart"/>
      <w:r w:rsidRPr="00A1773F">
        <w:rPr>
          <w:rFonts w:ascii="Times" w:hAnsi="Times" w:cs="Arial"/>
          <w:i/>
          <w:color w:val="222222"/>
        </w:rPr>
        <w:t>bcd</w:t>
      </w:r>
      <w:proofErr w:type="spellEnd"/>
      <w:r w:rsidRPr="00A1773F">
        <w:rPr>
          <w:rFonts w:ascii="Times" w:hAnsi="Times" w:cs="Arial"/>
          <w:color w:val="222222"/>
        </w:rPr>
        <w:t xml:space="preserve">- embryos rescued with a </w:t>
      </w:r>
      <w:proofErr w:type="spellStart"/>
      <w:r w:rsidRPr="00A1773F">
        <w:rPr>
          <w:rFonts w:ascii="Times" w:hAnsi="Times" w:cs="Arial"/>
          <w:i/>
          <w:color w:val="222222"/>
        </w:rPr>
        <w:t>bcd</w:t>
      </w:r>
      <w:proofErr w:type="spellEnd"/>
      <w:r w:rsidRPr="00A1773F">
        <w:rPr>
          <w:rFonts w:ascii="Times" w:hAnsi="Times" w:cs="Arial"/>
          <w:i/>
          <w:color w:val="222222"/>
        </w:rPr>
        <w:t xml:space="preserve"> </w:t>
      </w:r>
      <w:r w:rsidRPr="00A1773F">
        <w:rPr>
          <w:rFonts w:ascii="Times" w:hAnsi="Times" w:cs="Arial"/>
          <w:color w:val="222222"/>
        </w:rPr>
        <w:t xml:space="preserve">construct containing the ancestral </w:t>
      </w:r>
      <w:proofErr w:type="spellStart"/>
      <w:r w:rsidRPr="00A1773F">
        <w:rPr>
          <w:rFonts w:ascii="Times" w:hAnsi="Times" w:cs="Arial"/>
          <w:color w:val="222222"/>
        </w:rPr>
        <w:t>AncZB</w:t>
      </w:r>
      <w:proofErr w:type="spellEnd"/>
      <w:r w:rsidRPr="00A1773F">
        <w:rPr>
          <w:rFonts w:ascii="Times" w:hAnsi="Times" w:cs="Arial"/>
          <w:color w:val="222222"/>
        </w:rPr>
        <w:t xml:space="preserve"> homeodomain with the q50K substitution; AncZB-K50R54, </w:t>
      </w:r>
      <w:proofErr w:type="spellStart"/>
      <w:r w:rsidRPr="00A1773F">
        <w:rPr>
          <w:rFonts w:ascii="Times" w:hAnsi="Times" w:cs="Arial"/>
          <w:i/>
          <w:color w:val="222222"/>
        </w:rPr>
        <w:t>bcd</w:t>
      </w:r>
      <w:proofErr w:type="spellEnd"/>
      <w:r w:rsidRPr="00A1773F">
        <w:rPr>
          <w:rFonts w:ascii="Times" w:hAnsi="Times" w:cs="Arial"/>
          <w:color w:val="222222"/>
        </w:rPr>
        <w:t xml:space="preserve">- embryos rescued with a </w:t>
      </w:r>
      <w:proofErr w:type="spellStart"/>
      <w:r w:rsidRPr="00A1773F">
        <w:rPr>
          <w:rFonts w:ascii="Times" w:hAnsi="Times" w:cs="Arial"/>
          <w:i/>
          <w:color w:val="222222"/>
        </w:rPr>
        <w:t>bcd</w:t>
      </w:r>
      <w:proofErr w:type="spellEnd"/>
      <w:r w:rsidRPr="00A1773F">
        <w:rPr>
          <w:rFonts w:ascii="Times" w:hAnsi="Times" w:cs="Arial"/>
          <w:i/>
          <w:color w:val="222222"/>
        </w:rPr>
        <w:t xml:space="preserve"> </w:t>
      </w:r>
      <w:r w:rsidRPr="00A1773F">
        <w:rPr>
          <w:rFonts w:ascii="Times" w:hAnsi="Times" w:cs="Arial"/>
          <w:color w:val="222222"/>
        </w:rPr>
        <w:t xml:space="preserve">construct containing the ancestral </w:t>
      </w:r>
      <w:proofErr w:type="spellStart"/>
      <w:r w:rsidRPr="00A1773F">
        <w:rPr>
          <w:rFonts w:ascii="Times" w:hAnsi="Times" w:cs="Arial"/>
          <w:color w:val="222222"/>
        </w:rPr>
        <w:t>AncZB</w:t>
      </w:r>
      <w:proofErr w:type="spellEnd"/>
      <w:r w:rsidRPr="00A1773F">
        <w:rPr>
          <w:rFonts w:ascii="Times" w:hAnsi="Times" w:cs="Arial"/>
          <w:color w:val="222222"/>
        </w:rPr>
        <w:t xml:space="preserve"> homeodomain with the q50K and m54R substitutions. No mutant larvae showed complete head development; partial head is defined as the observation of microscopic bright spots (sclerotized tissue) at or near the anterior tip. T1-T3: Thoracic segments, numbered anterior to posterior, A1-A4: Abdominal segments, numbered anterior to posterior. The number of larvae counted for each genotype, </w:t>
      </w:r>
      <w:r w:rsidRPr="00A1773F">
        <w:rPr>
          <w:rFonts w:ascii="Times" w:hAnsi="Times" w:cs="Arial"/>
          <w:i/>
          <w:color w:val="222222"/>
        </w:rPr>
        <w:t xml:space="preserve">n, </w:t>
      </w:r>
      <w:r w:rsidRPr="00A1773F">
        <w:rPr>
          <w:rFonts w:ascii="Times" w:hAnsi="Times" w:cs="Arial"/>
          <w:color w:val="222222"/>
        </w:rPr>
        <w:t xml:space="preserve">is shown. </w:t>
      </w:r>
    </w:p>
    <w:p w:rsidR="009957E9" w:rsidRDefault="009957E9" w:rsidP="009957E9">
      <w:pPr>
        <w:pStyle w:val="Normal1"/>
      </w:pPr>
    </w:p>
    <w:p w:rsidR="009957E9" w:rsidRDefault="009957E9" w:rsidP="009957E9">
      <w:pPr>
        <w:pStyle w:val="Normal1"/>
      </w:pPr>
      <w:r w:rsidRPr="0057317C">
        <w:rPr>
          <w:noProof/>
        </w:rPr>
        <w:drawing>
          <wp:inline distT="0" distB="0" distL="0" distR="0" wp14:anchorId="5BEA2FC4" wp14:editId="423767EA">
            <wp:extent cx="5486400" cy="724535"/>
            <wp:effectExtent l="0" t="0" r="0" b="1206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pltable4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B58" w:rsidRDefault="004A2B58">
      <w:bookmarkStart w:id="0" w:name="_GoBack"/>
      <w:bookmarkEnd w:id="0"/>
    </w:p>
    <w:sectPr w:rsidR="004A2B58" w:rsidSect="006E1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7E9"/>
    <w:rsid w:val="0022744D"/>
    <w:rsid w:val="004A2B58"/>
    <w:rsid w:val="006E127E"/>
    <w:rsid w:val="007844E4"/>
    <w:rsid w:val="009957E9"/>
    <w:rsid w:val="009A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03093"/>
  <w15:chartTrackingRefBased/>
  <w15:docId w15:val="{F2FBDBE7-3316-004E-9A5C-4B8EEFB02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957E9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Thornton</dc:creator>
  <cp:keywords/>
  <dc:description/>
  <cp:lastModifiedBy>Joe Thornton</cp:lastModifiedBy>
  <cp:revision>1</cp:revision>
  <dcterms:created xsi:type="dcterms:W3CDTF">2018-07-30T21:25:00Z</dcterms:created>
  <dcterms:modified xsi:type="dcterms:W3CDTF">2018-07-30T21:25:00Z</dcterms:modified>
</cp:coreProperties>
</file>