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9B1F" w14:textId="06D90AF0" w:rsidR="00550F13" w:rsidRPr="00FF5ED7" w:rsidRDefault="00550F13" w:rsidP="00550F13">
      <w:pPr>
        <w:rPr>
          <w:rFonts w:asciiTheme="minorHAnsi" w:hAnsiTheme="minorHAnsi"/>
          <w:b/>
          <w:bCs/>
          <w:sz w:val="28"/>
          <w:szCs w:val="28"/>
        </w:rPr>
      </w:pPr>
      <w:r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hyperlink r:id="rId8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EQUATOR Network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hyperlink r:id="rId9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BioSharing Information Resource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hyperlink r:id="rId10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ARRIVE guidelines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11" w:history="1">
        <w:r w:rsidRPr="00505C51">
          <w:rPr>
            <w:rStyle w:val="Hyperlink"/>
            <w:rFonts w:asciiTheme="minorHAnsi" w:hAnsiTheme="minorHAnsi"/>
            <w:bCs/>
            <w:sz w:val="22"/>
            <w:szCs w:val="22"/>
          </w:rPr>
          <w:t>editorial@elifesciences.org</w:t>
        </w:r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380E99">
      <w:pPr>
        <w:outlineLvl w:val="0"/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283305D7" w14:textId="4F5F6C3A" w:rsidR="00877644" w:rsidRPr="00125190" w:rsidRDefault="00A37E14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This study did not involve sample size estimation.  For experimental replication, see below.</w:t>
      </w:r>
      <w:bookmarkStart w:id="0" w:name="_GoBack"/>
      <w:bookmarkEnd w:id="0"/>
      <w:r>
        <w:rPr>
          <w:rFonts w:asciiTheme="minorHAnsi" w:hAnsiTheme="minorHAnsi"/>
        </w:rPr>
        <w:t xml:space="preserve"> </w:t>
      </w: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380E99">
      <w:pPr>
        <w:outlineLvl w:val="0"/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>these are available from both GEO and ArrayExpress</w:t>
      </w:r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78102952" w14:textId="12423489" w:rsidR="00B330BD" w:rsidRPr="00125190" w:rsidRDefault="00386723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The</w:t>
      </w:r>
      <w:r w:rsidR="003A4443">
        <w:rPr>
          <w:rFonts w:asciiTheme="minorHAnsi" w:hAnsiTheme="minorHAnsi"/>
        </w:rPr>
        <w:t xml:space="preserve"> description of the</w:t>
      </w:r>
      <w:r>
        <w:rPr>
          <w:rFonts w:asciiTheme="minorHAnsi" w:hAnsiTheme="minorHAnsi"/>
        </w:rPr>
        <w:t xml:space="preserve"> technical replications of PBM experiments </w:t>
      </w:r>
      <w:r w:rsidR="003A4443">
        <w:rPr>
          <w:rFonts w:asciiTheme="minorHAnsi" w:hAnsiTheme="minorHAnsi"/>
        </w:rPr>
        <w:t xml:space="preserve">is listed in </w:t>
      </w:r>
      <w:r w:rsidR="00380E99">
        <w:rPr>
          <w:rFonts w:asciiTheme="minorHAnsi" w:hAnsiTheme="minorHAnsi"/>
        </w:rPr>
        <w:t>supplemental file 6</w:t>
      </w:r>
      <w:r w:rsidR="003A4443">
        <w:rPr>
          <w:rFonts w:asciiTheme="minorHAnsi" w:hAnsiTheme="minorHAnsi"/>
        </w:rPr>
        <w:t>.</w:t>
      </w:r>
      <w:r w:rsidR="00EC6AD8">
        <w:rPr>
          <w:rFonts w:asciiTheme="minorHAnsi" w:hAnsiTheme="minorHAnsi"/>
        </w:rPr>
        <w:t xml:space="preserve"> </w:t>
      </w:r>
      <w:r w:rsidR="00F1133E">
        <w:rPr>
          <w:rFonts w:asciiTheme="minorHAnsi" w:hAnsiTheme="minorHAnsi"/>
        </w:rPr>
        <w:t>The description of the technical replications of EMSA assay is listed in figure</w:t>
      </w:r>
      <w:r w:rsidR="00F93B69">
        <w:rPr>
          <w:rFonts w:asciiTheme="minorHAnsi" w:hAnsiTheme="minorHAnsi"/>
        </w:rPr>
        <w:t xml:space="preserve"> 4(A).</w:t>
      </w:r>
      <w:r w:rsidR="009143B8">
        <w:rPr>
          <w:rFonts w:asciiTheme="minorHAnsi" w:hAnsiTheme="minorHAnsi"/>
        </w:rPr>
        <w:t xml:space="preserve"> The description of the technical replications of SPR assay is listed in supplemental </w:t>
      </w:r>
      <w:r w:rsidR="00380E99">
        <w:rPr>
          <w:rFonts w:asciiTheme="minorHAnsi" w:hAnsiTheme="minorHAnsi"/>
        </w:rPr>
        <w:t>file 4</w:t>
      </w:r>
      <w:r w:rsidR="009143B8">
        <w:rPr>
          <w:rFonts w:asciiTheme="minorHAnsi" w:hAnsiTheme="minorHAnsi"/>
        </w:rPr>
        <w:t>.</w:t>
      </w: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09281821" w:rsidR="0015519A" w:rsidRDefault="0015519A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14:paraId="423DA177" w14:textId="459C0507" w:rsidR="00B124CC" w:rsidRPr="00505C51" w:rsidRDefault="00AF5736" w:rsidP="00380E99">
      <w:pPr>
        <w:outlineLvl w:val="0"/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lastRenderedPageBreak/>
        <w:t>Statistical reporting</w:t>
      </w:r>
    </w:p>
    <w:p w14:paraId="2F152ECE" w14:textId="0D85D10D" w:rsidR="00125190" w:rsidRPr="00505C51" w:rsidRDefault="00125190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Raw data should be presented in figures whenever informative to do so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614D6089" w14:textId="72B4BB2D" w:rsidR="0015519A" w:rsidRPr="00D2464E" w:rsidRDefault="006117F4" w:rsidP="00D2464E">
      <w:pPr>
        <w:pStyle w:val="p1"/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Phylogenetic and </w:t>
      </w:r>
      <w:r w:rsidR="00D2464E">
        <w:rPr>
          <w:rFonts w:asciiTheme="minorHAnsi" w:hAnsiTheme="minorHAnsi"/>
          <w:sz w:val="22"/>
          <w:szCs w:val="22"/>
        </w:rPr>
        <w:t>ancestral sequence inferences are described in “</w:t>
      </w:r>
      <w:r w:rsidR="00D2464E" w:rsidRPr="00D2464E">
        <w:rPr>
          <w:rFonts w:asciiTheme="minorHAnsi" w:hAnsiTheme="minorHAnsi"/>
          <w:sz w:val="22"/>
          <w:szCs w:val="22"/>
        </w:rPr>
        <w:t xml:space="preserve">Phylogenetics and Ancestral Sequence Construction” </w:t>
      </w:r>
      <w:r w:rsidR="00D2464E" w:rsidRPr="00A27FB0">
        <w:rPr>
          <w:rFonts w:asciiTheme="minorHAnsi" w:hAnsiTheme="minorHAnsi"/>
          <w:sz w:val="22"/>
          <w:szCs w:val="22"/>
        </w:rPr>
        <w:t>section of the METHODS</w:t>
      </w:r>
      <w:r w:rsidR="00D2464E">
        <w:rPr>
          <w:rFonts w:asciiTheme="minorHAnsi" w:hAnsiTheme="minorHAnsi"/>
          <w:sz w:val="22"/>
          <w:szCs w:val="22"/>
        </w:rPr>
        <w:t xml:space="preserve">. </w:t>
      </w:r>
      <w:r w:rsidR="003F4121">
        <w:rPr>
          <w:rFonts w:asciiTheme="minorHAnsi" w:hAnsiTheme="minorHAnsi"/>
          <w:sz w:val="22"/>
          <w:szCs w:val="22"/>
        </w:rPr>
        <w:t>PBM data statistical modeling methods are described in</w:t>
      </w:r>
      <w:r w:rsidR="00A27FB0">
        <w:rPr>
          <w:rFonts w:asciiTheme="minorHAnsi" w:hAnsiTheme="minorHAnsi"/>
          <w:sz w:val="22"/>
          <w:szCs w:val="22"/>
        </w:rPr>
        <w:t xml:space="preserve"> “</w:t>
      </w:r>
      <w:r w:rsidR="00A27FB0" w:rsidRPr="00A27FB0">
        <w:rPr>
          <w:rFonts w:asciiTheme="minorHAnsi" w:hAnsiTheme="minorHAnsi"/>
          <w:sz w:val="22"/>
          <w:szCs w:val="22"/>
        </w:rPr>
        <w:t>Protein binding microarray analysis” section of the METHODS.</w:t>
      </w: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380E99">
      <w:pPr>
        <w:outlineLvl w:val="0"/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ListParagraph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1BE90311" w14:textId="69408EED" w:rsidR="00BC3CCE" w:rsidRPr="00C224E5" w:rsidRDefault="00C224E5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 xml:space="preserve">This information does not apply here. Our study does not </w:t>
      </w:r>
      <w:r w:rsidR="00380E99">
        <w:rPr>
          <w:rFonts w:asciiTheme="minorHAnsi" w:hAnsiTheme="minorHAnsi"/>
        </w:rPr>
        <w:t>involve group allocation.</w:t>
      </w:r>
    </w:p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505C51" w:rsidRDefault="00FF5ED7" w:rsidP="00380E99">
      <w:pPr>
        <w:outlineLvl w:val="0"/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A</w:t>
      </w:r>
      <w:r w:rsidR="00661DCC" w:rsidRPr="00505C51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505C51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505C51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505C51" w:rsidRDefault="00877644" w:rsidP="00877644">
      <w:pPr>
        <w:pStyle w:val="ListParagraph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We encourage you to upload</w:t>
      </w:r>
      <w:r w:rsidR="00661DCC" w:rsidRPr="00505C51">
        <w:rPr>
          <w:rFonts w:asciiTheme="minorHAnsi" w:hAnsiTheme="minorHAnsi"/>
          <w:sz w:val="22"/>
          <w:szCs w:val="22"/>
        </w:rPr>
        <w:t xml:space="preserve"> relevant additional data files</w:t>
      </w:r>
      <w:r w:rsidRPr="00505C51">
        <w:rPr>
          <w:rFonts w:asciiTheme="minorHAnsi" w:hAnsiTheme="minorHAnsi"/>
          <w:sz w:val="22"/>
          <w:szCs w:val="22"/>
        </w:rPr>
        <w:t>, such as</w:t>
      </w:r>
      <w:r w:rsidR="00661DCC" w:rsidRPr="00505C51">
        <w:rPr>
          <w:rFonts w:asciiTheme="minorHAnsi" w:hAnsiTheme="minorHAnsi"/>
          <w:sz w:val="22"/>
          <w:szCs w:val="22"/>
        </w:rPr>
        <w:t xml:space="preserve"> </w:t>
      </w:r>
      <w:r w:rsidR="00F3344F" w:rsidRPr="00505C51">
        <w:rPr>
          <w:rFonts w:asciiTheme="minorHAnsi" w:hAnsiTheme="minorHAnsi"/>
          <w:sz w:val="22"/>
          <w:szCs w:val="22"/>
        </w:rPr>
        <w:t xml:space="preserve">numerical </w:t>
      </w:r>
      <w:r w:rsidR="00661DCC" w:rsidRPr="00505C51">
        <w:rPr>
          <w:rFonts w:asciiTheme="minorHAnsi" w:hAnsiTheme="minorHAnsi"/>
          <w:sz w:val="22"/>
          <w:szCs w:val="22"/>
        </w:rPr>
        <w:t xml:space="preserve">data that </w:t>
      </w:r>
      <w:r w:rsidR="00F3344F" w:rsidRPr="00505C51">
        <w:rPr>
          <w:rFonts w:asciiTheme="minorHAnsi" w:hAnsiTheme="minorHAnsi"/>
          <w:sz w:val="22"/>
          <w:szCs w:val="22"/>
        </w:rPr>
        <w:t>are represented as a</w:t>
      </w:r>
      <w:r w:rsidR="00BB00D0" w:rsidRPr="00505C51">
        <w:rPr>
          <w:rFonts w:asciiTheme="minorHAnsi" w:hAnsiTheme="minorHAnsi"/>
          <w:sz w:val="22"/>
          <w:szCs w:val="22"/>
        </w:rPr>
        <w:t xml:space="preserve"> graph</w:t>
      </w:r>
      <w:r w:rsidR="00F3344F" w:rsidRPr="00505C51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505C51">
        <w:rPr>
          <w:rFonts w:asciiTheme="minorHAnsi" w:hAnsiTheme="minorHAnsi"/>
          <w:sz w:val="22"/>
          <w:szCs w:val="22"/>
        </w:rPr>
        <w:t xml:space="preserve"> or </w:t>
      </w:r>
      <w:r w:rsidR="00F3344F" w:rsidRPr="00505C51">
        <w:rPr>
          <w:rFonts w:asciiTheme="minorHAnsi" w:hAnsiTheme="minorHAnsi"/>
          <w:sz w:val="22"/>
          <w:szCs w:val="22"/>
        </w:rPr>
        <w:t xml:space="preserve">as a </w:t>
      </w:r>
      <w:r w:rsidR="00BB00D0" w:rsidRPr="00505C51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505C51" w:rsidRDefault="00877644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505C51">
        <w:rPr>
          <w:rFonts w:asciiTheme="minorHAnsi" w:hAnsiTheme="minorHAnsi"/>
          <w:sz w:val="22"/>
          <w:szCs w:val="22"/>
        </w:rPr>
        <w:t>a main figure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BA5BB7" w:rsidRPr="00505C51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p w14:paraId="742EE9DD" w14:textId="189EBC1A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MatLab)</w:t>
      </w:r>
    </w:p>
    <w:p w14:paraId="04223723" w14:textId="497E41A1" w:rsidR="006E6B2A" w:rsidRDefault="00BA5BB7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3B6E60A6" w14:textId="04BC1B24" w:rsidR="00BC3CCE" w:rsidRPr="00505C51" w:rsidRDefault="004468B5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Protein sequence data for phylogenetic analysis is listed in supplemental </w:t>
      </w:r>
      <w:r w:rsidR="00380E99">
        <w:rPr>
          <w:rFonts w:asciiTheme="minorHAnsi" w:hAnsiTheme="minorHAnsi"/>
          <w:sz w:val="22"/>
          <w:szCs w:val="22"/>
        </w:rPr>
        <w:t xml:space="preserve">file 1.  </w:t>
      </w:r>
      <w:r>
        <w:rPr>
          <w:rFonts w:asciiTheme="minorHAnsi" w:hAnsiTheme="minorHAnsi"/>
          <w:sz w:val="22"/>
          <w:szCs w:val="22"/>
        </w:rPr>
        <w:t xml:space="preserve">Posterior probabilities of ancestral sequences are listed in supplemental </w:t>
      </w:r>
      <w:r w:rsidR="00380E99">
        <w:rPr>
          <w:rFonts w:asciiTheme="minorHAnsi" w:hAnsiTheme="minorHAnsi"/>
          <w:sz w:val="22"/>
          <w:szCs w:val="22"/>
        </w:rPr>
        <w:t>file 2</w:t>
      </w:r>
      <w:r>
        <w:rPr>
          <w:rFonts w:asciiTheme="minorHAnsi" w:hAnsiTheme="minorHAnsi"/>
          <w:sz w:val="22"/>
          <w:szCs w:val="22"/>
        </w:rPr>
        <w:t>. PBM assay reproducibility metrics are listed in supplemental table</w:t>
      </w:r>
      <w:r w:rsidR="00380E99">
        <w:rPr>
          <w:rFonts w:asciiTheme="minorHAnsi" w:hAnsiTheme="minorHAnsi"/>
          <w:sz w:val="22"/>
          <w:szCs w:val="22"/>
        </w:rPr>
        <w:t>s 3 and 6</w:t>
      </w:r>
      <w:r>
        <w:rPr>
          <w:rFonts w:asciiTheme="minorHAnsi" w:hAnsiTheme="minorHAnsi"/>
          <w:sz w:val="22"/>
          <w:szCs w:val="22"/>
        </w:rPr>
        <w:t xml:space="preserve">. Kinetic parameters for SPR assay are listed in supplemental table </w:t>
      </w:r>
      <w:r w:rsidR="00380E99">
        <w:rPr>
          <w:rFonts w:asciiTheme="minorHAnsi" w:hAnsiTheme="minorHAnsi"/>
          <w:sz w:val="22"/>
          <w:szCs w:val="22"/>
        </w:rPr>
        <w:t>4</w:t>
      </w:r>
      <w:r>
        <w:rPr>
          <w:rFonts w:asciiTheme="minorHAnsi" w:hAnsiTheme="minorHAnsi"/>
          <w:sz w:val="22"/>
          <w:szCs w:val="22"/>
        </w:rPr>
        <w:t xml:space="preserve">. Phenotypic observations of in vivo experiments are listed in supplemental table </w:t>
      </w:r>
      <w:r w:rsidR="00380E99">
        <w:rPr>
          <w:rFonts w:asciiTheme="minorHAnsi" w:hAnsiTheme="minorHAnsi"/>
          <w:sz w:val="22"/>
          <w:szCs w:val="22"/>
        </w:rPr>
        <w:t>5</w:t>
      </w:r>
      <w:r>
        <w:rPr>
          <w:rFonts w:asciiTheme="minorHAnsi" w:hAnsiTheme="minorHAnsi"/>
          <w:sz w:val="22"/>
          <w:szCs w:val="22"/>
        </w:rPr>
        <w:t>.</w:t>
      </w:r>
      <w:r w:rsidR="0018607F">
        <w:rPr>
          <w:rFonts w:asciiTheme="minorHAnsi" w:hAnsiTheme="minorHAnsi"/>
          <w:sz w:val="22"/>
          <w:szCs w:val="22"/>
        </w:rPr>
        <w:t xml:space="preserve"> EMSA and SPR binding models are described in their corresponding “METHODS” sections.</w:t>
      </w:r>
    </w:p>
    <w:p w14:paraId="08C9EF2F" w14:textId="77777777" w:rsidR="00A62B52" w:rsidRPr="00406FF4" w:rsidRDefault="00A62B52" w:rsidP="00A62B52">
      <w:pPr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2"/>
      <w:footerReference w:type="even" r:id="rId13"/>
      <w:footerReference w:type="default" r:id="rId14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C229F" w14:textId="77777777" w:rsidR="00B974B7" w:rsidRDefault="00B974B7" w:rsidP="004215FE">
      <w:r>
        <w:separator/>
      </w:r>
    </w:p>
  </w:endnote>
  <w:endnote w:type="continuationSeparator" w:id="0">
    <w:p w14:paraId="45EEC285" w14:textId="77777777" w:rsidR="00B974B7" w:rsidRDefault="00B974B7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D9A8E" w14:textId="77777777" w:rsidR="00BC3CCE" w:rsidRDefault="00BC3CCE" w:rsidP="00095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FD2C" w14:textId="77777777" w:rsidR="00BC3CCE" w:rsidRDefault="00BC3CCE" w:rsidP="0009520A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354AE" w14:textId="77777777" w:rsidR="00BC3CCE" w:rsidRDefault="00BC3C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3B882" w14:textId="77777777" w:rsidR="00BC3CCE" w:rsidRPr="0009520A" w:rsidRDefault="00BC3CCE" w:rsidP="0009520A">
    <w:pPr>
      <w:pStyle w:val="Footer"/>
      <w:framePr w:wrap="around" w:vAnchor="text" w:hAnchor="page" w:x="9943" w:y="195"/>
      <w:rPr>
        <w:rStyle w:val="PageNumber"/>
      </w:rPr>
    </w:pPr>
    <w:r w:rsidRPr="0009520A">
      <w:rPr>
        <w:rStyle w:val="PageNumber"/>
        <w:rFonts w:asciiTheme="minorHAnsi" w:hAnsiTheme="minorHAnsi"/>
        <w:sz w:val="20"/>
        <w:szCs w:val="20"/>
      </w:rPr>
      <w:fldChar w:fldCharType="begin"/>
    </w:r>
    <w:r w:rsidRPr="0009520A">
      <w:rPr>
        <w:rStyle w:val="PageNumber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PageNumber"/>
        <w:rFonts w:asciiTheme="minorHAnsi" w:hAnsiTheme="minorHAnsi"/>
        <w:sz w:val="20"/>
        <w:szCs w:val="20"/>
      </w:rPr>
      <w:fldChar w:fldCharType="separate"/>
    </w:r>
    <w:r w:rsidR="00D2464E">
      <w:rPr>
        <w:rStyle w:val="PageNumber"/>
        <w:rFonts w:asciiTheme="minorHAnsi" w:hAnsiTheme="minorHAnsi"/>
        <w:noProof/>
        <w:sz w:val="20"/>
        <w:szCs w:val="20"/>
      </w:rPr>
      <w:t>1</w:t>
    </w:r>
    <w:r w:rsidRPr="0009520A">
      <w:rPr>
        <w:rStyle w:val="PageNumber"/>
        <w:rFonts w:asciiTheme="minorHAnsi" w:hAnsiTheme="minorHAnsi"/>
        <w:sz w:val="20"/>
        <w:szCs w:val="20"/>
      </w:rPr>
      <w:fldChar w:fldCharType="end"/>
    </w:r>
  </w:p>
  <w:p w14:paraId="43DA2918" w14:textId="77777777" w:rsidR="00BC3CCE" w:rsidRPr="00062DBF" w:rsidRDefault="00BC3CCE" w:rsidP="0009520A">
    <w:pPr>
      <w:pStyle w:val="Footer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r w:rsidRPr="00062DBF">
      <w:rPr>
        <w:rFonts w:ascii="Arial" w:hAnsi="Arial"/>
        <w:sz w:val="16"/>
        <w:szCs w:val="16"/>
      </w:rPr>
      <w:t>eLife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C32DB" w14:textId="77777777" w:rsidR="00B974B7" w:rsidRDefault="00B974B7" w:rsidP="004215FE">
      <w:r>
        <w:separator/>
      </w:r>
    </w:p>
  </w:footnote>
  <w:footnote w:type="continuationSeparator" w:id="0">
    <w:p w14:paraId="4351BD35" w14:textId="77777777" w:rsidR="00B974B7" w:rsidRDefault="00B974B7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767A8" w14:textId="77777777" w:rsidR="00BC3CCE" w:rsidRDefault="00BC3CCE" w:rsidP="004215FE">
    <w:pPr>
      <w:pStyle w:val="Header"/>
      <w:ind w:left="-1134"/>
    </w:pPr>
    <w:r>
      <w:rPr>
        <w:noProof/>
        <w:lang w:eastAsia="zh-CN"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5FE"/>
    <w:rsid w:val="00004579"/>
    <w:rsid w:val="00022DC0"/>
    <w:rsid w:val="00062DBF"/>
    <w:rsid w:val="00083FE8"/>
    <w:rsid w:val="0009444E"/>
    <w:rsid w:val="0009520A"/>
    <w:rsid w:val="000A32A6"/>
    <w:rsid w:val="000A38BC"/>
    <w:rsid w:val="000B2AEA"/>
    <w:rsid w:val="000C4C4F"/>
    <w:rsid w:val="000C773F"/>
    <w:rsid w:val="000D0B3C"/>
    <w:rsid w:val="000D14EE"/>
    <w:rsid w:val="000D62F9"/>
    <w:rsid w:val="000F64EE"/>
    <w:rsid w:val="00100F97"/>
    <w:rsid w:val="001019CD"/>
    <w:rsid w:val="00125190"/>
    <w:rsid w:val="00133662"/>
    <w:rsid w:val="00133907"/>
    <w:rsid w:val="00146DE9"/>
    <w:rsid w:val="0015519A"/>
    <w:rsid w:val="001618D5"/>
    <w:rsid w:val="00175192"/>
    <w:rsid w:val="0018607F"/>
    <w:rsid w:val="001E1D59"/>
    <w:rsid w:val="002046D0"/>
    <w:rsid w:val="00212F30"/>
    <w:rsid w:val="00217B9E"/>
    <w:rsid w:val="002336C6"/>
    <w:rsid w:val="00241081"/>
    <w:rsid w:val="00266462"/>
    <w:rsid w:val="002778B7"/>
    <w:rsid w:val="002A068D"/>
    <w:rsid w:val="002A0ED1"/>
    <w:rsid w:val="002A7487"/>
    <w:rsid w:val="00307F5D"/>
    <w:rsid w:val="003248ED"/>
    <w:rsid w:val="003305E8"/>
    <w:rsid w:val="00370080"/>
    <w:rsid w:val="00380E99"/>
    <w:rsid w:val="00386723"/>
    <w:rsid w:val="003A4443"/>
    <w:rsid w:val="003F19A6"/>
    <w:rsid w:val="003F4121"/>
    <w:rsid w:val="00402ADD"/>
    <w:rsid w:val="00406FF4"/>
    <w:rsid w:val="0041682E"/>
    <w:rsid w:val="004215FE"/>
    <w:rsid w:val="004242DB"/>
    <w:rsid w:val="00426FD0"/>
    <w:rsid w:val="00441726"/>
    <w:rsid w:val="004468B5"/>
    <w:rsid w:val="004505C5"/>
    <w:rsid w:val="00451B01"/>
    <w:rsid w:val="00455849"/>
    <w:rsid w:val="00471732"/>
    <w:rsid w:val="004A5C32"/>
    <w:rsid w:val="004B41D4"/>
    <w:rsid w:val="004D5E59"/>
    <w:rsid w:val="004D602A"/>
    <w:rsid w:val="004D73CF"/>
    <w:rsid w:val="004E4945"/>
    <w:rsid w:val="004F451D"/>
    <w:rsid w:val="00505C51"/>
    <w:rsid w:val="00516A01"/>
    <w:rsid w:val="00516F83"/>
    <w:rsid w:val="0053000A"/>
    <w:rsid w:val="00550F13"/>
    <w:rsid w:val="005530AE"/>
    <w:rsid w:val="00555F44"/>
    <w:rsid w:val="00566103"/>
    <w:rsid w:val="005B0A15"/>
    <w:rsid w:val="005D1E81"/>
    <w:rsid w:val="00605A12"/>
    <w:rsid w:val="006117F4"/>
    <w:rsid w:val="00634AC7"/>
    <w:rsid w:val="00657587"/>
    <w:rsid w:val="00661DCC"/>
    <w:rsid w:val="00672545"/>
    <w:rsid w:val="00685CCF"/>
    <w:rsid w:val="006A632B"/>
    <w:rsid w:val="006C06F5"/>
    <w:rsid w:val="006C7BC3"/>
    <w:rsid w:val="006E4A6C"/>
    <w:rsid w:val="006E6B2A"/>
    <w:rsid w:val="00700103"/>
    <w:rsid w:val="007137E1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D18C3"/>
    <w:rsid w:val="007E54D8"/>
    <w:rsid w:val="007E5880"/>
    <w:rsid w:val="007F662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A22A7"/>
    <w:rsid w:val="008C73C0"/>
    <w:rsid w:val="008D7885"/>
    <w:rsid w:val="00912B0B"/>
    <w:rsid w:val="009143B8"/>
    <w:rsid w:val="009205E9"/>
    <w:rsid w:val="0092438C"/>
    <w:rsid w:val="009320AF"/>
    <w:rsid w:val="00941D04"/>
    <w:rsid w:val="00963CEF"/>
    <w:rsid w:val="00993065"/>
    <w:rsid w:val="009A0661"/>
    <w:rsid w:val="009D0D28"/>
    <w:rsid w:val="009E6ACE"/>
    <w:rsid w:val="009E7B13"/>
    <w:rsid w:val="00A11EC6"/>
    <w:rsid w:val="00A131BD"/>
    <w:rsid w:val="00A27FB0"/>
    <w:rsid w:val="00A32E20"/>
    <w:rsid w:val="00A37E14"/>
    <w:rsid w:val="00A5368C"/>
    <w:rsid w:val="00A62B52"/>
    <w:rsid w:val="00A84B3E"/>
    <w:rsid w:val="00AB5612"/>
    <w:rsid w:val="00AC49AA"/>
    <w:rsid w:val="00AD7A8F"/>
    <w:rsid w:val="00AE7C75"/>
    <w:rsid w:val="00AF5736"/>
    <w:rsid w:val="00B124CC"/>
    <w:rsid w:val="00B17836"/>
    <w:rsid w:val="00B24C80"/>
    <w:rsid w:val="00B25462"/>
    <w:rsid w:val="00B330BD"/>
    <w:rsid w:val="00B4292F"/>
    <w:rsid w:val="00B57E8A"/>
    <w:rsid w:val="00B64119"/>
    <w:rsid w:val="00B94C5D"/>
    <w:rsid w:val="00B974B7"/>
    <w:rsid w:val="00BA4D1B"/>
    <w:rsid w:val="00BA5BB7"/>
    <w:rsid w:val="00BB00D0"/>
    <w:rsid w:val="00BB55EC"/>
    <w:rsid w:val="00BC3CCE"/>
    <w:rsid w:val="00BF59E1"/>
    <w:rsid w:val="00C1184B"/>
    <w:rsid w:val="00C21D14"/>
    <w:rsid w:val="00C224E5"/>
    <w:rsid w:val="00C24CF7"/>
    <w:rsid w:val="00C42ECB"/>
    <w:rsid w:val="00C52A77"/>
    <w:rsid w:val="00C820B0"/>
    <w:rsid w:val="00CC6EF3"/>
    <w:rsid w:val="00CD6AEC"/>
    <w:rsid w:val="00CE6849"/>
    <w:rsid w:val="00CF4BBE"/>
    <w:rsid w:val="00CF6CB5"/>
    <w:rsid w:val="00D10224"/>
    <w:rsid w:val="00D2464E"/>
    <w:rsid w:val="00D44612"/>
    <w:rsid w:val="00D50299"/>
    <w:rsid w:val="00D74320"/>
    <w:rsid w:val="00D779BF"/>
    <w:rsid w:val="00D83D45"/>
    <w:rsid w:val="00D93937"/>
    <w:rsid w:val="00DE207A"/>
    <w:rsid w:val="00DE2719"/>
    <w:rsid w:val="00DF1913"/>
    <w:rsid w:val="00E007B4"/>
    <w:rsid w:val="00E234CA"/>
    <w:rsid w:val="00E41364"/>
    <w:rsid w:val="00E61AB4"/>
    <w:rsid w:val="00E70517"/>
    <w:rsid w:val="00E870D1"/>
    <w:rsid w:val="00EC6AD8"/>
    <w:rsid w:val="00ED346E"/>
    <w:rsid w:val="00EF7423"/>
    <w:rsid w:val="00F1133E"/>
    <w:rsid w:val="00F27DEC"/>
    <w:rsid w:val="00F3344F"/>
    <w:rsid w:val="00F60CF4"/>
    <w:rsid w:val="00F93B69"/>
    <w:rsid w:val="00FC1F40"/>
    <w:rsid w:val="00FD0F2C"/>
    <w:rsid w:val="00FE362B"/>
    <w:rsid w:val="00FE48C0"/>
    <w:rsid w:val="00FE4F10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4E0D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  <w:style w:type="paragraph" w:customStyle="1" w:styleId="p1">
    <w:name w:val="p1"/>
    <w:basedOn w:val="Normal"/>
    <w:rsid w:val="00A27FB0"/>
    <w:rPr>
      <w:rFonts w:ascii="Helvetica" w:hAnsi="Helvetic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quator-network.org/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itorial@elifesciences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losbiology.org/article/info:doi/10.1371/journal.pbio.10004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osharing.org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516040-C069-0940-8B68-07AF6182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5638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Collings</dc:creator>
  <cp:lastModifiedBy>Joe Thornton</cp:lastModifiedBy>
  <cp:revision>3</cp:revision>
  <dcterms:created xsi:type="dcterms:W3CDTF">2018-07-30T21:48:00Z</dcterms:created>
  <dcterms:modified xsi:type="dcterms:W3CDTF">2018-07-30T21:49:00Z</dcterms:modified>
</cp:coreProperties>
</file>