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57"/>
        <w:gridCol w:w="1800"/>
        <w:gridCol w:w="2785"/>
      </w:tblGrid>
      <w:tr w:rsidR="00C9781D" w:rsidRPr="00C9781D" w14:paraId="2F165C87" w14:textId="77777777" w:rsidTr="000366C2">
        <w:trPr>
          <w:trHeight w:val="323"/>
        </w:trPr>
        <w:tc>
          <w:tcPr>
            <w:tcW w:w="4657" w:type="dxa"/>
            <w:shd w:val="clear" w:color="auto" w:fill="auto"/>
          </w:tcPr>
          <w:p w14:paraId="2D646D0A" w14:textId="77777777" w:rsidR="00C9781D" w:rsidRPr="00C9781D" w:rsidRDefault="00C9781D" w:rsidP="000366C2">
            <w:pPr>
              <w:ind w:left="64"/>
              <w:rPr>
                <w:b/>
                <w:color w:val="000000" w:themeColor="text1"/>
              </w:rPr>
            </w:pPr>
            <w:r w:rsidRPr="00C9781D">
              <w:rPr>
                <w:b/>
                <w:color w:val="000000" w:themeColor="text1"/>
              </w:rPr>
              <w:t>Parameter</w:t>
            </w:r>
          </w:p>
        </w:tc>
        <w:tc>
          <w:tcPr>
            <w:tcW w:w="1800" w:type="dxa"/>
            <w:shd w:val="clear" w:color="auto" w:fill="auto"/>
          </w:tcPr>
          <w:p w14:paraId="00B7E3A4" w14:textId="77777777" w:rsidR="00C9781D" w:rsidRPr="00C9781D" w:rsidRDefault="00C9781D" w:rsidP="000366C2">
            <w:pPr>
              <w:ind w:left="75"/>
              <w:rPr>
                <w:b/>
                <w:color w:val="000000" w:themeColor="text1"/>
              </w:rPr>
            </w:pPr>
            <w:r w:rsidRPr="00C9781D">
              <w:rPr>
                <w:b/>
                <w:color w:val="000000" w:themeColor="text1"/>
              </w:rPr>
              <w:t>Value at MLE</w:t>
            </w:r>
          </w:p>
        </w:tc>
        <w:tc>
          <w:tcPr>
            <w:tcW w:w="2785" w:type="dxa"/>
            <w:shd w:val="clear" w:color="auto" w:fill="auto"/>
          </w:tcPr>
          <w:p w14:paraId="29A4B73D" w14:textId="77777777" w:rsidR="00C9781D" w:rsidRPr="00C9781D" w:rsidRDefault="00C9781D" w:rsidP="000366C2">
            <w:pPr>
              <w:ind w:left="75"/>
              <w:rPr>
                <w:b/>
                <w:color w:val="000000" w:themeColor="text1"/>
              </w:rPr>
            </w:pPr>
            <w:r w:rsidRPr="00C9781D">
              <w:rPr>
                <w:b/>
                <w:color w:val="000000" w:themeColor="text1"/>
              </w:rPr>
              <w:t>Confidence Intervals</w:t>
            </w:r>
          </w:p>
        </w:tc>
      </w:tr>
      <w:tr w:rsidR="00C9781D" w:rsidRPr="00C9781D" w14:paraId="1FDE7EA5" w14:textId="77777777" w:rsidTr="000366C2">
        <w:tc>
          <w:tcPr>
            <w:tcW w:w="4657" w:type="dxa"/>
            <w:shd w:val="clear" w:color="auto" w:fill="auto"/>
          </w:tcPr>
          <w:p w14:paraId="07E88352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Fixed infection - environmental reservoir 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ω</m:t>
              </m:r>
            </m:oMath>
            <w:r w:rsidRPr="00C9781D">
              <w:rPr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E029B91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0.011</w:t>
            </w:r>
          </w:p>
        </w:tc>
        <w:tc>
          <w:tcPr>
            <w:tcW w:w="2785" w:type="dxa"/>
            <w:shd w:val="clear" w:color="auto" w:fill="auto"/>
          </w:tcPr>
          <w:p w14:paraId="451709C4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 xml:space="preserve"> 0 – 0.205</w:t>
            </w:r>
          </w:p>
        </w:tc>
      </w:tr>
      <w:tr w:rsidR="00C9781D" w:rsidRPr="00C9781D" w14:paraId="2D965DA2" w14:textId="77777777" w:rsidTr="000366C2">
        <w:tc>
          <w:tcPr>
            <w:tcW w:w="4657" w:type="dxa"/>
            <w:shd w:val="clear" w:color="auto" w:fill="auto"/>
          </w:tcPr>
          <w:p w14:paraId="35AD3CA2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 xml:space="preserve">Duration of infection (1 / </w:t>
            </w:r>
            <m:oMath>
              <m:r>
                <m:rPr>
                  <m:nor/>
                </m:rPr>
                <w:rPr>
                  <w:color w:val="000000" w:themeColor="text1"/>
                </w:rPr>
                <m:t>γ</m:t>
              </m:r>
            </m:oMath>
            <w:r w:rsidRPr="00C9781D">
              <w:rPr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1FBF1A3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5 days</w:t>
            </w:r>
          </w:p>
        </w:tc>
        <w:tc>
          <w:tcPr>
            <w:tcW w:w="2785" w:type="dxa"/>
            <w:shd w:val="clear" w:color="auto" w:fill="auto"/>
          </w:tcPr>
          <w:p w14:paraId="4971CB70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3 – 12 days</w:t>
            </w:r>
          </w:p>
        </w:tc>
      </w:tr>
      <w:tr w:rsidR="00C9781D" w:rsidRPr="00C9781D" w14:paraId="1D0E5F99" w14:textId="77777777" w:rsidTr="000366C2">
        <w:tc>
          <w:tcPr>
            <w:tcW w:w="4657" w:type="dxa"/>
            <w:shd w:val="clear" w:color="auto" w:fill="auto"/>
          </w:tcPr>
          <w:p w14:paraId="7C92D070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 xml:space="preserve">Duration of immunity (1 /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C9781D">
              <w:rPr>
                <w:color w:val="000000" w:themeColor="text1"/>
              </w:rPr>
              <w:t xml:space="preserve">) </w:t>
            </w:r>
          </w:p>
        </w:tc>
        <w:tc>
          <w:tcPr>
            <w:tcW w:w="1800" w:type="dxa"/>
            <w:shd w:val="clear" w:color="auto" w:fill="auto"/>
          </w:tcPr>
          <w:p w14:paraId="2753488F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14 days</w:t>
            </w:r>
          </w:p>
        </w:tc>
        <w:tc>
          <w:tcPr>
            <w:tcW w:w="2785" w:type="dxa"/>
            <w:shd w:val="clear" w:color="auto" w:fill="auto"/>
          </w:tcPr>
          <w:p w14:paraId="411350C5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0 – 36 days</w:t>
            </w:r>
          </w:p>
        </w:tc>
      </w:tr>
      <w:tr w:rsidR="00C9781D" w:rsidRPr="00C9781D" w14:paraId="125E97C0" w14:textId="77777777" w:rsidTr="000366C2">
        <w:tc>
          <w:tcPr>
            <w:tcW w:w="4657" w:type="dxa"/>
            <w:shd w:val="clear" w:color="auto" w:fill="auto"/>
          </w:tcPr>
          <w:p w14:paraId="4B7635BE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Reporting rate 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ρ</m:t>
              </m:r>
            </m:oMath>
            <w:r w:rsidRPr="00C9781D">
              <w:rPr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0F8869A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5.8 10</w:t>
            </w:r>
            <w:r w:rsidRPr="00C9781D">
              <w:rPr>
                <w:color w:val="000000" w:themeColor="text1"/>
                <w:vertAlign w:val="superscript"/>
              </w:rPr>
              <w:t>-5</w:t>
            </w:r>
          </w:p>
        </w:tc>
        <w:tc>
          <w:tcPr>
            <w:tcW w:w="2785" w:type="dxa"/>
            <w:shd w:val="clear" w:color="auto" w:fill="auto"/>
          </w:tcPr>
          <w:p w14:paraId="29508DD9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1.7 10</w:t>
            </w:r>
            <w:r w:rsidRPr="00C9781D">
              <w:rPr>
                <w:color w:val="000000" w:themeColor="text1"/>
                <w:vertAlign w:val="superscript"/>
              </w:rPr>
              <w:t>-5</w:t>
            </w:r>
            <w:r w:rsidRPr="00C9781D">
              <w:rPr>
                <w:color w:val="000000" w:themeColor="text1"/>
              </w:rPr>
              <w:t xml:space="preserve"> – 9.6 10</w:t>
            </w:r>
            <w:r w:rsidRPr="00C9781D">
              <w:rPr>
                <w:color w:val="000000" w:themeColor="text1"/>
                <w:vertAlign w:val="superscript"/>
              </w:rPr>
              <w:t>-5</w:t>
            </w:r>
          </w:p>
        </w:tc>
      </w:tr>
      <w:tr w:rsidR="00C9781D" w:rsidRPr="00C9781D" w14:paraId="20B52D7E" w14:textId="77777777" w:rsidTr="000366C2">
        <w:tc>
          <w:tcPr>
            <w:tcW w:w="4657" w:type="dxa"/>
            <w:shd w:val="clear" w:color="auto" w:fill="auto"/>
          </w:tcPr>
          <w:p w14:paraId="51F05307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 xml:space="preserve">b4E </w:t>
            </w:r>
          </w:p>
        </w:tc>
        <w:tc>
          <w:tcPr>
            <w:tcW w:w="1800" w:type="dxa"/>
            <w:shd w:val="clear" w:color="auto" w:fill="auto"/>
          </w:tcPr>
          <w:p w14:paraId="0BAE08D1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16</w:t>
            </w:r>
          </w:p>
        </w:tc>
        <w:tc>
          <w:tcPr>
            <w:tcW w:w="2785" w:type="dxa"/>
            <w:shd w:val="clear" w:color="auto" w:fill="auto"/>
          </w:tcPr>
          <w:p w14:paraId="2E94E22A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1.5 – 67</w:t>
            </w:r>
          </w:p>
        </w:tc>
      </w:tr>
      <w:tr w:rsidR="00C9781D" w:rsidRPr="00C9781D" w14:paraId="72AA2D64" w14:textId="77777777" w:rsidTr="000366C2">
        <w:tc>
          <w:tcPr>
            <w:tcW w:w="4657" w:type="dxa"/>
            <w:shd w:val="clear" w:color="auto" w:fill="auto"/>
          </w:tcPr>
          <w:p w14:paraId="619EF225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 xml:space="preserve">b5E </w:t>
            </w:r>
          </w:p>
        </w:tc>
        <w:tc>
          <w:tcPr>
            <w:tcW w:w="1800" w:type="dxa"/>
            <w:shd w:val="clear" w:color="auto" w:fill="auto"/>
          </w:tcPr>
          <w:p w14:paraId="29BC5833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14</w:t>
            </w:r>
          </w:p>
        </w:tc>
        <w:tc>
          <w:tcPr>
            <w:tcW w:w="2785" w:type="dxa"/>
            <w:shd w:val="clear" w:color="auto" w:fill="auto"/>
          </w:tcPr>
          <w:p w14:paraId="39905F70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0.5 – 52.5</w:t>
            </w:r>
          </w:p>
        </w:tc>
      </w:tr>
      <w:tr w:rsidR="00C9781D" w:rsidRPr="00C9781D" w14:paraId="74F5028C" w14:textId="77777777" w:rsidTr="000366C2">
        <w:trPr>
          <w:trHeight w:val="278"/>
        </w:trPr>
        <w:tc>
          <w:tcPr>
            <w:tcW w:w="4657" w:type="dxa"/>
            <w:shd w:val="clear" w:color="auto" w:fill="auto"/>
          </w:tcPr>
          <w:p w14:paraId="059C5024" w14:textId="77777777" w:rsidR="00C9781D" w:rsidRPr="00C9781D" w:rsidRDefault="00C9781D" w:rsidP="000366C2">
            <w:pPr>
              <w:ind w:left="64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Long term trend 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ν</m:t>
              </m:r>
            </m:oMath>
            <w:r w:rsidRPr="00C9781D">
              <w:rPr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8BB1D77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0.005</w:t>
            </w:r>
          </w:p>
        </w:tc>
        <w:tc>
          <w:tcPr>
            <w:tcW w:w="2785" w:type="dxa"/>
            <w:shd w:val="clear" w:color="auto" w:fill="auto"/>
          </w:tcPr>
          <w:p w14:paraId="1D663467" w14:textId="77777777" w:rsidR="00C9781D" w:rsidRPr="00C9781D" w:rsidRDefault="00C9781D" w:rsidP="000366C2">
            <w:pPr>
              <w:ind w:left="75"/>
              <w:rPr>
                <w:color w:val="000000" w:themeColor="text1"/>
              </w:rPr>
            </w:pPr>
            <w:r w:rsidRPr="00C9781D">
              <w:rPr>
                <w:color w:val="000000" w:themeColor="text1"/>
              </w:rPr>
              <w:t>0.0046 – 0.0145</w:t>
            </w:r>
          </w:p>
        </w:tc>
      </w:tr>
    </w:tbl>
    <w:p w14:paraId="766F985C" w14:textId="77777777" w:rsidR="00C86D0B" w:rsidRDefault="00430B8F">
      <w:bookmarkStart w:id="0" w:name="_GoBack"/>
      <w:bookmarkEnd w:id="0"/>
    </w:p>
    <w:sectPr w:rsidR="00C86D0B" w:rsidSect="00F23E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81D"/>
    <w:rsid w:val="000B6838"/>
    <w:rsid w:val="00430B8F"/>
    <w:rsid w:val="008D5762"/>
    <w:rsid w:val="00BF0F7B"/>
    <w:rsid w:val="00C9781D"/>
    <w:rsid w:val="00F2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B35EA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9781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8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Martinez</dc:creator>
  <cp:keywords/>
  <dc:description/>
  <cp:lastModifiedBy>Pamela Martinez</cp:lastModifiedBy>
  <cp:revision>1</cp:revision>
  <dcterms:created xsi:type="dcterms:W3CDTF">2017-02-08T23:32:00Z</dcterms:created>
  <dcterms:modified xsi:type="dcterms:W3CDTF">2017-02-08T23:33:00Z</dcterms:modified>
</cp:coreProperties>
</file>