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DDB55B" w14:textId="77777777" w:rsidR="00C24174" w:rsidRPr="005F0370" w:rsidRDefault="00C24174" w:rsidP="00C24174">
      <w:pPr>
        <w:spacing w:line="360" w:lineRule="auto"/>
        <w:jc w:val="center"/>
        <w:rPr>
          <w:rFonts w:ascii="Palatino Linotype" w:hAnsi="Palatino Linotype" w:cs="Big Caslon"/>
          <w:b/>
          <w:sz w:val="24"/>
          <w:szCs w:val="24"/>
        </w:rPr>
      </w:pPr>
    </w:p>
    <w:p w14:paraId="2C8347A4" w14:textId="77777777" w:rsidR="00C24174" w:rsidRPr="005F0370" w:rsidRDefault="00C24174" w:rsidP="00C24174">
      <w:pPr>
        <w:spacing w:line="360" w:lineRule="auto"/>
        <w:jc w:val="center"/>
        <w:rPr>
          <w:rFonts w:ascii="Palatino Linotype" w:hAnsi="Palatino Linotype" w:cs="Big Caslon"/>
          <w:b/>
          <w:sz w:val="24"/>
          <w:szCs w:val="24"/>
        </w:rPr>
      </w:pPr>
    </w:p>
    <w:p w14:paraId="4360216A" w14:textId="77777777" w:rsidR="00C24174" w:rsidRPr="005F0370" w:rsidRDefault="00C24174" w:rsidP="00C24174">
      <w:pPr>
        <w:spacing w:line="360" w:lineRule="auto"/>
        <w:jc w:val="center"/>
        <w:rPr>
          <w:rFonts w:ascii="Palatino Linotype" w:hAnsi="Palatino Linotype" w:cs="Big Caslon"/>
          <w:b/>
          <w:sz w:val="24"/>
          <w:szCs w:val="24"/>
        </w:rPr>
      </w:pPr>
      <w:r w:rsidRPr="005F0370">
        <w:rPr>
          <w:rFonts w:ascii="Palatino Linotype" w:hAnsi="Palatino Linotype" w:cs="Big Caslon"/>
          <w:b/>
          <w:sz w:val="24"/>
          <w:szCs w:val="24"/>
        </w:rPr>
        <w:t>Supporting Material Online</w:t>
      </w:r>
    </w:p>
    <w:p w14:paraId="59EEBA3F" w14:textId="77777777" w:rsidR="00C24174" w:rsidRPr="005F0370" w:rsidRDefault="00C24174" w:rsidP="00C24174">
      <w:pPr>
        <w:spacing w:line="360" w:lineRule="auto"/>
        <w:jc w:val="center"/>
        <w:rPr>
          <w:rFonts w:ascii="Palatino Linotype" w:hAnsi="Palatino Linotype" w:cs="Big Caslon"/>
          <w:sz w:val="24"/>
          <w:szCs w:val="24"/>
        </w:rPr>
      </w:pPr>
    </w:p>
    <w:p w14:paraId="366BDB74" w14:textId="77777777" w:rsidR="00B4216F" w:rsidRPr="005F0370" w:rsidRDefault="00B4216F" w:rsidP="00B4216F">
      <w:pPr>
        <w:spacing w:line="360" w:lineRule="auto"/>
        <w:jc w:val="center"/>
        <w:rPr>
          <w:rFonts w:ascii="Palatino Linotype" w:hAnsi="Palatino Linotype" w:cs="Big Caslon"/>
          <w:sz w:val="24"/>
          <w:szCs w:val="24"/>
        </w:rPr>
      </w:pPr>
      <w:r w:rsidRPr="005F0370">
        <w:rPr>
          <w:rFonts w:ascii="Palatino Linotype" w:hAnsi="Palatino Linotype" w:cs="Big Caslon"/>
          <w:sz w:val="24"/>
          <w:szCs w:val="24"/>
        </w:rPr>
        <w:t>A computational signature of self-other mergence in Borderline Personality Disorder</w:t>
      </w:r>
    </w:p>
    <w:p w14:paraId="62CEBF70" w14:textId="77777777" w:rsidR="00C24174" w:rsidRPr="005F0370" w:rsidRDefault="00C24174" w:rsidP="00C24174">
      <w:pPr>
        <w:spacing w:line="360" w:lineRule="auto"/>
        <w:jc w:val="center"/>
        <w:rPr>
          <w:rFonts w:ascii="Palatino Linotype" w:hAnsi="Palatino Linotype" w:cs="Big Caslon"/>
          <w:sz w:val="24"/>
          <w:szCs w:val="24"/>
        </w:rPr>
      </w:pPr>
    </w:p>
    <w:p w14:paraId="309324C6" w14:textId="77777777" w:rsidR="00C24174" w:rsidRPr="005F0370" w:rsidRDefault="00C24174" w:rsidP="00C24174">
      <w:pPr>
        <w:spacing w:line="360" w:lineRule="auto"/>
        <w:jc w:val="center"/>
        <w:rPr>
          <w:rFonts w:ascii="Palatino Linotype" w:hAnsi="Palatino Linotype" w:cs="Big Caslon"/>
          <w:sz w:val="24"/>
          <w:szCs w:val="24"/>
        </w:rPr>
      </w:pPr>
    </w:p>
    <w:p w14:paraId="17F687CA" w14:textId="77777777" w:rsidR="00C24174" w:rsidRPr="005F0370" w:rsidRDefault="00C24174" w:rsidP="00C24174">
      <w:pPr>
        <w:spacing w:line="360" w:lineRule="auto"/>
        <w:jc w:val="center"/>
        <w:rPr>
          <w:rFonts w:ascii="Palatino Linotype" w:hAnsi="Palatino Linotype" w:cs="Big Caslon"/>
          <w:sz w:val="24"/>
          <w:szCs w:val="24"/>
        </w:rPr>
      </w:pPr>
      <w:r w:rsidRPr="005F0370">
        <w:rPr>
          <w:rFonts w:ascii="Palatino Linotype" w:hAnsi="Palatino Linotype" w:cs="Big Caslon"/>
          <w:sz w:val="24"/>
          <w:szCs w:val="24"/>
        </w:rPr>
        <w:t>Giles W. Story</w:t>
      </w:r>
      <w:r w:rsidRPr="005F0370">
        <w:rPr>
          <w:rFonts w:ascii="Palatino Linotype" w:hAnsi="Palatino Linotype" w:cs="Big Caslon"/>
          <w:sz w:val="24"/>
          <w:szCs w:val="24"/>
          <w:vertAlign w:val="superscript"/>
        </w:rPr>
        <w:t>1,2</w:t>
      </w:r>
      <w:r w:rsidRPr="005F0370">
        <w:rPr>
          <w:rFonts w:ascii="Palatino Linotype" w:hAnsi="Palatino Linotype" w:cs="Big Caslon"/>
          <w:sz w:val="24"/>
          <w:szCs w:val="24"/>
        </w:rPr>
        <w:t>, Sam Ereira</w:t>
      </w:r>
      <w:r w:rsidRPr="005F0370">
        <w:rPr>
          <w:rFonts w:ascii="Palatino Linotype" w:hAnsi="Palatino Linotype" w:cs="Big Caslon"/>
          <w:sz w:val="24"/>
          <w:szCs w:val="24"/>
          <w:vertAlign w:val="superscript"/>
        </w:rPr>
        <w:t>2</w:t>
      </w:r>
      <w:r w:rsidRPr="005F0370">
        <w:rPr>
          <w:rFonts w:ascii="Palatino Linotype" w:hAnsi="Palatino Linotype" w:cs="Big Caslon"/>
          <w:sz w:val="24"/>
          <w:szCs w:val="24"/>
        </w:rPr>
        <w:t>, Stephanie Valle</w:t>
      </w:r>
      <w:r w:rsidRPr="005F0370">
        <w:rPr>
          <w:rFonts w:ascii="Palatino Linotype" w:hAnsi="Palatino Linotype" w:cs="Big Caslon"/>
          <w:sz w:val="24"/>
          <w:szCs w:val="24"/>
          <w:vertAlign w:val="superscript"/>
        </w:rPr>
        <w:t>3</w:t>
      </w:r>
      <w:r w:rsidRPr="005F0370">
        <w:rPr>
          <w:rFonts w:ascii="Palatino Linotype" w:hAnsi="Palatino Linotype" w:cs="Big Caslon"/>
          <w:sz w:val="24"/>
          <w:szCs w:val="24"/>
        </w:rPr>
        <w:t>, Sam R. Chamberlain</w:t>
      </w:r>
      <w:r w:rsidRPr="005F0370">
        <w:rPr>
          <w:rFonts w:ascii="Palatino Linotype" w:hAnsi="Palatino Linotype" w:cs="Big Caslon"/>
          <w:sz w:val="24"/>
          <w:szCs w:val="24"/>
          <w:vertAlign w:val="superscript"/>
        </w:rPr>
        <w:t>4,5</w:t>
      </w:r>
      <w:r w:rsidRPr="005F0370">
        <w:rPr>
          <w:rFonts w:ascii="Palatino Linotype" w:hAnsi="Palatino Linotype" w:cs="Big Caslon"/>
          <w:sz w:val="24"/>
          <w:szCs w:val="24"/>
        </w:rPr>
        <w:t>, Jon E. Grant</w:t>
      </w:r>
      <w:r w:rsidRPr="005F0370">
        <w:rPr>
          <w:rFonts w:ascii="Palatino Linotype" w:hAnsi="Palatino Linotype" w:cs="Big Caslon"/>
          <w:sz w:val="24"/>
          <w:szCs w:val="24"/>
          <w:vertAlign w:val="superscript"/>
        </w:rPr>
        <w:t>3</w:t>
      </w:r>
      <w:r w:rsidRPr="005F0370">
        <w:rPr>
          <w:rFonts w:ascii="Palatino Linotype" w:hAnsi="Palatino Linotype" w:cs="Big Caslon"/>
          <w:sz w:val="24"/>
          <w:szCs w:val="24"/>
        </w:rPr>
        <w:t>, Raymond J. Dolan</w:t>
      </w:r>
      <w:r w:rsidRPr="005F0370">
        <w:rPr>
          <w:rFonts w:ascii="Palatino Linotype" w:hAnsi="Palatino Linotype" w:cs="Big Caslon"/>
          <w:sz w:val="24"/>
          <w:szCs w:val="24"/>
          <w:vertAlign w:val="superscript"/>
        </w:rPr>
        <w:t>2</w:t>
      </w:r>
    </w:p>
    <w:p w14:paraId="67C40B46" w14:textId="77777777" w:rsidR="00C24174" w:rsidRPr="005F0370" w:rsidRDefault="00C24174" w:rsidP="00C24174">
      <w:pPr>
        <w:spacing w:line="360" w:lineRule="auto"/>
        <w:jc w:val="center"/>
        <w:rPr>
          <w:rFonts w:ascii="Palatino Linotype" w:hAnsi="Palatino Linotype" w:cs="Big Caslon"/>
          <w:sz w:val="24"/>
          <w:szCs w:val="24"/>
        </w:rPr>
      </w:pPr>
    </w:p>
    <w:p w14:paraId="66F173CA" w14:textId="77777777" w:rsidR="00C24174" w:rsidRPr="005F0370" w:rsidRDefault="00C24174" w:rsidP="00C24174">
      <w:pPr>
        <w:spacing w:line="360" w:lineRule="auto"/>
        <w:jc w:val="center"/>
        <w:rPr>
          <w:rFonts w:ascii="Palatino Linotype" w:hAnsi="Palatino Linotype" w:cs="Big Caslon"/>
          <w:sz w:val="24"/>
          <w:szCs w:val="24"/>
        </w:rPr>
      </w:pPr>
      <w:r w:rsidRPr="005F0370">
        <w:rPr>
          <w:rFonts w:ascii="Palatino Linotype" w:hAnsi="Palatino Linotype" w:cs="Big Caslon"/>
          <w:sz w:val="24"/>
          <w:szCs w:val="24"/>
        </w:rPr>
        <w:t>1. Division of Psychiatry, University College London, UK</w:t>
      </w:r>
    </w:p>
    <w:p w14:paraId="57F3F3C8" w14:textId="77777777" w:rsidR="00C24174" w:rsidRPr="005F0370" w:rsidRDefault="00C24174" w:rsidP="00C24174">
      <w:pPr>
        <w:spacing w:line="360" w:lineRule="auto"/>
        <w:jc w:val="center"/>
        <w:rPr>
          <w:rFonts w:ascii="Palatino Linotype" w:hAnsi="Palatino Linotype" w:cs="Big Caslon"/>
          <w:sz w:val="24"/>
          <w:szCs w:val="24"/>
        </w:rPr>
      </w:pPr>
    </w:p>
    <w:p w14:paraId="44DC32F9" w14:textId="77777777" w:rsidR="00C24174" w:rsidRPr="005F0370" w:rsidRDefault="00C24174" w:rsidP="00C24174">
      <w:pPr>
        <w:spacing w:line="360" w:lineRule="auto"/>
        <w:jc w:val="center"/>
        <w:rPr>
          <w:rFonts w:ascii="Palatino Linotype" w:hAnsi="Palatino Linotype" w:cs="Big Caslon"/>
          <w:sz w:val="24"/>
          <w:szCs w:val="24"/>
        </w:rPr>
      </w:pPr>
      <w:r w:rsidRPr="005F0370">
        <w:rPr>
          <w:rFonts w:ascii="Palatino Linotype" w:hAnsi="Palatino Linotype" w:cs="Big Caslon"/>
          <w:sz w:val="24"/>
          <w:szCs w:val="24"/>
        </w:rPr>
        <w:t>2. Max Planck-UCL Centre for Computational Psychiatry and Ageing Research, University College London, UK</w:t>
      </w:r>
    </w:p>
    <w:p w14:paraId="4E9C42D6" w14:textId="77777777" w:rsidR="00C24174" w:rsidRPr="005F0370" w:rsidRDefault="00C24174" w:rsidP="00C24174">
      <w:pPr>
        <w:spacing w:line="360" w:lineRule="auto"/>
        <w:jc w:val="center"/>
        <w:rPr>
          <w:rFonts w:ascii="Palatino Linotype" w:hAnsi="Palatino Linotype" w:cs="Big Caslon"/>
          <w:sz w:val="24"/>
          <w:szCs w:val="24"/>
        </w:rPr>
      </w:pPr>
    </w:p>
    <w:p w14:paraId="5BBCF76A" w14:textId="77777777" w:rsidR="00C24174" w:rsidRPr="005F0370" w:rsidRDefault="00C24174" w:rsidP="00C24174">
      <w:pPr>
        <w:spacing w:line="360" w:lineRule="auto"/>
        <w:jc w:val="center"/>
        <w:rPr>
          <w:rFonts w:ascii="Palatino Linotype" w:hAnsi="Palatino Linotype" w:cs="Big Caslon"/>
          <w:sz w:val="24"/>
          <w:szCs w:val="24"/>
        </w:rPr>
      </w:pPr>
      <w:r w:rsidRPr="005F0370">
        <w:rPr>
          <w:rFonts w:ascii="Palatino Linotype" w:hAnsi="Palatino Linotype" w:cs="Big Caslon"/>
          <w:sz w:val="24"/>
          <w:szCs w:val="24"/>
        </w:rPr>
        <w:t xml:space="preserve">3. Department of Psychiatry and </w:t>
      </w:r>
      <w:proofErr w:type="spellStart"/>
      <w:r w:rsidRPr="005F0370">
        <w:rPr>
          <w:rFonts w:ascii="Palatino Linotype" w:hAnsi="Palatino Linotype" w:cs="Big Caslon"/>
          <w:sz w:val="24"/>
          <w:szCs w:val="24"/>
        </w:rPr>
        <w:t>Behavioral</w:t>
      </w:r>
      <w:proofErr w:type="spellEnd"/>
      <w:r w:rsidRPr="005F0370">
        <w:rPr>
          <w:rFonts w:ascii="Palatino Linotype" w:hAnsi="Palatino Linotype" w:cs="Big Caslon"/>
          <w:sz w:val="24"/>
          <w:szCs w:val="24"/>
        </w:rPr>
        <w:t xml:space="preserve"> Neuroscience, University of Chicago, Illinois, USA</w:t>
      </w:r>
    </w:p>
    <w:p w14:paraId="7B6C7805" w14:textId="77777777" w:rsidR="00C24174" w:rsidRPr="005F0370" w:rsidRDefault="00C24174" w:rsidP="00C24174">
      <w:pPr>
        <w:spacing w:line="360" w:lineRule="auto"/>
        <w:jc w:val="center"/>
        <w:rPr>
          <w:rFonts w:ascii="Palatino Linotype" w:hAnsi="Palatino Linotype" w:cs="Big Caslon"/>
          <w:sz w:val="24"/>
          <w:szCs w:val="24"/>
        </w:rPr>
      </w:pPr>
    </w:p>
    <w:p w14:paraId="0B4541D8" w14:textId="77777777" w:rsidR="00C24174" w:rsidRPr="005F0370" w:rsidRDefault="00C24174" w:rsidP="00C24174">
      <w:pPr>
        <w:spacing w:line="360" w:lineRule="auto"/>
        <w:jc w:val="center"/>
        <w:rPr>
          <w:rFonts w:ascii="Palatino Linotype" w:hAnsi="Palatino Linotype" w:cs="Big Caslon"/>
          <w:sz w:val="24"/>
          <w:szCs w:val="24"/>
        </w:rPr>
      </w:pPr>
      <w:r w:rsidRPr="005F0370">
        <w:rPr>
          <w:rFonts w:ascii="Palatino Linotype" w:hAnsi="Palatino Linotype" w:cs="Big Caslon"/>
          <w:sz w:val="24"/>
          <w:szCs w:val="24"/>
        </w:rPr>
        <w:t>4. Department of Psychiatry, Faculty of Medicine, University of Southampton, UK</w:t>
      </w:r>
    </w:p>
    <w:p w14:paraId="7AFBAFD7" w14:textId="77777777" w:rsidR="00C24174" w:rsidRPr="005F0370" w:rsidRDefault="00C24174" w:rsidP="00C24174">
      <w:pPr>
        <w:spacing w:line="360" w:lineRule="auto"/>
        <w:jc w:val="center"/>
        <w:rPr>
          <w:rFonts w:ascii="Palatino Linotype" w:hAnsi="Palatino Linotype" w:cs="Big Caslon"/>
          <w:sz w:val="24"/>
          <w:szCs w:val="24"/>
        </w:rPr>
      </w:pPr>
    </w:p>
    <w:p w14:paraId="2495CA09" w14:textId="77777777" w:rsidR="00C24174" w:rsidRPr="005F0370" w:rsidRDefault="00C24174" w:rsidP="00C24174">
      <w:pPr>
        <w:spacing w:line="360" w:lineRule="auto"/>
        <w:jc w:val="center"/>
        <w:rPr>
          <w:rFonts w:ascii="Palatino Linotype" w:hAnsi="Palatino Linotype" w:cs="Big Caslon"/>
          <w:sz w:val="24"/>
          <w:szCs w:val="24"/>
        </w:rPr>
      </w:pPr>
      <w:r w:rsidRPr="005F0370">
        <w:rPr>
          <w:rFonts w:ascii="Palatino Linotype" w:hAnsi="Palatino Linotype" w:cs="Big Caslon"/>
          <w:sz w:val="24"/>
          <w:szCs w:val="24"/>
        </w:rPr>
        <w:t>5. Southern Health NHS Foundation Trust, Southampton, UK</w:t>
      </w:r>
    </w:p>
    <w:p w14:paraId="217489B9" w14:textId="77777777" w:rsidR="001C042D" w:rsidRPr="005F0370" w:rsidRDefault="001C042D" w:rsidP="001B7295">
      <w:pPr>
        <w:spacing w:line="480" w:lineRule="auto"/>
        <w:jc w:val="both"/>
        <w:rPr>
          <w:rFonts w:ascii="Times New Roman" w:hAnsi="Times New Roman" w:cs="Times New Roman"/>
          <w:b/>
          <w:color w:val="000000"/>
          <w:sz w:val="24"/>
          <w:szCs w:val="24"/>
          <w:shd w:val="clear" w:color="auto" w:fill="FFFFFF"/>
        </w:rPr>
      </w:pPr>
    </w:p>
    <w:p w14:paraId="0ED43881" w14:textId="77777777" w:rsidR="001C042D" w:rsidRPr="005F0370" w:rsidRDefault="001C042D" w:rsidP="001B7295">
      <w:pPr>
        <w:spacing w:line="480" w:lineRule="auto"/>
        <w:jc w:val="both"/>
        <w:rPr>
          <w:rFonts w:ascii="Times New Roman" w:hAnsi="Times New Roman" w:cs="Times New Roman"/>
          <w:b/>
          <w:color w:val="000000"/>
          <w:sz w:val="24"/>
          <w:szCs w:val="24"/>
          <w:shd w:val="clear" w:color="auto" w:fill="FFFFFF"/>
        </w:rPr>
      </w:pPr>
    </w:p>
    <w:p w14:paraId="7E886C79" w14:textId="77777777" w:rsidR="001C042D" w:rsidRPr="005F0370" w:rsidRDefault="001C042D" w:rsidP="001B7295">
      <w:pPr>
        <w:spacing w:line="480" w:lineRule="auto"/>
        <w:jc w:val="both"/>
        <w:rPr>
          <w:rFonts w:ascii="Times New Roman" w:hAnsi="Times New Roman" w:cs="Times New Roman"/>
          <w:b/>
          <w:color w:val="000000"/>
          <w:sz w:val="24"/>
          <w:szCs w:val="24"/>
          <w:shd w:val="clear" w:color="auto" w:fill="FFFFFF"/>
        </w:rPr>
      </w:pPr>
    </w:p>
    <w:p w14:paraId="52B66653" w14:textId="77777777" w:rsidR="001C042D" w:rsidRPr="005F0370" w:rsidRDefault="001C042D" w:rsidP="001B7295">
      <w:pPr>
        <w:spacing w:line="480" w:lineRule="auto"/>
        <w:jc w:val="both"/>
        <w:rPr>
          <w:rFonts w:ascii="Times New Roman" w:hAnsi="Times New Roman" w:cs="Times New Roman"/>
          <w:b/>
          <w:color w:val="000000"/>
          <w:sz w:val="24"/>
          <w:szCs w:val="24"/>
          <w:shd w:val="clear" w:color="auto" w:fill="FFFFFF"/>
        </w:rPr>
      </w:pPr>
    </w:p>
    <w:p w14:paraId="3A806E78" w14:textId="77777777" w:rsidR="001C042D" w:rsidRPr="005F0370" w:rsidRDefault="001C042D" w:rsidP="001B7295">
      <w:pPr>
        <w:spacing w:line="480" w:lineRule="auto"/>
        <w:jc w:val="both"/>
        <w:rPr>
          <w:rFonts w:ascii="Times New Roman" w:hAnsi="Times New Roman" w:cs="Times New Roman"/>
          <w:b/>
          <w:color w:val="000000"/>
          <w:sz w:val="24"/>
          <w:szCs w:val="24"/>
          <w:shd w:val="clear" w:color="auto" w:fill="FFFFFF"/>
        </w:rPr>
      </w:pPr>
    </w:p>
    <w:p w14:paraId="6C1AD625" w14:textId="77777777" w:rsidR="001C042D" w:rsidRPr="005F0370" w:rsidRDefault="001C042D" w:rsidP="001B7295">
      <w:pPr>
        <w:spacing w:line="480" w:lineRule="auto"/>
        <w:jc w:val="both"/>
        <w:rPr>
          <w:rFonts w:ascii="Times New Roman" w:hAnsi="Times New Roman" w:cs="Times New Roman"/>
          <w:b/>
          <w:color w:val="000000"/>
          <w:sz w:val="24"/>
          <w:szCs w:val="24"/>
          <w:shd w:val="clear" w:color="auto" w:fill="FFFFFF"/>
        </w:rPr>
      </w:pPr>
    </w:p>
    <w:p w14:paraId="5C964080" w14:textId="77777777" w:rsidR="007B6D4B" w:rsidRPr="005F0370" w:rsidRDefault="007B6D4B" w:rsidP="001B7295">
      <w:pPr>
        <w:spacing w:line="480" w:lineRule="auto"/>
        <w:jc w:val="both"/>
        <w:rPr>
          <w:rFonts w:ascii="Times New Roman" w:hAnsi="Times New Roman" w:cs="Times New Roman"/>
          <w:b/>
          <w:color w:val="000000"/>
          <w:sz w:val="24"/>
          <w:szCs w:val="24"/>
          <w:shd w:val="clear" w:color="auto" w:fill="FFFFFF"/>
        </w:rPr>
      </w:pPr>
    </w:p>
    <w:p w14:paraId="5DDD00DD" w14:textId="7A0E8F2A" w:rsidR="00D90249" w:rsidRPr="00254453" w:rsidRDefault="00D90249" w:rsidP="00D90249">
      <w:pPr>
        <w:spacing w:line="480" w:lineRule="auto"/>
        <w:rPr>
          <w:rFonts w:ascii="Palatino Linotype" w:hAnsi="Palatino Linotype" w:cs="Times New Roman"/>
          <w:b/>
          <w:color w:val="000000"/>
          <w:sz w:val="28"/>
          <w:szCs w:val="24"/>
          <w:shd w:val="clear" w:color="auto" w:fill="FFFFFF"/>
        </w:rPr>
      </w:pPr>
      <w:r w:rsidRPr="00254453">
        <w:rPr>
          <w:rFonts w:ascii="Palatino Linotype" w:hAnsi="Palatino Linotype" w:cs="Times New Roman"/>
          <w:b/>
          <w:color w:val="000000"/>
          <w:sz w:val="28"/>
          <w:szCs w:val="24"/>
          <w:shd w:val="clear" w:color="auto" w:fill="FFFFFF"/>
        </w:rPr>
        <w:lastRenderedPageBreak/>
        <w:t xml:space="preserve">Supporting Materials and Methods </w:t>
      </w:r>
    </w:p>
    <w:p w14:paraId="154F5A84" w14:textId="10A4B5EE" w:rsidR="00D90249" w:rsidRPr="005F0370" w:rsidRDefault="00D90249" w:rsidP="00D90249">
      <w:pPr>
        <w:spacing w:line="480" w:lineRule="auto"/>
        <w:jc w:val="both"/>
        <w:rPr>
          <w:rFonts w:ascii="Palatino Linotype" w:hAnsi="Palatino Linotype" w:cs="Times New Roman"/>
          <w:b/>
          <w:color w:val="000000"/>
          <w:sz w:val="24"/>
          <w:szCs w:val="24"/>
          <w:shd w:val="clear" w:color="auto" w:fill="FFFFFF"/>
        </w:rPr>
      </w:pPr>
      <w:r w:rsidRPr="005F0370">
        <w:rPr>
          <w:rFonts w:ascii="Palatino Linotype" w:hAnsi="Palatino Linotype" w:cs="Times New Roman"/>
          <w:b/>
          <w:color w:val="000000"/>
          <w:sz w:val="24"/>
          <w:szCs w:val="24"/>
          <w:shd w:val="clear" w:color="auto" w:fill="FFFFFF"/>
        </w:rPr>
        <w:t>Clinical trial exclusion criteria</w:t>
      </w:r>
    </w:p>
    <w:p w14:paraId="49808378" w14:textId="11B29DED" w:rsidR="00D90249" w:rsidRPr="005F0370" w:rsidRDefault="00D90249" w:rsidP="00D90249">
      <w:pPr>
        <w:spacing w:line="360" w:lineRule="auto"/>
        <w:ind w:firstLine="720"/>
        <w:jc w:val="both"/>
        <w:rPr>
          <w:rFonts w:ascii="Palatino Linotype" w:hAnsi="Palatino Linotype" w:cs="Big Caslon"/>
          <w:sz w:val="24"/>
          <w:szCs w:val="24"/>
        </w:rPr>
      </w:pPr>
      <w:r w:rsidRPr="005F0370">
        <w:rPr>
          <w:rFonts w:ascii="Palatino Linotype" w:hAnsi="Palatino Linotype" w:cs="Big Caslon"/>
          <w:sz w:val="24"/>
          <w:szCs w:val="24"/>
        </w:rPr>
        <w:t>Exclusion criteria, as documented by the authors of the clinical trial from which BPD participants were recruited</w:t>
      </w:r>
      <w:r w:rsidR="009B28C0" w:rsidRPr="005F0370">
        <w:rPr>
          <w:rFonts w:ascii="Palatino Linotype" w:hAnsi="Palatino Linotype" w:cs="Big Caslon"/>
          <w:noProof/>
          <w:sz w:val="24"/>
          <w:szCs w:val="24"/>
          <w:vertAlign w:val="superscript"/>
        </w:rPr>
        <w:t>61</w:t>
      </w:r>
      <w:r w:rsidRPr="005F0370">
        <w:rPr>
          <w:rFonts w:ascii="Palatino Linotype" w:hAnsi="Palatino Linotype" w:cs="Big Caslon"/>
          <w:sz w:val="24"/>
          <w:szCs w:val="24"/>
        </w:rPr>
        <w:t xml:space="preserve">, were as follows: “unstable medical illness; schizophrenia or bipolar disorder; an active substance use disorder; current pregnancy or lactation, or inadequate contraception in women of childbearing potential; a suicide attempt within the six months before the baseline visit or significant risk of suicide; illicit substance use based on urine toxicology screening (excluding marijuana); initiation of psychological interventions within three months of screening; use of any new psychotropic medication started within the past three months before study initiation; previous treatment with </w:t>
      </w:r>
      <w:proofErr w:type="spellStart"/>
      <w:r w:rsidRPr="005F0370">
        <w:rPr>
          <w:rFonts w:ascii="Palatino Linotype" w:hAnsi="Palatino Linotype" w:cs="Big Caslon"/>
          <w:sz w:val="24"/>
          <w:szCs w:val="24"/>
        </w:rPr>
        <w:t>brexpiprazole</w:t>
      </w:r>
      <w:proofErr w:type="spellEnd"/>
      <w:r w:rsidRPr="005F0370">
        <w:rPr>
          <w:rFonts w:ascii="Palatino Linotype" w:hAnsi="Palatino Linotype" w:cs="Big Caslon"/>
          <w:sz w:val="24"/>
          <w:szCs w:val="24"/>
        </w:rPr>
        <w:t>; and cognitive impairment that might interfere with the capacity to understand and self-administer medication or provide written informed consent” (p59).</w:t>
      </w:r>
    </w:p>
    <w:p w14:paraId="0C615ABA" w14:textId="2AB8AD3D" w:rsidR="00B063C5" w:rsidRPr="005F0370" w:rsidRDefault="00B063C5" w:rsidP="00B063C5">
      <w:pPr>
        <w:spacing w:line="360" w:lineRule="auto"/>
        <w:jc w:val="both"/>
        <w:rPr>
          <w:rFonts w:ascii="Palatino Linotype" w:hAnsi="Palatino Linotype" w:cs="Big Caslon"/>
          <w:sz w:val="24"/>
          <w:szCs w:val="24"/>
        </w:rPr>
      </w:pPr>
    </w:p>
    <w:p w14:paraId="09DAC77E" w14:textId="5A5A17BB" w:rsidR="00B063C5" w:rsidRPr="005F0370" w:rsidRDefault="00B063C5" w:rsidP="00B063C5">
      <w:pPr>
        <w:spacing w:line="360" w:lineRule="auto"/>
        <w:jc w:val="both"/>
        <w:rPr>
          <w:rFonts w:ascii="Palatino Linotype" w:hAnsi="Palatino Linotype" w:cs="Big Caslon"/>
          <w:b/>
          <w:sz w:val="24"/>
          <w:szCs w:val="24"/>
        </w:rPr>
      </w:pPr>
      <w:bookmarkStart w:id="0" w:name="_Hlk157608561"/>
      <w:r w:rsidRPr="005F0370">
        <w:rPr>
          <w:rFonts w:ascii="Palatino Linotype" w:hAnsi="Palatino Linotype" w:cs="Big Caslon"/>
          <w:b/>
          <w:sz w:val="24"/>
          <w:szCs w:val="24"/>
        </w:rPr>
        <w:t>Bayesian model fitting procedure</w:t>
      </w:r>
    </w:p>
    <w:p w14:paraId="6B34E146" w14:textId="77777777" w:rsidR="00B063C5" w:rsidRPr="005F0370" w:rsidRDefault="00B063C5" w:rsidP="00B063C5">
      <w:pPr>
        <w:spacing w:line="360" w:lineRule="auto"/>
        <w:ind w:firstLine="720"/>
        <w:jc w:val="both"/>
        <w:rPr>
          <w:rFonts w:ascii="Palatino Linotype" w:hAnsi="Palatino Linotype" w:cs="Big Caslon"/>
          <w:sz w:val="24"/>
          <w:szCs w:val="24"/>
        </w:rPr>
      </w:pPr>
    </w:p>
    <w:p w14:paraId="5E2909CA" w14:textId="60C76DB4" w:rsidR="00B063C5" w:rsidRPr="005F0370" w:rsidRDefault="00B063C5" w:rsidP="00B063C5">
      <w:pPr>
        <w:spacing w:line="360" w:lineRule="auto"/>
        <w:ind w:firstLine="720"/>
        <w:jc w:val="both"/>
        <w:rPr>
          <w:rFonts w:ascii="Palatino Linotype" w:hAnsi="Palatino Linotype" w:cs="Big Caslon"/>
          <w:sz w:val="24"/>
          <w:szCs w:val="24"/>
        </w:rPr>
      </w:pPr>
      <w:r w:rsidRPr="005F0370">
        <w:rPr>
          <w:rFonts w:ascii="Palatino Linotype" w:hAnsi="Palatino Linotype" w:cs="Big Caslon"/>
          <w:sz w:val="24"/>
          <w:szCs w:val="24"/>
        </w:rPr>
        <w:t xml:space="preserve">For each participant we sought model parameters </w:t>
      </w:r>
      <w:r w:rsidR="00AF77B2">
        <w:rPr>
          <w:rFonts w:ascii="Palatino Linotype" w:hAnsi="Palatino Linotype" w:cs="Big Caslon"/>
          <w:sz w:val="24"/>
          <w:szCs w:val="24"/>
        </w:rPr>
        <w:t>with maximum</w:t>
      </w:r>
      <w:r w:rsidRPr="005F0370">
        <w:rPr>
          <w:rFonts w:ascii="Palatino Linotype" w:hAnsi="Palatino Linotype" w:cs="Big Caslon"/>
          <w:sz w:val="24"/>
          <w:szCs w:val="24"/>
        </w:rPr>
        <w:t xml:space="preserve"> posterior probability, given the data</w:t>
      </w:r>
      <w:r w:rsidR="00AF77B2">
        <w:rPr>
          <w:rFonts w:ascii="Palatino Linotype" w:hAnsi="Palatino Linotype" w:cs="Big Caslon"/>
          <w:sz w:val="24"/>
          <w:szCs w:val="24"/>
        </w:rPr>
        <w:t>.</w:t>
      </w:r>
      <w:r w:rsidR="00AF77B2" w:rsidRPr="00AF77B2">
        <w:t xml:space="preserve"> </w:t>
      </w:r>
      <w:r w:rsidR="00AF77B2">
        <w:rPr>
          <w:rFonts w:ascii="Palatino Linotype" w:hAnsi="Palatino Linotype" w:cs="Big Caslon"/>
          <w:sz w:val="24"/>
          <w:szCs w:val="24"/>
        </w:rPr>
        <w:t xml:space="preserve">The goal here is to maximise the posterior probability </w:t>
      </w:r>
      <m:oMath>
        <m:r>
          <w:rPr>
            <w:rFonts w:ascii="Cambria Math" w:hAnsi="Cambria Math" w:cs="Big Caslon"/>
            <w:sz w:val="24"/>
            <w:szCs w:val="24"/>
          </w:rPr>
          <m:t>P</m:t>
        </m:r>
        <m:d>
          <m:dPr>
            <m:ctrlPr>
              <w:rPr>
                <w:rFonts w:ascii="Cambria Math" w:hAnsi="Cambria Math" w:cs="Big Caslon"/>
                <w:i/>
                <w:sz w:val="24"/>
                <w:szCs w:val="24"/>
              </w:rPr>
            </m:ctrlPr>
          </m:dPr>
          <m:e>
            <m:r>
              <w:rPr>
                <w:rFonts w:ascii="Cambria Math" w:hAnsi="Cambria Math" w:cs="Big Caslon"/>
                <w:sz w:val="24"/>
                <w:szCs w:val="24"/>
              </w:rPr>
              <m:t>θ</m:t>
            </m:r>
          </m:e>
          <m:e>
            <m:r>
              <w:rPr>
                <w:rFonts w:ascii="Cambria Math" w:hAnsi="Cambria Math" w:cs="Big Caslon"/>
                <w:sz w:val="24"/>
                <w:szCs w:val="24"/>
              </w:rPr>
              <m:t>x,M</m:t>
            </m:r>
          </m:e>
        </m:d>
      </m:oMath>
      <w:r w:rsidR="00AF77B2">
        <w:rPr>
          <w:rFonts w:ascii="Palatino Linotype" w:hAnsi="Palatino Linotype" w:cs="Big Caslon"/>
          <w:sz w:val="24"/>
          <w:szCs w:val="24"/>
        </w:rPr>
        <w:t xml:space="preserve">, where </w:t>
      </w:r>
      <m:oMath>
        <m:r>
          <w:rPr>
            <w:rFonts w:ascii="Cambria Math" w:hAnsi="Cambria Math" w:cs="Big Caslon"/>
            <w:sz w:val="24"/>
            <w:szCs w:val="24"/>
          </w:rPr>
          <m:t>θ</m:t>
        </m:r>
      </m:oMath>
      <w:r w:rsidR="00AF77B2" w:rsidRPr="00AF77B2">
        <w:rPr>
          <w:rFonts w:ascii="Palatino Linotype" w:hAnsi="Palatino Linotype" w:cs="Big Caslon"/>
          <w:sz w:val="24"/>
          <w:szCs w:val="24"/>
        </w:rPr>
        <w:t xml:space="preserve"> denotes a vector of model parameters, </w:t>
      </w:r>
      <m:oMath>
        <m:r>
          <w:rPr>
            <w:rFonts w:ascii="Cambria Math" w:hAnsi="Cambria Math" w:cs="Big Caslon"/>
            <w:sz w:val="24"/>
            <w:szCs w:val="24"/>
          </w:rPr>
          <m:t>x</m:t>
        </m:r>
      </m:oMath>
      <w:r w:rsidR="00AF77B2">
        <w:rPr>
          <w:rFonts w:ascii="Palatino Linotype" w:hAnsi="Palatino Linotype" w:cs="Big Caslon"/>
          <w:sz w:val="24"/>
          <w:szCs w:val="24"/>
        </w:rPr>
        <w:t>,</w:t>
      </w:r>
      <w:r w:rsidR="00AF77B2" w:rsidRPr="00AF77B2">
        <w:rPr>
          <w:rFonts w:ascii="Palatino Linotype" w:hAnsi="Palatino Linotype" w:cs="Big Caslon"/>
          <w:sz w:val="24"/>
          <w:szCs w:val="24"/>
        </w:rPr>
        <w:t xml:space="preserve"> a vector of observed responses, and </w:t>
      </w:r>
      <m:oMath>
        <m:r>
          <w:rPr>
            <w:rFonts w:ascii="Cambria Math" w:hAnsi="Cambria Math" w:cs="Big Caslon"/>
            <w:sz w:val="24"/>
            <w:szCs w:val="24"/>
          </w:rPr>
          <m:t>M</m:t>
        </m:r>
      </m:oMath>
      <w:r w:rsidR="00AF77B2" w:rsidRPr="00AF77B2">
        <w:rPr>
          <w:rFonts w:ascii="Palatino Linotype" w:hAnsi="Palatino Linotype" w:cs="Big Caslon"/>
          <w:sz w:val="24"/>
          <w:szCs w:val="24"/>
        </w:rPr>
        <w:t xml:space="preserve"> the model under test</w:t>
      </w:r>
      <w:r w:rsidR="00AF77B2">
        <w:rPr>
          <w:rFonts w:ascii="Palatino Linotype" w:hAnsi="Palatino Linotype" w:cs="Big Caslon"/>
          <w:sz w:val="24"/>
          <w:szCs w:val="24"/>
        </w:rPr>
        <w:t xml:space="preserve">. </w:t>
      </w:r>
    </w:p>
    <w:p w14:paraId="67697321" w14:textId="77777777" w:rsidR="00B063C5" w:rsidRPr="005F0370" w:rsidRDefault="00B063C5" w:rsidP="00B063C5">
      <w:pPr>
        <w:spacing w:line="360" w:lineRule="auto"/>
        <w:jc w:val="both"/>
        <w:rPr>
          <w:rFonts w:ascii="Palatino Linotype" w:hAnsi="Palatino Linotype" w:cs="Big Caslon"/>
          <w:sz w:val="24"/>
          <w:szCs w:val="24"/>
        </w:rPr>
      </w:pPr>
    </w:p>
    <w:p w14:paraId="5372B6A4" w14:textId="77777777" w:rsidR="00B063C5" w:rsidRPr="005F0370" w:rsidRDefault="00B063C5" w:rsidP="00B063C5">
      <w:pPr>
        <w:spacing w:line="360" w:lineRule="auto"/>
        <w:jc w:val="both"/>
        <w:rPr>
          <w:rFonts w:ascii="Palatino Linotype" w:hAnsi="Palatino Linotype" w:cs="Big Caslon"/>
          <w:sz w:val="24"/>
          <w:szCs w:val="24"/>
        </w:rPr>
      </w:pPr>
      <w:bookmarkStart w:id="1" w:name="_Hlk157608301"/>
      <m:oMathPara>
        <m:oMath>
          <m:r>
            <w:rPr>
              <w:rFonts w:ascii="Cambria Math" w:hAnsi="Cambria Math" w:cs="Big Caslon"/>
              <w:sz w:val="24"/>
              <w:szCs w:val="24"/>
            </w:rPr>
            <m:t>P</m:t>
          </m:r>
          <m:d>
            <m:dPr>
              <m:ctrlPr>
                <w:rPr>
                  <w:rFonts w:ascii="Cambria Math" w:hAnsi="Cambria Math" w:cs="Big Caslon"/>
                  <w:i/>
                  <w:sz w:val="24"/>
                  <w:szCs w:val="24"/>
                </w:rPr>
              </m:ctrlPr>
            </m:dPr>
            <m:e>
              <m:r>
                <w:rPr>
                  <w:rFonts w:ascii="Cambria Math" w:hAnsi="Cambria Math" w:cs="Big Caslon"/>
                  <w:sz w:val="24"/>
                  <w:szCs w:val="24"/>
                </w:rPr>
                <m:t>θ</m:t>
              </m:r>
            </m:e>
            <m:e>
              <m:r>
                <w:rPr>
                  <w:rFonts w:ascii="Cambria Math" w:hAnsi="Cambria Math" w:cs="Big Caslon"/>
                  <w:sz w:val="24"/>
                  <w:szCs w:val="24"/>
                </w:rPr>
                <m:t>x,M</m:t>
              </m:r>
            </m:e>
          </m:d>
          <m:r>
            <w:rPr>
              <w:rFonts w:ascii="Cambria Math" w:hAnsi="Cambria Math" w:cs="Big Caslon"/>
              <w:sz w:val="24"/>
              <w:szCs w:val="24"/>
            </w:rPr>
            <m:t xml:space="preserve"> </m:t>
          </m:r>
          <w:bookmarkEnd w:id="1"/>
          <m:r>
            <w:rPr>
              <w:rFonts w:ascii="Cambria Math" w:hAnsi="Cambria Math" w:cs="Big Caslon"/>
              <w:sz w:val="24"/>
              <w:szCs w:val="24"/>
            </w:rPr>
            <m:t>~ P</m:t>
          </m:r>
          <m:d>
            <m:dPr>
              <m:ctrlPr>
                <w:rPr>
                  <w:rFonts w:ascii="Cambria Math" w:hAnsi="Cambria Math" w:cs="Big Caslon"/>
                  <w:i/>
                  <w:sz w:val="24"/>
                  <w:szCs w:val="24"/>
                </w:rPr>
              </m:ctrlPr>
            </m:dPr>
            <m:e>
              <m:r>
                <w:rPr>
                  <w:rFonts w:ascii="Cambria Math" w:hAnsi="Cambria Math" w:cs="Big Caslon"/>
                  <w:sz w:val="24"/>
                  <w:szCs w:val="24"/>
                </w:rPr>
                <m:t>θ</m:t>
              </m:r>
            </m:e>
          </m:d>
          <m:r>
            <w:rPr>
              <w:rFonts w:ascii="Cambria Math" w:hAnsi="Cambria Math" w:cs="Big Caslon"/>
              <w:sz w:val="24"/>
              <w:szCs w:val="24"/>
            </w:rPr>
            <m:t>P(x|θ,M)</m:t>
          </m:r>
        </m:oMath>
      </m:oMathPara>
    </w:p>
    <w:p w14:paraId="72D5A2DE" w14:textId="6C0FDBC2" w:rsidR="00B063C5" w:rsidRPr="005F0370" w:rsidRDefault="00B063C5" w:rsidP="00B063C5">
      <w:pPr>
        <w:spacing w:line="360" w:lineRule="auto"/>
        <w:jc w:val="both"/>
        <w:rPr>
          <w:rFonts w:ascii="Palatino Linotype" w:hAnsi="Palatino Linotype" w:cs="Big Caslon"/>
          <w:sz w:val="24"/>
          <w:szCs w:val="24"/>
        </w:rPr>
      </w:pPr>
      <w:r w:rsidRPr="005F0370">
        <w:rPr>
          <w:rFonts w:ascii="Palatino Linotype" w:hAnsi="Palatino Linotype" w:cs="Big Caslon"/>
          <w:sz w:val="24"/>
          <w:szCs w:val="24"/>
        </w:rPr>
        <w:tab/>
      </w:r>
      <w:r w:rsidRPr="005F0370">
        <w:rPr>
          <w:rFonts w:ascii="Palatino Linotype" w:hAnsi="Palatino Linotype" w:cs="Big Caslon"/>
          <w:sz w:val="24"/>
          <w:szCs w:val="24"/>
        </w:rPr>
        <w:tab/>
      </w:r>
      <w:r w:rsidRPr="005F0370">
        <w:rPr>
          <w:rFonts w:ascii="Palatino Linotype" w:hAnsi="Palatino Linotype" w:cs="Big Caslon"/>
          <w:sz w:val="24"/>
          <w:szCs w:val="24"/>
        </w:rPr>
        <w:tab/>
      </w:r>
      <w:r w:rsidRPr="005F0370">
        <w:rPr>
          <w:rFonts w:ascii="Palatino Linotype" w:hAnsi="Palatino Linotype" w:cs="Big Caslon"/>
          <w:sz w:val="24"/>
          <w:szCs w:val="24"/>
        </w:rPr>
        <w:tab/>
      </w:r>
      <w:r w:rsidRPr="005F0370">
        <w:rPr>
          <w:rFonts w:ascii="Palatino Linotype" w:hAnsi="Palatino Linotype" w:cs="Big Caslon"/>
          <w:sz w:val="24"/>
          <w:szCs w:val="24"/>
        </w:rPr>
        <w:tab/>
      </w:r>
      <w:r w:rsidRPr="005F0370">
        <w:rPr>
          <w:rFonts w:ascii="Palatino Linotype" w:hAnsi="Palatino Linotype" w:cs="Big Caslon"/>
          <w:sz w:val="24"/>
          <w:szCs w:val="24"/>
        </w:rPr>
        <w:tab/>
      </w:r>
      <w:r w:rsidRPr="005F0370">
        <w:rPr>
          <w:rFonts w:ascii="Palatino Linotype" w:hAnsi="Palatino Linotype" w:cs="Big Caslon"/>
          <w:sz w:val="24"/>
          <w:szCs w:val="24"/>
        </w:rPr>
        <w:tab/>
      </w:r>
      <w:r w:rsidRPr="005F0370">
        <w:rPr>
          <w:rFonts w:ascii="Palatino Linotype" w:hAnsi="Palatino Linotype" w:cs="Big Caslon"/>
          <w:sz w:val="24"/>
          <w:szCs w:val="24"/>
        </w:rPr>
        <w:tab/>
        <w:t>(S1)</w:t>
      </w:r>
    </w:p>
    <w:p w14:paraId="08D61111" w14:textId="77777777" w:rsidR="00B063C5" w:rsidRPr="005F0370" w:rsidRDefault="00B063C5" w:rsidP="00B063C5">
      <w:pPr>
        <w:spacing w:line="360" w:lineRule="auto"/>
        <w:jc w:val="both"/>
        <w:rPr>
          <w:rFonts w:ascii="Palatino Linotype" w:hAnsi="Palatino Linotype" w:cs="Big Caslon"/>
          <w:sz w:val="24"/>
          <w:szCs w:val="24"/>
        </w:rPr>
      </w:pPr>
    </w:p>
    <w:p w14:paraId="08310BD0" w14:textId="476E40A4" w:rsidR="00AF77B2" w:rsidRDefault="00AF77B2" w:rsidP="00B063C5">
      <w:pPr>
        <w:spacing w:line="360" w:lineRule="auto"/>
        <w:ind w:firstLine="720"/>
        <w:jc w:val="both"/>
        <w:rPr>
          <w:rFonts w:ascii="Palatino Linotype" w:hAnsi="Palatino Linotype" w:cs="Big Caslon"/>
          <w:sz w:val="24"/>
          <w:szCs w:val="24"/>
        </w:rPr>
      </w:pPr>
      <w:r>
        <w:rPr>
          <w:rFonts w:ascii="Palatino Linotype" w:hAnsi="Palatino Linotype" w:cs="Big Caslon"/>
          <w:sz w:val="24"/>
          <w:szCs w:val="24"/>
        </w:rPr>
        <w:t>Maximising this posterior</w:t>
      </w:r>
      <w:r w:rsidRPr="00AF77B2">
        <w:rPr>
          <w:rFonts w:ascii="Palatino Linotype" w:hAnsi="Palatino Linotype" w:cs="Big Caslon"/>
          <w:sz w:val="24"/>
          <w:szCs w:val="24"/>
        </w:rPr>
        <w:t xml:space="preserve"> is equivalent to maximizing the numerator of Bayes' theorem</w:t>
      </w:r>
      <w:r w:rsidR="006801D7">
        <w:rPr>
          <w:rFonts w:ascii="Palatino Linotype" w:hAnsi="Palatino Linotype" w:cs="Big Caslon"/>
          <w:sz w:val="24"/>
          <w:szCs w:val="24"/>
        </w:rPr>
        <w:t xml:space="preserve"> (Eq. S1)</w:t>
      </w:r>
      <w:r w:rsidRPr="00AF77B2">
        <w:rPr>
          <w:rFonts w:ascii="Palatino Linotype" w:hAnsi="Palatino Linotype" w:cs="Big Caslon"/>
          <w:sz w:val="24"/>
          <w:szCs w:val="24"/>
        </w:rPr>
        <w:t>, since</w:t>
      </w:r>
      <w:r>
        <w:rPr>
          <w:rFonts w:ascii="Palatino Linotype" w:hAnsi="Palatino Linotype" w:cs="Big Caslon"/>
          <w:sz w:val="24"/>
          <w:szCs w:val="24"/>
        </w:rPr>
        <w:t xml:space="preserve"> the denominator,</w:t>
      </w:r>
      <w:r w:rsidRPr="00AF77B2">
        <w:rPr>
          <w:rFonts w:ascii="Palatino Linotype" w:hAnsi="Palatino Linotype" w:cs="Big Caslon"/>
          <w:sz w:val="24"/>
          <w:szCs w:val="24"/>
        </w:rPr>
        <w:t xml:space="preserve"> </w:t>
      </w:r>
      <m:oMath>
        <m:r>
          <w:rPr>
            <w:rFonts w:ascii="Cambria Math" w:hAnsi="Cambria Math" w:cs="Big Caslon"/>
            <w:sz w:val="24"/>
            <w:szCs w:val="24"/>
          </w:rPr>
          <m:t>P(x)</m:t>
        </m:r>
      </m:oMath>
      <w:r>
        <w:rPr>
          <w:rFonts w:ascii="Palatino Linotype" w:eastAsiaTheme="minorEastAsia" w:hAnsi="Palatino Linotype" w:cs="Big Caslon"/>
          <w:sz w:val="24"/>
          <w:szCs w:val="24"/>
        </w:rPr>
        <w:t>,</w:t>
      </w:r>
      <w:r w:rsidRPr="00AF77B2">
        <w:rPr>
          <w:rFonts w:ascii="Palatino Linotype" w:hAnsi="Palatino Linotype" w:cs="Big Caslon"/>
          <w:sz w:val="24"/>
          <w:szCs w:val="24"/>
        </w:rPr>
        <w:t xml:space="preserve"> is constant with respect to θ.</w:t>
      </w:r>
      <w:r>
        <w:rPr>
          <w:rFonts w:ascii="Palatino Linotype" w:hAnsi="Palatino Linotype" w:cs="Big Caslon"/>
          <w:sz w:val="24"/>
          <w:szCs w:val="24"/>
        </w:rPr>
        <w:t xml:space="preserve"> </w:t>
      </w:r>
      <w:r w:rsidR="00B063C5" w:rsidRPr="005F0370">
        <w:rPr>
          <w:rFonts w:ascii="Palatino Linotype" w:hAnsi="Palatino Linotype" w:cs="Big Caslon"/>
          <w:sz w:val="24"/>
          <w:szCs w:val="24"/>
        </w:rPr>
        <w:t xml:space="preserve">The likelihood function, </w:t>
      </w:r>
      <m:oMath>
        <m:r>
          <w:rPr>
            <w:rFonts w:ascii="Cambria Math" w:hAnsi="Cambria Math" w:cs="Big Caslon"/>
            <w:sz w:val="24"/>
            <w:szCs w:val="24"/>
          </w:rPr>
          <m:t>P(x|θ,M)</m:t>
        </m:r>
      </m:oMath>
      <w:r w:rsidR="00B063C5" w:rsidRPr="005F0370">
        <w:rPr>
          <w:rFonts w:ascii="Palatino Linotype" w:hAnsi="Palatino Linotype" w:cs="Big Caslon"/>
          <w:sz w:val="24"/>
          <w:szCs w:val="24"/>
        </w:rPr>
        <w:t xml:space="preserve">, was given by a </w:t>
      </w:r>
      <w:r w:rsidR="00026CE2">
        <w:rPr>
          <w:rFonts w:ascii="Palatino Linotype" w:hAnsi="Palatino Linotype" w:cs="Big Caslon"/>
          <w:sz w:val="24"/>
          <w:szCs w:val="24"/>
        </w:rPr>
        <w:t>B</w:t>
      </w:r>
      <w:r w:rsidR="00B063C5" w:rsidRPr="005F0370">
        <w:rPr>
          <w:rFonts w:ascii="Palatino Linotype" w:hAnsi="Palatino Linotype" w:cs="Big Caslon"/>
          <w:sz w:val="24"/>
          <w:szCs w:val="24"/>
        </w:rPr>
        <w:t>eta distribution.</w:t>
      </w:r>
      <w:r>
        <w:rPr>
          <w:rFonts w:ascii="Palatino Linotype" w:hAnsi="Palatino Linotype" w:cs="Big Caslon"/>
          <w:sz w:val="24"/>
          <w:szCs w:val="24"/>
        </w:rPr>
        <w:t xml:space="preserve"> </w:t>
      </w:r>
      <w:r w:rsidR="00E22962" w:rsidRPr="00E22962">
        <w:rPr>
          <w:rFonts w:ascii="Palatino Linotype" w:hAnsi="Palatino Linotype" w:cs="Big Caslon"/>
          <w:sz w:val="24"/>
          <w:szCs w:val="24"/>
        </w:rPr>
        <w:t xml:space="preserve">Beta distributions are </w:t>
      </w:r>
      <w:r w:rsidR="00E22962" w:rsidRPr="00E22962">
        <w:rPr>
          <w:rFonts w:ascii="Palatino Linotype" w:hAnsi="Palatino Linotype" w:cs="Big Caslon"/>
          <w:sz w:val="24"/>
          <w:szCs w:val="24"/>
        </w:rPr>
        <w:lastRenderedPageBreak/>
        <w:t>conventionally parameterised</w:t>
      </w:r>
      <w:r w:rsidR="00E22962">
        <w:rPr>
          <w:rFonts w:ascii="Palatino Linotype" w:hAnsi="Palatino Linotype" w:cs="Big Caslon"/>
          <w:sz w:val="24"/>
          <w:szCs w:val="24"/>
        </w:rPr>
        <w:t xml:space="preserve"> with two</w:t>
      </w:r>
      <w:r w:rsidR="00E22962" w:rsidRPr="00E22962">
        <w:rPr>
          <w:rFonts w:ascii="Palatino Linotype" w:hAnsi="Palatino Linotype" w:cs="Big Caslon"/>
          <w:sz w:val="24"/>
          <w:szCs w:val="24"/>
        </w:rPr>
        <w:t xml:space="preserve"> </w:t>
      </w:r>
      <w:r w:rsidR="00E22962">
        <w:rPr>
          <w:rFonts w:ascii="Palatino Linotype" w:hAnsi="Palatino Linotype" w:cs="Big Caslon"/>
          <w:sz w:val="24"/>
          <w:szCs w:val="24"/>
        </w:rPr>
        <w:t>concentration</w:t>
      </w:r>
      <w:r w:rsidR="00E22962" w:rsidRPr="00E22962">
        <w:rPr>
          <w:rFonts w:ascii="Palatino Linotype" w:hAnsi="Palatino Linotype" w:cs="Big Caslon"/>
          <w:sz w:val="24"/>
          <w:szCs w:val="24"/>
        </w:rPr>
        <w:t xml:space="preserve"> parameters, </w:t>
      </w:r>
      <m:oMath>
        <m:r>
          <w:rPr>
            <w:rFonts w:ascii="Cambria Math" w:hAnsi="Cambria Math" w:cs="Big Caslon"/>
            <w:sz w:val="24"/>
            <w:szCs w:val="24"/>
          </w:rPr>
          <m:t>α</m:t>
        </m:r>
      </m:oMath>
      <w:r w:rsidR="00E22962" w:rsidRPr="00E22962">
        <w:rPr>
          <w:rFonts w:ascii="Palatino Linotype" w:hAnsi="Palatino Linotype" w:cs="Big Caslon"/>
          <w:sz w:val="24"/>
          <w:szCs w:val="24"/>
        </w:rPr>
        <w:t xml:space="preserve"> and </w:t>
      </w:r>
      <m:oMath>
        <m:r>
          <w:rPr>
            <w:rFonts w:ascii="Cambria Math" w:hAnsi="Cambria Math" w:cs="Big Caslon"/>
            <w:sz w:val="24"/>
            <w:szCs w:val="24"/>
          </w:rPr>
          <m:t>β</m:t>
        </m:r>
      </m:oMath>
      <w:r w:rsidR="00E22962" w:rsidRPr="00E22962">
        <w:rPr>
          <w:rFonts w:ascii="Palatino Linotype" w:hAnsi="Palatino Linotype" w:cs="Big Caslon"/>
          <w:sz w:val="24"/>
          <w:szCs w:val="24"/>
        </w:rPr>
        <w:t xml:space="preserve"> (</w:t>
      </w:r>
      <w:r w:rsidR="00E22962">
        <w:rPr>
          <w:rFonts w:ascii="Palatino Linotype" w:hAnsi="Palatino Linotype" w:cs="Big Caslon"/>
          <w:sz w:val="24"/>
          <w:szCs w:val="24"/>
        </w:rPr>
        <w:t xml:space="preserve">note this is a different usage of </w:t>
      </w:r>
      <m:oMath>
        <m:r>
          <w:rPr>
            <w:rFonts w:ascii="Cambria Math" w:hAnsi="Cambria Math" w:cs="Big Caslon"/>
            <w:sz w:val="24"/>
            <w:szCs w:val="24"/>
          </w:rPr>
          <m:t>α</m:t>
        </m:r>
      </m:oMath>
      <w:r w:rsidR="00E22962" w:rsidRPr="00E22962">
        <w:rPr>
          <w:rFonts w:ascii="Palatino Linotype" w:hAnsi="Palatino Linotype" w:cs="Big Caslon"/>
          <w:sz w:val="24"/>
          <w:szCs w:val="24"/>
        </w:rPr>
        <w:t xml:space="preserve"> </w:t>
      </w:r>
      <w:r w:rsidR="00E22962">
        <w:rPr>
          <w:rFonts w:ascii="Palatino Linotype" w:hAnsi="Palatino Linotype" w:cs="Big Caslon"/>
          <w:sz w:val="24"/>
          <w:szCs w:val="24"/>
        </w:rPr>
        <w:t>from that denoting</w:t>
      </w:r>
      <w:r w:rsidR="00E22962" w:rsidRPr="00E22962">
        <w:rPr>
          <w:rFonts w:ascii="Palatino Linotype" w:hAnsi="Palatino Linotype" w:cs="Big Caslon"/>
          <w:sz w:val="24"/>
          <w:szCs w:val="24"/>
        </w:rPr>
        <w:t xml:space="preserve"> the learning rate</w:t>
      </w:r>
      <w:r w:rsidR="00E22962">
        <w:rPr>
          <w:rFonts w:ascii="Palatino Linotype" w:hAnsi="Palatino Linotype" w:cs="Big Caslon"/>
          <w:sz w:val="24"/>
          <w:szCs w:val="24"/>
        </w:rPr>
        <w:t>), as follows:</w:t>
      </w:r>
    </w:p>
    <w:p w14:paraId="4F1A32B0" w14:textId="3B17570A" w:rsidR="00E22962" w:rsidRDefault="00E22962" w:rsidP="00B063C5">
      <w:pPr>
        <w:spacing w:line="360" w:lineRule="auto"/>
        <w:ind w:firstLine="720"/>
        <w:jc w:val="both"/>
        <w:rPr>
          <w:rFonts w:ascii="Palatino Linotype" w:hAnsi="Palatino Linotype" w:cs="Big Caslon"/>
          <w:sz w:val="24"/>
          <w:szCs w:val="24"/>
        </w:rPr>
      </w:pPr>
    </w:p>
    <w:p w14:paraId="0972F0F4" w14:textId="6F294E94" w:rsidR="00E22962" w:rsidRPr="00E22962" w:rsidRDefault="00E22962" w:rsidP="00B063C5">
      <w:pPr>
        <w:spacing w:line="360" w:lineRule="auto"/>
        <w:ind w:firstLine="720"/>
        <w:jc w:val="both"/>
        <w:rPr>
          <w:rFonts w:ascii="Palatino Linotype" w:eastAsiaTheme="minorEastAsia" w:hAnsi="Palatino Linotype" w:cs="Big Caslon"/>
          <w:sz w:val="24"/>
          <w:szCs w:val="24"/>
        </w:rPr>
      </w:pPr>
      <m:oMathPara>
        <m:oMath>
          <m:r>
            <w:rPr>
              <w:rFonts w:ascii="Cambria Math" w:hAnsi="Cambria Math" w:cs="Big Caslon"/>
              <w:sz w:val="24"/>
              <w:szCs w:val="24"/>
            </w:rPr>
            <m:t>P</m:t>
          </m:r>
          <m:d>
            <m:dPr>
              <m:ctrlPr>
                <w:rPr>
                  <w:rFonts w:ascii="Cambria Math" w:hAnsi="Cambria Math" w:cs="Big Caslon"/>
                  <w:i/>
                  <w:sz w:val="24"/>
                  <w:szCs w:val="24"/>
                </w:rPr>
              </m:ctrlPr>
            </m:dPr>
            <m:e>
              <m:r>
                <w:rPr>
                  <w:rFonts w:ascii="Cambria Math" w:hAnsi="Cambria Math" w:cs="Big Caslon"/>
                  <w:sz w:val="24"/>
                  <w:szCs w:val="24"/>
                </w:rPr>
                <m:t>x| α,β</m:t>
              </m:r>
            </m:e>
          </m:d>
          <m:r>
            <w:rPr>
              <w:rFonts w:ascii="Cambria Math" w:hAnsi="Cambria Math" w:cs="Big Caslon"/>
              <w:sz w:val="24"/>
              <w:szCs w:val="24"/>
            </w:rPr>
            <m:t>=</m:t>
          </m:r>
          <m:f>
            <m:fPr>
              <m:ctrlPr>
                <w:rPr>
                  <w:rFonts w:ascii="Cambria Math" w:hAnsi="Cambria Math" w:cs="Big Caslon"/>
                  <w:i/>
                  <w:sz w:val="24"/>
                  <w:szCs w:val="24"/>
                </w:rPr>
              </m:ctrlPr>
            </m:fPr>
            <m:num>
              <m:sSup>
                <m:sSupPr>
                  <m:ctrlPr>
                    <w:rPr>
                      <w:rFonts w:ascii="Cambria Math" w:hAnsi="Cambria Math" w:cs="Big Caslon"/>
                      <w:i/>
                      <w:sz w:val="24"/>
                      <w:szCs w:val="24"/>
                    </w:rPr>
                  </m:ctrlPr>
                </m:sSupPr>
                <m:e>
                  <m:r>
                    <w:rPr>
                      <w:rFonts w:ascii="Cambria Math" w:hAnsi="Cambria Math" w:cs="Big Caslon"/>
                      <w:sz w:val="24"/>
                      <w:szCs w:val="24"/>
                    </w:rPr>
                    <m:t>x</m:t>
                  </m:r>
                </m:e>
                <m:sup>
                  <m:r>
                    <w:rPr>
                      <w:rFonts w:ascii="Cambria Math" w:hAnsi="Cambria Math" w:cs="Big Caslon"/>
                      <w:sz w:val="24"/>
                      <w:szCs w:val="24"/>
                    </w:rPr>
                    <m:t>(α-1)</m:t>
                  </m:r>
                </m:sup>
              </m:sSup>
              <m:sSup>
                <m:sSupPr>
                  <m:ctrlPr>
                    <w:rPr>
                      <w:rFonts w:ascii="Cambria Math" w:hAnsi="Cambria Math" w:cs="Big Caslon"/>
                      <w:i/>
                      <w:sz w:val="24"/>
                      <w:szCs w:val="24"/>
                    </w:rPr>
                  </m:ctrlPr>
                </m:sSupPr>
                <m:e>
                  <m:r>
                    <w:rPr>
                      <w:rFonts w:ascii="Cambria Math" w:hAnsi="Cambria Math" w:cs="Big Caslon"/>
                      <w:sz w:val="24"/>
                      <w:szCs w:val="24"/>
                    </w:rPr>
                    <m:t>(1-x)</m:t>
                  </m:r>
                </m:e>
                <m:sup>
                  <m:r>
                    <w:rPr>
                      <w:rFonts w:ascii="Cambria Math" w:hAnsi="Cambria Math" w:cs="Big Caslon"/>
                      <w:sz w:val="24"/>
                      <w:szCs w:val="24"/>
                    </w:rPr>
                    <m:t>(β-1)</m:t>
                  </m:r>
                </m:sup>
              </m:sSup>
            </m:num>
            <m:den>
              <m:r>
                <w:rPr>
                  <w:rFonts w:ascii="Cambria Math" w:hAnsi="Cambria Math" w:cs="Big Caslon"/>
                  <w:sz w:val="24"/>
                  <w:szCs w:val="24"/>
                </w:rPr>
                <m:t>Beta(α,β)</m:t>
              </m:r>
            </m:den>
          </m:f>
        </m:oMath>
      </m:oMathPara>
    </w:p>
    <w:p w14:paraId="1EB88193" w14:textId="0361DF7E" w:rsidR="00E22962" w:rsidRDefault="00E22962" w:rsidP="00B063C5">
      <w:pPr>
        <w:spacing w:line="360" w:lineRule="auto"/>
        <w:ind w:firstLine="720"/>
        <w:jc w:val="both"/>
        <w:rPr>
          <w:rFonts w:ascii="Palatino Linotype" w:hAnsi="Palatino Linotype" w:cs="Big Caslon"/>
          <w:sz w:val="24"/>
          <w:szCs w:val="24"/>
        </w:rPr>
      </w:pPr>
      <w:r>
        <w:rPr>
          <w:rFonts w:ascii="Palatino Linotype" w:hAnsi="Palatino Linotype" w:cs="Big Caslon"/>
          <w:sz w:val="24"/>
          <w:szCs w:val="24"/>
        </w:rPr>
        <w:tab/>
      </w:r>
      <w:r>
        <w:rPr>
          <w:rFonts w:ascii="Palatino Linotype" w:hAnsi="Palatino Linotype" w:cs="Big Caslon"/>
          <w:sz w:val="24"/>
          <w:szCs w:val="24"/>
        </w:rPr>
        <w:tab/>
      </w:r>
      <w:r>
        <w:rPr>
          <w:rFonts w:ascii="Palatino Linotype" w:hAnsi="Palatino Linotype" w:cs="Big Caslon"/>
          <w:sz w:val="24"/>
          <w:szCs w:val="24"/>
        </w:rPr>
        <w:tab/>
      </w:r>
      <w:r>
        <w:rPr>
          <w:rFonts w:ascii="Palatino Linotype" w:hAnsi="Palatino Linotype" w:cs="Big Caslon"/>
          <w:sz w:val="24"/>
          <w:szCs w:val="24"/>
        </w:rPr>
        <w:tab/>
      </w:r>
      <w:r>
        <w:rPr>
          <w:rFonts w:ascii="Palatino Linotype" w:hAnsi="Palatino Linotype" w:cs="Big Caslon"/>
          <w:sz w:val="24"/>
          <w:szCs w:val="24"/>
        </w:rPr>
        <w:tab/>
      </w:r>
      <w:r>
        <w:rPr>
          <w:rFonts w:ascii="Palatino Linotype" w:hAnsi="Palatino Linotype" w:cs="Big Caslon"/>
          <w:sz w:val="24"/>
          <w:szCs w:val="24"/>
        </w:rPr>
        <w:tab/>
      </w:r>
      <w:r>
        <w:rPr>
          <w:rFonts w:ascii="Palatino Linotype" w:hAnsi="Palatino Linotype" w:cs="Big Caslon"/>
          <w:sz w:val="24"/>
          <w:szCs w:val="24"/>
        </w:rPr>
        <w:tab/>
        <w:t>(S2)</w:t>
      </w:r>
    </w:p>
    <w:p w14:paraId="086755BD" w14:textId="27B6C3C4" w:rsidR="00E22962" w:rsidRDefault="00E22962" w:rsidP="00B063C5">
      <w:pPr>
        <w:spacing w:line="360" w:lineRule="auto"/>
        <w:ind w:firstLine="720"/>
        <w:jc w:val="both"/>
        <w:rPr>
          <w:rFonts w:ascii="Palatino Linotype" w:hAnsi="Palatino Linotype" w:cs="Big Caslon"/>
          <w:sz w:val="24"/>
          <w:szCs w:val="24"/>
        </w:rPr>
      </w:pPr>
      <w:r w:rsidRPr="00E22962">
        <w:rPr>
          <w:rFonts w:ascii="Palatino Linotype" w:hAnsi="Palatino Linotype" w:cs="Big Caslon"/>
          <w:sz w:val="24"/>
          <w:szCs w:val="24"/>
        </w:rPr>
        <w:t xml:space="preserve">where </w:t>
      </w:r>
      <m:oMath>
        <m:r>
          <w:rPr>
            <w:rFonts w:ascii="Cambria Math" w:hAnsi="Cambria Math" w:cs="Big Caslon"/>
            <w:sz w:val="24"/>
            <w:szCs w:val="24"/>
          </w:rPr>
          <m:t>x</m:t>
        </m:r>
      </m:oMath>
      <w:r w:rsidRPr="00E22962">
        <w:rPr>
          <w:rFonts w:ascii="Palatino Linotype" w:hAnsi="Palatino Linotype" w:cs="Big Caslon"/>
          <w:sz w:val="24"/>
          <w:szCs w:val="24"/>
        </w:rPr>
        <w:t xml:space="preserve"> is </w:t>
      </w:r>
      <w:r>
        <w:rPr>
          <w:rFonts w:ascii="Palatino Linotype" w:hAnsi="Palatino Linotype" w:cs="Big Caslon"/>
          <w:sz w:val="24"/>
          <w:szCs w:val="24"/>
        </w:rPr>
        <w:t xml:space="preserve">an observed probability estimate, </w:t>
      </w:r>
      <w:r w:rsidRPr="00E22962">
        <w:rPr>
          <w:rFonts w:ascii="Palatino Linotype" w:hAnsi="Palatino Linotype" w:cs="Big Caslon"/>
          <w:sz w:val="24"/>
          <w:szCs w:val="24"/>
        </w:rPr>
        <w:t xml:space="preserve">and </w:t>
      </w:r>
      <m:oMath>
        <m:r>
          <w:rPr>
            <w:rFonts w:ascii="Cambria Math" w:hAnsi="Cambria Math" w:cs="Big Caslon"/>
            <w:sz w:val="24"/>
            <w:szCs w:val="24"/>
          </w:rPr>
          <m:t>P</m:t>
        </m:r>
        <m:d>
          <m:dPr>
            <m:ctrlPr>
              <w:rPr>
                <w:rFonts w:ascii="Cambria Math" w:hAnsi="Cambria Math" w:cs="Big Caslon"/>
                <w:i/>
                <w:sz w:val="24"/>
                <w:szCs w:val="24"/>
              </w:rPr>
            </m:ctrlPr>
          </m:dPr>
          <m:e>
            <m:r>
              <w:rPr>
                <w:rFonts w:ascii="Cambria Math" w:hAnsi="Cambria Math" w:cs="Big Caslon"/>
                <w:sz w:val="24"/>
                <w:szCs w:val="24"/>
              </w:rPr>
              <m:t>x| α,β</m:t>
            </m:r>
          </m:e>
        </m:d>
        <m:r>
          <w:rPr>
            <w:rFonts w:ascii="Cambria Math" w:hAnsi="Cambria Math" w:cs="Big Caslon"/>
            <w:sz w:val="24"/>
            <w:szCs w:val="24"/>
          </w:rPr>
          <m:t xml:space="preserve"> </m:t>
        </m:r>
      </m:oMath>
      <w:r w:rsidRPr="00E22962">
        <w:rPr>
          <w:rFonts w:ascii="Palatino Linotype" w:hAnsi="Palatino Linotype" w:cs="Big Caslon"/>
          <w:sz w:val="24"/>
          <w:szCs w:val="24"/>
        </w:rPr>
        <w:t xml:space="preserve">is the likelihood of that </w:t>
      </w:r>
      <w:r>
        <w:rPr>
          <w:rFonts w:ascii="Palatino Linotype" w:hAnsi="Palatino Linotype" w:cs="Big Caslon"/>
          <w:sz w:val="24"/>
          <w:szCs w:val="24"/>
        </w:rPr>
        <w:t xml:space="preserve">estimate </w:t>
      </w:r>
      <w:r w:rsidRPr="00E22962">
        <w:rPr>
          <w:rFonts w:ascii="Palatino Linotype" w:hAnsi="Palatino Linotype" w:cs="Big Caslon"/>
          <w:sz w:val="24"/>
          <w:szCs w:val="24"/>
        </w:rPr>
        <w:t xml:space="preserve">given the </w:t>
      </w:r>
      <w:r>
        <w:rPr>
          <w:rFonts w:ascii="Palatino Linotype" w:hAnsi="Palatino Linotype" w:cs="Big Caslon"/>
          <w:sz w:val="24"/>
          <w:szCs w:val="24"/>
        </w:rPr>
        <w:t>concentration</w:t>
      </w:r>
      <w:r w:rsidRPr="00E22962">
        <w:rPr>
          <w:rFonts w:ascii="Palatino Linotype" w:hAnsi="Palatino Linotype" w:cs="Big Caslon"/>
          <w:sz w:val="24"/>
          <w:szCs w:val="24"/>
        </w:rPr>
        <w:t xml:space="preserve"> parameters of the Beta distribution. The Beta function</w:t>
      </w:r>
      <w:r>
        <w:rPr>
          <w:rFonts w:ascii="Palatino Linotype" w:hAnsi="Palatino Linotype" w:cs="Big Caslon"/>
          <w:sz w:val="24"/>
          <w:szCs w:val="24"/>
        </w:rPr>
        <w:t xml:space="preserve"> on the denominator</w:t>
      </w:r>
      <w:r w:rsidRPr="00E22962">
        <w:rPr>
          <w:rFonts w:ascii="Palatino Linotype" w:hAnsi="Palatino Linotype" w:cs="Big Caslon"/>
          <w:sz w:val="24"/>
          <w:szCs w:val="24"/>
        </w:rPr>
        <w:t xml:space="preserve"> is a normalisation constant.</w:t>
      </w:r>
      <w:r>
        <w:rPr>
          <w:rFonts w:ascii="Palatino Linotype" w:hAnsi="Palatino Linotype" w:cs="Big Caslon"/>
          <w:sz w:val="24"/>
          <w:szCs w:val="24"/>
        </w:rPr>
        <w:t xml:space="preserve"> The</w:t>
      </w:r>
      <w:r w:rsidRPr="00E22962">
        <w:rPr>
          <w:rFonts w:ascii="Palatino Linotype" w:hAnsi="Palatino Linotype" w:cs="Big Caslon"/>
          <w:sz w:val="24"/>
          <w:szCs w:val="24"/>
        </w:rPr>
        <w:t xml:space="preserve"> </w:t>
      </w:r>
      <w:r w:rsidR="007B6C10" w:rsidRPr="00E22962">
        <w:rPr>
          <w:rFonts w:ascii="Palatino Linotype" w:hAnsi="Palatino Linotype" w:cs="Big Caslon"/>
          <w:sz w:val="24"/>
          <w:szCs w:val="24"/>
        </w:rPr>
        <w:t>mode</w:t>
      </w:r>
      <w:r w:rsidR="007B6C10">
        <w:rPr>
          <w:rFonts w:ascii="Palatino Linotype" w:hAnsi="Palatino Linotype" w:cs="Big Caslon"/>
          <w:sz w:val="24"/>
          <w:szCs w:val="24"/>
        </w:rPr>
        <w:t xml:space="preserve"> </w:t>
      </w:r>
      <w:r w:rsidR="007B6C10" w:rsidRPr="00E22962">
        <w:rPr>
          <w:rFonts w:ascii="Palatino Linotype" w:hAnsi="Palatino Linotype" w:cs="Big Caslon"/>
          <w:sz w:val="24"/>
          <w:szCs w:val="24"/>
        </w:rPr>
        <w:t xml:space="preserve">and variance </w:t>
      </w:r>
      <w:r w:rsidR="007B6C10">
        <w:rPr>
          <w:rFonts w:ascii="Palatino Linotype" w:hAnsi="Palatino Linotype" w:cs="Big Caslon"/>
          <w:sz w:val="24"/>
          <w:szCs w:val="24"/>
        </w:rPr>
        <w:t xml:space="preserve">of the </w:t>
      </w:r>
      <w:r w:rsidRPr="00E22962">
        <w:rPr>
          <w:rFonts w:ascii="Palatino Linotype" w:hAnsi="Palatino Linotype" w:cs="Big Caslon"/>
          <w:sz w:val="24"/>
          <w:szCs w:val="24"/>
        </w:rPr>
        <w:t xml:space="preserve">Beta distribution </w:t>
      </w:r>
      <w:r w:rsidR="007B6C10" w:rsidRPr="00E22962">
        <w:rPr>
          <w:rFonts w:ascii="Palatino Linotype" w:hAnsi="Palatino Linotype" w:cs="Big Caslon"/>
          <w:sz w:val="24"/>
          <w:szCs w:val="24"/>
        </w:rPr>
        <w:t xml:space="preserve">can be expressed in terms of </w:t>
      </w:r>
      <w:r w:rsidR="007B6C10">
        <w:rPr>
          <w:rFonts w:ascii="Palatino Linotype" w:hAnsi="Palatino Linotype" w:cs="Big Caslon"/>
          <w:sz w:val="24"/>
          <w:szCs w:val="24"/>
        </w:rPr>
        <w:t xml:space="preserve">the </w:t>
      </w:r>
      <w:r>
        <w:rPr>
          <w:rFonts w:ascii="Palatino Linotype" w:hAnsi="Palatino Linotype" w:cs="Big Caslon"/>
          <w:sz w:val="24"/>
          <w:szCs w:val="24"/>
        </w:rPr>
        <w:t xml:space="preserve">concentration </w:t>
      </w:r>
      <w:r w:rsidRPr="00E22962">
        <w:rPr>
          <w:rFonts w:ascii="Palatino Linotype" w:hAnsi="Palatino Linotype" w:cs="Big Caslon"/>
          <w:sz w:val="24"/>
          <w:szCs w:val="24"/>
        </w:rPr>
        <w:t xml:space="preserve">parameters, </w:t>
      </w:r>
      <m:oMath>
        <m:r>
          <w:rPr>
            <w:rFonts w:ascii="Cambria Math" w:hAnsi="Cambria Math" w:cs="Big Caslon"/>
            <w:sz w:val="24"/>
            <w:szCs w:val="24"/>
          </w:rPr>
          <m:t>α</m:t>
        </m:r>
      </m:oMath>
      <w:r w:rsidRPr="00E22962">
        <w:rPr>
          <w:rFonts w:ascii="Palatino Linotype" w:hAnsi="Palatino Linotype" w:cs="Big Caslon"/>
          <w:sz w:val="24"/>
          <w:szCs w:val="24"/>
        </w:rPr>
        <w:t xml:space="preserve"> and </w:t>
      </w:r>
      <m:oMath>
        <m:r>
          <w:rPr>
            <w:rFonts w:ascii="Cambria Math" w:hAnsi="Cambria Math" w:cs="Big Caslon"/>
            <w:sz w:val="24"/>
            <w:szCs w:val="24"/>
          </w:rPr>
          <m:t>β</m:t>
        </m:r>
      </m:oMath>
      <w:r>
        <w:rPr>
          <w:rFonts w:ascii="Palatino Linotype" w:eastAsiaTheme="minorEastAsia" w:hAnsi="Palatino Linotype" w:cs="Big Caslon"/>
          <w:sz w:val="24"/>
          <w:szCs w:val="24"/>
        </w:rPr>
        <w:t>,</w:t>
      </w:r>
      <w:r w:rsidRPr="00E22962">
        <w:rPr>
          <w:rFonts w:ascii="Palatino Linotype" w:hAnsi="Palatino Linotype" w:cs="Big Caslon"/>
          <w:sz w:val="24"/>
          <w:szCs w:val="24"/>
        </w:rPr>
        <w:t xml:space="preserve"> </w:t>
      </w:r>
      <w:r>
        <w:rPr>
          <w:rFonts w:ascii="Palatino Linotype" w:hAnsi="Palatino Linotype" w:cs="Big Caslon"/>
          <w:sz w:val="24"/>
          <w:szCs w:val="24"/>
        </w:rPr>
        <w:t>as follows:</w:t>
      </w:r>
    </w:p>
    <w:p w14:paraId="63AF38B5" w14:textId="541F62D3" w:rsidR="00E22962" w:rsidRDefault="00E22962" w:rsidP="00B063C5">
      <w:pPr>
        <w:spacing w:line="360" w:lineRule="auto"/>
        <w:ind w:firstLine="720"/>
        <w:jc w:val="both"/>
        <w:rPr>
          <w:rFonts w:ascii="Palatino Linotype" w:hAnsi="Palatino Linotype" w:cs="Big Caslon"/>
          <w:sz w:val="24"/>
          <w:szCs w:val="24"/>
        </w:rPr>
      </w:pPr>
    </w:p>
    <w:p w14:paraId="531F2825" w14:textId="1D84B9A1" w:rsidR="00E22962" w:rsidRPr="00E22962" w:rsidRDefault="007033D7" w:rsidP="00B063C5">
      <w:pPr>
        <w:spacing w:line="360" w:lineRule="auto"/>
        <w:ind w:firstLine="720"/>
        <w:jc w:val="both"/>
        <w:rPr>
          <w:rFonts w:ascii="Palatino Linotype" w:eastAsiaTheme="minorEastAsia" w:hAnsi="Palatino Linotype" w:cs="Big Caslon"/>
          <w:sz w:val="24"/>
          <w:szCs w:val="24"/>
        </w:rPr>
      </w:pPr>
      <m:oMathPara>
        <m:oMath>
          <m:f>
            <m:fPr>
              <m:ctrlPr>
                <w:rPr>
                  <w:rFonts w:ascii="Cambria Math" w:hAnsi="Cambria Math" w:cs="Big Caslon"/>
                  <w:i/>
                  <w:sz w:val="24"/>
                  <w:szCs w:val="24"/>
                </w:rPr>
              </m:ctrlPr>
            </m:fPr>
            <m:num>
              <m:r>
                <w:rPr>
                  <w:rFonts w:ascii="Cambria Math" w:hAnsi="Cambria Math" w:cs="Big Caslon"/>
                  <w:sz w:val="24"/>
                  <w:szCs w:val="24"/>
                </w:rPr>
                <m:t>α-1</m:t>
              </m:r>
            </m:num>
            <m:den>
              <m:r>
                <w:rPr>
                  <w:rFonts w:ascii="Cambria Math" w:hAnsi="Cambria Math" w:cs="Big Caslon"/>
                  <w:sz w:val="24"/>
                  <w:szCs w:val="24"/>
                </w:rPr>
                <m:t>α+β-2</m:t>
              </m:r>
            </m:den>
          </m:f>
          <m:r>
            <w:rPr>
              <w:rFonts w:ascii="Cambria Math" w:eastAsiaTheme="minorEastAsia" w:hAnsi="Cambria Math" w:cs="Big Caslon"/>
              <w:sz w:val="24"/>
              <w:szCs w:val="24"/>
            </w:rPr>
            <m:t>=Mode</m:t>
          </m:r>
        </m:oMath>
      </m:oMathPara>
    </w:p>
    <w:p w14:paraId="07D2206C" w14:textId="4795B05B" w:rsidR="00E22962" w:rsidRPr="00E22962" w:rsidRDefault="00E22962" w:rsidP="00B063C5">
      <w:pPr>
        <w:spacing w:line="360" w:lineRule="auto"/>
        <w:ind w:firstLine="720"/>
        <w:jc w:val="both"/>
        <w:rPr>
          <w:rFonts w:ascii="Palatino Linotype" w:eastAsiaTheme="minorEastAsia" w:hAnsi="Palatino Linotype" w:cs="Big Caslon"/>
          <w:sz w:val="24"/>
          <w:szCs w:val="24"/>
        </w:rPr>
      </w:pPr>
      <w:r>
        <w:rPr>
          <w:rFonts w:ascii="Palatino Linotype" w:eastAsiaTheme="minorEastAsia" w:hAnsi="Palatino Linotype" w:cs="Big Caslon"/>
          <w:sz w:val="24"/>
          <w:szCs w:val="24"/>
        </w:rPr>
        <w:tab/>
      </w:r>
      <w:r>
        <w:rPr>
          <w:rFonts w:ascii="Palatino Linotype" w:eastAsiaTheme="minorEastAsia" w:hAnsi="Palatino Linotype" w:cs="Big Caslon"/>
          <w:sz w:val="24"/>
          <w:szCs w:val="24"/>
        </w:rPr>
        <w:tab/>
      </w:r>
      <w:r>
        <w:rPr>
          <w:rFonts w:ascii="Palatino Linotype" w:eastAsiaTheme="minorEastAsia" w:hAnsi="Palatino Linotype" w:cs="Big Caslon"/>
          <w:sz w:val="24"/>
          <w:szCs w:val="24"/>
        </w:rPr>
        <w:tab/>
      </w:r>
      <w:r>
        <w:rPr>
          <w:rFonts w:ascii="Palatino Linotype" w:eastAsiaTheme="minorEastAsia" w:hAnsi="Palatino Linotype" w:cs="Big Caslon"/>
          <w:sz w:val="24"/>
          <w:szCs w:val="24"/>
        </w:rPr>
        <w:tab/>
      </w:r>
      <w:r>
        <w:rPr>
          <w:rFonts w:ascii="Palatino Linotype" w:eastAsiaTheme="minorEastAsia" w:hAnsi="Palatino Linotype" w:cs="Big Caslon"/>
          <w:sz w:val="24"/>
          <w:szCs w:val="24"/>
        </w:rPr>
        <w:tab/>
      </w:r>
      <w:r>
        <w:rPr>
          <w:rFonts w:ascii="Palatino Linotype" w:eastAsiaTheme="minorEastAsia" w:hAnsi="Palatino Linotype" w:cs="Big Caslon"/>
          <w:sz w:val="24"/>
          <w:szCs w:val="24"/>
        </w:rPr>
        <w:tab/>
      </w:r>
      <w:r>
        <w:rPr>
          <w:rFonts w:ascii="Palatino Linotype" w:eastAsiaTheme="minorEastAsia" w:hAnsi="Palatino Linotype" w:cs="Big Caslon"/>
          <w:sz w:val="24"/>
          <w:szCs w:val="24"/>
        </w:rPr>
        <w:tab/>
        <w:t>(S3)</w:t>
      </w:r>
    </w:p>
    <w:p w14:paraId="48C4A19B" w14:textId="3A788649" w:rsidR="00E22962" w:rsidRDefault="00E22962" w:rsidP="00B063C5">
      <w:pPr>
        <w:spacing w:line="360" w:lineRule="auto"/>
        <w:ind w:firstLine="720"/>
        <w:jc w:val="both"/>
        <w:rPr>
          <w:rFonts w:ascii="Palatino Linotype" w:hAnsi="Palatino Linotype" w:cs="Big Caslon"/>
          <w:sz w:val="24"/>
          <w:szCs w:val="24"/>
        </w:rPr>
      </w:pPr>
    </w:p>
    <w:p w14:paraId="3CC4633B" w14:textId="549B6747" w:rsidR="00E22962" w:rsidRPr="00E22962" w:rsidRDefault="007033D7" w:rsidP="00B063C5">
      <w:pPr>
        <w:spacing w:line="360" w:lineRule="auto"/>
        <w:ind w:firstLine="720"/>
        <w:jc w:val="both"/>
        <w:rPr>
          <w:rFonts w:ascii="Palatino Linotype" w:eastAsiaTheme="minorEastAsia" w:hAnsi="Palatino Linotype" w:cs="Big Caslon"/>
          <w:sz w:val="24"/>
          <w:szCs w:val="24"/>
        </w:rPr>
      </w:pPr>
      <m:oMathPara>
        <m:oMath>
          <m:f>
            <m:fPr>
              <m:ctrlPr>
                <w:rPr>
                  <w:rFonts w:ascii="Cambria Math" w:hAnsi="Cambria Math" w:cs="Big Caslon"/>
                  <w:i/>
                  <w:sz w:val="24"/>
                  <w:szCs w:val="24"/>
                </w:rPr>
              </m:ctrlPr>
            </m:fPr>
            <m:num>
              <m:r>
                <w:rPr>
                  <w:rFonts w:ascii="Cambria Math" w:hAnsi="Cambria Math" w:cs="Big Caslon"/>
                  <w:sz w:val="24"/>
                  <w:szCs w:val="24"/>
                </w:rPr>
                <m:t>αβ</m:t>
              </m:r>
            </m:num>
            <m:den>
              <m:sSup>
                <m:sSupPr>
                  <m:ctrlPr>
                    <w:rPr>
                      <w:rFonts w:ascii="Cambria Math" w:hAnsi="Cambria Math" w:cs="Big Caslon"/>
                      <w:i/>
                      <w:sz w:val="24"/>
                      <w:szCs w:val="24"/>
                    </w:rPr>
                  </m:ctrlPr>
                </m:sSupPr>
                <m:e>
                  <m:d>
                    <m:dPr>
                      <m:ctrlPr>
                        <w:rPr>
                          <w:rFonts w:ascii="Cambria Math" w:hAnsi="Cambria Math" w:cs="Big Caslon"/>
                          <w:i/>
                          <w:sz w:val="24"/>
                          <w:szCs w:val="24"/>
                        </w:rPr>
                      </m:ctrlPr>
                    </m:dPr>
                    <m:e>
                      <m:r>
                        <w:rPr>
                          <w:rFonts w:ascii="Cambria Math" w:hAnsi="Cambria Math" w:cs="Big Caslon"/>
                          <w:sz w:val="24"/>
                          <w:szCs w:val="24"/>
                        </w:rPr>
                        <m:t>α+β</m:t>
                      </m:r>
                    </m:e>
                  </m:d>
                </m:e>
                <m:sup>
                  <m:r>
                    <w:rPr>
                      <w:rFonts w:ascii="Cambria Math" w:hAnsi="Cambria Math" w:cs="Big Caslon"/>
                      <w:sz w:val="24"/>
                      <w:szCs w:val="24"/>
                    </w:rPr>
                    <m:t>2</m:t>
                  </m:r>
                </m:sup>
              </m:sSup>
              <m:r>
                <w:rPr>
                  <w:rFonts w:ascii="Cambria Math" w:hAnsi="Cambria Math" w:cs="Big Caslon"/>
                  <w:sz w:val="24"/>
                  <w:szCs w:val="24"/>
                </w:rPr>
                <m:t>(α+β+1)</m:t>
              </m:r>
            </m:den>
          </m:f>
          <m:r>
            <w:rPr>
              <w:rFonts w:ascii="Cambria Math" w:hAnsi="Cambria Math" w:cs="Big Caslon"/>
              <w:sz w:val="24"/>
              <w:szCs w:val="24"/>
            </w:rPr>
            <m:t>=Variance</m:t>
          </m:r>
        </m:oMath>
      </m:oMathPara>
    </w:p>
    <w:p w14:paraId="68D5EEEC" w14:textId="5AD0C1B5" w:rsidR="00E22962" w:rsidRDefault="00E22962" w:rsidP="00B063C5">
      <w:pPr>
        <w:spacing w:line="360" w:lineRule="auto"/>
        <w:ind w:firstLine="720"/>
        <w:jc w:val="both"/>
        <w:rPr>
          <w:rFonts w:ascii="Palatino Linotype" w:hAnsi="Palatino Linotype" w:cs="Big Caslon"/>
          <w:sz w:val="24"/>
          <w:szCs w:val="24"/>
        </w:rPr>
      </w:pPr>
      <w:r>
        <w:rPr>
          <w:rFonts w:ascii="Palatino Linotype" w:hAnsi="Palatino Linotype" w:cs="Big Caslon"/>
          <w:sz w:val="24"/>
          <w:szCs w:val="24"/>
        </w:rPr>
        <w:tab/>
      </w:r>
      <w:r>
        <w:rPr>
          <w:rFonts w:ascii="Palatino Linotype" w:hAnsi="Palatino Linotype" w:cs="Big Caslon"/>
          <w:sz w:val="24"/>
          <w:szCs w:val="24"/>
        </w:rPr>
        <w:tab/>
      </w:r>
      <w:r>
        <w:rPr>
          <w:rFonts w:ascii="Palatino Linotype" w:hAnsi="Palatino Linotype" w:cs="Big Caslon"/>
          <w:sz w:val="24"/>
          <w:szCs w:val="24"/>
        </w:rPr>
        <w:tab/>
      </w:r>
      <w:r>
        <w:rPr>
          <w:rFonts w:ascii="Palatino Linotype" w:hAnsi="Palatino Linotype" w:cs="Big Caslon"/>
          <w:sz w:val="24"/>
          <w:szCs w:val="24"/>
        </w:rPr>
        <w:tab/>
      </w:r>
      <w:r>
        <w:rPr>
          <w:rFonts w:ascii="Palatino Linotype" w:hAnsi="Palatino Linotype" w:cs="Big Caslon"/>
          <w:sz w:val="24"/>
          <w:szCs w:val="24"/>
        </w:rPr>
        <w:tab/>
      </w:r>
      <w:r>
        <w:rPr>
          <w:rFonts w:ascii="Palatino Linotype" w:hAnsi="Palatino Linotype" w:cs="Big Caslon"/>
          <w:sz w:val="24"/>
          <w:szCs w:val="24"/>
        </w:rPr>
        <w:tab/>
      </w:r>
      <w:r>
        <w:rPr>
          <w:rFonts w:ascii="Palatino Linotype" w:hAnsi="Palatino Linotype" w:cs="Big Caslon"/>
          <w:sz w:val="24"/>
          <w:szCs w:val="24"/>
        </w:rPr>
        <w:tab/>
        <w:t>(S4)</w:t>
      </w:r>
    </w:p>
    <w:p w14:paraId="1D0A91B5" w14:textId="77777777" w:rsidR="00E22962" w:rsidRDefault="00E22962" w:rsidP="00B063C5">
      <w:pPr>
        <w:spacing w:line="360" w:lineRule="auto"/>
        <w:ind w:firstLine="720"/>
        <w:jc w:val="both"/>
        <w:rPr>
          <w:rFonts w:ascii="Palatino Linotype" w:hAnsi="Palatino Linotype" w:cs="Big Caslon"/>
          <w:sz w:val="24"/>
          <w:szCs w:val="24"/>
        </w:rPr>
      </w:pPr>
    </w:p>
    <w:p w14:paraId="3626E063" w14:textId="5697550F" w:rsidR="00E22962" w:rsidRDefault="00E22962" w:rsidP="00B063C5">
      <w:pPr>
        <w:spacing w:line="360" w:lineRule="auto"/>
        <w:ind w:firstLine="720"/>
        <w:jc w:val="both"/>
        <w:rPr>
          <w:rFonts w:ascii="Palatino Linotype" w:hAnsi="Palatino Linotype" w:cs="Big Caslon"/>
          <w:sz w:val="24"/>
          <w:szCs w:val="24"/>
        </w:rPr>
      </w:pPr>
      <w:r>
        <w:rPr>
          <w:rFonts w:ascii="Palatino Linotype" w:hAnsi="Palatino Linotype" w:cs="Big Caslon"/>
          <w:sz w:val="24"/>
          <w:szCs w:val="24"/>
        </w:rPr>
        <w:t xml:space="preserve">We set the </w:t>
      </w:r>
      <w:r w:rsidRPr="005F0370">
        <w:rPr>
          <w:rFonts w:ascii="Palatino Linotype" w:hAnsi="Palatino Linotype" w:cs="Big Caslon"/>
          <w:sz w:val="24"/>
          <w:szCs w:val="24"/>
        </w:rPr>
        <w:t>mode</w:t>
      </w:r>
      <w:r>
        <w:rPr>
          <w:rFonts w:ascii="Palatino Linotype" w:hAnsi="Palatino Linotype" w:cs="Big Caslon"/>
          <w:sz w:val="24"/>
          <w:szCs w:val="24"/>
        </w:rPr>
        <w:t xml:space="preserve"> of the Beta distribution</w:t>
      </w:r>
      <w:r w:rsidRPr="005F0370">
        <w:rPr>
          <w:rFonts w:ascii="Palatino Linotype" w:hAnsi="Palatino Linotype" w:cs="Big Caslon"/>
          <w:sz w:val="24"/>
          <w:szCs w:val="24"/>
        </w:rPr>
        <w:t xml:space="preserve"> equal to the model-derived belief on each probe trial</w:t>
      </w:r>
      <w:r>
        <w:rPr>
          <w:rFonts w:ascii="Palatino Linotype" w:hAnsi="Palatino Linotype" w:cs="Big Caslon"/>
          <w:sz w:val="24"/>
          <w:szCs w:val="24"/>
        </w:rPr>
        <w:t xml:space="preserve"> (</w:t>
      </w:r>
      <m:oMath>
        <m:sSubSup>
          <m:sSubSupPr>
            <m:ctrlPr>
              <w:rPr>
                <w:rFonts w:ascii="Cambria Math" w:hAnsi="Cambria Math" w:cs="Big Caslon"/>
                <w:i/>
              </w:rPr>
            </m:ctrlPr>
          </m:sSubSupPr>
          <m:e>
            <m:r>
              <w:rPr>
                <w:rFonts w:ascii="Cambria Math" w:hAnsi="Cambria Math" w:cs="Big Caslon"/>
              </w:rPr>
              <m:t>B</m:t>
            </m:r>
          </m:e>
          <m:sub>
            <m:r>
              <w:rPr>
                <w:rFonts w:ascii="Cambria Math" w:hAnsi="Cambria Math" w:cs="Big Caslon"/>
              </w:rPr>
              <m:t>t</m:t>
            </m:r>
          </m:sub>
          <m:sup>
            <m:r>
              <w:rPr>
                <w:rFonts w:ascii="Cambria Math" w:hAnsi="Cambria Math" w:cs="Big Caslon"/>
              </w:rPr>
              <m:t>Self</m:t>
            </m:r>
          </m:sup>
        </m:sSubSup>
      </m:oMath>
      <w:r>
        <w:rPr>
          <w:rFonts w:ascii="Palatino Linotype" w:eastAsiaTheme="minorEastAsia" w:hAnsi="Palatino Linotype" w:cs="Big Caslon"/>
        </w:rPr>
        <w:t xml:space="preserve"> on </w:t>
      </w:r>
      <w:proofErr w:type="spellStart"/>
      <w:r>
        <w:rPr>
          <w:rFonts w:ascii="Palatino Linotype" w:eastAsiaTheme="minorEastAsia" w:hAnsi="Palatino Linotype" w:cs="Big Caslon"/>
        </w:rPr>
        <w:t>self probe</w:t>
      </w:r>
      <w:proofErr w:type="spellEnd"/>
      <w:r>
        <w:rPr>
          <w:rFonts w:ascii="Palatino Linotype" w:eastAsiaTheme="minorEastAsia" w:hAnsi="Palatino Linotype" w:cs="Big Caslon"/>
        </w:rPr>
        <w:t xml:space="preserve"> trials and </w:t>
      </w:r>
      <m:oMath>
        <m:sSubSup>
          <m:sSubSupPr>
            <m:ctrlPr>
              <w:rPr>
                <w:rFonts w:ascii="Cambria Math" w:hAnsi="Cambria Math" w:cs="Big Caslon"/>
                <w:i/>
              </w:rPr>
            </m:ctrlPr>
          </m:sSubSupPr>
          <m:e>
            <m:r>
              <w:rPr>
                <w:rFonts w:ascii="Cambria Math" w:hAnsi="Cambria Math" w:cs="Big Caslon"/>
              </w:rPr>
              <m:t>B</m:t>
            </m:r>
          </m:e>
          <m:sub>
            <m:r>
              <w:rPr>
                <w:rFonts w:ascii="Cambria Math" w:hAnsi="Cambria Math" w:cs="Big Caslon"/>
              </w:rPr>
              <m:t>t</m:t>
            </m:r>
          </m:sub>
          <m:sup>
            <m:r>
              <w:rPr>
                <w:rFonts w:ascii="Cambria Math" w:hAnsi="Cambria Math" w:cs="Big Caslon"/>
              </w:rPr>
              <m:t>Other</m:t>
            </m:r>
          </m:sup>
        </m:sSubSup>
      </m:oMath>
      <w:r>
        <w:rPr>
          <w:rFonts w:ascii="Palatino Linotype" w:eastAsiaTheme="minorEastAsia" w:hAnsi="Palatino Linotype" w:cs="Big Caslon"/>
        </w:rPr>
        <w:t xml:space="preserve"> on other probe trials). We set the </w:t>
      </w:r>
      <w:r w:rsidRPr="005F0370">
        <w:rPr>
          <w:rFonts w:ascii="Palatino Linotype" w:hAnsi="Palatino Linotype" w:cs="Big Caslon"/>
          <w:sz w:val="24"/>
          <w:szCs w:val="24"/>
        </w:rPr>
        <w:t xml:space="preserve">variance equal to the participant-specific temperature parameter, </w:t>
      </w:r>
      <m:oMath>
        <m:r>
          <w:rPr>
            <w:rFonts w:ascii="Cambria Math" w:hAnsi="Cambria Math" w:cs="Big Caslon"/>
            <w:sz w:val="24"/>
            <w:szCs w:val="24"/>
          </w:rPr>
          <m:t>τ</m:t>
        </m:r>
      </m:oMath>
      <w:r w:rsidRPr="005F0370">
        <w:rPr>
          <w:rFonts w:ascii="Palatino Linotype" w:hAnsi="Palatino Linotype" w:cs="Big Caslon"/>
          <w:sz w:val="24"/>
          <w:szCs w:val="24"/>
        </w:rPr>
        <w:t xml:space="preserve"> (see </w:t>
      </w:r>
      <w:r w:rsidRPr="005F0370">
        <w:rPr>
          <w:rFonts w:ascii="Palatino Linotype" w:hAnsi="Palatino Linotype" w:cs="Big Caslon"/>
          <w:noProof/>
          <w:sz w:val="24"/>
          <w:szCs w:val="24"/>
          <w:vertAlign w:val="superscript"/>
        </w:rPr>
        <w:t>37</w:t>
      </w:r>
      <w:r w:rsidRPr="005F0370">
        <w:rPr>
          <w:rFonts w:ascii="Palatino Linotype" w:hAnsi="Palatino Linotype" w:cs="Big Caslon"/>
          <w:sz w:val="24"/>
          <w:szCs w:val="24"/>
        </w:rPr>
        <w:t>)</w:t>
      </w:r>
      <w:r>
        <w:rPr>
          <w:rFonts w:ascii="Palatino Linotype" w:hAnsi="Palatino Linotype" w:cs="Big Caslon"/>
          <w:sz w:val="24"/>
          <w:szCs w:val="24"/>
        </w:rPr>
        <w:t xml:space="preserve">. Given these parameters, we solved equations S3 and S4 simultaneously to obtain the concentration parameters, and thus the Beta distribution. The likelihood of a subject’s choice on that trial was obtained using Equation S2. For each subject we summed log likelihoods across trials to obtain the joint likelihood of all choices, conditioned on the current parameter estimates. </w:t>
      </w:r>
    </w:p>
    <w:p w14:paraId="0138EA4D" w14:textId="3DB5B4B0" w:rsidR="00B205A4" w:rsidRDefault="00E22962" w:rsidP="00B063C5">
      <w:pPr>
        <w:spacing w:line="360" w:lineRule="auto"/>
        <w:ind w:firstLine="720"/>
        <w:jc w:val="both"/>
        <w:rPr>
          <w:rFonts w:ascii="Palatino Linotype" w:hAnsi="Palatino Linotype" w:cs="Big Caslon"/>
          <w:sz w:val="24"/>
          <w:szCs w:val="24"/>
        </w:rPr>
      </w:pPr>
      <w:r w:rsidRPr="005F0370">
        <w:rPr>
          <w:rFonts w:ascii="Palatino Linotype" w:hAnsi="Palatino Linotype" w:cs="Big Caslon"/>
          <w:sz w:val="24"/>
          <w:szCs w:val="24"/>
        </w:rPr>
        <w:t xml:space="preserve">The same set of Gaussian priors, </w:t>
      </w:r>
      <m:oMath>
        <m:r>
          <w:rPr>
            <w:rFonts w:ascii="Cambria Math" w:hAnsi="Cambria Math" w:cs="Big Caslon"/>
            <w:sz w:val="24"/>
            <w:szCs w:val="24"/>
          </w:rPr>
          <m:t>P</m:t>
        </m:r>
        <m:d>
          <m:dPr>
            <m:ctrlPr>
              <w:rPr>
                <w:rFonts w:ascii="Cambria Math" w:hAnsi="Cambria Math" w:cs="Big Caslon"/>
                <w:i/>
                <w:sz w:val="24"/>
                <w:szCs w:val="24"/>
              </w:rPr>
            </m:ctrlPr>
          </m:dPr>
          <m:e>
            <m:r>
              <w:rPr>
                <w:rFonts w:ascii="Cambria Math" w:hAnsi="Cambria Math" w:cs="Big Caslon"/>
                <w:sz w:val="24"/>
                <w:szCs w:val="24"/>
              </w:rPr>
              <m:t>θ</m:t>
            </m:r>
          </m:e>
        </m:d>
        <m:r>
          <w:rPr>
            <w:rFonts w:ascii="Cambria Math" w:hAnsi="Cambria Math" w:cs="Big Caslon"/>
            <w:sz w:val="24"/>
            <w:szCs w:val="24"/>
          </w:rPr>
          <m:t>,</m:t>
        </m:r>
      </m:oMath>
      <w:r w:rsidRPr="005F0370">
        <w:rPr>
          <w:rFonts w:ascii="Palatino Linotype" w:hAnsi="Palatino Linotype" w:cs="Big Caslon"/>
          <w:sz w:val="24"/>
          <w:szCs w:val="24"/>
        </w:rPr>
        <w:t xml:space="preserve"> over model parameters was used for all participants</w:t>
      </w:r>
      <w:r>
        <w:rPr>
          <w:rFonts w:ascii="Palatino Linotype" w:hAnsi="Palatino Linotype" w:cs="Big Caslon"/>
          <w:sz w:val="24"/>
          <w:szCs w:val="24"/>
        </w:rPr>
        <w:t xml:space="preserve">. </w:t>
      </w:r>
      <w:r w:rsidR="00AF77B2">
        <w:rPr>
          <w:rFonts w:ascii="Palatino Linotype" w:hAnsi="Palatino Linotype" w:cs="Big Caslon"/>
          <w:sz w:val="24"/>
          <w:szCs w:val="24"/>
        </w:rPr>
        <w:t>T</w:t>
      </w:r>
      <w:r w:rsidR="00B063C5" w:rsidRPr="005F0370">
        <w:rPr>
          <w:rFonts w:ascii="Palatino Linotype" w:hAnsi="Palatino Linotype" w:cs="Big Caslon"/>
          <w:sz w:val="24"/>
          <w:szCs w:val="24"/>
        </w:rPr>
        <w:t xml:space="preserve">he prior mean for each parameter was set to the median of the upper </w:t>
      </w:r>
      <w:r w:rsidR="00B063C5" w:rsidRPr="005F0370">
        <w:rPr>
          <w:rFonts w:ascii="Palatino Linotype" w:hAnsi="Palatino Linotype" w:cs="Big Caslon"/>
          <w:sz w:val="24"/>
          <w:szCs w:val="24"/>
        </w:rPr>
        <w:lastRenderedPageBreak/>
        <w:t xml:space="preserve">and lower bounds (inverse sigmoid transformed). The prior standard deviation was set to a quarter of the distance between upper and lower bounds for each parameter (in inverse sigmoid space). This broad Gaussian prior regularised the inference by penalising extreme parameter estimates. </w:t>
      </w:r>
      <w:r w:rsidR="00B205A4">
        <w:rPr>
          <w:rFonts w:ascii="Palatino Linotype" w:hAnsi="Palatino Linotype" w:cs="Big Caslon"/>
          <w:sz w:val="24"/>
          <w:szCs w:val="24"/>
        </w:rPr>
        <w:t xml:space="preserve">Parameters were bounded using a logistic sigmoid transformation. Model functions were written using custom computer code in </w:t>
      </w:r>
      <w:proofErr w:type="spellStart"/>
      <w:r w:rsidR="00B205A4">
        <w:rPr>
          <w:rFonts w:ascii="Palatino Linotype" w:hAnsi="Palatino Linotype" w:cs="Big Caslon"/>
          <w:sz w:val="24"/>
          <w:szCs w:val="24"/>
        </w:rPr>
        <w:t>Matlab</w:t>
      </w:r>
      <w:proofErr w:type="spellEnd"/>
      <w:r w:rsidR="00B205A4">
        <w:rPr>
          <w:rFonts w:ascii="Palatino Linotype" w:hAnsi="Palatino Linotype" w:cs="Big Caslon"/>
          <w:sz w:val="24"/>
          <w:szCs w:val="24"/>
        </w:rPr>
        <w:t xml:space="preserve"> </w:t>
      </w:r>
      <w:r w:rsidR="00B205A4" w:rsidRPr="00D95814">
        <w:rPr>
          <w:rFonts w:ascii="Palatino Linotype" w:hAnsi="Palatino Linotype" w:cs="Big Caslon"/>
        </w:rPr>
        <w:t>(</w:t>
      </w:r>
      <w:proofErr w:type="spellStart"/>
      <w:r w:rsidR="00B205A4" w:rsidRPr="00D95814">
        <w:rPr>
          <w:rFonts w:ascii="Palatino Linotype" w:hAnsi="Palatino Linotype" w:cs="Big Caslon"/>
        </w:rPr>
        <w:t>Mathworks</w:t>
      </w:r>
      <w:proofErr w:type="spellEnd"/>
      <w:r w:rsidR="00B205A4" w:rsidRPr="00D95814">
        <w:rPr>
          <w:rFonts w:ascii="Palatino Linotype" w:hAnsi="Palatino Linotype" w:cs="Big Caslon"/>
        </w:rPr>
        <w:t>, Provo)</w:t>
      </w:r>
      <w:r w:rsidR="00B205A4">
        <w:rPr>
          <w:rFonts w:ascii="Palatino Linotype" w:hAnsi="Palatino Linotype" w:cs="Big Caslon"/>
        </w:rPr>
        <w:t xml:space="preserve">. </w:t>
      </w:r>
      <w:r w:rsidR="00B205A4" w:rsidRPr="00AF77B2">
        <w:rPr>
          <w:rFonts w:ascii="Palatino Linotype" w:hAnsi="Palatino Linotype" w:cs="Big Caslon"/>
          <w:sz w:val="24"/>
        </w:rPr>
        <w:t xml:space="preserve">The maximum </w:t>
      </w:r>
      <w:r w:rsidR="00B205A4" w:rsidRPr="00AF77B2">
        <w:rPr>
          <w:rFonts w:ascii="Palatino Linotype" w:hAnsi="Palatino Linotype" w:cs="Big Caslon"/>
          <w:i/>
          <w:sz w:val="24"/>
        </w:rPr>
        <w:t>a posteriori</w:t>
      </w:r>
      <w:r w:rsidR="00B205A4" w:rsidRPr="00AF77B2">
        <w:rPr>
          <w:rFonts w:ascii="Palatino Linotype" w:hAnsi="Palatino Linotype" w:cs="Big Caslon"/>
          <w:sz w:val="24"/>
        </w:rPr>
        <w:t xml:space="preserve"> parameters were sought by minimising the negative log of the joint density of prior and likelihood (as shown in Eq</w:t>
      </w:r>
      <w:r w:rsidR="00CF0287">
        <w:rPr>
          <w:rFonts w:ascii="Palatino Linotype" w:hAnsi="Palatino Linotype" w:cs="Big Caslon"/>
          <w:sz w:val="24"/>
        </w:rPr>
        <w:t>.</w:t>
      </w:r>
      <w:r w:rsidR="00B205A4" w:rsidRPr="00AF77B2">
        <w:rPr>
          <w:rFonts w:ascii="Palatino Linotype" w:hAnsi="Palatino Linotype" w:cs="Big Caslon"/>
          <w:sz w:val="24"/>
        </w:rPr>
        <w:t xml:space="preserve"> S1) using a built-in unconstrained optimisation algorithm (</w:t>
      </w:r>
      <w:proofErr w:type="spellStart"/>
      <w:r w:rsidR="00B205A4" w:rsidRPr="00AF77B2">
        <w:rPr>
          <w:rFonts w:ascii="Palatino Linotype" w:hAnsi="Palatino Linotype" w:cs="Big Caslon"/>
          <w:sz w:val="24"/>
        </w:rPr>
        <w:t>fminunc</w:t>
      </w:r>
      <w:proofErr w:type="spellEnd"/>
      <w:r w:rsidR="00B205A4" w:rsidRPr="00AF77B2">
        <w:rPr>
          <w:rFonts w:ascii="Palatino Linotype" w:hAnsi="Palatino Linotype" w:cs="Big Caslon"/>
          <w:sz w:val="24"/>
        </w:rPr>
        <w:t xml:space="preserve">). </w:t>
      </w:r>
    </w:p>
    <w:p w14:paraId="39CEE8AC" w14:textId="4FB72161" w:rsidR="00B205A4" w:rsidRDefault="00B063C5" w:rsidP="00B063C5">
      <w:pPr>
        <w:spacing w:line="360" w:lineRule="auto"/>
        <w:ind w:firstLine="720"/>
        <w:jc w:val="both"/>
        <w:rPr>
          <w:rFonts w:ascii="Palatino Linotype" w:eastAsiaTheme="minorEastAsia" w:hAnsi="Palatino Linotype" w:cs="Big Caslon"/>
          <w:sz w:val="24"/>
          <w:szCs w:val="24"/>
        </w:rPr>
      </w:pPr>
      <w:r w:rsidRPr="005F0370">
        <w:rPr>
          <w:rFonts w:ascii="Palatino Linotype" w:hAnsi="Palatino Linotype" w:cs="Big Caslon"/>
          <w:sz w:val="24"/>
          <w:szCs w:val="24"/>
        </w:rPr>
        <w:t xml:space="preserve">Bayesian model evidence, </w:t>
      </w:r>
      <m:oMath>
        <m:r>
          <w:rPr>
            <w:rFonts w:ascii="Cambria Math" w:hAnsi="Cambria Math" w:cs="Big Caslon"/>
            <w:sz w:val="24"/>
            <w:szCs w:val="24"/>
          </w:rPr>
          <m:t>P</m:t>
        </m:r>
        <m:d>
          <m:dPr>
            <m:ctrlPr>
              <w:rPr>
                <w:rFonts w:ascii="Cambria Math" w:hAnsi="Cambria Math" w:cs="Big Caslon"/>
                <w:i/>
                <w:sz w:val="24"/>
                <w:szCs w:val="24"/>
              </w:rPr>
            </m:ctrlPr>
          </m:dPr>
          <m:e>
            <m:r>
              <w:rPr>
                <w:rFonts w:ascii="Cambria Math" w:hAnsi="Cambria Math" w:cs="Big Caslon"/>
                <w:sz w:val="24"/>
                <w:szCs w:val="24"/>
              </w:rPr>
              <m:t>x</m:t>
            </m:r>
          </m:e>
          <m:e>
            <m:r>
              <w:rPr>
                <w:rFonts w:ascii="Cambria Math" w:hAnsi="Cambria Math" w:cs="Big Caslon"/>
                <w:sz w:val="24"/>
                <w:szCs w:val="24"/>
              </w:rPr>
              <m:t>M</m:t>
            </m:r>
          </m:e>
        </m:d>
      </m:oMath>
      <w:r w:rsidRPr="005F0370">
        <w:rPr>
          <w:rFonts w:ascii="Palatino Linotype" w:hAnsi="Palatino Linotype" w:cs="Big Caslon"/>
          <w:sz w:val="24"/>
          <w:szCs w:val="24"/>
        </w:rPr>
        <w:t xml:space="preserve">, was calculated for each model by marginalising the joint probability, </w:t>
      </w:r>
      <m:oMath>
        <m:r>
          <w:rPr>
            <w:rFonts w:ascii="Cambria Math" w:hAnsi="Cambria Math" w:cs="Big Caslon"/>
            <w:sz w:val="24"/>
            <w:szCs w:val="24"/>
          </w:rPr>
          <m:t>P</m:t>
        </m:r>
        <m:d>
          <m:dPr>
            <m:ctrlPr>
              <w:rPr>
                <w:rFonts w:ascii="Cambria Math" w:hAnsi="Cambria Math" w:cs="Big Caslon"/>
                <w:i/>
                <w:sz w:val="24"/>
                <w:szCs w:val="24"/>
              </w:rPr>
            </m:ctrlPr>
          </m:dPr>
          <m:e>
            <m:r>
              <w:rPr>
                <w:rFonts w:ascii="Cambria Math" w:hAnsi="Cambria Math" w:cs="Big Caslon"/>
                <w:sz w:val="24"/>
                <w:szCs w:val="24"/>
              </w:rPr>
              <m:t>x, θ</m:t>
            </m:r>
          </m:e>
          <m:e>
            <m:r>
              <w:rPr>
                <w:rFonts w:ascii="Cambria Math" w:hAnsi="Cambria Math" w:cs="Big Caslon"/>
                <w:sz w:val="24"/>
                <w:szCs w:val="24"/>
              </w:rPr>
              <m:t>M</m:t>
            </m:r>
          </m:e>
        </m:d>
      </m:oMath>
      <w:r w:rsidRPr="005F0370">
        <w:rPr>
          <w:rFonts w:ascii="Palatino Linotype" w:hAnsi="Palatino Linotype" w:cs="Big Caslon"/>
          <w:sz w:val="24"/>
          <w:szCs w:val="24"/>
        </w:rPr>
        <w:t xml:space="preserve">, with respect to the parameters, </w:t>
      </w:r>
      <m:oMath>
        <m:r>
          <w:rPr>
            <w:rFonts w:ascii="Cambria Math" w:hAnsi="Cambria Math" w:cs="Big Caslon"/>
            <w:sz w:val="24"/>
            <w:szCs w:val="24"/>
          </w:rPr>
          <m:t>θ</m:t>
        </m:r>
      </m:oMath>
      <w:r w:rsidR="00B205A4">
        <w:rPr>
          <w:rFonts w:ascii="Palatino Linotype" w:hAnsi="Palatino Linotype" w:cs="Big Caslon"/>
          <w:sz w:val="24"/>
          <w:szCs w:val="24"/>
        </w:rPr>
        <w:t xml:space="preserve">. The exact calculation of </w:t>
      </w:r>
      <m:oMath>
        <m:r>
          <w:rPr>
            <w:rFonts w:ascii="Cambria Math" w:hAnsi="Cambria Math" w:cs="Big Caslon"/>
            <w:sz w:val="24"/>
            <w:szCs w:val="24"/>
          </w:rPr>
          <m:t>P</m:t>
        </m:r>
        <m:d>
          <m:dPr>
            <m:ctrlPr>
              <w:rPr>
                <w:rFonts w:ascii="Cambria Math" w:hAnsi="Cambria Math" w:cs="Big Caslon"/>
                <w:i/>
                <w:sz w:val="24"/>
                <w:szCs w:val="24"/>
              </w:rPr>
            </m:ctrlPr>
          </m:dPr>
          <m:e>
            <m:r>
              <w:rPr>
                <w:rFonts w:ascii="Cambria Math" w:hAnsi="Cambria Math" w:cs="Big Caslon"/>
                <w:sz w:val="24"/>
                <w:szCs w:val="24"/>
              </w:rPr>
              <m:t>x</m:t>
            </m:r>
          </m:e>
          <m:e>
            <m:r>
              <w:rPr>
                <w:rFonts w:ascii="Cambria Math" w:hAnsi="Cambria Math" w:cs="Big Caslon"/>
                <w:sz w:val="24"/>
                <w:szCs w:val="24"/>
              </w:rPr>
              <m:t>M</m:t>
            </m:r>
          </m:e>
        </m:d>
      </m:oMath>
      <w:r w:rsidR="00B205A4">
        <w:rPr>
          <w:rFonts w:ascii="Palatino Linotype" w:eastAsiaTheme="minorEastAsia" w:hAnsi="Palatino Linotype" w:cs="Big Caslon"/>
          <w:sz w:val="24"/>
          <w:szCs w:val="24"/>
        </w:rPr>
        <w:t xml:space="preserve"> is given by:</w:t>
      </w:r>
    </w:p>
    <w:p w14:paraId="3F887309" w14:textId="1E6CD7B3" w:rsidR="00B205A4" w:rsidRPr="006240DB" w:rsidRDefault="00B205A4" w:rsidP="00B063C5">
      <w:pPr>
        <w:spacing w:line="360" w:lineRule="auto"/>
        <w:ind w:firstLine="720"/>
        <w:jc w:val="both"/>
        <w:rPr>
          <w:rFonts w:ascii="Palatino Linotype" w:eastAsiaTheme="minorEastAsia" w:hAnsi="Palatino Linotype" w:cs="Big Caslon"/>
          <w:sz w:val="24"/>
          <w:szCs w:val="24"/>
        </w:rPr>
      </w:pPr>
      <m:oMathPara>
        <m:oMath>
          <m:r>
            <w:rPr>
              <w:rFonts w:ascii="Cambria Math" w:hAnsi="Cambria Math" w:cs="Big Caslon"/>
              <w:sz w:val="24"/>
              <w:szCs w:val="24"/>
            </w:rPr>
            <m:t>P</m:t>
          </m:r>
          <m:d>
            <m:dPr>
              <m:ctrlPr>
                <w:rPr>
                  <w:rFonts w:ascii="Cambria Math" w:hAnsi="Cambria Math" w:cs="Big Caslon"/>
                  <w:i/>
                  <w:sz w:val="24"/>
                  <w:szCs w:val="24"/>
                </w:rPr>
              </m:ctrlPr>
            </m:dPr>
            <m:e>
              <m:r>
                <w:rPr>
                  <w:rFonts w:ascii="Cambria Math" w:hAnsi="Cambria Math" w:cs="Big Caslon"/>
                  <w:sz w:val="24"/>
                  <w:szCs w:val="24"/>
                </w:rPr>
                <m:t>x</m:t>
              </m:r>
            </m:e>
            <m:e>
              <m:r>
                <w:rPr>
                  <w:rFonts w:ascii="Cambria Math" w:hAnsi="Cambria Math" w:cs="Big Caslon"/>
                  <w:sz w:val="24"/>
                  <w:szCs w:val="24"/>
                </w:rPr>
                <m:t>M</m:t>
              </m:r>
            </m:e>
          </m:d>
          <m:r>
            <w:rPr>
              <w:rFonts w:ascii="Cambria Math" w:hAnsi="Cambria Math" w:cs="Big Caslon"/>
              <w:sz w:val="24"/>
              <w:szCs w:val="24"/>
            </w:rPr>
            <m:t>=</m:t>
          </m:r>
          <m:nary>
            <m:naryPr>
              <m:limLoc m:val="undOvr"/>
              <m:subHide m:val="1"/>
              <m:supHide m:val="1"/>
              <m:ctrlPr>
                <w:rPr>
                  <w:rFonts w:ascii="Cambria Math" w:hAnsi="Cambria Math" w:cs="Big Caslon"/>
                  <w:i/>
                  <w:sz w:val="24"/>
                  <w:szCs w:val="24"/>
                </w:rPr>
              </m:ctrlPr>
            </m:naryPr>
            <m:sub/>
            <m:sup/>
            <m:e>
              <m:r>
                <w:rPr>
                  <w:rFonts w:ascii="Cambria Math" w:hAnsi="Cambria Math" w:cs="Big Caslon"/>
                  <w:sz w:val="24"/>
                  <w:szCs w:val="24"/>
                </w:rPr>
                <m:t>P</m:t>
              </m:r>
              <m:d>
                <m:dPr>
                  <m:ctrlPr>
                    <w:rPr>
                      <w:rFonts w:ascii="Cambria Math" w:hAnsi="Cambria Math" w:cs="Big Caslon"/>
                      <w:i/>
                      <w:sz w:val="24"/>
                      <w:szCs w:val="24"/>
                    </w:rPr>
                  </m:ctrlPr>
                </m:dPr>
                <m:e>
                  <m:r>
                    <w:rPr>
                      <w:rFonts w:ascii="Cambria Math" w:hAnsi="Cambria Math" w:cs="Big Caslon"/>
                      <w:sz w:val="24"/>
                      <w:szCs w:val="24"/>
                    </w:rPr>
                    <m:t>θ</m:t>
                  </m:r>
                </m:e>
              </m:d>
              <m:r>
                <w:rPr>
                  <w:rFonts w:ascii="Cambria Math" w:hAnsi="Cambria Math" w:cs="Big Caslon"/>
                  <w:sz w:val="24"/>
                  <w:szCs w:val="24"/>
                </w:rPr>
                <m:t>P</m:t>
              </m:r>
              <m:d>
                <m:dPr>
                  <m:ctrlPr>
                    <w:rPr>
                      <w:rFonts w:ascii="Cambria Math" w:hAnsi="Cambria Math" w:cs="Big Caslon"/>
                      <w:i/>
                      <w:sz w:val="24"/>
                      <w:szCs w:val="24"/>
                    </w:rPr>
                  </m:ctrlPr>
                </m:dPr>
                <m:e>
                  <m:r>
                    <w:rPr>
                      <w:rFonts w:ascii="Cambria Math" w:hAnsi="Cambria Math" w:cs="Big Caslon"/>
                      <w:sz w:val="24"/>
                      <w:szCs w:val="24"/>
                    </w:rPr>
                    <m:t>x</m:t>
                  </m:r>
                </m:e>
                <m:e>
                  <m:r>
                    <w:rPr>
                      <w:rFonts w:ascii="Cambria Math" w:hAnsi="Cambria Math" w:cs="Big Caslon"/>
                      <w:sz w:val="24"/>
                      <w:szCs w:val="24"/>
                    </w:rPr>
                    <m:t>θ,M</m:t>
                  </m:r>
                </m:e>
              </m:d>
              <m:r>
                <w:rPr>
                  <w:rFonts w:ascii="Cambria Math" w:hAnsi="Cambria Math" w:cs="Big Caslon"/>
                  <w:sz w:val="24"/>
                  <w:szCs w:val="24"/>
                </w:rPr>
                <m:t xml:space="preserve"> dθ</m:t>
              </m:r>
            </m:e>
          </m:nary>
        </m:oMath>
      </m:oMathPara>
    </w:p>
    <w:p w14:paraId="509BAD57" w14:textId="50C284B3" w:rsidR="006240DB" w:rsidRPr="006240DB" w:rsidRDefault="006240DB" w:rsidP="00B063C5">
      <w:pPr>
        <w:spacing w:line="360" w:lineRule="auto"/>
        <w:ind w:firstLine="720"/>
        <w:jc w:val="both"/>
        <w:rPr>
          <w:rFonts w:ascii="Palatino Linotype" w:eastAsiaTheme="minorEastAsia" w:hAnsi="Palatino Linotype" w:cs="Big Caslon"/>
          <w:sz w:val="24"/>
          <w:szCs w:val="24"/>
        </w:rPr>
      </w:pPr>
      <w:r>
        <w:rPr>
          <w:rFonts w:ascii="Palatino Linotype" w:eastAsiaTheme="minorEastAsia" w:hAnsi="Palatino Linotype" w:cs="Big Caslon"/>
          <w:sz w:val="24"/>
          <w:szCs w:val="24"/>
        </w:rPr>
        <w:tab/>
      </w:r>
      <w:r>
        <w:rPr>
          <w:rFonts w:ascii="Palatino Linotype" w:eastAsiaTheme="minorEastAsia" w:hAnsi="Palatino Linotype" w:cs="Big Caslon"/>
          <w:sz w:val="24"/>
          <w:szCs w:val="24"/>
        </w:rPr>
        <w:tab/>
      </w:r>
      <w:r>
        <w:rPr>
          <w:rFonts w:ascii="Palatino Linotype" w:eastAsiaTheme="minorEastAsia" w:hAnsi="Palatino Linotype" w:cs="Big Caslon"/>
          <w:sz w:val="24"/>
          <w:szCs w:val="24"/>
        </w:rPr>
        <w:tab/>
      </w:r>
      <w:r>
        <w:rPr>
          <w:rFonts w:ascii="Palatino Linotype" w:eastAsiaTheme="minorEastAsia" w:hAnsi="Palatino Linotype" w:cs="Big Caslon"/>
          <w:sz w:val="24"/>
          <w:szCs w:val="24"/>
        </w:rPr>
        <w:tab/>
      </w:r>
      <w:r>
        <w:rPr>
          <w:rFonts w:ascii="Palatino Linotype" w:eastAsiaTheme="minorEastAsia" w:hAnsi="Palatino Linotype" w:cs="Big Caslon"/>
          <w:sz w:val="24"/>
          <w:szCs w:val="24"/>
        </w:rPr>
        <w:tab/>
      </w:r>
      <w:r>
        <w:rPr>
          <w:rFonts w:ascii="Palatino Linotype" w:eastAsiaTheme="minorEastAsia" w:hAnsi="Palatino Linotype" w:cs="Big Caslon"/>
          <w:sz w:val="24"/>
          <w:szCs w:val="24"/>
        </w:rPr>
        <w:tab/>
      </w:r>
      <w:r>
        <w:rPr>
          <w:rFonts w:ascii="Palatino Linotype" w:eastAsiaTheme="minorEastAsia" w:hAnsi="Palatino Linotype" w:cs="Big Caslon"/>
          <w:sz w:val="24"/>
          <w:szCs w:val="24"/>
        </w:rPr>
        <w:tab/>
        <w:t>(S</w:t>
      </w:r>
      <w:r w:rsidR="00E22962">
        <w:rPr>
          <w:rFonts w:ascii="Palatino Linotype" w:eastAsiaTheme="minorEastAsia" w:hAnsi="Palatino Linotype" w:cs="Big Caslon"/>
          <w:sz w:val="24"/>
          <w:szCs w:val="24"/>
        </w:rPr>
        <w:t>5</w:t>
      </w:r>
      <w:r>
        <w:rPr>
          <w:rFonts w:ascii="Palatino Linotype" w:eastAsiaTheme="minorEastAsia" w:hAnsi="Palatino Linotype" w:cs="Big Caslon"/>
          <w:sz w:val="24"/>
          <w:szCs w:val="24"/>
        </w:rPr>
        <w:t>)</w:t>
      </w:r>
    </w:p>
    <w:p w14:paraId="401BD28A" w14:textId="4C6BF25A" w:rsidR="006240DB" w:rsidRDefault="006240DB" w:rsidP="006240DB">
      <w:pPr>
        <w:spacing w:line="360" w:lineRule="auto"/>
        <w:jc w:val="both"/>
        <w:rPr>
          <w:rFonts w:ascii="Palatino Linotype" w:hAnsi="Palatino Linotype" w:cs="Big Caslon"/>
          <w:sz w:val="24"/>
          <w:szCs w:val="24"/>
        </w:rPr>
      </w:pPr>
      <w:r>
        <w:rPr>
          <w:rFonts w:ascii="Palatino Linotype" w:hAnsi="Palatino Linotype" w:cs="Big Caslon"/>
          <w:sz w:val="24"/>
          <w:szCs w:val="24"/>
        </w:rPr>
        <w:t xml:space="preserve">We approximated this integral numerically, </w:t>
      </w:r>
      <w:r w:rsidR="00B205A4">
        <w:rPr>
          <w:rFonts w:ascii="Palatino Linotype" w:hAnsi="Palatino Linotype" w:cs="Big Caslon"/>
          <w:sz w:val="24"/>
          <w:szCs w:val="24"/>
        </w:rPr>
        <w:t>by</w:t>
      </w:r>
      <w:r w:rsidR="00B063C5" w:rsidRPr="005F0370">
        <w:rPr>
          <w:rFonts w:ascii="Palatino Linotype" w:hAnsi="Palatino Linotype" w:cs="Big Caslon"/>
          <w:sz w:val="24"/>
          <w:szCs w:val="24"/>
        </w:rPr>
        <w:t xml:space="preserve"> randomly sampling parameters from the prior distribution</w:t>
      </w:r>
      <w:r>
        <w:rPr>
          <w:rFonts w:ascii="Palatino Linotype" w:hAnsi="Palatino Linotype" w:cs="Big Caslon"/>
          <w:sz w:val="24"/>
          <w:szCs w:val="24"/>
        </w:rPr>
        <w:t>, such that:</w:t>
      </w:r>
    </w:p>
    <w:p w14:paraId="5E076BC2" w14:textId="77777777" w:rsidR="006240DB" w:rsidRDefault="006240DB" w:rsidP="006240DB">
      <w:pPr>
        <w:spacing w:line="360" w:lineRule="auto"/>
        <w:jc w:val="both"/>
        <w:rPr>
          <w:rFonts w:ascii="Palatino Linotype" w:hAnsi="Palatino Linotype" w:cs="Big Caslon"/>
          <w:sz w:val="24"/>
          <w:szCs w:val="24"/>
        </w:rPr>
      </w:pPr>
    </w:p>
    <w:p w14:paraId="7C12E8BB" w14:textId="5078F9EC" w:rsidR="006240DB" w:rsidRPr="006240DB" w:rsidRDefault="006240DB" w:rsidP="006240DB">
      <w:pPr>
        <w:spacing w:line="360" w:lineRule="auto"/>
        <w:jc w:val="both"/>
        <w:rPr>
          <w:rFonts w:ascii="Palatino Linotype" w:eastAsiaTheme="minorEastAsia" w:hAnsi="Palatino Linotype" w:cs="Big Caslon"/>
          <w:sz w:val="24"/>
          <w:szCs w:val="24"/>
        </w:rPr>
      </w:pPr>
      <m:oMathPara>
        <m:oMath>
          <m:r>
            <w:rPr>
              <w:rFonts w:ascii="Cambria Math" w:hAnsi="Cambria Math" w:cs="Big Caslon"/>
              <w:sz w:val="24"/>
              <w:szCs w:val="24"/>
            </w:rPr>
            <m:t>P</m:t>
          </m:r>
          <m:d>
            <m:dPr>
              <m:ctrlPr>
                <w:rPr>
                  <w:rFonts w:ascii="Cambria Math" w:hAnsi="Cambria Math" w:cs="Big Caslon"/>
                  <w:i/>
                  <w:sz w:val="24"/>
                  <w:szCs w:val="24"/>
                </w:rPr>
              </m:ctrlPr>
            </m:dPr>
            <m:e>
              <m:r>
                <w:rPr>
                  <w:rFonts w:ascii="Cambria Math" w:hAnsi="Cambria Math" w:cs="Big Caslon"/>
                  <w:sz w:val="24"/>
                  <w:szCs w:val="24"/>
                </w:rPr>
                <m:t>x</m:t>
              </m:r>
            </m:e>
            <m:e>
              <m:r>
                <w:rPr>
                  <w:rFonts w:ascii="Cambria Math" w:hAnsi="Cambria Math" w:cs="Big Caslon"/>
                  <w:sz w:val="24"/>
                  <w:szCs w:val="24"/>
                </w:rPr>
                <m:t>M</m:t>
              </m:r>
            </m:e>
          </m:d>
          <m:r>
            <w:rPr>
              <w:rFonts w:ascii="Cambria Math" w:hAnsi="Cambria Math" w:cs="Big Caslon"/>
              <w:sz w:val="24"/>
              <w:szCs w:val="24"/>
            </w:rPr>
            <m:t>≈</m:t>
          </m:r>
          <m:f>
            <m:fPr>
              <m:ctrlPr>
                <w:rPr>
                  <w:rFonts w:ascii="Cambria Math" w:hAnsi="Cambria Math" w:cs="Big Caslon"/>
                  <w:i/>
                  <w:sz w:val="24"/>
                  <w:szCs w:val="24"/>
                </w:rPr>
              </m:ctrlPr>
            </m:fPr>
            <m:num>
              <m:r>
                <w:rPr>
                  <w:rFonts w:ascii="Cambria Math" w:hAnsi="Cambria Math" w:cs="Big Caslon"/>
                  <w:sz w:val="24"/>
                  <w:szCs w:val="24"/>
                </w:rPr>
                <m:t>1</m:t>
              </m:r>
            </m:num>
            <m:den>
              <m:r>
                <w:rPr>
                  <w:rFonts w:ascii="Cambria Math" w:hAnsi="Cambria Math" w:cs="Big Caslon"/>
                  <w:sz w:val="24"/>
                  <w:szCs w:val="24"/>
                </w:rPr>
                <m:t>K</m:t>
              </m:r>
            </m:den>
          </m:f>
          <m:r>
            <w:rPr>
              <w:rFonts w:ascii="Cambria Math" w:hAnsi="Cambria Math" w:cs="Big Caslon"/>
              <w:sz w:val="24"/>
              <w:szCs w:val="24"/>
            </w:rPr>
            <m:t xml:space="preserve"> </m:t>
          </m:r>
          <m:nary>
            <m:naryPr>
              <m:chr m:val="∑"/>
              <m:limLoc m:val="undOvr"/>
              <m:ctrlPr>
                <w:rPr>
                  <w:rFonts w:ascii="Cambria Math" w:hAnsi="Cambria Math" w:cs="Big Caslon"/>
                  <w:i/>
                  <w:sz w:val="24"/>
                  <w:szCs w:val="24"/>
                </w:rPr>
              </m:ctrlPr>
            </m:naryPr>
            <m:sub>
              <m:r>
                <w:rPr>
                  <w:rFonts w:ascii="Cambria Math" w:hAnsi="Cambria Math" w:cs="Big Caslon"/>
                  <w:sz w:val="24"/>
                  <w:szCs w:val="24"/>
                </w:rPr>
                <m:t>k=1</m:t>
              </m:r>
            </m:sub>
            <m:sup>
              <m:r>
                <w:rPr>
                  <w:rFonts w:ascii="Cambria Math" w:hAnsi="Cambria Math" w:cs="Big Caslon"/>
                  <w:sz w:val="24"/>
                  <w:szCs w:val="24"/>
                </w:rPr>
                <m:t>K</m:t>
              </m:r>
            </m:sup>
            <m:e>
              <m:r>
                <w:rPr>
                  <w:rFonts w:ascii="Cambria Math" w:hAnsi="Cambria Math" w:cs="Big Caslon"/>
                  <w:sz w:val="24"/>
                  <w:szCs w:val="24"/>
                </w:rPr>
                <m:t>P</m:t>
              </m:r>
              <m:d>
                <m:dPr>
                  <m:ctrlPr>
                    <w:rPr>
                      <w:rFonts w:ascii="Cambria Math" w:hAnsi="Cambria Math" w:cs="Big Caslon"/>
                      <w:i/>
                      <w:sz w:val="24"/>
                      <w:szCs w:val="24"/>
                    </w:rPr>
                  </m:ctrlPr>
                </m:dPr>
                <m:e>
                  <m:r>
                    <w:rPr>
                      <w:rFonts w:ascii="Cambria Math" w:hAnsi="Cambria Math" w:cs="Big Caslon"/>
                      <w:sz w:val="24"/>
                      <w:szCs w:val="24"/>
                    </w:rPr>
                    <m:t>x</m:t>
                  </m:r>
                </m:e>
                <m:e>
                  <m:sSub>
                    <m:sSubPr>
                      <m:ctrlPr>
                        <w:rPr>
                          <w:rFonts w:ascii="Cambria Math" w:hAnsi="Cambria Math" w:cs="Big Caslon"/>
                          <w:i/>
                          <w:sz w:val="24"/>
                          <w:szCs w:val="24"/>
                        </w:rPr>
                      </m:ctrlPr>
                    </m:sSubPr>
                    <m:e>
                      <m:r>
                        <w:rPr>
                          <w:rFonts w:ascii="Cambria Math" w:hAnsi="Cambria Math" w:cs="Big Caslon"/>
                          <w:sz w:val="24"/>
                          <w:szCs w:val="24"/>
                        </w:rPr>
                        <m:t>θ</m:t>
                      </m:r>
                    </m:e>
                    <m:sub>
                      <m:r>
                        <w:rPr>
                          <w:rFonts w:ascii="Cambria Math" w:hAnsi="Cambria Math" w:cs="Big Caslon"/>
                          <w:sz w:val="24"/>
                          <w:szCs w:val="24"/>
                        </w:rPr>
                        <m:t>k</m:t>
                      </m:r>
                    </m:sub>
                  </m:sSub>
                  <m:r>
                    <w:rPr>
                      <w:rFonts w:ascii="Cambria Math" w:hAnsi="Cambria Math" w:cs="Big Caslon"/>
                      <w:sz w:val="24"/>
                      <w:szCs w:val="24"/>
                    </w:rPr>
                    <m:t>,M</m:t>
                  </m:r>
                </m:e>
              </m:d>
            </m:e>
          </m:nary>
        </m:oMath>
      </m:oMathPara>
    </w:p>
    <w:p w14:paraId="4C18C274" w14:textId="5B58E150" w:rsidR="006240DB" w:rsidRPr="006240DB" w:rsidRDefault="006240DB" w:rsidP="006240DB">
      <w:pPr>
        <w:spacing w:line="360" w:lineRule="auto"/>
        <w:jc w:val="both"/>
        <w:rPr>
          <w:rFonts w:ascii="Palatino Linotype" w:eastAsiaTheme="minorEastAsia" w:hAnsi="Palatino Linotype" w:cs="Big Caslon"/>
          <w:sz w:val="24"/>
          <w:szCs w:val="24"/>
        </w:rPr>
      </w:pPr>
      <w:r>
        <w:rPr>
          <w:rFonts w:ascii="Palatino Linotype" w:eastAsiaTheme="minorEastAsia" w:hAnsi="Palatino Linotype" w:cs="Big Caslon"/>
          <w:sz w:val="24"/>
          <w:szCs w:val="24"/>
        </w:rPr>
        <w:tab/>
      </w:r>
      <w:r>
        <w:rPr>
          <w:rFonts w:ascii="Palatino Linotype" w:eastAsiaTheme="minorEastAsia" w:hAnsi="Palatino Linotype" w:cs="Big Caslon"/>
          <w:sz w:val="24"/>
          <w:szCs w:val="24"/>
        </w:rPr>
        <w:tab/>
      </w:r>
      <w:r>
        <w:rPr>
          <w:rFonts w:ascii="Palatino Linotype" w:eastAsiaTheme="minorEastAsia" w:hAnsi="Palatino Linotype" w:cs="Big Caslon"/>
          <w:sz w:val="24"/>
          <w:szCs w:val="24"/>
        </w:rPr>
        <w:tab/>
      </w:r>
      <w:r>
        <w:rPr>
          <w:rFonts w:ascii="Palatino Linotype" w:eastAsiaTheme="minorEastAsia" w:hAnsi="Palatino Linotype" w:cs="Big Caslon"/>
          <w:sz w:val="24"/>
          <w:szCs w:val="24"/>
        </w:rPr>
        <w:tab/>
      </w:r>
      <w:r>
        <w:rPr>
          <w:rFonts w:ascii="Palatino Linotype" w:eastAsiaTheme="minorEastAsia" w:hAnsi="Palatino Linotype" w:cs="Big Caslon"/>
          <w:sz w:val="24"/>
          <w:szCs w:val="24"/>
        </w:rPr>
        <w:tab/>
      </w:r>
      <w:r>
        <w:rPr>
          <w:rFonts w:ascii="Palatino Linotype" w:eastAsiaTheme="minorEastAsia" w:hAnsi="Palatino Linotype" w:cs="Big Caslon"/>
          <w:sz w:val="24"/>
          <w:szCs w:val="24"/>
        </w:rPr>
        <w:tab/>
      </w:r>
      <w:r>
        <w:rPr>
          <w:rFonts w:ascii="Palatino Linotype" w:eastAsiaTheme="minorEastAsia" w:hAnsi="Palatino Linotype" w:cs="Big Caslon"/>
          <w:sz w:val="24"/>
          <w:szCs w:val="24"/>
        </w:rPr>
        <w:tab/>
      </w:r>
      <w:r>
        <w:rPr>
          <w:rFonts w:ascii="Palatino Linotype" w:eastAsiaTheme="minorEastAsia" w:hAnsi="Palatino Linotype" w:cs="Big Caslon"/>
          <w:sz w:val="24"/>
          <w:szCs w:val="24"/>
        </w:rPr>
        <w:tab/>
        <w:t>(S</w:t>
      </w:r>
      <w:r w:rsidR="00E22962">
        <w:rPr>
          <w:rFonts w:ascii="Palatino Linotype" w:eastAsiaTheme="minorEastAsia" w:hAnsi="Palatino Linotype" w:cs="Big Caslon"/>
          <w:sz w:val="24"/>
          <w:szCs w:val="24"/>
        </w:rPr>
        <w:t>6</w:t>
      </w:r>
      <w:r>
        <w:rPr>
          <w:rFonts w:ascii="Palatino Linotype" w:eastAsiaTheme="minorEastAsia" w:hAnsi="Palatino Linotype" w:cs="Big Caslon"/>
          <w:sz w:val="24"/>
          <w:szCs w:val="24"/>
        </w:rPr>
        <w:t>)</w:t>
      </w:r>
    </w:p>
    <w:p w14:paraId="1D3FA600" w14:textId="77777777" w:rsidR="006240DB" w:rsidRDefault="006240DB" w:rsidP="006240DB">
      <w:pPr>
        <w:spacing w:line="360" w:lineRule="auto"/>
        <w:jc w:val="both"/>
        <w:rPr>
          <w:rFonts w:ascii="Palatino Linotype" w:hAnsi="Palatino Linotype" w:cs="Big Caslon"/>
          <w:sz w:val="24"/>
          <w:szCs w:val="24"/>
        </w:rPr>
      </w:pPr>
      <w:r>
        <w:rPr>
          <w:rFonts w:ascii="Palatino Linotype" w:hAnsi="Palatino Linotype" w:cs="Big Caslon"/>
          <w:sz w:val="24"/>
          <w:szCs w:val="24"/>
        </w:rPr>
        <w:t xml:space="preserve">Where </w:t>
      </w:r>
      <m:oMath>
        <m:sSub>
          <m:sSubPr>
            <m:ctrlPr>
              <w:rPr>
                <w:rFonts w:ascii="Cambria Math" w:hAnsi="Cambria Math" w:cs="Big Caslon"/>
                <w:i/>
                <w:sz w:val="24"/>
                <w:szCs w:val="24"/>
              </w:rPr>
            </m:ctrlPr>
          </m:sSubPr>
          <m:e>
            <m:r>
              <w:rPr>
                <w:rFonts w:ascii="Cambria Math" w:hAnsi="Cambria Math" w:cs="Big Caslon"/>
                <w:sz w:val="24"/>
                <w:szCs w:val="24"/>
              </w:rPr>
              <m:t>θ</m:t>
            </m:r>
          </m:e>
          <m:sub>
            <m:r>
              <w:rPr>
                <w:rFonts w:ascii="Cambria Math" w:hAnsi="Cambria Math" w:cs="Big Caslon"/>
                <w:sz w:val="24"/>
                <w:szCs w:val="24"/>
              </w:rPr>
              <m:t>k</m:t>
            </m:r>
          </m:sub>
        </m:sSub>
      </m:oMath>
      <w:r>
        <w:rPr>
          <w:rFonts w:ascii="Palatino Linotype" w:eastAsiaTheme="minorEastAsia" w:hAnsi="Palatino Linotype" w:cs="Big Caslon"/>
          <w:sz w:val="24"/>
          <w:szCs w:val="24"/>
        </w:rPr>
        <w:t xml:space="preserve"> is a sampled set of parameters for a given model, and </w:t>
      </w:r>
      <w:r w:rsidRPr="006240DB">
        <w:rPr>
          <w:rFonts w:ascii="Palatino Linotype" w:hAnsi="Palatino Linotype" w:cs="Big Caslon"/>
          <w:i/>
          <w:sz w:val="24"/>
          <w:szCs w:val="24"/>
        </w:rPr>
        <w:t xml:space="preserve">K </w:t>
      </w:r>
      <w:r>
        <w:rPr>
          <w:rFonts w:ascii="Palatino Linotype" w:hAnsi="Palatino Linotype" w:cs="Big Caslon"/>
          <w:sz w:val="24"/>
          <w:szCs w:val="24"/>
        </w:rPr>
        <w:t xml:space="preserve">is the total number of samples, set to 2000. </w:t>
      </w:r>
      <w:r w:rsidR="00B063C5" w:rsidRPr="005F0370">
        <w:rPr>
          <w:rFonts w:ascii="Palatino Linotype" w:hAnsi="Palatino Linotype" w:cs="Big Caslon"/>
          <w:sz w:val="24"/>
          <w:szCs w:val="24"/>
        </w:rPr>
        <w:t xml:space="preserve">We assumed a uniform prior over models. </w:t>
      </w:r>
    </w:p>
    <w:bookmarkEnd w:id="0"/>
    <w:p w14:paraId="5EC67C06" w14:textId="1B146923" w:rsidR="00B063C5" w:rsidRPr="005F0370" w:rsidRDefault="00B063C5" w:rsidP="006240DB">
      <w:pPr>
        <w:spacing w:line="360" w:lineRule="auto"/>
        <w:ind w:firstLine="720"/>
        <w:jc w:val="both"/>
        <w:rPr>
          <w:rFonts w:ascii="Palatino Linotype" w:hAnsi="Palatino Linotype" w:cs="Big Caslon"/>
          <w:sz w:val="24"/>
          <w:szCs w:val="24"/>
        </w:rPr>
      </w:pPr>
      <w:r w:rsidRPr="005F0370">
        <w:rPr>
          <w:rFonts w:ascii="Palatino Linotype" w:hAnsi="Palatino Linotype" w:cs="Big Caslon"/>
          <w:sz w:val="24"/>
          <w:szCs w:val="24"/>
        </w:rPr>
        <w:t>We</w:t>
      </w:r>
      <w:r w:rsidR="006240DB">
        <w:rPr>
          <w:rFonts w:ascii="Palatino Linotype" w:hAnsi="Palatino Linotype" w:cs="Big Caslon"/>
          <w:sz w:val="24"/>
          <w:szCs w:val="24"/>
        </w:rPr>
        <w:t xml:space="preserve"> used the model evidences to</w:t>
      </w:r>
      <w:r w:rsidRPr="005F0370">
        <w:rPr>
          <w:rFonts w:ascii="Palatino Linotype" w:hAnsi="Palatino Linotype" w:cs="Big Caslon"/>
          <w:sz w:val="24"/>
          <w:szCs w:val="24"/>
        </w:rPr>
        <w:t xml:space="preserve"> compare </w:t>
      </w:r>
      <w:bookmarkStart w:id="2" w:name="_Hlk143263743"/>
      <w:r w:rsidRPr="005F0370">
        <w:rPr>
          <w:rFonts w:ascii="Palatino Linotype" w:hAnsi="Palatino Linotype" w:cs="Big Caslon"/>
          <w:sz w:val="24"/>
          <w:szCs w:val="24"/>
        </w:rPr>
        <w:t xml:space="preserve">models using a </w:t>
      </w:r>
      <w:r w:rsidR="006240DB">
        <w:rPr>
          <w:rFonts w:ascii="Palatino Linotype" w:hAnsi="Palatino Linotype" w:cs="Big Caslon"/>
          <w:sz w:val="24"/>
          <w:szCs w:val="24"/>
        </w:rPr>
        <w:t>random</w:t>
      </w:r>
      <w:r w:rsidRPr="005F0370">
        <w:rPr>
          <w:rFonts w:ascii="Palatino Linotype" w:hAnsi="Palatino Linotype" w:cs="Big Caslon"/>
          <w:sz w:val="24"/>
          <w:szCs w:val="24"/>
        </w:rPr>
        <w:t xml:space="preserve">-effects approach, </w:t>
      </w:r>
      <w:r w:rsidR="006240DB">
        <w:rPr>
          <w:rFonts w:ascii="Palatino Linotype" w:hAnsi="Palatino Linotype" w:cs="Big Caslon"/>
          <w:sz w:val="24"/>
          <w:szCs w:val="24"/>
        </w:rPr>
        <w:t xml:space="preserve">calculating the exceedance probability of each model. This statistic estimates the probability that a given model amongst a set of models is most frequently the best-fitting model across participants. </w:t>
      </w:r>
    </w:p>
    <w:bookmarkEnd w:id="2"/>
    <w:p w14:paraId="7F90EA70" w14:textId="77777777" w:rsidR="00B063C5" w:rsidRPr="005F0370" w:rsidRDefault="00B063C5" w:rsidP="00B063C5">
      <w:pPr>
        <w:spacing w:line="360" w:lineRule="auto"/>
        <w:ind w:firstLine="720"/>
        <w:jc w:val="both"/>
        <w:rPr>
          <w:rFonts w:ascii="Palatino Linotype" w:hAnsi="Palatino Linotype" w:cs="Big Caslon"/>
          <w:sz w:val="24"/>
          <w:szCs w:val="24"/>
        </w:rPr>
      </w:pPr>
      <w:r w:rsidRPr="005F0370">
        <w:rPr>
          <w:rFonts w:ascii="Palatino Linotype" w:hAnsi="Palatino Linotype" w:cs="Big Caslon"/>
          <w:sz w:val="24"/>
          <w:szCs w:val="24"/>
        </w:rPr>
        <w:t xml:space="preserve">To generate the plots shown in Fig. 1a and 1b, we simulated beliefs from a model with </w:t>
      </w:r>
      <m:oMath>
        <m:r>
          <w:rPr>
            <w:rFonts w:ascii="Cambria Math" w:hAnsi="Cambria Math" w:cs="Big Caslon"/>
            <w:sz w:val="24"/>
            <w:szCs w:val="24"/>
          </w:rPr>
          <m:t>α=0.1</m:t>
        </m:r>
      </m:oMath>
      <w:r w:rsidRPr="005F0370">
        <w:rPr>
          <w:rFonts w:ascii="Palatino Linotype" w:hAnsi="Palatino Linotype" w:cs="Big Caslon"/>
          <w:sz w:val="24"/>
          <w:szCs w:val="24"/>
        </w:rPr>
        <w:t xml:space="preserve">, </w:t>
      </w:r>
      <m:oMath>
        <m:r>
          <w:rPr>
            <w:rFonts w:ascii="Cambria Math" w:hAnsi="Cambria Math" w:cs="Big Caslon"/>
            <w:sz w:val="24"/>
            <w:szCs w:val="24"/>
          </w:rPr>
          <m:t>τ=0.04</m:t>
        </m:r>
      </m:oMath>
      <w:r w:rsidRPr="005F0370">
        <w:rPr>
          <w:rFonts w:ascii="Palatino Linotype" w:hAnsi="Palatino Linotype" w:cs="Big Caslon"/>
          <w:sz w:val="24"/>
          <w:szCs w:val="24"/>
        </w:rPr>
        <w:t xml:space="preserve"> and </w:t>
      </w:r>
      <m:oMath>
        <m:r>
          <w:rPr>
            <w:rFonts w:ascii="Cambria Math" w:hAnsi="Cambria Math" w:cs="Big Caslon"/>
            <w:sz w:val="24"/>
            <w:szCs w:val="24"/>
          </w:rPr>
          <m:t>δ=0</m:t>
        </m:r>
      </m:oMath>
      <w:r w:rsidRPr="005F0370">
        <w:rPr>
          <w:rFonts w:ascii="Palatino Linotype" w:hAnsi="Palatino Linotype" w:cs="Big Caslon"/>
          <w:sz w:val="24"/>
          <w:szCs w:val="24"/>
        </w:rPr>
        <w:t xml:space="preserve">, at varying leakage parameters. To measure parameter recovery for the best fitting model (as shown in Equation 1), we fitted the </w:t>
      </w:r>
      <w:r w:rsidRPr="005F0370">
        <w:rPr>
          <w:rFonts w:ascii="Palatino Linotype" w:hAnsi="Palatino Linotype" w:cs="Big Caslon"/>
          <w:sz w:val="24"/>
          <w:szCs w:val="24"/>
        </w:rPr>
        <w:lastRenderedPageBreak/>
        <w:t xml:space="preserve">model to simulated data, generated for 560 simulated participants. Simulated participants’ parameters were sampled from a Gaussian distribution with the same mean and variance as that of the observed maximum </w:t>
      </w:r>
      <w:r w:rsidRPr="005F0370">
        <w:rPr>
          <w:rFonts w:ascii="Palatino Linotype" w:hAnsi="Palatino Linotype" w:cs="Big Caslon"/>
          <w:i/>
          <w:sz w:val="24"/>
          <w:szCs w:val="24"/>
        </w:rPr>
        <w:t>a posteriori</w:t>
      </w:r>
      <w:r w:rsidRPr="005F0370">
        <w:rPr>
          <w:rFonts w:ascii="Palatino Linotype" w:hAnsi="Palatino Linotype" w:cs="Big Caslon"/>
          <w:sz w:val="24"/>
          <w:szCs w:val="24"/>
        </w:rPr>
        <w:t xml:space="preserve"> parameter estimates. We computed a Pearson correlation coefficient between the generative parameters and fitted parameter estimates. </w:t>
      </w:r>
    </w:p>
    <w:p w14:paraId="43D9ABE8" w14:textId="77777777" w:rsidR="00B063C5" w:rsidRPr="005F0370" w:rsidRDefault="00B063C5" w:rsidP="00B063C5">
      <w:pPr>
        <w:spacing w:line="360" w:lineRule="auto"/>
        <w:jc w:val="both"/>
        <w:rPr>
          <w:rFonts w:ascii="Palatino Linotype" w:hAnsi="Palatino Linotype" w:cs="Big Caslon"/>
          <w:sz w:val="24"/>
          <w:szCs w:val="24"/>
        </w:rPr>
      </w:pPr>
    </w:p>
    <w:p w14:paraId="6BB4EF05" w14:textId="2AC66C67" w:rsidR="00D90249" w:rsidRPr="005F0370" w:rsidRDefault="00180D5C" w:rsidP="007B6D4B">
      <w:pPr>
        <w:spacing w:line="480" w:lineRule="auto"/>
        <w:rPr>
          <w:rFonts w:ascii="Palatino Linotype" w:hAnsi="Palatino Linotype" w:cs="Times New Roman"/>
          <w:b/>
          <w:color w:val="000000"/>
          <w:sz w:val="24"/>
          <w:szCs w:val="24"/>
          <w:shd w:val="clear" w:color="auto" w:fill="FFFFFF"/>
        </w:rPr>
      </w:pPr>
      <w:r w:rsidRPr="005F0370">
        <w:rPr>
          <w:rFonts w:ascii="Palatino Linotype" w:hAnsi="Palatino Linotype" w:cs="Times New Roman"/>
          <w:b/>
          <w:color w:val="000000"/>
          <w:sz w:val="24"/>
          <w:szCs w:val="24"/>
          <w:shd w:val="clear" w:color="auto" w:fill="FFFFFF"/>
        </w:rPr>
        <w:t>Outcome-belief correlations</w:t>
      </w:r>
    </w:p>
    <w:p w14:paraId="0F4ACA08" w14:textId="6D0DC2ED" w:rsidR="00180D5C" w:rsidRPr="005F0370" w:rsidRDefault="00180D5C" w:rsidP="00180D5C">
      <w:pPr>
        <w:spacing w:line="360" w:lineRule="auto"/>
        <w:ind w:firstLine="720"/>
        <w:jc w:val="both"/>
        <w:rPr>
          <w:rFonts w:ascii="Palatino Linotype" w:hAnsi="Palatino Linotype" w:cs="Big Caslon"/>
          <w:sz w:val="24"/>
          <w:szCs w:val="24"/>
        </w:rPr>
      </w:pPr>
      <w:r w:rsidRPr="005F0370">
        <w:rPr>
          <w:rFonts w:ascii="Palatino Linotype" w:hAnsi="Palatino Linotype" w:cs="Big Caslon"/>
          <w:sz w:val="24"/>
          <w:szCs w:val="24"/>
        </w:rPr>
        <w:t xml:space="preserve">We measured task performance by correlating a participant’s estimates of </w:t>
      </w:r>
      <w:r w:rsidRPr="005F0370">
        <w:rPr>
          <w:rFonts w:ascii="Palatino Linotype" w:hAnsi="Palatino Linotype" w:cs="Big Caslon"/>
          <w:i/>
          <w:sz w:val="24"/>
          <w:szCs w:val="24"/>
        </w:rPr>
        <w:t>P</w:t>
      </w:r>
      <w:r w:rsidRPr="005F0370">
        <w:rPr>
          <w:rFonts w:ascii="Palatino Linotype" w:hAnsi="Palatino Linotype" w:cs="Big Caslon"/>
          <w:sz w:val="24"/>
          <w:szCs w:val="24"/>
        </w:rPr>
        <w:t xml:space="preserve"> on probe trials with an exponential recency-weighted average, </w:t>
      </w:r>
      <w:r w:rsidRPr="005F0370">
        <w:rPr>
          <w:rFonts w:ascii="Palatino Linotype" w:hAnsi="Palatino Linotype" w:cs="Big Caslon"/>
          <w:i/>
          <w:sz w:val="24"/>
          <w:szCs w:val="24"/>
        </w:rPr>
        <w:t>O</w:t>
      </w:r>
      <w:r w:rsidRPr="005F0370">
        <w:rPr>
          <w:rFonts w:ascii="Palatino Linotype" w:hAnsi="Palatino Linotype" w:cs="Big Caslon"/>
          <w:sz w:val="24"/>
          <w:szCs w:val="24"/>
        </w:rPr>
        <w:t>, of past outcomes, given by:</w:t>
      </w:r>
    </w:p>
    <w:p w14:paraId="43355D5D" w14:textId="77777777" w:rsidR="00180D5C" w:rsidRPr="005F0370" w:rsidRDefault="007033D7" w:rsidP="00180D5C">
      <w:pPr>
        <w:spacing w:line="360" w:lineRule="auto"/>
        <w:ind w:firstLine="720"/>
        <w:jc w:val="both"/>
        <w:rPr>
          <w:rFonts w:ascii="Palatino Linotype" w:hAnsi="Palatino Linotype" w:cs="Big Caslon"/>
          <w:sz w:val="24"/>
          <w:szCs w:val="24"/>
        </w:rPr>
      </w:pPr>
      <m:oMathPara>
        <m:oMath>
          <m:sSub>
            <m:sSubPr>
              <m:ctrlPr>
                <w:rPr>
                  <w:rFonts w:ascii="Cambria Math" w:hAnsi="Cambria Math" w:cs="Big Caslon"/>
                  <w:i/>
                  <w:sz w:val="24"/>
                  <w:szCs w:val="24"/>
                </w:rPr>
              </m:ctrlPr>
            </m:sSubPr>
            <m:e>
              <m:r>
                <w:rPr>
                  <w:rFonts w:ascii="Cambria Math" w:hAnsi="Cambria Math" w:cs="Big Caslon"/>
                  <w:sz w:val="24"/>
                  <w:szCs w:val="24"/>
                </w:rPr>
                <m:t>O</m:t>
              </m:r>
            </m:e>
            <m:sub>
              <m:r>
                <w:rPr>
                  <w:rFonts w:ascii="Cambria Math" w:hAnsi="Cambria Math" w:cs="Big Caslon"/>
                  <w:sz w:val="24"/>
                  <w:szCs w:val="24"/>
                </w:rPr>
                <m:t>t</m:t>
              </m:r>
            </m:sub>
          </m:sSub>
          <m:r>
            <w:rPr>
              <w:rFonts w:ascii="Cambria Math" w:hAnsi="Cambria Math" w:cs="Big Caslon"/>
              <w:sz w:val="24"/>
              <w:szCs w:val="24"/>
            </w:rPr>
            <m:t>=</m:t>
          </m:r>
          <m:nary>
            <m:naryPr>
              <m:chr m:val="∑"/>
              <m:limLoc m:val="undOvr"/>
              <m:grow m:val="1"/>
              <m:ctrlPr>
                <w:rPr>
                  <w:rFonts w:ascii="Cambria Math" w:hAnsi="Cambria Math" w:cs="Big Caslon"/>
                  <w:i/>
                  <w:sz w:val="24"/>
                  <w:szCs w:val="24"/>
                </w:rPr>
              </m:ctrlPr>
            </m:naryPr>
            <m:sub>
              <m:r>
                <w:rPr>
                  <w:rFonts w:ascii="Cambria Math" w:hAnsi="Cambria Math" w:cs="Big Caslon"/>
                  <w:sz w:val="24"/>
                  <w:szCs w:val="24"/>
                </w:rPr>
                <m:t>τ=1</m:t>
              </m:r>
            </m:sub>
            <m:sup>
              <m:r>
                <w:rPr>
                  <w:rFonts w:ascii="Cambria Math" w:hAnsi="Cambria Math" w:cs="Big Caslon"/>
                  <w:sz w:val="24"/>
                  <w:szCs w:val="24"/>
                </w:rPr>
                <m:t>t-1</m:t>
              </m:r>
            </m:sup>
            <m:e>
              <m:sSub>
                <m:sSubPr>
                  <m:ctrlPr>
                    <w:rPr>
                      <w:rFonts w:ascii="Cambria Math" w:hAnsi="Cambria Math" w:cs="Big Caslon"/>
                      <w:i/>
                      <w:sz w:val="24"/>
                      <w:szCs w:val="24"/>
                    </w:rPr>
                  </m:ctrlPr>
                </m:sSubPr>
                <m:e>
                  <m:r>
                    <w:rPr>
                      <w:rFonts w:ascii="Cambria Math" w:hAnsi="Cambria Math" w:cs="Big Caslon"/>
                      <w:sz w:val="24"/>
                      <w:szCs w:val="24"/>
                    </w:rPr>
                    <m:t>o</m:t>
                  </m:r>
                </m:e>
                <m:sub>
                  <m:r>
                    <w:rPr>
                      <w:rFonts w:ascii="Cambria Math" w:hAnsi="Cambria Math" w:cs="Big Caslon"/>
                      <w:sz w:val="24"/>
                      <w:szCs w:val="24"/>
                    </w:rPr>
                    <m:t>τ</m:t>
                  </m:r>
                </m:sub>
              </m:sSub>
              <m:sSub>
                <m:sSubPr>
                  <m:ctrlPr>
                    <w:rPr>
                      <w:rFonts w:ascii="Cambria Math" w:hAnsi="Cambria Math" w:cs="Big Caslon"/>
                      <w:i/>
                      <w:sz w:val="24"/>
                      <w:szCs w:val="24"/>
                    </w:rPr>
                  </m:ctrlPr>
                </m:sSubPr>
                <m:e>
                  <m:r>
                    <w:rPr>
                      <w:rFonts w:ascii="Cambria Math" w:hAnsi="Cambria Math" w:cs="Big Caslon"/>
                      <w:sz w:val="24"/>
                      <w:szCs w:val="24"/>
                    </w:rPr>
                    <m:t>ω</m:t>
                  </m:r>
                </m:e>
                <m:sub>
                  <m:r>
                    <w:rPr>
                      <w:rFonts w:ascii="Cambria Math" w:hAnsi="Cambria Math" w:cs="Big Caslon"/>
                      <w:sz w:val="24"/>
                      <w:szCs w:val="24"/>
                    </w:rPr>
                    <m:t>τ</m:t>
                  </m:r>
                </m:sub>
              </m:sSub>
            </m:e>
          </m:nary>
          <m:r>
            <w:rPr>
              <w:rFonts w:ascii="Cambria Math" w:hAnsi="Cambria Math" w:cs="Big Caslon"/>
              <w:sz w:val="24"/>
              <w:szCs w:val="24"/>
            </w:rPr>
            <m:t xml:space="preserve">     </m:t>
          </m:r>
        </m:oMath>
      </m:oMathPara>
    </w:p>
    <w:p w14:paraId="714B850F" w14:textId="598E2EB3" w:rsidR="00180D5C" w:rsidRPr="005F0370" w:rsidRDefault="00180D5C" w:rsidP="00180D5C">
      <w:pPr>
        <w:spacing w:line="360" w:lineRule="auto"/>
        <w:ind w:firstLine="720"/>
        <w:jc w:val="both"/>
        <w:rPr>
          <w:rFonts w:ascii="Palatino Linotype" w:hAnsi="Palatino Linotype" w:cs="Big Caslon"/>
          <w:sz w:val="24"/>
          <w:szCs w:val="24"/>
        </w:rPr>
      </w:pPr>
      <w:r w:rsidRPr="005F0370">
        <w:rPr>
          <w:rFonts w:ascii="Palatino Linotype" w:hAnsi="Palatino Linotype" w:cs="Big Caslon"/>
          <w:sz w:val="24"/>
          <w:szCs w:val="24"/>
        </w:rPr>
        <w:tab/>
      </w:r>
      <w:r w:rsidRPr="005F0370">
        <w:rPr>
          <w:rFonts w:ascii="Palatino Linotype" w:hAnsi="Palatino Linotype" w:cs="Big Caslon"/>
          <w:sz w:val="24"/>
          <w:szCs w:val="24"/>
        </w:rPr>
        <w:tab/>
      </w:r>
      <w:r w:rsidRPr="005F0370">
        <w:rPr>
          <w:rFonts w:ascii="Palatino Linotype" w:hAnsi="Palatino Linotype" w:cs="Big Caslon"/>
          <w:sz w:val="24"/>
          <w:szCs w:val="24"/>
        </w:rPr>
        <w:tab/>
      </w:r>
      <w:r w:rsidRPr="005F0370">
        <w:rPr>
          <w:rFonts w:ascii="Palatino Linotype" w:hAnsi="Palatino Linotype" w:cs="Big Caslon"/>
          <w:sz w:val="24"/>
          <w:szCs w:val="24"/>
        </w:rPr>
        <w:tab/>
      </w:r>
      <w:r w:rsidRPr="005F0370">
        <w:rPr>
          <w:rFonts w:ascii="Palatino Linotype" w:hAnsi="Palatino Linotype" w:cs="Big Caslon"/>
          <w:sz w:val="24"/>
          <w:szCs w:val="24"/>
        </w:rPr>
        <w:tab/>
      </w:r>
      <w:r w:rsidRPr="005F0370">
        <w:rPr>
          <w:rFonts w:ascii="Palatino Linotype" w:hAnsi="Palatino Linotype" w:cs="Big Caslon"/>
          <w:sz w:val="24"/>
          <w:szCs w:val="24"/>
        </w:rPr>
        <w:tab/>
        <w:t>(S</w:t>
      </w:r>
      <w:r w:rsidR="00E22962">
        <w:rPr>
          <w:rFonts w:ascii="Palatino Linotype" w:hAnsi="Palatino Linotype" w:cs="Big Caslon"/>
          <w:sz w:val="24"/>
          <w:szCs w:val="24"/>
        </w:rPr>
        <w:t>7</w:t>
      </w:r>
      <w:r w:rsidRPr="005F0370">
        <w:rPr>
          <w:rFonts w:ascii="Palatino Linotype" w:hAnsi="Palatino Linotype" w:cs="Big Caslon"/>
          <w:sz w:val="24"/>
          <w:szCs w:val="24"/>
        </w:rPr>
        <w:t>)</w:t>
      </w:r>
    </w:p>
    <w:p w14:paraId="793C8D34" w14:textId="77777777" w:rsidR="00180D5C" w:rsidRPr="005F0370" w:rsidRDefault="00180D5C" w:rsidP="00180D5C">
      <w:pPr>
        <w:spacing w:line="360" w:lineRule="auto"/>
        <w:ind w:firstLine="720"/>
        <w:jc w:val="both"/>
        <w:rPr>
          <w:rFonts w:ascii="Palatino Linotype" w:hAnsi="Palatino Linotype" w:cs="Big Caslon"/>
          <w:sz w:val="24"/>
          <w:szCs w:val="24"/>
        </w:rPr>
      </w:pPr>
      <w:r w:rsidRPr="005F0370">
        <w:rPr>
          <w:rFonts w:ascii="Palatino Linotype" w:hAnsi="Palatino Linotype" w:cs="Big Caslon"/>
          <w:sz w:val="24"/>
          <w:szCs w:val="24"/>
        </w:rPr>
        <w:t>Where</w:t>
      </w:r>
      <w:r w:rsidRPr="005F0370">
        <w:rPr>
          <w:rFonts w:ascii="Palatino Linotype" w:hAnsi="Palatino Linotype" w:cs="Big Caslon"/>
          <w:b/>
          <w:sz w:val="24"/>
          <w:szCs w:val="24"/>
        </w:rPr>
        <w:t xml:space="preserve"> </w:t>
      </w:r>
      <m:oMath>
        <m:r>
          <m:rPr>
            <m:sty m:val="bi"/>
          </m:rPr>
          <w:rPr>
            <w:rFonts w:ascii="Cambria Math" w:hAnsi="Cambria Math" w:cs="Big Caslon"/>
            <w:sz w:val="24"/>
            <w:szCs w:val="24"/>
          </w:rPr>
          <m:t>ω</m:t>
        </m:r>
        <m:r>
          <w:rPr>
            <w:rFonts w:ascii="Cambria Math" w:hAnsi="Cambria Math" w:cs="Big Caslon"/>
            <w:sz w:val="24"/>
            <w:szCs w:val="24"/>
          </w:rPr>
          <m:t>=[</m:t>
        </m:r>
        <m:sSub>
          <m:sSubPr>
            <m:ctrlPr>
              <w:rPr>
                <w:rFonts w:ascii="Cambria Math" w:hAnsi="Cambria Math" w:cs="Big Caslon"/>
                <w:i/>
                <w:sz w:val="24"/>
                <w:szCs w:val="24"/>
              </w:rPr>
            </m:ctrlPr>
          </m:sSubPr>
          <m:e>
            <m:r>
              <w:rPr>
                <w:rFonts w:ascii="Cambria Math" w:hAnsi="Cambria Math" w:cs="Big Caslon"/>
                <w:sz w:val="24"/>
                <w:szCs w:val="24"/>
              </w:rPr>
              <m:t>ω</m:t>
            </m:r>
          </m:e>
          <m:sub>
            <m:r>
              <w:rPr>
                <w:rFonts w:ascii="Cambria Math" w:hAnsi="Cambria Math" w:cs="Big Caslon"/>
                <w:sz w:val="24"/>
                <w:szCs w:val="24"/>
              </w:rPr>
              <m:t>1</m:t>
            </m:r>
          </m:sub>
        </m:sSub>
        <m:r>
          <w:rPr>
            <w:rFonts w:ascii="Cambria Math" w:hAnsi="Cambria Math" w:cs="Big Caslon"/>
            <w:sz w:val="24"/>
            <w:szCs w:val="24"/>
          </w:rPr>
          <m:t>,</m:t>
        </m:r>
        <m:sSub>
          <m:sSubPr>
            <m:ctrlPr>
              <w:rPr>
                <w:rFonts w:ascii="Cambria Math" w:hAnsi="Cambria Math" w:cs="Big Caslon"/>
                <w:i/>
                <w:sz w:val="24"/>
                <w:szCs w:val="24"/>
              </w:rPr>
            </m:ctrlPr>
          </m:sSubPr>
          <m:e>
            <m:r>
              <w:rPr>
                <w:rFonts w:ascii="Cambria Math" w:hAnsi="Cambria Math" w:cs="Big Caslon"/>
                <w:sz w:val="24"/>
                <w:szCs w:val="24"/>
              </w:rPr>
              <m:t>ω</m:t>
            </m:r>
          </m:e>
          <m:sub>
            <m:r>
              <w:rPr>
                <w:rFonts w:ascii="Cambria Math" w:hAnsi="Cambria Math" w:cs="Big Caslon"/>
                <w:sz w:val="24"/>
                <w:szCs w:val="24"/>
              </w:rPr>
              <m:t>2</m:t>
            </m:r>
          </m:sub>
        </m:sSub>
        <m:r>
          <w:rPr>
            <w:rFonts w:ascii="Cambria Math" w:hAnsi="Cambria Math" w:cs="Big Caslon"/>
            <w:sz w:val="24"/>
            <w:szCs w:val="24"/>
          </w:rPr>
          <m:t>…</m:t>
        </m:r>
        <m:sSub>
          <m:sSubPr>
            <m:ctrlPr>
              <w:rPr>
                <w:rFonts w:ascii="Cambria Math" w:hAnsi="Cambria Math" w:cs="Big Caslon"/>
                <w:i/>
                <w:sz w:val="24"/>
                <w:szCs w:val="24"/>
              </w:rPr>
            </m:ctrlPr>
          </m:sSubPr>
          <m:e>
            <m:r>
              <w:rPr>
                <w:rFonts w:ascii="Cambria Math" w:hAnsi="Cambria Math" w:cs="Big Caslon"/>
                <w:sz w:val="24"/>
                <w:szCs w:val="24"/>
              </w:rPr>
              <m:t>ω</m:t>
            </m:r>
          </m:e>
          <m:sub>
            <m:r>
              <w:rPr>
                <w:rFonts w:ascii="Cambria Math" w:hAnsi="Cambria Math" w:cs="Big Caslon"/>
                <w:sz w:val="24"/>
                <w:szCs w:val="24"/>
              </w:rPr>
              <m:t>t-1</m:t>
            </m:r>
          </m:sub>
        </m:sSub>
        <m:r>
          <w:rPr>
            <w:rFonts w:ascii="Cambria Math" w:hAnsi="Cambria Math" w:cs="Big Caslon"/>
            <w:sz w:val="24"/>
            <w:szCs w:val="24"/>
          </w:rPr>
          <m:t>]</m:t>
        </m:r>
      </m:oMath>
      <w:r w:rsidRPr="005F0370">
        <w:rPr>
          <w:rFonts w:ascii="Palatino Linotype" w:hAnsi="Palatino Linotype" w:cs="Big Caslon"/>
          <w:sz w:val="24"/>
          <w:szCs w:val="24"/>
        </w:rPr>
        <w:t xml:space="preserve"> are a set of normalised weights, given by:</w:t>
      </w:r>
    </w:p>
    <w:p w14:paraId="2301EE5E" w14:textId="77777777" w:rsidR="00180D5C" w:rsidRPr="005F0370" w:rsidRDefault="007033D7" w:rsidP="00180D5C">
      <w:pPr>
        <w:spacing w:line="360" w:lineRule="auto"/>
        <w:ind w:firstLine="720"/>
        <w:jc w:val="both"/>
        <w:rPr>
          <w:rFonts w:ascii="Palatino Linotype" w:hAnsi="Palatino Linotype" w:cs="Big Caslon"/>
          <w:sz w:val="24"/>
          <w:szCs w:val="24"/>
        </w:rPr>
      </w:pPr>
      <m:oMathPara>
        <m:oMath>
          <m:sSub>
            <m:sSubPr>
              <m:ctrlPr>
                <w:rPr>
                  <w:rFonts w:ascii="Cambria Math" w:hAnsi="Cambria Math" w:cs="Big Caslon"/>
                  <w:i/>
                  <w:sz w:val="24"/>
                  <w:szCs w:val="24"/>
                </w:rPr>
              </m:ctrlPr>
            </m:sSubPr>
            <m:e>
              <m:r>
                <w:rPr>
                  <w:rFonts w:ascii="Cambria Math" w:hAnsi="Cambria Math" w:cs="Big Caslon"/>
                  <w:sz w:val="24"/>
                  <w:szCs w:val="24"/>
                </w:rPr>
                <m:t>ω</m:t>
              </m:r>
            </m:e>
            <m:sub>
              <m:r>
                <w:rPr>
                  <w:rFonts w:ascii="Cambria Math" w:hAnsi="Cambria Math" w:cs="Big Caslon"/>
                  <w:sz w:val="24"/>
                  <w:szCs w:val="24"/>
                </w:rPr>
                <m:t>τ</m:t>
              </m:r>
            </m:sub>
          </m:sSub>
          <m:r>
            <w:rPr>
              <w:rFonts w:ascii="Cambria Math" w:hAnsi="Cambria Math" w:cs="Big Caslon"/>
              <w:sz w:val="24"/>
              <w:szCs w:val="24"/>
            </w:rPr>
            <m:t>=</m:t>
          </m:r>
          <m:f>
            <m:fPr>
              <m:ctrlPr>
                <w:rPr>
                  <w:rFonts w:ascii="Cambria Math" w:hAnsi="Cambria Math" w:cs="Big Caslon"/>
                  <w:i/>
                  <w:sz w:val="24"/>
                  <w:szCs w:val="24"/>
                </w:rPr>
              </m:ctrlPr>
            </m:fPr>
            <m:num>
              <m:sSup>
                <m:sSupPr>
                  <m:ctrlPr>
                    <w:rPr>
                      <w:rFonts w:ascii="Cambria Math" w:hAnsi="Cambria Math" w:cs="Big Caslon"/>
                      <w:i/>
                      <w:sz w:val="24"/>
                      <w:szCs w:val="24"/>
                    </w:rPr>
                  </m:ctrlPr>
                </m:sSupPr>
                <m:e>
                  <m:r>
                    <w:rPr>
                      <w:rFonts w:ascii="Cambria Math" w:hAnsi="Cambria Math" w:cs="Big Caslon"/>
                      <w:sz w:val="24"/>
                      <w:szCs w:val="24"/>
                    </w:rPr>
                    <m:t>γ</m:t>
                  </m:r>
                </m:e>
                <m:sup>
                  <m:r>
                    <w:rPr>
                      <w:rFonts w:ascii="Cambria Math" w:hAnsi="Cambria Math" w:cs="Big Caslon"/>
                      <w:sz w:val="24"/>
                      <w:szCs w:val="24"/>
                    </w:rPr>
                    <m:t>t-τ</m:t>
                  </m:r>
                </m:sup>
              </m:sSup>
            </m:num>
            <m:den>
              <m:nary>
                <m:naryPr>
                  <m:chr m:val="∑"/>
                  <m:limLoc m:val="undOvr"/>
                  <m:grow m:val="1"/>
                  <m:ctrlPr>
                    <w:rPr>
                      <w:rFonts w:ascii="Cambria Math" w:hAnsi="Cambria Math" w:cs="Big Caslon"/>
                      <w:i/>
                      <w:sz w:val="24"/>
                      <w:szCs w:val="24"/>
                    </w:rPr>
                  </m:ctrlPr>
                </m:naryPr>
                <m:sub>
                  <m:r>
                    <w:rPr>
                      <w:rFonts w:ascii="Cambria Math" w:hAnsi="Cambria Math" w:cs="Big Caslon"/>
                      <w:sz w:val="24"/>
                      <w:szCs w:val="24"/>
                    </w:rPr>
                    <m:t>τ=1</m:t>
                  </m:r>
                </m:sub>
                <m:sup>
                  <m:r>
                    <w:rPr>
                      <w:rFonts w:ascii="Cambria Math" w:hAnsi="Cambria Math" w:cs="Big Caslon"/>
                      <w:sz w:val="24"/>
                      <w:szCs w:val="24"/>
                    </w:rPr>
                    <m:t>t-1</m:t>
                  </m:r>
                </m:sup>
                <m:e>
                  <m:sSup>
                    <m:sSupPr>
                      <m:ctrlPr>
                        <w:rPr>
                          <w:rFonts w:ascii="Cambria Math" w:hAnsi="Cambria Math" w:cs="Big Caslon"/>
                          <w:i/>
                          <w:sz w:val="24"/>
                          <w:szCs w:val="24"/>
                        </w:rPr>
                      </m:ctrlPr>
                    </m:sSupPr>
                    <m:e>
                      <m:r>
                        <w:rPr>
                          <w:rFonts w:ascii="Cambria Math" w:hAnsi="Cambria Math" w:cs="Big Caslon"/>
                          <w:sz w:val="24"/>
                          <w:szCs w:val="24"/>
                        </w:rPr>
                        <m:t>γ</m:t>
                      </m:r>
                    </m:e>
                    <m:sup>
                      <m:r>
                        <w:rPr>
                          <w:rFonts w:ascii="Cambria Math" w:hAnsi="Cambria Math" w:cs="Big Caslon"/>
                          <w:sz w:val="24"/>
                          <w:szCs w:val="24"/>
                        </w:rPr>
                        <m:t>t-τ</m:t>
                      </m:r>
                    </m:sup>
                  </m:sSup>
                </m:e>
              </m:nary>
            </m:den>
          </m:f>
        </m:oMath>
      </m:oMathPara>
    </w:p>
    <w:p w14:paraId="1C2243F9" w14:textId="793B9359" w:rsidR="00180D5C" w:rsidRPr="005F0370" w:rsidRDefault="00180D5C" w:rsidP="00180D5C">
      <w:pPr>
        <w:spacing w:line="360" w:lineRule="auto"/>
        <w:ind w:firstLine="720"/>
        <w:jc w:val="both"/>
        <w:rPr>
          <w:rFonts w:ascii="Palatino Linotype" w:hAnsi="Palatino Linotype" w:cs="Big Caslon"/>
          <w:sz w:val="24"/>
          <w:szCs w:val="24"/>
        </w:rPr>
      </w:pPr>
      <w:r w:rsidRPr="005F0370">
        <w:rPr>
          <w:rFonts w:ascii="Palatino Linotype" w:hAnsi="Palatino Linotype" w:cs="Big Caslon"/>
          <w:sz w:val="24"/>
          <w:szCs w:val="24"/>
        </w:rPr>
        <w:tab/>
      </w:r>
      <w:r w:rsidRPr="005F0370">
        <w:rPr>
          <w:rFonts w:ascii="Palatino Linotype" w:hAnsi="Palatino Linotype" w:cs="Big Caslon"/>
          <w:sz w:val="24"/>
          <w:szCs w:val="24"/>
        </w:rPr>
        <w:tab/>
      </w:r>
      <w:r w:rsidRPr="005F0370">
        <w:rPr>
          <w:rFonts w:ascii="Palatino Linotype" w:hAnsi="Palatino Linotype" w:cs="Big Caslon"/>
          <w:sz w:val="24"/>
          <w:szCs w:val="24"/>
        </w:rPr>
        <w:tab/>
      </w:r>
      <w:r w:rsidRPr="005F0370">
        <w:rPr>
          <w:rFonts w:ascii="Palatino Linotype" w:hAnsi="Palatino Linotype" w:cs="Big Caslon"/>
          <w:sz w:val="24"/>
          <w:szCs w:val="24"/>
        </w:rPr>
        <w:tab/>
      </w:r>
      <w:r w:rsidRPr="005F0370">
        <w:rPr>
          <w:rFonts w:ascii="Palatino Linotype" w:hAnsi="Palatino Linotype" w:cs="Big Caslon"/>
          <w:sz w:val="24"/>
          <w:szCs w:val="24"/>
        </w:rPr>
        <w:tab/>
      </w:r>
      <w:r w:rsidRPr="005F0370">
        <w:rPr>
          <w:rFonts w:ascii="Palatino Linotype" w:hAnsi="Palatino Linotype" w:cs="Big Caslon"/>
          <w:sz w:val="24"/>
          <w:szCs w:val="24"/>
        </w:rPr>
        <w:tab/>
        <w:t>(S</w:t>
      </w:r>
      <w:r w:rsidR="00E22962">
        <w:rPr>
          <w:rFonts w:ascii="Palatino Linotype" w:hAnsi="Palatino Linotype" w:cs="Big Caslon"/>
          <w:sz w:val="24"/>
          <w:szCs w:val="24"/>
        </w:rPr>
        <w:t>8</w:t>
      </w:r>
      <w:r w:rsidRPr="005F0370">
        <w:rPr>
          <w:rFonts w:ascii="Palatino Linotype" w:hAnsi="Palatino Linotype" w:cs="Big Caslon"/>
          <w:sz w:val="24"/>
          <w:szCs w:val="24"/>
        </w:rPr>
        <w:t>)</w:t>
      </w:r>
    </w:p>
    <w:p w14:paraId="6996674B" w14:textId="77777777" w:rsidR="00180D5C" w:rsidRPr="005F0370" w:rsidRDefault="00180D5C" w:rsidP="00180D5C">
      <w:pPr>
        <w:spacing w:line="360" w:lineRule="auto"/>
        <w:ind w:firstLine="720"/>
        <w:jc w:val="both"/>
        <w:rPr>
          <w:rFonts w:ascii="Palatino Linotype" w:hAnsi="Palatino Linotype" w:cs="Big Caslon"/>
          <w:sz w:val="24"/>
          <w:szCs w:val="24"/>
        </w:rPr>
      </w:pPr>
      <w:r w:rsidRPr="005F0370">
        <w:rPr>
          <w:rFonts w:ascii="Palatino Linotype" w:hAnsi="Palatino Linotype" w:cs="Big Caslon"/>
          <w:sz w:val="24"/>
          <w:szCs w:val="24"/>
        </w:rPr>
        <w:t xml:space="preserve">Where </w:t>
      </w:r>
      <m:oMath>
        <m:r>
          <w:rPr>
            <w:rFonts w:ascii="Cambria Math" w:hAnsi="Cambria Math" w:cs="Big Caslon"/>
            <w:sz w:val="24"/>
            <w:szCs w:val="24"/>
          </w:rPr>
          <m:t>0&lt;γ&lt;1</m:t>
        </m:r>
      </m:oMath>
      <w:r w:rsidRPr="005F0370">
        <w:rPr>
          <w:rFonts w:ascii="Palatino Linotype" w:hAnsi="Palatino Linotype" w:cs="Big Caslon"/>
          <w:sz w:val="24"/>
          <w:szCs w:val="24"/>
        </w:rPr>
        <w:t xml:space="preserve"> is a decay rate. We used a recency-weighted average, rather than the true generating </w:t>
      </w:r>
      <w:r w:rsidRPr="005F0370">
        <w:rPr>
          <w:rFonts w:ascii="Palatino Linotype" w:hAnsi="Palatino Linotype" w:cs="Big Caslon"/>
          <w:i/>
          <w:sz w:val="24"/>
          <w:szCs w:val="24"/>
        </w:rPr>
        <w:t>P</w:t>
      </w:r>
      <w:r w:rsidRPr="005F0370">
        <w:rPr>
          <w:rFonts w:ascii="Palatino Linotype" w:hAnsi="Palatino Linotype" w:cs="Big Caslon"/>
          <w:sz w:val="24"/>
          <w:szCs w:val="24"/>
        </w:rPr>
        <w:t xml:space="preserve">, so as to account for sampling error in the observed outcomes. On Other-probe trials we averaged recent outcomes observed by the Other (on Decoy and Shared sampling trials). On Self-probe trials, we averaged recent outcomes observed by the Self (on Privileged and Shared sampling trials). </w:t>
      </w:r>
    </w:p>
    <w:p w14:paraId="4A059F28" w14:textId="7E7D5A96" w:rsidR="00180D5C" w:rsidRPr="005F0370" w:rsidRDefault="00180D5C" w:rsidP="00180D5C">
      <w:pPr>
        <w:spacing w:line="360" w:lineRule="auto"/>
        <w:ind w:firstLine="720"/>
        <w:jc w:val="both"/>
        <w:rPr>
          <w:rFonts w:ascii="Palatino Linotype" w:hAnsi="Palatino Linotype" w:cs="Big Caslon"/>
          <w:sz w:val="24"/>
          <w:szCs w:val="24"/>
        </w:rPr>
      </w:pPr>
      <w:r w:rsidRPr="005F0370">
        <w:rPr>
          <w:rFonts w:ascii="Palatino Linotype" w:hAnsi="Palatino Linotype" w:cs="Big Caslon"/>
          <w:sz w:val="24"/>
          <w:szCs w:val="24"/>
        </w:rPr>
        <w:t xml:space="preserve">For each participant’s trial sequence, we generated a null distribution for this </w:t>
      </w:r>
      <w:r w:rsidR="004355B1" w:rsidRPr="005F0370">
        <w:rPr>
          <w:rFonts w:ascii="Palatino Linotype" w:hAnsi="Palatino Linotype" w:cs="Big Caslon"/>
          <w:sz w:val="24"/>
          <w:szCs w:val="24"/>
        </w:rPr>
        <w:t xml:space="preserve">outcome-belief </w:t>
      </w:r>
      <w:r w:rsidRPr="005F0370">
        <w:rPr>
          <w:rFonts w:ascii="Palatino Linotype" w:hAnsi="Palatino Linotype" w:cs="Big Caslon"/>
          <w:sz w:val="24"/>
          <w:szCs w:val="24"/>
        </w:rPr>
        <w:t>correlation, by generating 1000 simulated sets of random responses. We expressed performance relative to that expected under this null distribution, such that a score of zero indicates chance-level responding (shown in Fig. 2a). To test for significantly above-chance responding we also expressed performance relative to the 95</w:t>
      </w:r>
      <w:r w:rsidRPr="005F0370">
        <w:rPr>
          <w:rFonts w:ascii="Palatino Linotype" w:hAnsi="Palatino Linotype" w:cs="Big Caslon"/>
          <w:sz w:val="24"/>
          <w:szCs w:val="24"/>
          <w:vertAlign w:val="superscript"/>
        </w:rPr>
        <w:t>th</w:t>
      </w:r>
      <w:r w:rsidRPr="005F0370">
        <w:rPr>
          <w:rFonts w:ascii="Palatino Linotype" w:hAnsi="Palatino Linotype" w:cs="Big Caslon"/>
          <w:sz w:val="24"/>
          <w:szCs w:val="24"/>
        </w:rPr>
        <w:t xml:space="preserve"> percentile of the null distribution; here a score greater than zero indicates significantly above-chance responding at a within-subject level. We calculated these </w:t>
      </w:r>
      <w:r w:rsidRPr="005F0370">
        <w:rPr>
          <w:rFonts w:ascii="Palatino Linotype" w:hAnsi="Palatino Linotype" w:cs="Big Caslon"/>
          <w:sz w:val="24"/>
          <w:szCs w:val="24"/>
        </w:rPr>
        <w:lastRenderedPageBreak/>
        <w:t>relative performance measures at a range of exponential decay rates in the weighted average (</w:t>
      </w:r>
      <m:oMath>
        <m:r>
          <w:rPr>
            <w:rFonts w:ascii="Cambria Math" w:hAnsi="Cambria Math" w:cs="Big Caslon"/>
            <w:sz w:val="24"/>
            <w:szCs w:val="24"/>
          </w:rPr>
          <m:t>γ=[0.1</m:t>
        </m:r>
      </m:oMath>
      <w:r w:rsidRPr="005F0370">
        <w:rPr>
          <w:rFonts w:ascii="Palatino Linotype" w:hAnsi="Palatino Linotype" w:cs="Big Caslon"/>
          <w:sz w:val="24"/>
          <w:szCs w:val="24"/>
        </w:rPr>
        <w:t xml:space="preserve">, 0.3, 0.5, 0.7, 0.9]) and averaged the estimates. </w:t>
      </w:r>
      <w:r w:rsidR="001A473E" w:rsidRPr="005F0370">
        <w:rPr>
          <w:rFonts w:ascii="Palatino Linotype" w:hAnsi="Palatino Linotype" w:cs="Big Caslon"/>
          <w:sz w:val="24"/>
          <w:szCs w:val="24"/>
        </w:rPr>
        <w:t xml:space="preserve">We also examined performance in each participant group for Self and Other probe trials separately, i.e., </w:t>
      </w:r>
      <w:r w:rsidR="001A473E" w:rsidRPr="005F0370">
        <w:rPr>
          <w:rFonts w:ascii="Palatino Linotype" w:hAnsi="Palatino Linotype" w:cs="Big Caslon"/>
          <w:i/>
          <w:sz w:val="24"/>
          <w:szCs w:val="24"/>
        </w:rPr>
        <w:t>within-agent</w:t>
      </w:r>
      <w:r w:rsidR="001A473E" w:rsidRPr="005F0370">
        <w:rPr>
          <w:rFonts w:ascii="Palatino Linotype" w:hAnsi="Palatino Linotype" w:cs="Big Caslon"/>
          <w:sz w:val="24"/>
          <w:szCs w:val="24"/>
        </w:rPr>
        <w:t xml:space="preserve"> outcome-belief correlations.</w:t>
      </w:r>
    </w:p>
    <w:p w14:paraId="54B7A57C" w14:textId="652C1B83" w:rsidR="00180D5C" w:rsidRPr="005F0370" w:rsidRDefault="001A473E" w:rsidP="00180D5C">
      <w:pPr>
        <w:spacing w:line="360" w:lineRule="auto"/>
        <w:ind w:firstLine="720"/>
        <w:jc w:val="both"/>
        <w:rPr>
          <w:rFonts w:ascii="Palatino Linotype" w:hAnsi="Palatino Linotype" w:cs="Big Caslon"/>
          <w:sz w:val="24"/>
          <w:szCs w:val="24"/>
        </w:rPr>
      </w:pPr>
      <w:r w:rsidRPr="005F0370">
        <w:rPr>
          <w:rFonts w:ascii="Palatino Linotype" w:hAnsi="Palatino Linotype" w:cs="Big Caslon"/>
          <w:sz w:val="24"/>
          <w:szCs w:val="24"/>
        </w:rPr>
        <w:t>Finally, a</w:t>
      </w:r>
      <w:r w:rsidR="00180D5C" w:rsidRPr="005F0370">
        <w:rPr>
          <w:rFonts w:ascii="Palatino Linotype" w:hAnsi="Palatino Linotype" w:cs="Big Caslon"/>
          <w:sz w:val="24"/>
          <w:szCs w:val="24"/>
        </w:rPr>
        <w:t xml:space="preserve">s a behavioural measure of agent-invariant updating, we examined </w:t>
      </w:r>
      <w:r w:rsidR="00180D5C" w:rsidRPr="005F0370">
        <w:rPr>
          <w:rFonts w:ascii="Palatino Linotype" w:hAnsi="Palatino Linotype" w:cs="Big Caslon"/>
          <w:i/>
          <w:sz w:val="24"/>
          <w:szCs w:val="24"/>
        </w:rPr>
        <w:t>across-agent</w:t>
      </w:r>
      <w:r w:rsidR="00180D5C" w:rsidRPr="005F0370">
        <w:rPr>
          <w:rFonts w:ascii="Palatino Linotype" w:hAnsi="Palatino Linotype" w:cs="Big Caslon"/>
          <w:sz w:val="24"/>
          <w:szCs w:val="24"/>
        </w:rPr>
        <w:t xml:space="preserve"> outcome-belief correlations using the same method. Correlation between estimates of the Other’s belief (</w:t>
      </w:r>
      <m:oMath>
        <m:sSup>
          <m:sSupPr>
            <m:ctrlPr>
              <w:rPr>
                <w:rFonts w:ascii="Cambria Math" w:hAnsi="Cambria Math" w:cs="Big Caslon"/>
                <w:i/>
                <w:sz w:val="24"/>
                <w:szCs w:val="24"/>
              </w:rPr>
            </m:ctrlPr>
          </m:sSupPr>
          <m:e>
            <m:r>
              <w:rPr>
                <w:rFonts w:ascii="Cambria Math" w:hAnsi="Cambria Math" w:cs="Big Caslon"/>
                <w:sz w:val="24"/>
                <w:szCs w:val="24"/>
              </w:rPr>
              <m:t>B</m:t>
            </m:r>
          </m:e>
          <m:sup>
            <m:r>
              <w:rPr>
                <w:rFonts w:ascii="Cambria Math" w:hAnsi="Cambria Math" w:cs="Big Caslon"/>
                <w:sz w:val="24"/>
                <w:szCs w:val="24"/>
              </w:rPr>
              <m:t>Other</m:t>
            </m:r>
          </m:sup>
        </m:sSup>
      </m:oMath>
      <w:r w:rsidR="00180D5C" w:rsidRPr="005F0370">
        <w:rPr>
          <w:rFonts w:ascii="Palatino Linotype" w:hAnsi="Palatino Linotype" w:cs="Big Caslon"/>
          <w:sz w:val="24"/>
          <w:szCs w:val="24"/>
        </w:rPr>
        <w:t>) and a weighted-average of outcomes observed by Self (</w:t>
      </w:r>
      <m:oMath>
        <m:sSup>
          <m:sSupPr>
            <m:ctrlPr>
              <w:rPr>
                <w:rFonts w:ascii="Cambria Math" w:hAnsi="Cambria Math" w:cs="Big Caslon"/>
                <w:i/>
                <w:sz w:val="24"/>
                <w:szCs w:val="24"/>
              </w:rPr>
            </m:ctrlPr>
          </m:sSupPr>
          <m:e>
            <m:r>
              <w:rPr>
                <w:rFonts w:ascii="Cambria Math" w:hAnsi="Cambria Math" w:cs="Big Caslon"/>
                <w:sz w:val="24"/>
                <w:szCs w:val="24"/>
              </w:rPr>
              <m:t>O</m:t>
            </m:r>
          </m:e>
          <m:sup>
            <m:r>
              <w:rPr>
                <w:rFonts w:ascii="Cambria Math" w:hAnsi="Cambria Math" w:cs="Big Caslon"/>
                <w:sz w:val="24"/>
                <w:szCs w:val="24"/>
              </w:rPr>
              <m:t>Self</m:t>
            </m:r>
          </m:sup>
        </m:sSup>
      </m:oMath>
      <w:r w:rsidR="00180D5C" w:rsidRPr="005F0370">
        <w:rPr>
          <w:rFonts w:ascii="Palatino Linotype" w:hAnsi="Palatino Linotype" w:cs="Big Caslon"/>
          <w:sz w:val="24"/>
          <w:szCs w:val="24"/>
        </w:rPr>
        <w:t>)  (on Privileged and Shared trials), measures idiocentric updating, while correlation between the subject’s reported belief  (</w:t>
      </w:r>
      <m:oMath>
        <m:sSup>
          <m:sSupPr>
            <m:ctrlPr>
              <w:rPr>
                <w:rFonts w:ascii="Cambria Math" w:hAnsi="Cambria Math" w:cs="Big Caslon"/>
                <w:i/>
                <w:sz w:val="24"/>
                <w:szCs w:val="24"/>
              </w:rPr>
            </m:ctrlPr>
          </m:sSupPr>
          <m:e>
            <m:r>
              <w:rPr>
                <w:rFonts w:ascii="Cambria Math" w:hAnsi="Cambria Math" w:cs="Big Caslon"/>
                <w:sz w:val="24"/>
                <w:szCs w:val="24"/>
              </w:rPr>
              <m:t>B</m:t>
            </m:r>
          </m:e>
          <m:sup>
            <m:r>
              <w:rPr>
                <w:rFonts w:ascii="Cambria Math" w:hAnsi="Cambria Math" w:cs="Big Caslon"/>
                <w:sz w:val="24"/>
                <w:szCs w:val="24"/>
              </w:rPr>
              <m:t>Self</m:t>
            </m:r>
          </m:sup>
        </m:sSup>
      </m:oMath>
      <w:r w:rsidR="00180D5C" w:rsidRPr="005F0370">
        <w:rPr>
          <w:rFonts w:ascii="Palatino Linotype" w:hAnsi="Palatino Linotype" w:cs="Big Caslon"/>
          <w:sz w:val="24"/>
          <w:szCs w:val="24"/>
        </w:rPr>
        <w:t>) and outcomes observed by the Other (</w:t>
      </w:r>
      <m:oMath>
        <m:sSup>
          <m:sSupPr>
            <m:ctrlPr>
              <w:rPr>
                <w:rFonts w:ascii="Cambria Math" w:hAnsi="Cambria Math" w:cs="Big Caslon"/>
                <w:i/>
                <w:sz w:val="24"/>
                <w:szCs w:val="24"/>
              </w:rPr>
            </m:ctrlPr>
          </m:sSupPr>
          <m:e>
            <m:r>
              <w:rPr>
                <w:rFonts w:ascii="Cambria Math" w:hAnsi="Cambria Math" w:cs="Big Caslon"/>
                <w:sz w:val="24"/>
                <w:szCs w:val="24"/>
              </w:rPr>
              <m:t>O</m:t>
            </m:r>
          </m:e>
          <m:sup>
            <m:r>
              <w:rPr>
                <w:rFonts w:ascii="Cambria Math" w:hAnsi="Cambria Math" w:cs="Big Caslon"/>
                <w:sz w:val="24"/>
                <w:szCs w:val="24"/>
              </w:rPr>
              <m:t>Other</m:t>
            </m:r>
          </m:sup>
        </m:sSup>
      </m:oMath>
      <w:r w:rsidR="00180D5C" w:rsidRPr="005F0370">
        <w:rPr>
          <w:rFonts w:ascii="Palatino Linotype" w:hAnsi="Palatino Linotype" w:cs="Big Caslon"/>
          <w:sz w:val="24"/>
          <w:szCs w:val="24"/>
        </w:rPr>
        <w:t xml:space="preserve">) (on Decoy and Shared trials) measures allocentric updating. </w:t>
      </w:r>
    </w:p>
    <w:p w14:paraId="1B335D26" w14:textId="77777777" w:rsidR="00254453" w:rsidRPr="005F0370" w:rsidRDefault="00254453" w:rsidP="007B6D4B">
      <w:pPr>
        <w:spacing w:line="480" w:lineRule="auto"/>
        <w:rPr>
          <w:rFonts w:ascii="Palatino Linotype" w:hAnsi="Palatino Linotype" w:cs="Times New Roman"/>
          <w:b/>
          <w:color w:val="000000"/>
          <w:sz w:val="24"/>
          <w:szCs w:val="24"/>
          <w:shd w:val="clear" w:color="auto" w:fill="FFFFFF"/>
        </w:rPr>
      </w:pPr>
    </w:p>
    <w:p w14:paraId="0B356078" w14:textId="562F3299" w:rsidR="007B6D4B" w:rsidRPr="00254453" w:rsidRDefault="007B6D4B" w:rsidP="007B6D4B">
      <w:pPr>
        <w:spacing w:line="480" w:lineRule="auto"/>
        <w:rPr>
          <w:rFonts w:ascii="Palatino Linotype" w:hAnsi="Palatino Linotype" w:cs="Times New Roman"/>
          <w:b/>
          <w:color w:val="000000"/>
          <w:sz w:val="28"/>
          <w:szCs w:val="24"/>
          <w:shd w:val="clear" w:color="auto" w:fill="FFFFFF"/>
        </w:rPr>
      </w:pPr>
      <w:r w:rsidRPr="00254453">
        <w:rPr>
          <w:rFonts w:ascii="Palatino Linotype" w:hAnsi="Palatino Linotype" w:cs="Times New Roman"/>
          <w:b/>
          <w:color w:val="000000"/>
          <w:sz w:val="28"/>
          <w:szCs w:val="24"/>
          <w:shd w:val="clear" w:color="auto" w:fill="FFFFFF"/>
        </w:rPr>
        <w:t xml:space="preserve">Supporting Results </w:t>
      </w:r>
    </w:p>
    <w:p w14:paraId="19C299A3" w14:textId="77777777" w:rsidR="001C042D" w:rsidRPr="005F0370" w:rsidRDefault="001C042D" w:rsidP="001B7295">
      <w:pPr>
        <w:spacing w:line="480" w:lineRule="auto"/>
        <w:jc w:val="both"/>
        <w:rPr>
          <w:rFonts w:ascii="Palatino Linotype" w:hAnsi="Palatino Linotype" w:cs="Times New Roman"/>
          <w:b/>
          <w:color w:val="000000"/>
          <w:sz w:val="24"/>
          <w:szCs w:val="24"/>
          <w:shd w:val="clear" w:color="auto" w:fill="FFFFFF"/>
        </w:rPr>
      </w:pPr>
      <w:r w:rsidRPr="005F0370">
        <w:rPr>
          <w:rFonts w:ascii="Palatino Linotype" w:hAnsi="Palatino Linotype" w:cs="Times New Roman"/>
          <w:b/>
          <w:color w:val="000000"/>
          <w:sz w:val="24"/>
          <w:szCs w:val="24"/>
          <w:shd w:val="clear" w:color="auto" w:fill="FFFFFF"/>
        </w:rPr>
        <w:t xml:space="preserve">Drug </w:t>
      </w:r>
      <w:r w:rsidR="007B6D4B" w:rsidRPr="005F0370">
        <w:rPr>
          <w:rFonts w:ascii="Palatino Linotype" w:hAnsi="Palatino Linotype" w:cs="Times New Roman"/>
          <w:b/>
          <w:color w:val="000000"/>
          <w:sz w:val="24"/>
          <w:szCs w:val="24"/>
          <w:shd w:val="clear" w:color="auto" w:fill="FFFFFF"/>
        </w:rPr>
        <w:t>effects on agent-specific updating</w:t>
      </w:r>
    </w:p>
    <w:p w14:paraId="79C383D4" w14:textId="77DE4E74" w:rsidR="009B28C0" w:rsidRDefault="001C042D" w:rsidP="00254453">
      <w:pPr>
        <w:spacing w:line="360" w:lineRule="auto"/>
        <w:ind w:firstLine="720"/>
        <w:jc w:val="both"/>
        <w:rPr>
          <w:rFonts w:ascii="Palatino Linotype" w:hAnsi="Palatino Linotype" w:cs="Big Caslon"/>
          <w:sz w:val="24"/>
          <w:szCs w:val="24"/>
        </w:rPr>
      </w:pPr>
      <w:r w:rsidRPr="005F0370">
        <w:rPr>
          <w:rFonts w:ascii="Palatino Linotype" w:hAnsi="Palatino Linotype" w:cs="Big Caslon"/>
          <w:sz w:val="24"/>
          <w:szCs w:val="24"/>
        </w:rPr>
        <w:t>A subset of BPD participants (</w:t>
      </w:r>
      <w:r w:rsidRPr="005F0370">
        <w:rPr>
          <w:rFonts w:ascii="Palatino Linotype" w:hAnsi="Palatino Linotype" w:cs="Big Caslon"/>
          <w:i/>
          <w:sz w:val="24"/>
          <w:szCs w:val="24"/>
        </w:rPr>
        <w:t>N</w:t>
      </w:r>
      <w:r w:rsidRPr="005F0370">
        <w:rPr>
          <w:rFonts w:ascii="Palatino Linotype" w:hAnsi="Palatino Linotype" w:cs="Big Caslon"/>
          <w:sz w:val="24"/>
          <w:szCs w:val="24"/>
        </w:rPr>
        <w:t xml:space="preserve">=26) also completed a second p-FBT, allowing us to examine drug effects, though this was not our primary interest. </w:t>
      </w:r>
      <w:r w:rsidR="00522A85" w:rsidRPr="005F0370">
        <w:rPr>
          <w:rFonts w:ascii="Palatino Linotype" w:hAnsi="Palatino Linotype" w:cs="Big Caslon"/>
          <w:sz w:val="24"/>
          <w:szCs w:val="24"/>
        </w:rPr>
        <w:t xml:space="preserve">Amongst BPD participants who completed the p-FBT before and after randomisation to either </w:t>
      </w:r>
      <w:proofErr w:type="spellStart"/>
      <w:r w:rsidR="00522A85" w:rsidRPr="005F0370">
        <w:rPr>
          <w:rFonts w:ascii="Palatino Linotype" w:hAnsi="Palatino Linotype" w:cs="Big Caslon"/>
          <w:sz w:val="24"/>
          <w:szCs w:val="24"/>
        </w:rPr>
        <w:t>brexpiprazole</w:t>
      </w:r>
      <w:proofErr w:type="spellEnd"/>
      <w:r w:rsidR="00522A85" w:rsidRPr="005F0370">
        <w:rPr>
          <w:rFonts w:ascii="Palatino Linotype" w:hAnsi="Palatino Linotype" w:cs="Big Caslon"/>
          <w:sz w:val="24"/>
          <w:szCs w:val="24"/>
        </w:rPr>
        <w:t xml:space="preserve"> or placebo (</w:t>
      </w:r>
      <w:r w:rsidR="00522A85" w:rsidRPr="005F0370">
        <w:rPr>
          <w:rFonts w:ascii="Palatino Linotype" w:hAnsi="Palatino Linotype" w:cs="Big Caslon"/>
          <w:i/>
          <w:sz w:val="24"/>
          <w:szCs w:val="24"/>
        </w:rPr>
        <w:t>N</w:t>
      </w:r>
      <w:r w:rsidR="00522A85" w:rsidRPr="005F0370">
        <w:rPr>
          <w:rFonts w:ascii="Palatino Linotype" w:hAnsi="Palatino Linotype" w:cs="Big Caslon"/>
          <w:sz w:val="24"/>
          <w:szCs w:val="24"/>
        </w:rPr>
        <w:t xml:space="preserve">=26), we found no significant effect of </w:t>
      </w:r>
      <w:proofErr w:type="spellStart"/>
      <w:r w:rsidR="00522A85" w:rsidRPr="005F0370">
        <w:rPr>
          <w:rFonts w:ascii="Palatino Linotype" w:hAnsi="Palatino Linotype" w:cs="Big Caslon"/>
          <w:sz w:val="24"/>
          <w:szCs w:val="24"/>
        </w:rPr>
        <w:t>brexpiprazole</w:t>
      </w:r>
      <w:proofErr w:type="spellEnd"/>
      <w:r w:rsidR="00522A85" w:rsidRPr="005F0370">
        <w:rPr>
          <w:rFonts w:ascii="Palatino Linotype" w:hAnsi="Palatino Linotype" w:cs="Big Caslon"/>
          <w:sz w:val="24"/>
          <w:szCs w:val="24"/>
        </w:rPr>
        <w:t xml:space="preserve"> on </w:t>
      </w:r>
      <w:proofErr w:type="spellStart"/>
      <w:r w:rsidR="007B6D4B" w:rsidRPr="005F0370">
        <w:rPr>
          <w:rFonts w:ascii="Palatino Linotype" w:hAnsi="Palatino Linotype" w:cs="Big Caslon"/>
          <w:sz w:val="24"/>
          <w:szCs w:val="24"/>
        </w:rPr>
        <w:t>idiocentric</w:t>
      </w:r>
      <w:proofErr w:type="spellEnd"/>
      <w:r w:rsidR="00522A85" w:rsidRPr="005F0370">
        <w:rPr>
          <w:rFonts w:ascii="Palatino Linotype" w:hAnsi="Palatino Linotype" w:cs="Big Caslon"/>
          <w:sz w:val="24"/>
          <w:szCs w:val="24"/>
        </w:rPr>
        <w:t xml:space="preserve"> updating (</w:t>
      </w:r>
      <m:oMath>
        <m:sSup>
          <m:sSupPr>
            <m:ctrlPr>
              <w:rPr>
                <w:rFonts w:ascii="Cambria Math" w:hAnsi="Cambria Math" w:cs="Big Caslon"/>
                <w:i/>
                <w:sz w:val="24"/>
                <w:szCs w:val="24"/>
              </w:rPr>
            </m:ctrlPr>
          </m:sSupPr>
          <m:e>
            <m:r>
              <w:rPr>
                <w:rFonts w:ascii="Cambria Math" w:hAnsi="Cambria Math" w:cs="Big Caslon"/>
                <w:sz w:val="24"/>
                <w:szCs w:val="24"/>
              </w:rPr>
              <m:t>λ</m:t>
            </m:r>
          </m:e>
          <m:sup>
            <m:r>
              <w:rPr>
                <w:rFonts w:ascii="Cambria Math" w:hAnsi="Cambria Math" w:cs="Big Caslon"/>
                <w:sz w:val="24"/>
                <w:szCs w:val="24"/>
              </w:rPr>
              <m:t>Self</m:t>
            </m:r>
          </m:sup>
        </m:sSup>
      </m:oMath>
      <w:r w:rsidR="00522A85" w:rsidRPr="005F0370">
        <w:rPr>
          <w:rFonts w:ascii="Palatino Linotype" w:hAnsi="Palatino Linotype" w:cs="Big Caslon"/>
          <w:sz w:val="24"/>
          <w:szCs w:val="24"/>
        </w:rPr>
        <w:t xml:space="preserve">) after randomisation, controlling for baseline </w:t>
      </w:r>
      <m:oMath>
        <m:sSup>
          <m:sSupPr>
            <m:ctrlPr>
              <w:rPr>
                <w:rFonts w:ascii="Cambria Math" w:hAnsi="Cambria Math" w:cs="Big Caslon"/>
                <w:i/>
                <w:sz w:val="24"/>
                <w:szCs w:val="24"/>
              </w:rPr>
            </m:ctrlPr>
          </m:sSupPr>
          <m:e>
            <m:r>
              <w:rPr>
                <w:rFonts w:ascii="Cambria Math" w:hAnsi="Cambria Math" w:cs="Big Caslon"/>
                <w:sz w:val="24"/>
                <w:szCs w:val="24"/>
              </w:rPr>
              <m:t>λ</m:t>
            </m:r>
          </m:e>
          <m:sup>
            <m:r>
              <w:rPr>
                <w:rFonts w:ascii="Cambria Math" w:hAnsi="Cambria Math" w:cs="Big Caslon"/>
                <w:sz w:val="24"/>
                <w:szCs w:val="24"/>
              </w:rPr>
              <m:t>Self</m:t>
            </m:r>
          </m:sup>
        </m:sSup>
      </m:oMath>
      <w:r w:rsidR="00522A85" w:rsidRPr="005F0370">
        <w:rPr>
          <w:rFonts w:ascii="Palatino Linotype" w:hAnsi="Palatino Linotype" w:cs="Big Caslon"/>
          <w:sz w:val="24"/>
          <w:szCs w:val="24"/>
        </w:rPr>
        <w:t xml:space="preserve"> (</w:t>
      </w:r>
      <w:proofErr w:type="gramStart"/>
      <w:r w:rsidR="00522A85" w:rsidRPr="005F0370">
        <w:rPr>
          <w:rFonts w:ascii="Palatino Linotype" w:hAnsi="Palatino Linotype" w:cs="Big Caslon"/>
          <w:i/>
          <w:sz w:val="24"/>
          <w:szCs w:val="24"/>
        </w:rPr>
        <w:t>F</w:t>
      </w:r>
      <w:r w:rsidR="00522A85" w:rsidRPr="005F0370">
        <w:rPr>
          <w:rFonts w:ascii="Palatino Linotype" w:hAnsi="Palatino Linotype" w:cs="Big Caslon"/>
          <w:sz w:val="24"/>
          <w:szCs w:val="24"/>
        </w:rPr>
        <w:t>(</w:t>
      </w:r>
      <w:proofErr w:type="gramEnd"/>
      <w:r w:rsidR="00522A85" w:rsidRPr="005F0370">
        <w:rPr>
          <w:rFonts w:ascii="Palatino Linotype" w:hAnsi="Palatino Linotype" w:cs="Big Caslon"/>
          <w:sz w:val="24"/>
          <w:szCs w:val="24"/>
        </w:rPr>
        <w:t xml:space="preserve">3,23)=0.06, </w:t>
      </w:r>
      <w:r w:rsidR="00522A85" w:rsidRPr="005F0370">
        <w:rPr>
          <w:rFonts w:ascii="Palatino Linotype" w:hAnsi="Palatino Linotype" w:cs="Big Caslon"/>
          <w:i/>
          <w:sz w:val="24"/>
          <w:szCs w:val="24"/>
        </w:rPr>
        <w:t>p</w:t>
      </w:r>
      <w:r w:rsidR="00522A85" w:rsidRPr="005F0370">
        <w:rPr>
          <w:rFonts w:ascii="Palatino Linotype" w:hAnsi="Palatino Linotype" w:cs="Big Caslon"/>
          <w:sz w:val="24"/>
          <w:szCs w:val="24"/>
        </w:rPr>
        <w:t xml:space="preserve">&gt;0.25). We note however that this analysis was exploratory, and likely underpowered to detect subtle effects. </w:t>
      </w:r>
    </w:p>
    <w:p w14:paraId="2674ABC2" w14:textId="7D90BAAF" w:rsidR="00254453" w:rsidRDefault="00254453" w:rsidP="00254453">
      <w:pPr>
        <w:spacing w:line="360" w:lineRule="auto"/>
        <w:ind w:firstLine="720"/>
        <w:jc w:val="both"/>
        <w:rPr>
          <w:rFonts w:ascii="Palatino Linotype" w:hAnsi="Palatino Linotype" w:cs="Big Caslon"/>
          <w:sz w:val="24"/>
          <w:szCs w:val="24"/>
        </w:rPr>
      </w:pPr>
    </w:p>
    <w:p w14:paraId="3456C76F" w14:textId="002DAA8B" w:rsidR="00E22962" w:rsidRDefault="00E22962" w:rsidP="00254453">
      <w:pPr>
        <w:spacing w:line="360" w:lineRule="auto"/>
        <w:ind w:firstLine="720"/>
        <w:jc w:val="both"/>
        <w:rPr>
          <w:rFonts w:ascii="Palatino Linotype" w:hAnsi="Palatino Linotype" w:cs="Big Caslon"/>
          <w:sz w:val="24"/>
          <w:szCs w:val="24"/>
        </w:rPr>
      </w:pPr>
    </w:p>
    <w:p w14:paraId="72F45954" w14:textId="2313EC9F" w:rsidR="00E22962" w:rsidRDefault="00E22962" w:rsidP="00254453">
      <w:pPr>
        <w:spacing w:line="360" w:lineRule="auto"/>
        <w:ind w:firstLine="720"/>
        <w:jc w:val="both"/>
        <w:rPr>
          <w:rFonts w:ascii="Palatino Linotype" w:hAnsi="Palatino Linotype" w:cs="Big Caslon"/>
          <w:sz w:val="24"/>
          <w:szCs w:val="24"/>
        </w:rPr>
      </w:pPr>
    </w:p>
    <w:p w14:paraId="4E69506D" w14:textId="393F3612" w:rsidR="00E22962" w:rsidRDefault="00E22962" w:rsidP="00254453">
      <w:pPr>
        <w:spacing w:line="360" w:lineRule="auto"/>
        <w:ind w:firstLine="720"/>
        <w:jc w:val="both"/>
        <w:rPr>
          <w:rFonts w:ascii="Palatino Linotype" w:hAnsi="Palatino Linotype" w:cs="Big Caslon"/>
          <w:sz w:val="24"/>
          <w:szCs w:val="24"/>
        </w:rPr>
      </w:pPr>
    </w:p>
    <w:p w14:paraId="4B05CF71" w14:textId="666E444D" w:rsidR="00E22962" w:rsidRDefault="00E22962" w:rsidP="00E22962">
      <w:pPr>
        <w:spacing w:line="360" w:lineRule="auto"/>
        <w:jc w:val="both"/>
        <w:rPr>
          <w:rFonts w:ascii="Palatino Linotype" w:hAnsi="Palatino Linotype" w:cs="Big Caslon"/>
          <w:sz w:val="24"/>
          <w:szCs w:val="24"/>
        </w:rPr>
      </w:pPr>
    </w:p>
    <w:p w14:paraId="2F3F1E1B" w14:textId="77777777" w:rsidR="008C7A0F" w:rsidRDefault="008C7A0F" w:rsidP="00E22962">
      <w:pPr>
        <w:spacing w:line="360" w:lineRule="auto"/>
        <w:jc w:val="both"/>
        <w:rPr>
          <w:rFonts w:ascii="Palatino Linotype" w:hAnsi="Palatino Linotype" w:cs="Big Caslon"/>
          <w:sz w:val="24"/>
          <w:szCs w:val="24"/>
        </w:rPr>
      </w:pPr>
    </w:p>
    <w:p w14:paraId="1C8930C1" w14:textId="77777777" w:rsidR="00254453" w:rsidRDefault="00254453" w:rsidP="00254453">
      <w:pPr>
        <w:spacing w:line="360" w:lineRule="auto"/>
        <w:ind w:firstLine="720"/>
        <w:jc w:val="both"/>
        <w:rPr>
          <w:rFonts w:ascii="Palatino Linotype" w:hAnsi="Palatino Linotype" w:cs="Big Caslon"/>
          <w:sz w:val="24"/>
          <w:szCs w:val="24"/>
        </w:rPr>
      </w:pPr>
    </w:p>
    <w:p w14:paraId="11C4B9EF" w14:textId="77777777" w:rsidR="007B6D4B" w:rsidRPr="00254453" w:rsidRDefault="007B6D4B" w:rsidP="007B6D4B">
      <w:pPr>
        <w:spacing w:line="480" w:lineRule="auto"/>
        <w:rPr>
          <w:rFonts w:ascii="Palatino Linotype" w:hAnsi="Palatino Linotype" w:cs="Times New Roman"/>
          <w:b/>
          <w:color w:val="000000"/>
          <w:sz w:val="28"/>
          <w:szCs w:val="24"/>
          <w:shd w:val="clear" w:color="auto" w:fill="FFFFFF"/>
        </w:rPr>
      </w:pPr>
      <w:r w:rsidRPr="00254453">
        <w:rPr>
          <w:rFonts w:ascii="Palatino Linotype" w:hAnsi="Palatino Linotype" w:cs="Times New Roman"/>
          <w:b/>
          <w:color w:val="000000"/>
          <w:sz w:val="28"/>
          <w:szCs w:val="24"/>
          <w:shd w:val="clear" w:color="auto" w:fill="FFFFFF"/>
        </w:rPr>
        <w:lastRenderedPageBreak/>
        <w:t>Supporting Figures and Tables</w:t>
      </w:r>
    </w:p>
    <w:p w14:paraId="3E1F6133" w14:textId="58C85444" w:rsidR="0098120C" w:rsidRPr="005F0370" w:rsidRDefault="0098120C" w:rsidP="0098120C">
      <w:pPr>
        <w:spacing w:line="480" w:lineRule="auto"/>
        <w:jc w:val="both"/>
        <w:rPr>
          <w:rFonts w:ascii="Times New Roman" w:hAnsi="Times New Roman" w:cs="Times New Roman"/>
          <w:b/>
          <w:color w:val="000000"/>
          <w:sz w:val="24"/>
          <w:szCs w:val="24"/>
          <w:shd w:val="clear" w:color="auto" w:fill="FFFFFF"/>
        </w:rPr>
      </w:pPr>
      <w:r w:rsidRPr="005F0370">
        <w:rPr>
          <w:rFonts w:ascii="Times New Roman" w:hAnsi="Times New Roman" w:cs="Times New Roman"/>
          <w:b/>
          <w:color w:val="000000"/>
          <w:sz w:val="24"/>
          <w:szCs w:val="24"/>
          <w:shd w:val="clear" w:color="auto" w:fill="FFFFFF"/>
        </w:rPr>
        <w:t xml:space="preserve">Fig. S1 </w:t>
      </w:r>
      <w:r>
        <w:rPr>
          <w:rFonts w:ascii="Times New Roman" w:hAnsi="Times New Roman" w:cs="Times New Roman"/>
          <w:b/>
          <w:color w:val="000000"/>
          <w:sz w:val="24"/>
          <w:szCs w:val="24"/>
          <w:shd w:val="clear" w:color="auto" w:fill="FFFFFF"/>
        </w:rPr>
        <w:t>Fitted p</w:t>
      </w:r>
      <w:r w:rsidRPr="005F0370">
        <w:rPr>
          <w:rFonts w:ascii="Times New Roman" w:hAnsi="Times New Roman" w:cs="Times New Roman"/>
          <w:b/>
          <w:color w:val="000000"/>
          <w:sz w:val="24"/>
          <w:szCs w:val="24"/>
          <w:shd w:val="clear" w:color="auto" w:fill="FFFFFF"/>
        </w:rPr>
        <w:t xml:space="preserve">arameter </w:t>
      </w:r>
      <w:r>
        <w:rPr>
          <w:rFonts w:ascii="Times New Roman" w:hAnsi="Times New Roman" w:cs="Times New Roman"/>
          <w:b/>
          <w:color w:val="000000"/>
          <w:sz w:val="24"/>
          <w:szCs w:val="24"/>
          <w:shd w:val="clear" w:color="auto" w:fill="FFFFFF"/>
        </w:rPr>
        <w:t>correlations</w:t>
      </w:r>
    </w:p>
    <w:p w14:paraId="54E0B9DE" w14:textId="108F3F06" w:rsidR="0098120C" w:rsidRPr="005F0370" w:rsidRDefault="0098120C" w:rsidP="0098120C">
      <w:pPr>
        <w:spacing w:line="480" w:lineRule="auto"/>
        <w:ind w:left="284"/>
        <w:jc w:val="both"/>
        <w:rPr>
          <w:rFonts w:ascii="Times New Roman" w:hAnsi="Times New Roman" w:cs="Times New Roman"/>
          <w:color w:val="000000"/>
          <w:sz w:val="24"/>
          <w:szCs w:val="24"/>
          <w:shd w:val="clear" w:color="auto" w:fill="FFFFFF"/>
        </w:rPr>
      </w:pPr>
    </w:p>
    <w:p w14:paraId="4C475968" w14:textId="0850C808" w:rsidR="0098120C" w:rsidRPr="005F0370" w:rsidRDefault="0098120C" w:rsidP="0098120C">
      <w:pPr>
        <w:spacing w:line="480" w:lineRule="auto"/>
        <w:jc w:val="both"/>
        <w:rPr>
          <w:rFonts w:ascii="Palatino Linotype" w:hAnsi="Palatino Linotype" w:cs="Big Caslon"/>
          <w:sz w:val="24"/>
          <w:szCs w:val="24"/>
        </w:rPr>
      </w:pPr>
      <w:r>
        <w:rPr>
          <w:rFonts w:ascii="Palatino Linotype" w:hAnsi="Palatino Linotype" w:cs="Big Caslon"/>
          <w:sz w:val="24"/>
          <w:szCs w:val="24"/>
        </w:rPr>
        <w:t>Correlation matrix of maximum a posteriori parameter estimates for the best-fitting model</w:t>
      </w:r>
      <w:r w:rsidRPr="005F0370">
        <w:rPr>
          <w:rFonts w:ascii="Palatino Linotype" w:hAnsi="Palatino Linotype" w:cs="Big Caslon"/>
          <w:sz w:val="24"/>
          <w:szCs w:val="24"/>
        </w:rPr>
        <w:t>. Each cell shows a Pearson correlation coefficient between the parameter estimates.</w:t>
      </w:r>
      <w:r>
        <w:rPr>
          <w:rFonts w:ascii="Palatino Linotype" w:hAnsi="Palatino Linotype" w:cs="Big Caslon"/>
          <w:sz w:val="24"/>
          <w:szCs w:val="24"/>
        </w:rPr>
        <w:t xml:space="preserve"> Correlations on the diagonal amount to those between a parameter and itself. </w:t>
      </w:r>
    </w:p>
    <w:p w14:paraId="75E2DB86" w14:textId="77777777" w:rsidR="0098120C" w:rsidRDefault="0098120C" w:rsidP="001B7295">
      <w:pPr>
        <w:spacing w:line="480" w:lineRule="auto"/>
        <w:jc w:val="both"/>
        <w:rPr>
          <w:rFonts w:ascii="Times New Roman" w:hAnsi="Times New Roman" w:cs="Times New Roman"/>
          <w:b/>
          <w:color w:val="000000"/>
          <w:sz w:val="24"/>
          <w:szCs w:val="24"/>
          <w:shd w:val="clear" w:color="auto" w:fill="FFFFFF"/>
        </w:rPr>
      </w:pPr>
    </w:p>
    <w:p w14:paraId="431DBD0C" w14:textId="57B4EFD6" w:rsidR="00DD785E" w:rsidRPr="005F0370" w:rsidRDefault="00DD785E" w:rsidP="001B7295">
      <w:pPr>
        <w:spacing w:line="480" w:lineRule="auto"/>
        <w:jc w:val="both"/>
        <w:rPr>
          <w:rFonts w:ascii="Times New Roman" w:hAnsi="Times New Roman" w:cs="Times New Roman"/>
          <w:b/>
          <w:color w:val="000000"/>
          <w:sz w:val="24"/>
          <w:szCs w:val="24"/>
          <w:shd w:val="clear" w:color="auto" w:fill="FFFFFF"/>
        </w:rPr>
      </w:pPr>
      <w:r w:rsidRPr="005F0370">
        <w:rPr>
          <w:rFonts w:ascii="Times New Roman" w:hAnsi="Times New Roman" w:cs="Times New Roman"/>
          <w:b/>
          <w:color w:val="000000"/>
          <w:sz w:val="24"/>
          <w:szCs w:val="24"/>
          <w:shd w:val="clear" w:color="auto" w:fill="FFFFFF"/>
        </w:rPr>
        <w:t>Fig. S</w:t>
      </w:r>
      <w:r w:rsidR="0098120C">
        <w:rPr>
          <w:rFonts w:ascii="Times New Roman" w:hAnsi="Times New Roman" w:cs="Times New Roman"/>
          <w:b/>
          <w:color w:val="000000"/>
          <w:sz w:val="24"/>
          <w:szCs w:val="24"/>
          <w:shd w:val="clear" w:color="auto" w:fill="FFFFFF"/>
        </w:rPr>
        <w:t>2</w:t>
      </w:r>
      <w:r w:rsidRPr="005F0370">
        <w:rPr>
          <w:rFonts w:ascii="Times New Roman" w:hAnsi="Times New Roman" w:cs="Times New Roman"/>
          <w:b/>
          <w:color w:val="000000"/>
          <w:sz w:val="24"/>
          <w:szCs w:val="24"/>
          <w:shd w:val="clear" w:color="auto" w:fill="FFFFFF"/>
        </w:rPr>
        <w:t xml:space="preserve"> Parameter recovery</w:t>
      </w:r>
    </w:p>
    <w:p w14:paraId="66EA4A2D" w14:textId="58A51A06" w:rsidR="00DD785E" w:rsidRPr="005F0370" w:rsidRDefault="00DD785E" w:rsidP="00D40857">
      <w:pPr>
        <w:spacing w:line="480" w:lineRule="auto"/>
        <w:ind w:left="284"/>
        <w:jc w:val="both"/>
        <w:rPr>
          <w:rFonts w:ascii="Times New Roman" w:hAnsi="Times New Roman" w:cs="Times New Roman"/>
          <w:color w:val="000000"/>
          <w:sz w:val="24"/>
          <w:szCs w:val="24"/>
          <w:shd w:val="clear" w:color="auto" w:fill="FFFFFF"/>
        </w:rPr>
      </w:pPr>
    </w:p>
    <w:p w14:paraId="452C91DD" w14:textId="62392B65" w:rsidR="00DD785E" w:rsidRPr="005F0370" w:rsidRDefault="00C24174" w:rsidP="001B7295">
      <w:pPr>
        <w:spacing w:line="480" w:lineRule="auto"/>
        <w:jc w:val="both"/>
        <w:rPr>
          <w:rFonts w:ascii="Palatino Linotype" w:hAnsi="Palatino Linotype" w:cs="Big Caslon"/>
          <w:sz w:val="24"/>
          <w:szCs w:val="24"/>
        </w:rPr>
      </w:pPr>
      <w:r w:rsidRPr="005F0370">
        <w:rPr>
          <w:rFonts w:ascii="Palatino Linotype" w:hAnsi="Palatino Linotype" w:cs="Big Caslon"/>
          <w:sz w:val="24"/>
          <w:szCs w:val="24"/>
        </w:rPr>
        <w:t xml:space="preserve">Parameter recovery for the </w:t>
      </w:r>
      <w:r w:rsidR="00734C65" w:rsidRPr="005F0370">
        <w:rPr>
          <w:rFonts w:ascii="Palatino Linotype" w:hAnsi="Palatino Linotype" w:cs="Big Caslon"/>
          <w:sz w:val="24"/>
          <w:szCs w:val="24"/>
        </w:rPr>
        <w:t>best fitting</w:t>
      </w:r>
      <w:r w:rsidRPr="005F0370">
        <w:rPr>
          <w:rFonts w:ascii="Palatino Linotype" w:hAnsi="Palatino Linotype" w:cs="Big Caslon"/>
          <w:sz w:val="24"/>
          <w:szCs w:val="24"/>
        </w:rPr>
        <w:t xml:space="preserve"> model. We fitted the model to simulated data</w:t>
      </w:r>
      <w:r w:rsidR="003A23E3" w:rsidRPr="005F0370">
        <w:rPr>
          <w:rFonts w:ascii="Palatino Linotype" w:hAnsi="Palatino Linotype" w:cs="Big Caslon"/>
          <w:sz w:val="24"/>
          <w:szCs w:val="24"/>
        </w:rPr>
        <w:t xml:space="preserve"> generated for 560 simulated participants.</w:t>
      </w:r>
      <w:r w:rsidRPr="005F0370">
        <w:rPr>
          <w:rFonts w:ascii="Palatino Linotype" w:hAnsi="Palatino Linotype" w:cs="Big Caslon"/>
          <w:sz w:val="24"/>
          <w:szCs w:val="24"/>
        </w:rPr>
        <w:t xml:space="preserve"> </w:t>
      </w:r>
      <w:r w:rsidR="002A20A0" w:rsidRPr="005F0370">
        <w:rPr>
          <w:rFonts w:ascii="Palatino Linotype" w:hAnsi="Palatino Linotype" w:cs="Big Caslon"/>
          <w:sz w:val="24"/>
          <w:szCs w:val="24"/>
        </w:rPr>
        <w:t>Each cell shows a Pearson correlation coefficient between the generative and recovered parameter estimates.</w:t>
      </w:r>
      <w:r w:rsidR="002A20A0">
        <w:rPr>
          <w:rFonts w:ascii="Palatino Linotype" w:hAnsi="Palatino Linotype" w:cs="Big Caslon"/>
          <w:sz w:val="24"/>
          <w:szCs w:val="24"/>
        </w:rPr>
        <w:t xml:space="preserve"> </w:t>
      </w:r>
      <w:r w:rsidR="002A20A0" w:rsidRPr="002A20A0">
        <w:rPr>
          <w:rFonts w:ascii="Palatino Linotype" w:hAnsi="Palatino Linotype" w:cs="Big Caslon"/>
          <w:b/>
          <w:sz w:val="24"/>
          <w:szCs w:val="24"/>
        </w:rPr>
        <w:t>a</w:t>
      </w:r>
      <w:r w:rsidR="002A20A0">
        <w:rPr>
          <w:rFonts w:ascii="Palatino Linotype" w:hAnsi="Palatino Linotype" w:cs="Big Caslon"/>
          <w:sz w:val="24"/>
          <w:szCs w:val="24"/>
        </w:rPr>
        <w:t xml:space="preserve"> </w:t>
      </w:r>
      <w:r w:rsidR="003A23E3" w:rsidRPr="005F0370">
        <w:rPr>
          <w:rFonts w:ascii="Palatino Linotype" w:hAnsi="Palatino Linotype" w:cs="Big Caslon"/>
          <w:sz w:val="24"/>
          <w:szCs w:val="24"/>
        </w:rPr>
        <w:t xml:space="preserve">Simulated participants’ parameters were sampled </w:t>
      </w:r>
      <w:r w:rsidR="0098120C">
        <w:rPr>
          <w:rFonts w:ascii="Palatino Linotype" w:hAnsi="Palatino Linotype" w:cs="Big Caslon"/>
          <w:sz w:val="24"/>
          <w:szCs w:val="24"/>
        </w:rPr>
        <w:t xml:space="preserve">independently, with replacement, </w:t>
      </w:r>
      <w:r w:rsidR="003A23E3" w:rsidRPr="005F0370">
        <w:rPr>
          <w:rFonts w:ascii="Palatino Linotype" w:hAnsi="Palatino Linotype" w:cs="Big Caslon"/>
          <w:sz w:val="24"/>
          <w:szCs w:val="24"/>
        </w:rPr>
        <w:t xml:space="preserve">from the maximum </w:t>
      </w:r>
      <w:r w:rsidR="003A23E3" w:rsidRPr="0098120C">
        <w:rPr>
          <w:rFonts w:ascii="Palatino Linotype" w:hAnsi="Palatino Linotype" w:cs="Big Caslon"/>
          <w:i/>
          <w:sz w:val="24"/>
          <w:szCs w:val="24"/>
        </w:rPr>
        <w:t>a posteriori</w:t>
      </w:r>
      <w:r w:rsidR="003A23E3" w:rsidRPr="005F0370">
        <w:rPr>
          <w:rFonts w:ascii="Palatino Linotype" w:hAnsi="Palatino Linotype" w:cs="Big Caslon"/>
          <w:sz w:val="24"/>
          <w:szCs w:val="24"/>
        </w:rPr>
        <w:t xml:space="preserve"> parameter estimates</w:t>
      </w:r>
      <w:r w:rsidR="002A20A0">
        <w:rPr>
          <w:rFonts w:ascii="Palatino Linotype" w:hAnsi="Palatino Linotype" w:cs="Big Caslon"/>
          <w:sz w:val="24"/>
          <w:szCs w:val="24"/>
        </w:rPr>
        <w:t xml:space="preserve"> estimated from the observed participant data.</w:t>
      </w:r>
      <w:r w:rsidRPr="005F0370">
        <w:rPr>
          <w:rFonts w:ascii="Palatino Linotype" w:hAnsi="Palatino Linotype" w:cs="Big Caslon"/>
          <w:sz w:val="24"/>
          <w:szCs w:val="24"/>
        </w:rPr>
        <w:t xml:space="preserve"> </w:t>
      </w:r>
      <w:r w:rsidR="002A20A0" w:rsidRPr="002A20A0">
        <w:rPr>
          <w:rFonts w:ascii="Palatino Linotype" w:hAnsi="Palatino Linotype" w:cs="Big Caslon"/>
          <w:b/>
          <w:sz w:val="24"/>
          <w:szCs w:val="24"/>
        </w:rPr>
        <w:t xml:space="preserve">b </w:t>
      </w:r>
      <w:r w:rsidR="002A20A0">
        <w:rPr>
          <w:rFonts w:ascii="Palatino Linotype" w:hAnsi="Palatino Linotype" w:cs="Big Caslon"/>
          <w:sz w:val="24"/>
          <w:szCs w:val="24"/>
        </w:rPr>
        <w:t xml:space="preserve">Generative choice noise, </w:t>
      </w:r>
      <m:oMath>
        <m:r>
          <w:rPr>
            <w:rFonts w:ascii="Cambria Math" w:hAnsi="Cambria Math" w:cs="Big Caslon"/>
            <w:sz w:val="24"/>
            <w:szCs w:val="24"/>
          </w:rPr>
          <m:t>τ</m:t>
        </m:r>
      </m:oMath>
      <w:r w:rsidR="002A20A0">
        <w:rPr>
          <w:rFonts w:ascii="Palatino Linotype" w:eastAsiaTheme="minorEastAsia" w:hAnsi="Palatino Linotype" w:cs="Big Caslon"/>
          <w:sz w:val="24"/>
          <w:szCs w:val="24"/>
        </w:rPr>
        <w:t>, was sampled from the lowest quartile of the observed parameter distribution. This improved the accuracy of parameter recovery.</w:t>
      </w:r>
    </w:p>
    <w:p w14:paraId="1A512F6A" w14:textId="3794BE7D" w:rsidR="008301FA" w:rsidRPr="005F0370" w:rsidRDefault="008301FA" w:rsidP="001B7295">
      <w:pPr>
        <w:spacing w:line="480" w:lineRule="auto"/>
        <w:jc w:val="both"/>
        <w:rPr>
          <w:rFonts w:ascii="Times New Roman" w:hAnsi="Times New Roman" w:cs="Times New Roman"/>
          <w:b/>
          <w:color w:val="000000"/>
          <w:sz w:val="24"/>
          <w:szCs w:val="24"/>
          <w:shd w:val="clear" w:color="auto" w:fill="FFFFFF"/>
        </w:rPr>
      </w:pPr>
    </w:p>
    <w:p w14:paraId="605C981A" w14:textId="5B43FD5A" w:rsidR="008301FA" w:rsidRPr="005F0370" w:rsidRDefault="008301FA" w:rsidP="001B7295">
      <w:pPr>
        <w:spacing w:line="480" w:lineRule="auto"/>
        <w:jc w:val="both"/>
        <w:rPr>
          <w:rFonts w:ascii="Times New Roman" w:hAnsi="Times New Roman" w:cs="Times New Roman"/>
          <w:b/>
          <w:color w:val="000000"/>
          <w:sz w:val="24"/>
          <w:szCs w:val="24"/>
          <w:shd w:val="clear" w:color="auto" w:fill="FFFFFF"/>
        </w:rPr>
      </w:pPr>
    </w:p>
    <w:p w14:paraId="5A5B52B7" w14:textId="7C811B55" w:rsidR="008301FA" w:rsidRPr="005F0370" w:rsidRDefault="008301FA" w:rsidP="001B7295">
      <w:pPr>
        <w:spacing w:line="480" w:lineRule="auto"/>
        <w:jc w:val="both"/>
        <w:rPr>
          <w:rFonts w:ascii="Times New Roman" w:hAnsi="Times New Roman" w:cs="Times New Roman"/>
          <w:b/>
          <w:color w:val="000000"/>
          <w:sz w:val="24"/>
          <w:szCs w:val="24"/>
          <w:shd w:val="clear" w:color="auto" w:fill="FFFFFF"/>
        </w:rPr>
      </w:pPr>
    </w:p>
    <w:p w14:paraId="00027874" w14:textId="79D3B541" w:rsidR="008301FA" w:rsidRPr="005F0370" w:rsidRDefault="008301FA" w:rsidP="001B7295">
      <w:pPr>
        <w:spacing w:line="480" w:lineRule="auto"/>
        <w:jc w:val="both"/>
        <w:rPr>
          <w:rFonts w:ascii="Times New Roman" w:hAnsi="Times New Roman" w:cs="Times New Roman"/>
          <w:b/>
          <w:color w:val="000000"/>
          <w:sz w:val="24"/>
          <w:szCs w:val="24"/>
          <w:shd w:val="clear" w:color="auto" w:fill="FFFFFF"/>
        </w:rPr>
      </w:pPr>
    </w:p>
    <w:p w14:paraId="49DD8AE1" w14:textId="5325C2B6" w:rsidR="008301FA" w:rsidRPr="005F0370" w:rsidRDefault="008301FA" w:rsidP="001B7295">
      <w:pPr>
        <w:spacing w:line="480" w:lineRule="auto"/>
        <w:jc w:val="both"/>
        <w:rPr>
          <w:rFonts w:ascii="Times New Roman" w:hAnsi="Times New Roman" w:cs="Times New Roman"/>
          <w:b/>
          <w:color w:val="000000"/>
          <w:sz w:val="24"/>
          <w:szCs w:val="24"/>
          <w:shd w:val="clear" w:color="auto" w:fill="FFFFFF"/>
        </w:rPr>
      </w:pPr>
    </w:p>
    <w:p w14:paraId="6AABAC50" w14:textId="56FE5DFD" w:rsidR="008301FA" w:rsidRPr="005F0370" w:rsidRDefault="008301FA" w:rsidP="001B7295">
      <w:pPr>
        <w:spacing w:line="480" w:lineRule="auto"/>
        <w:jc w:val="both"/>
        <w:rPr>
          <w:rFonts w:ascii="Times New Roman" w:hAnsi="Times New Roman" w:cs="Times New Roman"/>
          <w:b/>
          <w:color w:val="000000"/>
          <w:sz w:val="24"/>
          <w:szCs w:val="24"/>
          <w:shd w:val="clear" w:color="auto" w:fill="FFFFFF"/>
        </w:rPr>
      </w:pPr>
    </w:p>
    <w:p w14:paraId="1DEAE0F0" w14:textId="355EAC3A" w:rsidR="001B7295" w:rsidRPr="005F0370" w:rsidRDefault="001B7295" w:rsidP="001B7295">
      <w:pPr>
        <w:spacing w:line="480" w:lineRule="auto"/>
        <w:jc w:val="both"/>
        <w:rPr>
          <w:rFonts w:ascii="Palatino Linotype" w:hAnsi="Palatino Linotype" w:cs="Times New Roman"/>
          <w:b/>
          <w:color w:val="000000"/>
          <w:sz w:val="24"/>
          <w:szCs w:val="24"/>
          <w:shd w:val="clear" w:color="auto" w:fill="FFFFFF"/>
        </w:rPr>
      </w:pPr>
      <w:bookmarkStart w:id="3" w:name="_GoBack"/>
      <w:bookmarkEnd w:id="3"/>
      <w:r w:rsidRPr="005F0370">
        <w:rPr>
          <w:rFonts w:ascii="Palatino Linotype" w:hAnsi="Palatino Linotype" w:cs="Times New Roman"/>
          <w:b/>
          <w:color w:val="000000"/>
          <w:sz w:val="24"/>
          <w:szCs w:val="24"/>
          <w:shd w:val="clear" w:color="auto" w:fill="FFFFFF"/>
        </w:rPr>
        <w:lastRenderedPageBreak/>
        <w:t xml:space="preserve">Table S1. Demographics </w:t>
      </w:r>
      <w:r w:rsidR="00C11726" w:rsidRPr="005F0370">
        <w:rPr>
          <w:rFonts w:ascii="Palatino Linotype" w:hAnsi="Palatino Linotype" w:cs="Times New Roman"/>
          <w:b/>
          <w:color w:val="000000"/>
          <w:sz w:val="24"/>
          <w:szCs w:val="24"/>
          <w:shd w:val="clear" w:color="auto" w:fill="FFFFFF"/>
        </w:rPr>
        <w:t xml:space="preserve">and Symptom Scores in BPD and </w:t>
      </w:r>
      <w:r w:rsidR="00F9266F">
        <w:rPr>
          <w:rFonts w:ascii="Palatino Linotype" w:hAnsi="Palatino Linotype" w:cs="Times New Roman"/>
          <w:b/>
          <w:color w:val="000000"/>
          <w:sz w:val="24"/>
          <w:szCs w:val="24"/>
          <w:shd w:val="clear" w:color="auto" w:fill="FFFFFF"/>
        </w:rPr>
        <w:t>Control</w:t>
      </w:r>
      <w:r w:rsidR="00C11726" w:rsidRPr="005F0370">
        <w:rPr>
          <w:rFonts w:ascii="Palatino Linotype" w:hAnsi="Palatino Linotype" w:cs="Times New Roman"/>
          <w:b/>
          <w:color w:val="000000"/>
          <w:sz w:val="24"/>
          <w:szCs w:val="24"/>
          <w:shd w:val="clear" w:color="auto" w:fill="FFFFFF"/>
        </w:rPr>
        <w:t xml:space="preserve"> Groups</w:t>
      </w:r>
    </w:p>
    <w:tbl>
      <w:tblPr>
        <w:tblStyle w:val="TableGrid"/>
        <w:tblW w:w="8326" w:type="dxa"/>
        <w:tblInd w:w="108" w:type="dxa"/>
        <w:tblBorders>
          <w:left w:val="none" w:sz="0" w:space="0" w:color="auto"/>
          <w:right w:val="none" w:sz="0" w:space="0" w:color="auto"/>
          <w:insideV w:val="none" w:sz="0" w:space="0" w:color="auto"/>
        </w:tblBorders>
        <w:tblLook w:val="04A0" w:firstRow="1" w:lastRow="0" w:firstColumn="1" w:lastColumn="0" w:noHBand="0" w:noVBand="1"/>
      </w:tblPr>
      <w:tblGrid>
        <w:gridCol w:w="3011"/>
        <w:gridCol w:w="1679"/>
        <w:gridCol w:w="2290"/>
        <w:gridCol w:w="1346"/>
      </w:tblGrid>
      <w:tr w:rsidR="007A0D97" w:rsidRPr="005F0370" w14:paraId="7CFEAB1C" w14:textId="77777777" w:rsidTr="007A0D97">
        <w:tc>
          <w:tcPr>
            <w:tcW w:w="3011" w:type="dxa"/>
            <w:tcBorders>
              <w:top w:val="single" w:sz="4" w:space="0" w:color="auto"/>
              <w:left w:val="nil"/>
              <w:bottom w:val="single" w:sz="4" w:space="0" w:color="auto"/>
              <w:right w:val="nil"/>
            </w:tcBorders>
            <w:hideMark/>
          </w:tcPr>
          <w:p w14:paraId="56C414ED" w14:textId="77777777" w:rsidR="007A0D97" w:rsidRPr="005F0370" w:rsidRDefault="007A0D97" w:rsidP="00F9266F">
            <w:pPr>
              <w:jc w:val="center"/>
              <w:rPr>
                <w:rFonts w:ascii="Times New Roman" w:hAnsi="Times New Roman" w:cs="Times New Roman"/>
                <w:i/>
                <w:iCs/>
                <w:color w:val="000000"/>
                <w:sz w:val="24"/>
                <w:szCs w:val="24"/>
                <w:shd w:val="clear" w:color="auto" w:fill="FFFFFF"/>
                <w:lang w:eastAsia="en-US"/>
              </w:rPr>
            </w:pPr>
            <w:r w:rsidRPr="005F0370">
              <w:rPr>
                <w:rFonts w:ascii="Times New Roman" w:hAnsi="Times New Roman" w:cs="Times New Roman"/>
                <w:color w:val="000000"/>
                <w:sz w:val="24"/>
                <w:szCs w:val="24"/>
                <w:shd w:val="clear" w:color="auto" w:fill="FFFFFF"/>
                <w:lang w:eastAsia="en-US"/>
              </w:rPr>
              <w:t>Variable</w:t>
            </w:r>
          </w:p>
        </w:tc>
        <w:tc>
          <w:tcPr>
            <w:tcW w:w="1679" w:type="dxa"/>
            <w:tcBorders>
              <w:top w:val="single" w:sz="4" w:space="0" w:color="auto"/>
              <w:left w:val="nil"/>
              <w:bottom w:val="single" w:sz="4" w:space="0" w:color="auto"/>
              <w:right w:val="nil"/>
            </w:tcBorders>
            <w:hideMark/>
          </w:tcPr>
          <w:p w14:paraId="3B63BBB6" w14:textId="77777777" w:rsidR="007A0D97" w:rsidRPr="005F0370" w:rsidRDefault="007A0D97" w:rsidP="00F9266F">
            <w:pPr>
              <w:jc w:val="center"/>
              <w:rPr>
                <w:rFonts w:ascii="Times New Roman" w:hAnsi="Times New Roman" w:cs="Times New Roman"/>
                <w:iCs/>
                <w:color w:val="000000"/>
                <w:sz w:val="24"/>
                <w:szCs w:val="24"/>
                <w:shd w:val="clear" w:color="auto" w:fill="FFFFFF"/>
                <w:lang w:eastAsia="en-US"/>
              </w:rPr>
            </w:pPr>
            <w:r w:rsidRPr="005F0370">
              <w:rPr>
                <w:rFonts w:ascii="Times New Roman" w:hAnsi="Times New Roman" w:cs="Times New Roman"/>
                <w:iCs/>
                <w:color w:val="000000"/>
                <w:sz w:val="24"/>
                <w:szCs w:val="24"/>
                <w:shd w:val="clear" w:color="auto" w:fill="FFFFFF"/>
                <w:lang w:eastAsia="en-US"/>
              </w:rPr>
              <w:t>BPD</w:t>
            </w:r>
          </w:p>
        </w:tc>
        <w:tc>
          <w:tcPr>
            <w:tcW w:w="2290" w:type="dxa"/>
            <w:tcBorders>
              <w:top w:val="single" w:sz="4" w:space="0" w:color="auto"/>
              <w:left w:val="nil"/>
              <w:bottom w:val="single" w:sz="4" w:space="0" w:color="auto"/>
              <w:right w:val="nil"/>
            </w:tcBorders>
            <w:hideMark/>
          </w:tcPr>
          <w:p w14:paraId="7C25195E" w14:textId="4348FBE8" w:rsidR="007A0D97" w:rsidRPr="005F0370" w:rsidRDefault="00F9266F" w:rsidP="00F9266F">
            <w:pPr>
              <w:jc w:val="center"/>
              <w:rPr>
                <w:rFonts w:ascii="Times New Roman" w:hAnsi="Times New Roman" w:cs="Times New Roman"/>
                <w:color w:val="000000"/>
                <w:sz w:val="24"/>
                <w:szCs w:val="24"/>
                <w:shd w:val="clear" w:color="auto" w:fill="FFFFFF"/>
                <w:lang w:eastAsia="en-US"/>
              </w:rPr>
            </w:pPr>
            <w:r>
              <w:rPr>
                <w:rFonts w:ascii="Times New Roman" w:hAnsi="Times New Roman" w:cs="Times New Roman"/>
                <w:color w:val="000000"/>
                <w:sz w:val="24"/>
                <w:szCs w:val="24"/>
                <w:shd w:val="clear" w:color="auto" w:fill="FFFFFF"/>
                <w:lang w:eastAsia="en-US"/>
              </w:rPr>
              <w:t>General Population</w:t>
            </w:r>
            <w:r w:rsidR="007A0D97" w:rsidRPr="005F0370">
              <w:rPr>
                <w:rFonts w:ascii="Times New Roman" w:hAnsi="Times New Roman" w:cs="Times New Roman"/>
                <w:color w:val="000000"/>
                <w:sz w:val="24"/>
                <w:szCs w:val="24"/>
                <w:shd w:val="clear" w:color="auto" w:fill="FFFFFF"/>
                <w:lang w:eastAsia="en-US"/>
              </w:rPr>
              <w:t xml:space="preserve"> Controls</w:t>
            </w:r>
          </w:p>
        </w:tc>
        <w:tc>
          <w:tcPr>
            <w:tcW w:w="1346" w:type="dxa"/>
            <w:tcBorders>
              <w:top w:val="single" w:sz="4" w:space="0" w:color="auto"/>
              <w:left w:val="nil"/>
              <w:bottom w:val="single" w:sz="4" w:space="0" w:color="auto"/>
              <w:right w:val="nil"/>
            </w:tcBorders>
            <w:hideMark/>
          </w:tcPr>
          <w:p w14:paraId="364B2CB3" w14:textId="77777777" w:rsidR="007A0D97" w:rsidRPr="005F0370" w:rsidRDefault="007A0D97" w:rsidP="00F9266F">
            <w:pPr>
              <w:jc w:val="center"/>
              <w:rPr>
                <w:rFonts w:ascii="Times New Roman" w:hAnsi="Times New Roman" w:cs="Times New Roman"/>
                <w:color w:val="000000"/>
                <w:sz w:val="24"/>
                <w:szCs w:val="24"/>
                <w:shd w:val="clear" w:color="auto" w:fill="FFFFFF"/>
                <w:lang w:eastAsia="en-US"/>
              </w:rPr>
            </w:pPr>
            <w:r w:rsidRPr="005F0370">
              <w:rPr>
                <w:rFonts w:ascii="Times New Roman" w:hAnsi="Times New Roman" w:cs="Times New Roman"/>
                <w:i/>
                <w:color w:val="000000"/>
                <w:sz w:val="24"/>
                <w:szCs w:val="24"/>
                <w:shd w:val="clear" w:color="auto" w:fill="FFFFFF"/>
                <w:lang w:eastAsia="en-US"/>
              </w:rPr>
              <w:t>p</w:t>
            </w:r>
            <w:r w:rsidRPr="005F0370">
              <w:rPr>
                <w:rFonts w:ascii="Times New Roman" w:hAnsi="Times New Roman" w:cs="Times New Roman"/>
                <w:color w:val="000000"/>
                <w:sz w:val="24"/>
                <w:szCs w:val="24"/>
                <w:shd w:val="clear" w:color="auto" w:fill="FFFFFF"/>
                <w:lang w:eastAsia="en-US"/>
              </w:rPr>
              <w:t>-value</w:t>
            </w:r>
          </w:p>
        </w:tc>
      </w:tr>
      <w:tr w:rsidR="006E5483" w:rsidRPr="005F0370" w14:paraId="59AA6A8F" w14:textId="77777777" w:rsidTr="00FA59A5">
        <w:tc>
          <w:tcPr>
            <w:tcW w:w="3011" w:type="dxa"/>
            <w:tcBorders>
              <w:top w:val="single" w:sz="4" w:space="0" w:color="auto"/>
              <w:left w:val="nil"/>
              <w:bottom w:val="single" w:sz="4" w:space="0" w:color="auto"/>
              <w:right w:val="nil"/>
            </w:tcBorders>
          </w:tcPr>
          <w:p w14:paraId="50F75A71" w14:textId="77777777" w:rsidR="006E5483" w:rsidRPr="005F0370" w:rsidRDefault="006E5483" w:rsidP="006E5483">
            <w:pPr>
              <w:jc w:val="both"/>
              <w:rPr>
                <w:rFonts w:ascii="Times New Roman" w:hAnsi="Times New Roman" w:cs="Times New Roman"/>
                <w:i/>
                <w:color w:val="000000"/>
                <w:sz w:val="24"/>
                <w:szCs w:val="24"/>
                <w:shd w:val="clear" w:color="auto" w:fill="FFFFFF"/>
                <w:lang w:eastAsia="en-US"/>
              </w:rPr>
            </w:pPr>
          </w:p>
          <w:p w14:paraId="3C5571E6" w14:textId="77777777" w:rsidR="006E5483" w:rsidRPr="005F0370" w:rsidRDefault="006E5483" w:rsidP="006E5483">
            <w:pPr>
              <w:jc w:val="both"/>
              <w:rPr>
                <w:rFonts w:ascii="Times New Roman" w:hAnsi="Times New Roman" w:cs="Times New Roman"/>
                <w:i/>
                <w:iCs/>
                <w:color w:val="000000"/>
                <w:sz w:val="24"/>
                <w:szCs w:val="24"/>
                <w:shd w:val="clear" w:color="auto" w:fill="FFFFFF"/>
                <w:lang w:eastAsia="en-US"/>
              </w:rPr>
            </w:pPr>
            <w:r w:rsidRPr="005F0370">
              <w:rPr>
                <w:rFonts w:ascii="Times New Roman" w:hAnsi="Times New Roman" w:cs="Times New Roman"/>
                <w:i/>
                <w:color w:val="000000"/>
                <w:sz w:val="24"/>
                <w:szCs w:val="24"/>
                <w:shd w:val="clear" w:color="auto" w:fill="FFFFFF"/>
                <w:lang w:eastAsia="en-US"/>
              </w:rPr>
              <w:t>Demographics</w:t>
            </w:r>
          </w:p>
        </w:tc>
        <w:tc>
          <w:tcPr>
            <w:tcW w:w="1679" w:type="dxa"/>
            <w:tcBorders>
              <w:top w:val="single" w:sz="4" w:space="0" w:color="auto"/>
              <w:left w:val="nil"/>
              <w:bottom w:val="single" w:sz="4" w:space="0" w:color="auto"/>
              <w:right w:val="nil"/>
            </w:tcBorders>
            <w:vAlign w:val="bottom"/>
          </w:tcPr>
          <w:p w14:paraId="34FF5E05" w14:textId="77777777" w:rsidR="006E5483" w:rsidRPr="005F0370" w:rsidRDefault="006E5483" w:rsidP="006E5483">
            <w:pPr>
              <w:jc w:val="right"/>
              <w:rPr>
                <w:rFonts w:ascii="Times New Roman" w:hAnsi="Times New Roman" w:cs="Times New Roman"/>
                <w:color w:val="000000"/>
                <w:sz w:val="24"/>
                <w:szCs w:val="24"/>
              </w:rPr>
            </w:pPr>
          </w:p>
        </w:tc>
        <w:tc>
          <w:tcPr>
            <w:tcW w:w="2290" w:type="dxa"/>
            <w:tcBorders>
              <w:top w:val="single" w:sz="4" w:space="0" w:color="auto"/>
              <w:left w:val="nil"/>
              <w:bottom w:val="single" w:sz="4" w:space="0" w:color="auto"/>
              <w:right w:val="nil"/>
            </w:tcBorders>
            <w:vAlign w:val="bottom"/>
          </w:tcPr>
          <w:p w14:paraId="43C6BB03" w14:textId="77777777" w:rsidR="006E5483" w:rsidRPr="005F0370" w:rsidRDefault="006E5483" w:rsidP="006E5483">
            <w:pPr>
              <w:jc w:val="right"/>
              <w:rPr>
                <w:rFonts w:ascii="Times New Roman" w:hAnsi="Times New Roman" w:cs="Times New Roman"/>
                <w:color w:val="000000"/>
                <w:sz w:val="24"/>
                <w:szCs w:val="24"/>
              </w:rPr>
            </w:pPr>
          </w:p>
        </w:tc>
        <w:tc>
          <w:tcPr>
            <w:tcW w:w="1346" w:type="dxa"/>
            <w:tcBorders>
              <w:top w:val="single" w:sz="4" w:space="0" w:color="auto"/>
              <w:left w:val="nil"/>
              <w:bottom w:val="single" w:sz="4" w:space="0" w:color="auto"/>
              <w:right w:val="nil"/>
            </w:tcBorders>
            <w:vAlign w:val="bottom"/>
          </w:tcPr>
          <w:p w14:paraId="3A0129B9" w14:textId="77777777" w:rsidR="006E5483" w:rsidRPr="005F0370" w:rsidRDefault="006E5483" w:rsidP="006E5483">
            <w:pPr>
              <w:jc w:val="right"/>
              <w:rPr>
                <w:rFonts w:ascii="Times New Roman" w:hAnsi="Times New Roman" w:cs="Times New Roman"/>
                <w:color w:val="000000"/>
                <w:sz w:val="24"/>
                <w:szCs w:val="24"/>
              </w:rPr>
            </w:pPr>
          </w:p>
        </w:tc>
      </w:tr>
      <w:tr w:rsidR="006E5483" w:rsidRPr="005F0370" w14:paraId="3ADD46D9" w14:textId="77777777" w:rsidTr="00FA59A5">
        <w:tc>
          <w:tcPr>
            <w:tcW w:w="3011" w:type="dxa"/>
            <w:tcBorders>
              <w:top w:val="single" w:sz="4" w:space="0" w:color="auto"/>
              <w:left w:val="nil"/>
              <w:bottom w:val="single" w:sz="4" w:space="0" w:color="auto"/>
              <w:right w:val="nil"/>
            </w:tcBorders>
            <w:hideMark/>
          </w:tcPr>
          <w:p w14:paraId="79C6CD4F" w14:textId="77777777" w:rsidR="006E5483" w:rsidRPr="005F0370" w:rsidRDefault="006E5483" w:rsidP="006E5483">
            <w:pPr>
              <w:jc w:val="both"/>
              <w:rPr>
                <w:rFonts w:ascii="Times New Roman" w:hAnsi="Times New Roman" w:cs="Times New Roman"/>
                <w:i/>
                <w:iCs/>
                <w:color w:val="000000"/>
                <w:sz w:val="24"/>
                <w:szCs w:val="24"/>
                <w:shd w:val="clear" w:color="auto" w:fill="FFFFFF"/>
                <w:lang w:eastAsia="en-US"/>
              </w:rPr>
            </w:pPr>
            <w:r w:rsidRPr="005F0370">
              <w:rPr>
                <w:rFonts w:ascii="Times New Roman" w:hAnsi="Times New Roman" w:cs="Times New Roman"/>
                <w:color w:val="000000"/>
                <w:sz w:val="24"/>
                <w:szCs w:val="24"/>
                <w:shd w:val="clear" w:color="auto" w:fill="FFFFFF"/>
                <w:lang w:eastAsia="en-US"/>
              </w:rPr>
              <w:t>Age (years)</w:t>
            </w:r>
          </w:p>
        </w:tc>
        <w:tc>
          <w:tcPr>
            <w:tcW w:w="1679" w:type="dxa"/>
            <w:tcBorders>
              <w:top w:val="single" w:sz="4" w:space="0" w:color="auto"/>
              <w:left w:val="nil"/>
              <w:bottom w:val="single" w:sz="4" w:space="0" w:color="auto"/>
              <w:right w:val="nil"/>
            </w:tcBorders>
            <w:vAlign w:val="bottom"/>
            <w:hideMark/>
          </w:tcPr>
          <w:p w14:paraId="5ABF35FA" w14:textId="77777777" w:rsidR="006E5483" w:rsidRPr="005F0370" w:rsidRDefault="006E5483" w:rsidP="006E5483">
            <w:pPr>
              <w:jc w:val="right"/>
              <w:rPr>
                <w:rFonts w:ascii="Times New Roman" w:hAnsi="Times New Roman" w:cs="Times New Roman"/>
                <w:color w:val="000000"/>
                <w:sz w:val="24"/>
                <w:szCs w:val="24"/>
              </w:rPr>
            </w:pPr>
            <w:r w:rsidRPr="005F0370">
              <w:rPr>
                <w:rFonts w:ascii="Times New Roman" w:hAnsi="Times New Roman" w:cs="Times New Roman"/>
                <w:color w:val="000000"/>
                <w:sz w:val="24"/>
                <w:szCs w:val="24"/>
              </w:rPr>
              <w:t>31.</w:t>
            </w:r>
            <w:r w:rsidR="005D1BAA" w:rsidRPr="005F0370">
              <w:rPr>
                <w:rFonts w:ascii="Times New Roman" w:hAnsi="Times New Roman" w:cs="Times New Roman"/>
                <w:color w:val="000000"/>
                <w:sz w:val="24"/>
                <w:szCs w:val="24"/>
              </w:rPr>
              <w:t>3 (13.1)</w:t>
            </w:r>
          </w:p>
        </w:tc>
        <w:tc>
          <w:tcPr>
            <w:tcW w:w="2290" w:type="dxa"/>
            <w:tcBorders>
              <w:top w:val="single" w:sz="4" w:space="0" w:color="auto"/>
              <w:left w:val="nil"/>
              <w:bottom w:val="single" w:sz="4" w:space="0" w:color="auto"/>
              <w:right w:val="nil"/>
            </w:tcBorders>
            <w:vAlign w:val="bottom"/>
            <w:hideMark/>
          </w:tcPr>
          <w:p w14:paraId="74868F69" w14:textId="77777777" w:rsidR="006E5483" w:rsidRPr="005F0370" w:rsidRDefault="006E5483" w:rsidP="006E5483">
            <w:pPr>
              <w:jc w:val="right"/>
              <w:rPr>
                <w:rFonts w:ascii="Times New Roman" w:hAnsi="Times New Roman" w:cs="Times New Roman"/>
                <w:color w:val="000000"/>
                <w:sz w:val="24"/>
                <w:szCs w:val="24"/>
              </w:rPr>
            </w:pPr>
            <w:r w:rsidRPr="005F0370">
              <w:rPr>
                <w:rFonts w:ascii="Times New Roman" w:hAnsi="Times New Roman" w:cs="Times New Roman"/>
                <w:color w:val="000000"/>
                <w:sz w:val="24"/>
                <w:szCs w:val="24"/>
              </w:rPr>
              <w:t>32.4</w:t>
            </w:r>
            <w:r w:rsidR="005D1BAA" w:rsidRPr="005F0370">
              <w:rPr>
                <w:rFonts w:ascii="Times New Roman" w:hAnsi="Times New Roman" w:cs="Times New Roman"/>
                <w:color w:val="000000"/>
                <w:sz w:val="24"/>
                <w:szCs w:val="24"/>
              </w:rPr>
              <w:t xml:space="preserve"> (13.0)</w:t>
            </w:r>
          </w:p>
        </w:tc>
        <w:tc>
          <w:tcPr>
            <w:tcW w:w="1346" w:type="dxa"/>
            <w:tcBorders>
              <w:top w:val="single" w:sz="4" w:space="0" w:color="auto"/>
              <w:left w:val="nil"/>
              <w:bottom w:val="single" w:sz="4" w:space="0" w:color="auto"/>
              <w:right w:val="nil"/>
            </w:tcBorders>
            <w:vAlign w:val="bottom"/>
            <w:hideMark/>
          </w:tcPr>
          <w:p w14:paraId="693895F2" w14:textId="77777777" w:rsidR="006E5483" w:rsidRPr="005F0370" w:rsidRDefault="006E5483" w:rsidP="006E5483">
            <w:pPr>
              <w:jc w:val="right"/>
              <w:rPr>
                <w:rFonts w:ascii="Times New Roman" w:hAnsi="Times New Roman" w:cs="Times New Roman"/>
                <w:color w:val="000000"/>
                <w:sz w:val="24"/>
                <w:szCs w:val="24"/>
              </w:rPr>
            </w:pPr>
            <w:r w:rsidRPr="005F0370">
              <w:rPr>
                <w:rFonts w:ascii="Times New Roman" w:hAnsi="Times New Roman" w:cs="Times New Roman"/>
                <w:color w:val="000000"/>
                <w:sz w:val="24"/>
                <w:szCs w:val="24"/>
              </w:rPr>
              <w:t>0.658</w:t>
            </w:r>
          </w:p>
        </w:tc>
      </w:tr>
      <w:tr w:rsidR="006E5483" w:rsidRPr="005F0370" w14:paraId="09970F32" w14:textId="77777777" w:rsidTr="00FA59A5">
        <w:tc>
          <w:tcPr>
            <w:tcW w:w="3011" w:type="dxa"/>
            <w:tcBorders>
              <w:top w:val="single" w:sz="4" w:space="0" w:color="auto"/>
              <w:left w:val="nil"/>
              <w:bottom w:val="single" w:sz="4" w:space="0" w:color="auto"/>
              <w:right w:val="nil"/>
            </w:tcBorders>
            <w:hideMark/>
          </w:tcPr>
          <w:p w14:paraId="55F3B5D1" w14:textId="77777777" w:rsidR="006E5483" w:rsidRPr="005F0370" w:rsidRDefault="006E5483" w:rsidP="006E5483">
            <w:pPr>
              <w:jc w:val="both"/>
              <w:rPr>
                <w:rFonts w:ascii="Times New Roman" w:hAnsi="Times New Roman" w:cs="Times New Roman"/>
                <w:i/>
                <w:iCs/>
                <w:color w:val="000000"/>
                <w:sz w:val="24"/>
                <w:szCs w:val="24"/>
                <w:shd w:val="clear" w:color="auto" w:fill="FFFFFF"/>
                <w:lang w:eastAsia="en-US"/>
              </w:rPr>
            </w:pPr>
            <w:r w:rsidRPr="005F0370">
              <w:rPr>
                <w:rFonts w:ascii="Times New Roman" w:hAnsi="Times New Roman" w:cs="Times New Roman"/>
                <w:color w:val="000000"/>
                <w:sz w:val="24"/>
                <w:szCs w:val="24"/>
                <w:shd w:val="clear" w:color="auto" w:fill="FFFFFF"/>
                <w:lang w:eastAsia="en-US"/>
              </w:rPr>
              <w:t>Sex (% Female)</w:t>
            </w:r>
          </w:p>
        </w:tc>
        <w:tc>
          <w:tcPr>
            <w:tcW w:w="1679" w:type="dxa"/>
            <w:tcBorders>
              <w:top w:val="single" w:sz="4" w:space="0" w:color="auto"/>
              <w:left w:val="nil"/>
              <w:bottom w:val="single" w:sz="4" w:space="0" w:color="auto"/>
              <w:right w:val="nil"/>
            </w:tcBorders>
            <w:vAlign w:val="bottom"/>
            <w:hideMark/>
          </w:tcPr>
          <w:p w14:paraId="0192FB9B" w14:textId="77777777" w:rsidR="006E5483" w:rsidRPr="005F0370" w:rsidRDefault="006E5483" w:rsidP="006E5483">
            <w:pPr>
              <w:jc w:val="right"/>
              <w:rPr>
                <w:rFonts w:ascii="Times New Roman" w:hAnsi="Times New Roman" w:cs="Times New Roman"/>
                <w:color w:val="000000"/>
                <w:sz w:val="24"/>
                <w:szCs w:val="24"/>
              </w:rPr>
            </w:pPr>
            <w:r w:rsidRPr="005F0370">
              <w:rPr>
                <w:rFonts w:ascii="Times New Roman" w:hAnsi="Times New Roman" w:cs="Times New Roman"/>
                <w:color w:val="000000"/>
                <w:sz w:val="24"/>
                <w:szCs w:val="24"/>
              </w:rPr>
              <w:t>0.58</w:t>
            </w:r>
          </w:p>
        </w:tc>
        <w:tc>
          <w:tcPr>
            <w:tcW w:w="2290" w:type="dxa"/>
            <w:tcBorders>
              <w:top w:val="single" w:sz="4" w:space="0" w:color="auto"/>
              <w:left w:val="nil"/>
              <w:bottom w:val="single" w:sz="4" w:space="0" w:color="auto"/>
              <w:right w:val="nil"/>
            </w:tcBorders>
            <w:vAlign w:val="bottom"/>
            <w:hideMark/>
          </w:tcPr>
          <w:p w14:paraId="7ECB1344" w14:textId="77777777" w:rsidR="006E5483" w:rsidRPr="005F0370" w:rsidRDefault="006E5483" w:rsidP="006E5483">
            <w:pPr>
              <w:jc w:val="right"/>
              <w:rPr>
                <w:rFonts w:ascii="Times New Roman" w:hAnsi="Times New Roman" w:cs="Times New Roman"/>
                <w:color w:val="000000"/>
                <w:sz w:val="24"/>
                <w:szCs w:val="24"/>
              </w:rPr>
            </w:pPr>
            <w:r w:rsidRPr="005F0370">
              <w:rPr>
                <w:rFonts w:ascii="Times New Roman" w:hAnsi="Times New Roman" w:cs="Times New Roman"/>
                <w:color w:val="000000"/>
                <w:sz w:val="24"/>
                <w:szCs w:val="24"/>
              </w:rPr>
              <w:t>0.57</w:t>
            </w:r>
          </w:p>
        </w:tc>
        <w:tc>
          <w:tcPr>
            <w:tcW w:w="1346" w:type="dxa"/>
            <w:tcBorders>
              <w:top w:val="single" w:sz="4" w:space="0" w:color="auto"/>
              <w:left w:val="nil"/>
              <w:bottom w:val="single" w:sz="4" w:space="0" w:color="auto"/>
              <w:right w:val="nil"/>
            </w:tcBorders>
            <w:vAlign w:val="bottom"/>
            <w:hideMark/>
          </w:tcPr>
          <w:p w14:paraId="4FAF0D1E" w14:textId="77777777" w:rsidR="006E5483" w:rsidRPr="005F0370" w:rsidRDefault="006E5483" w:rsidP="006E5483">
            <w:pPr>
              <w:jc w:val="right"/>
              <w:rPr>
                <w:rFonts w:ascii="Times New Roman" w:hAnsi="Times New Roman" w:cs="Times New Roman"/>
                <w:color w:val="000000"/>
                <w:sz w:val="24"/>
                <w:szCs w:val="24"/>
              </w:rPr>
            </w:pPr>
            <w:r w:rsidRPr="005F0370">
              <w:rPr>
                <w:rFonts w:ascii="Times New Roman" w:hAnsi="Times New Roman" w:cs="Times New Roman"/>
                <w:color w:val="000000"/>
                <w:sz w:val="24"/>
                <w:szCs w:val="24"/>
              </w:rPr>
              <w:t>0.909</w:t>
            </w:r>
          </w:p>
        </w:tc>
      </w:tr>
      <w:tr w:rsidR="006E5483" w:rsidRPr="005F0370" w14:paraId="2091C275" w14:textId="77777777" w:rsidTr="00FA59A5">
        <w:tc>
          <w:tcPr>
            <w:tcW w:w="3011" w:type="dxa"/>
            <w:tcBorders>
              <w:top w:val="single" w:sz="4" w:space="0" w:color="auto"/>
              <w:left w:val="nil"/>
              <w:bottom w:val="single" w:sz="4" w:space="0" w:color="auto"/>
              <w:right w:val="nil"/>
            </w:tcBorders>
            <w:hideMark/>
          </w:tcPr>
          <w:p w14:paraId="032E95BC" w14:textId="77777777" w:rsidR="006E5483" w:rsidRPr="005F0370" w:rsidRDefault="006E5483" w:rsidP="006E5483">
            <w:pPr>
              <w:jc w:val="both"/>
              <w:rPr>
                <w:rFonts w:ascii="Times New Roman" w:hAnsi="Times New Roman" w:cs="Times New Roman"/>
                <w:i/>
                <w:iCs/>
                <w:color w:val="000000"/>
                <w:sz w:val="24"/>
                <w:szCs w:val="24"/>
                <w:shd w:val="clear" w:color="auto" w:fill="FFFFFF"/>
                <w:lang w:eastAsia="en-US"/>
              </w:rPr>
            </w:pPr>
            <w:r w:rsidRPr="005F0370">
              <w:rPr>
                <w:rFonts w:ascii="Times New Roman" w:hAnsi="Times New Roman" w:cs="Times New Roman"/>
                <w:color w:val="000000"/>
                <w:sz w:val="24"/>
                <w:szCs w:val="24"/>
                <w:shd w:val="clear" w:color="auto" w:fill="FFFFFF"/>
                <w:lang w:eastAsia="en-US"/>
              </w:rPr>
              <w:t>Non-binary gender (%)</w:t>
            </w:r>
          </w:p>
        </w:tc>
        <w:tc>
          <w:tcPr>
            <w:tcW w:w="1679" w:type="dxa"/>
            <w:tcBorders>
              <w:top w:val="single" w:sz="4" w:space="0" w:color="auto"/>
              <w:left w:val="nil"/>
              <w:bottom w:val="single" w:sz="4" w:space="0" w:color="auto"/>
              <w:right w:val="nil"/>
            </w:tcBorders>
            <w:vAlign w:val="bottom"/>
            <w:hideMark/>
          </w:tcPr>
          <w:p w14:paraId="2D32F2FD" w14:textId="77777777" w:rsidR="006E5483" w:rsidRPr="005F0370" w:rsidRDefault="006E5483" w:rsidP="006E5483">
            <w:pPr>
              <w:jc w:val="right"/>
              <w:rPr>
                <w:rFonts w:ascii="Times New Roman" w:hAnsi="Times New Roman" w:cs="Times New Roman"/>
                <w:color w:val="000000"/>
                <w:sz w:val="24"/>
                <w:szCs w:val="24"/>
              </w:rPr>
            </w:pPr>
            <w:r w:rsidRPr="005F0370">
              <w:rPr>
                <w:rFonts w:ascii="Times New Roman" w:hAnsi="Times New Roman" w:cs="Times New Roman"/>
                <w:color w:val="000000"/>
                <w:sz w:val="24"/>
                <w:szCs w:val="24"/>
              </w:rPr>
              <w:t>0.08</w:t>
            </w:r>
          </w:p>
        </w:tc>
        <w:tc>
          <w:tcPr>
            <w:tcW w:w="2290" w:type="dxa"/>
            <w:tcBorders>
              <w:top w:val="single" w:sz="4" w:space="0" w:color="auto"/>
              <w:left w:val="nil"/>
              <w:bottom w:val="single" w:sz="4" w:space="0" w:color="auto"/>
              <w:right w:val="nil"/>
            </w:tcBorders>
            <w:vAlign w:val="bottom"/>
            <w:hideMark/>
          </w:tcPr>
          <w:p w14:paraId="16A09567" w14:textId="77777777" w:rsidR="006E5483" w:rsidRPr="005F0370" w:rsidRDefault="006E5483" w:rsidP="006E5483">
            <w:pPr>
              <w:jc w:val="right"/>
              <w:rPr>
                <w:rFonts w:ascii="Times New Roman" w:hAnsi="Times New Roman" w:cs="Times New Roman"/>
                <w:color w:val="000000"/>
                <w:sz w:val="24"/>
                <w:szCs w:val="24"/>
              </w:rPr>
            </w:pPr>
            <w:r w:rsidRPr="005F0370">
              <w:rPr>
                <w:rFonts w:ascii="Times New Roman" w:hAnsi="Times New Roman" w:cs="Times New Roman"/>
                <w:color w:val="000000"/>
                <w:sz w:val="24"/>
                <w:szCs w:val="24"/>
              </w:rPr>
              <w:t>0.08</w:t>
            </w:r>
          </w:p>
        </w:tc>
        <w:tc>
          <w:tcPr>
            <w:tcW w:w="1346" w:type="dxa"/>
            <w:tcBorders>
              <w:top w:val="single" w:sz="4" w:space="0" w:color="auto"/>
              <w:left w:val="nil"/>
              <w:bottom w:val="single" w:sz="4" w:space="0" w:color="auto"/>
              <w:right w:val="nil"/>
            </w:tcBorders>
            <w:vAlign w:val="bottom"/>
            <w:hideMark/>
          </w:tcPr>
          <w:p w14:paraId="29905175" w14:textId="77777777" w:rsidR="006E5483" w:rsidRPr="005F0370" w:rsidRDefault="006E5483" w:rsidP="006E5483">
            <w:pPr>
              <w:jc w:val="right"/>
              <w:rPr>
                <w:rFonts w:ascii="Times New Roman" w:hAnsi="Times New Roman" w:cs="Times New Roman"/>
                <w:color w:val="000000"/>
                <w:sz w:val="24"/>
                <w:szCs w:val="24"/>
              </w:rPr>
            </w:pPr>
            <w:r w:rsidRPr="005F0370">
              <w:rPr>
                <w:rFonts w:ascii="Times New Roman" w:hAnsi="Times New Roman" w:cs="Times New Roman"/>
                <w:color w:val="000000"/>
                <w:sz w:val="24"/>
                <w:szCs w:val="24"/>
              </w:rPr>
              <w:t>0.969</w:t>
            </w:r>
          </w:p>
        </w:tc>
      </w:tr>
      <w:tr w:rsidR="006E5483" w:rsidRPr="005F0370" w14:paraId="794EAD45" w14:textId="77777777" w:rsidTr="00FA59A5">
        <w:tc>
          <w:tcPr>
            <w:tcW w:w="3011" w:type="dxa"/>
            <w:tcBorders>
              <w:top w:val="single" w:sz="4" w:space="0" w:color="auto"/>
              <w:left w:val="nil"/>
              <w:bottom w:val="single" w:sz="4" w:space="0" w:color="auto"/>
              <w:right w:val="nil"/>
            </w:tcBorders>
          </w:tcPr>
          <w:p w14:paraId="12DDCAE3" w14:textId="77777777" w:rsidR="006E5483" w:rsidRPr="005F0370" w:rsidRDefault="006E5483" w:rsidP="006E5483">
            <w:pPr>
              <w:jc w:val="both"/>
              <w:rPr>
                <w:rFonts w:ascii="Times New Roman" w:hAnsi="Times New Roman" w:cs="Times New Roman"/>
                <w:i/>
                <w:color w:val="000000"/>
                <w:sz w:val="24"/>
                <w:szCs w:val="24"/>
                <w:shd w:val="clear" w:color="auto" w:fill="FFFFFF"/>
                <w:lang w:eastAsia="en-US"/>
              </w:rPr>
            </w:pPr>
          </w:p>
          <w:p w14:paraId="61BD2BC6" w14:textId="77777777" w:rsidR="006E5483" w:rsidRPr="005F0370" w:rsidRDefault="006E5483" w:rsidP="006E5483">
            <w:pPr>
              <w:jc w:val="both"/>
              <w:rPr>
                <w:rFonts w:ascii="Times New Roman" w:hAnsi="Times New Roman" w:cs="Times New Roman"/>
                <w:i/>
                <w:iCs/>
                <w:color w:val="000000"/>
                <w:sz w:val="24"/>
                <w:szCs w:val="24"/>
                <w:shd w:val="clear" w:color="auto" w:fill="FFFFFF"/>
                <w:lang w:eastAsia="en-US"/>
              </w:rPr>
            </w:pPr>
            <w:r w:rsidRPr="005F0370">
              <w:rPr>
                <w:rFonts w:ascii="Times New Roman" w:hAnsi="Times New Roman" w:cs="Times New Roman"/>
                <w:i/>
                <w:color w:val="000000"/>
                <w:sz w:val="24"/>
                <w:szCs w:val="24"/>
                <w:shd w:val="clear" w:color="auto" w:fill="FFFFFF"/>
                <w:lang w:eastAsia="en-US"/>
              </w:rPr>
              <w:t>Ethnicity</w:t>
            </w:r>
          </w:p>
        </w:tc>
        <w:tc>
          <w:tcPr>
            <w:tcW w:w="1679" w:type="dxa"/>
            <w:tcBorders>
              <w:top w:val="single" w:sz="4" w:space="0" w:color="auto"/>
              <w:left w:val="nil"/>
              <w:bottom w:val="single" w:sz="4" w:space="0" w:color="auto"/>
              <w:right w:val="nil"/>
            </w:tcBorders>
            <w:vAlign w:val="bottom"/>
          </w:tcPr>
          <w:p w14:paraId="31452572" w14:textId="77777777" w:rsidR="006E5483" w:rsidRPr="005F0370" w:rsidRDefault="006E5483" w:rsidP="006E5483">
            <w:pPr>
              <w:jc w:val="right"/>
              <w:rPr>
                <w:rFonts w:ascii="Times New Roman" w:hAnsi="Times New Roman" w:cs="Times New Roman"/>
                <w:color w:val="000000"/>
                <w:sz w:val="24"/>
                <w:szCs w:val="24"/>
              </w:rPr>
            </w:pPr>
          </w:p>
        </w:tc>
        <w:tc>
          <w:tcPr>
            <w:tcW w:w="2290" w:type="dxa"/>
            <w:tcBorders>
              <w:top w:val="single" w:sz="4" w:space="0" w:color="auto"/>
              <w:left w:val="nil"/>
              <w:bottom w:val="single" w:sz="4" w:space="0" w:color="auto"/>
              <w:right w:val="nil"/>
            </w:tcBorders>
            <w:vAlign w:val="bottom"/>
          </w:tcPr>
          <w:p w14:paraId="44BA4A13" w14:textId="77777777" w:rsidR="006E5483" w:rsidRPr="005F0370" w:rsidRDefault="006E5483" w:rsidP="006E5483">
            <w:pPr>
              <w:jc w:val="right"/>
              <w:rPr>
                <w:rFonts w:ascii="Times New Roman" w:hAnsi="Times New Roman" w:cs="Times New Roman"/>
                <w:color w:val="000000"/>
                <w:sz w:val="24"/>
                <w:szCs w:val="24"/>
              </w:rPr>
            </w:pPr>
          </w:p>
        </w:tc>
        <w:tc>
          <w:tcPr>
            <w:tcW w:w="1346" w:type="dxa"/>
            <w:tcBorders>
              <w:top w:val="single" w:sz="4" w:space="0" w:color="auto"/>
              <w:left w:val="nil"/>
              <w:bottom w:val="single" w:sz="4" w:space="0" w:color="auto"/>
              <w:right w:val="nil"/>
            </w:tcBorders>
            <w:vAlign w:val="bottom"/>
          </w:tcPr>
          <w:p w14:paraId="39B89591" w14:textId="77777777" w:rsidR="006E5483" w:rsidRPr="005F0370" w:rsidRDefault="006E5483" w:rsidP="006E5483">
            <w:pPr>
              <w:jc w:val="right"/>
              <w:rPr>
                <w:rFonts w:ascii="Times New Roman" w:hAnsi="Times New Roman" w:cs="Times New Roman"/>
                <w:color w:val="000000"/>
                <w:sz w:val="24"/>
                <w:szCs w:val="24"/>
              </w:rPr>
            </w:pPr>
          </w:p>
        </w:tc>
      </w:tr>
      <w:tr w:rsidR="006E5483" w:rsidRPr="005F0370" w14:paraId="404E3080" w14:textId="77777777" w:rsidTr="00FA59A5">
        <w:tc>
          <w:tcPr>
            <w:tcW w:w="3011" w:type="dxa"/>
            <w:tcBorders>
              <w:top w:val="single" w:sz="4" w:space="0" w:color="auto"/>
              <w:left w:val="nil"/>
              <w:bottom w:val="single" w:sz="4" w:space="0" w:color="auto"/>
              <w:right w:val="nil"/>
            </w:tcBorders>
            <w:hideMark/>
          </w:tcPr>
          <w:p w14:paraId="5A5A28D9" w14:textId="77777777" w:rsidR="006E5483" w:rsidRPr="005F0370" w:rsidRDefault="006E5483" w:rsidP="006E5483">
            <w:pPr>
              <w:jc w:val="both"/>
              <w:rPr>
                <w:rFonts w:ascii="Times New Roman" w:hAnsi="Times New Roman" w:cs="Times New Roman"/>
                <w:i/>
                <w:iCs/>
                <w:color w:val="000000"/>
                <w:sz w:val="24"/>
                <w:szCs w:val="24"/>
                <w:shd w:val="clear" w:color="auto" w:fill="FFFFFF"/>
                <w:lang w:eastAsia="en-US"/>
              </w:rPr>
            </w:pPr>
            <w:r w:rsidRPr="005F0370">
              <w:rPr>
                <w:rFonts w:ascii="Times New Roman" w:hAnsi="Times New Roman" w:cs="Times New Roman"/>
                <w:color w:val="000000"/>
                <w:sz w:val="24"/>
                <w:szCs w:val="24"/>
                <w:shd w:val="clear" w:color="auto" w:fill="FFFFFF"/>
                <w:lang w:eastAsia="en-US"/>
              </w:rPr>
              <w:t>Black and Minority Ethnic  (BAME) (%)</w:t>
            </w:r>
          </w:p>
        </w:tc>
        <w:tc>
          <w:tcPr>
            <w:tcW w:w="1679" w:type="dxa"/>
            <w:tcBorders>
              <w:top w:val="single" w:sz="4" w:space="0" w:color="auto"/>
              <w:left w:val="nil"/>
              <w:bottom w:val="single" w:sz="4" w:space="0" w:color="auto"/>
              <w:right w:val="nil"/>
            </w:tcBorders>
            <w:vAlign w:val="bottom"/>
            <w:hideMark/>
          </w:tcPr>
          <w:p w14:paraId="4FDE058A" w14:textId="77777777" w:rsidR="006E5483" w:rsidRPr="005F0370" w:rsidRDefault="006E5483" w:rsidP="006E5483">
            <w:pPr>
              <w:jc w:val="right"/>
              <w:rPr>
                <w:rFonts w:ascii="Times New Roman" w:hAnsi="Times New Roman" w:cs="Times New Roman"/>
                <w:color w:val="000000"/>
                <w:sz w:val="24"/>
                <w:szCs w:val="24"/>
              </w:rPr>
            </w:pPr>
            <w:r w:rsidRPr="005F0370">
              <w:rPr>
                <w:rFonts w:ascii="Times New Roman" w:hAnsi="Times New Roman" w:cs="Times New Roman"/>
                <w:color w:val="000000"/>
                <w:sz w:val="24"/>
                <w:szCs w:val="24"/>
              </w:rPr>
              <w:t>0.45</w:t>
            </w:r>
          </w:p>
        </w:tc>
        <w:tc>
          <w:tcPr>
            <w:tcW w:w="2290" w:type="dxa"/>
            <w:tcBorders>
              <w:top w:val="single" w:sz="4" w:space="0" w:color="auto"/>
              <w:left w:val="nil"/>
              <w:bottom w:val="single" w:sz="4" w:space="0" w:color="auto"/>
              <w:right w:val="nil"/>
            </w:tcBorders>
            <w:vAlign w:val="bottom"/>
            <w:hideMark/>
          </w:tcPr>
          <w:p w14:paraId="138770E1" w14:textId="77777777" w:rsidR="006E5483" w:rsidRPr="005F0370" w:rsidRDefault="006E5483" w:rsidP="006E5483">
            <w:pPr>
              <w:jc w:val="right"/>
              <w:rPr>
                <w:rFonts w:ascii="Times New Roman" w:hAnsi="Times New Roman" w:cs="Times New Roman"/>
                <w:color w:val="000000"/>
                <w:sz w:val="24"/>
                <w:szCs w:val="24"/>
              </w:rPr>
            </w:pPr>
            <w:r w:rsidRPr="005F0370">
              <w:rPr>
                <w:rFonts w:ascii="Times New Roman" w:hAnsi="Times New Roman" w:cs="Times New Roman"/>
                <w:color w:val="000000"/>
                <w:sz w:val="24"/>
                <w:szCs w:val="24"/>
              </w:rPr>
              <w:t>0.26</w:t>
            </w:r>
          </w:p>
        </w:tc>
        <w:tc>
          <w:tcPr>
            <w:tcW w:w="1346" w:type="dxa"/>
            <w:tcBorders>
              <w:top w:val="single" w:sz="4" w:space="0" w:color="auto"/>
              <w:left w:val="nil"/>
              <w:bottom w:val="single" w:sz="4" w:space="0" w:color="auto"/>
              <w:right w:val="nil"/>
            </w:tcBorders>
            <w:vAlign w:val="bottom"/>
            <w:hideMark/>
          </w:tcPr>
          <w:p w14:paraId="4E0210E0" w14:textId="77777777" w:rsidR="006E5483" w:rsidRPr="005F0370" w:rsidRDefault="006E5483" w:rsidP="006E5483">
            <w:pPr>
              <w:jc w:val="right"/>
              <w:rPr>
                <w:rFonts w:ascii="Times New Roman" w:hAnsi="Times New Roman" w:cs="Times New Roman"/>
                <w:b/>
                <w:color w:val="000000"/>
                <w:sz w:val="24"/>
                <w:szCs w:val="24"/>
              </w:rPr>
            </w:pPr>
            <w:r w:rsidRPr="005F0370">
              <w:rPr>
                <w:rFonts w:ascii="Times New Roman" w:hAnsi="Times New Roman" w:cs="Times New Roman"/>
                <w:b/>
                <w:color w:val="000000"/>
                <w:sz w:val="24"/>
                <w:szCs w:val="24"/>
              </w:rPr>
              <w:t>0.043</w:t>
            </w:r>
          </w:p>
        </w:tc>
      </w:tr>
      <w:tr w:rsidR="006E5483" w:rsidRPr="005F0370" w14:paraId="5A8F2A87" w14:textId="77777777" w:rsidTr="00FA59A5">
        <w:tc>
          <w:tcPr>
            <w:tcW w:w="3011" w:type="dxa"/>
            <w:tcBorders>
              <w:top w:val="single" w:sz="4" w:space="0" w:color="auto"/>
              <w:left w:val="nil"/>
              <w:bottom w:val="single" w:sz="4" w:space="0" w:color="auto"/>
              <w:right w:val="nil"/>
            </w:tcBorders>
          </w:tcPr>
          <w:p w14:paraId="12A77126" w14:textId="77777777" w:rsidR="006E5483" w:rsidRPr="005F0370" w:rsidRDefault="006E5483" w:rsidP="006E5483">
            <w:pPr>
              <w:jc w:val="both"/>
              <w:rPr>
                <w:rFonts w:ascii="Times New Roman" w:hAnsi="Times New Roman" w:cs="Times New Roman"/>
                <w:color w:val="000000"/>
                <w:sz w:val="24"/>
                <w:szCs w:val="24"/>
                <w:shd w:val="clear" w:color="auto" w:fill="FFFFFF"/>
                <w:lang w:eastAsia="en-US"/>
              </w:rPr>
            </w:pPr>
          </w:p>
          <w:p w14:paraId="3CAC7FB1" w14:textId="77777777" w:rsidR="006E5483" w:rsidRPr="005F0370" w:rsidRDefault="006E5483" w:rsidP="006E5483">
            <w:pPr>
              <w:jc w:val="both"/>
              <w:rPr>
                <w:rFonts w:ascii="Times New Roman" w:hAnsi="Times New Roman" w:cs="Times New Roman"/>
                <w:i/>
                <w:iCs/>
                <w:color w:val="000000"/>
                <w:sz w:val="24"/>
                <w:szCs w:val="24"/>
                <w:shd w:val="clear" w:color="auto" w:fill="FFFFFF"/>
                <w:lang w:eastAsia="en-US"/>
              </w:rPr>
            </w:pPr>
            <w:r w:rsidRPr="005F0370">
              <w:rPr>
                <w:rFonts w:ascii="Times New Roman" w:hAnsi="Times New Roman" w:cs="Times New Roman"/>
                <w:i/>
                <w:color w:val="000000"/>
                <w:sz w:val="24"/>
                <w:szCs w:val="24"/>
                <w:shd w:val="clear" w:color="auto" w:fill="FFFFFF"/>
                <w:lang w:eastAsia="en-US"/>
              </w:rPr>
              <w:t xml:space="preserve">Highest Level of Education </w:t>
            </w:r>
          </w:p>
        </w:tc>
        <w:tc>
          <w:tcPr>
            <w:tcW w:w="1679" w:type="dxa"/>
            <w:tcBorders>
              <w:top w:val="single" w:sz="4" w:space="0" w:color="auto"/>
              <w:left w:val="nil"/>
              <w:bottom w:val="single" w:sz="4" w:space="0" w:color="auto"/>
              <w:right w:val="nil"/>
            </w:tcBorders>
            <w:vAlign w:val="bottom"/>
          </w:tcPr>
          <w:p w14:paraId="40AB8EAE" w14:textId="77777777" w:rsidR="006E5483" w:rsidRPr="005F0370" w:rsidRDefault="006E5483" w:rsidP="006E5483">
            <w:pPr>
              <w:jc w:val="right"/>
              <w:rPr>
                <w:rFonts w:ascii="Times New Roman" w:hAnsi="Times New Roman" w:cs="Times New Roman"/>
                <w:color w:val="000000"/>
                <w:sz w:val="24"/>
                <w:szCs w:val="24"/>
              </w:rPr>
            </w:pPr>
          </w:p>
        </w:tc>
        <w:tc>
          <w:tcPr>
            <w:tcW w:w="2290" w:type="dxa"/>
            <w:tcBorders>
              <w:top w:val="single" w:sz="4" w:space="0" w:color="auto"/>
              <w:left w:val="nil"/>
              <w:bottom w:val="single" w:sz="4" w:space="0" w:color="auto"/>
              <w:right w:val="nil"/>
            </w:tcBorders>
            <w:vAlign w:val="bottom"/>
          </w:tcPr>
          <w:p w14:paraId="108D79D6" w14:textId="77777777" w:rsidR="006E5483" w:rsidRPr="005F0370" w:rsidRDefault="006E5483" w:rsidP="006E5483">
            <w:pPr>
              <w:jc w:val="right"/>
              <w:rPr>
                <w:rFonts w:ascii="Times New Roman" w:hAnsi="Times New Roman" w:cs="Times New Roman"/>
                <w:color w:val="000000"/>
                <w:sz w:val="24"/>
                <w:szCs w:val="24"/>
              </w:rPr>
            </w:pPr>
          </w:p>
        </w:tc>
        <w:tc>
          <w:tcPr>
            <w:tcW w:w="1346" w:type="dxa"/>
            <w:tcBorders>
              <w:top w:val="single" w:sz="4" w:space="0" w:color="auto"/>
              <w:left w:val="nil"/>
              <w:bottom w:val="single" w:sz="4" w:space="0" w:color="auto"/>
              <w:right w:val="nil"/>
            </w:tcBorders>
            <w:vAlign w:val="bottom"/>
          </w:tcPr>
          <w:p w14:paraId="1E87CB4E" w14:textId="77777777" w:rsidR="006E5483" w:rsidRPr="005F0370" w:rsidRDefault="006E5483" w:rsidP="006E5483">
            <w:pPr>
              <w:jc w:val="right"/>
              <w:rPr>
                <w:rFonts w:ascii="Times New Roman" w:hAnsi="Times New Roman" w:cs="Times New Roman"/>
                <w:color w:val="000000"/>
                <w:sz w:val="24"/>
                <w:szCs w:val="24"/>
              </w:rPr>
            </w:pPr>
          </w:p>
        </w:tc>
      </w:tr>
      <w:tr w:rsidR="006E5483" w:rsidRPr="005F0370" w14:paraId="6BF4DAEE" w14:textId="77777777" w:rsidTr="00FA59A5">
        <w:tc>
          <w:tcPr>
            <w:tcW w:w="3011" w:type="dxa"/>
            <w:tcBorders>
              <w:top w:val="single" w:sz="4" w:space="0" w:color="auto"/>
              <w:left w:val="nil"/>
              <w:bottom w:val="single" w:sz="4" w:space="0" w:color="auto"/>
              <w:right w:val="nil"/>
            </w:tcBorders>
            <w:hideMark/>
          </w:tcPr>
          <w:p w14:paraId="415F69EA" w14:textId="77777777" w:rsidR="006E5483" w:rsidRPr="005F0370" w:rsidRDefault="006E5483" w:rsidP="006E5483">
            <w:pPr>
              <w:jc w:val="both"/>
              <w:rPr>
                <w:rFonts w:ascii="Times New Roman" w:hAnsi="Times New Roman" w:cs="Times New Roman"/>
                <w:i/>
                <w:iCs/>
                <w:color w:val="000000"/>
                <w:sz w:val="24"/>
                <w:szCs w:val="24"/>
                <w:shd w:val="clear" w:color="auto" w:fill="FFFFFF"/>
                <w:lang w:eastAsia="en-US"/>
              </w:rPr>
            </w:pPr>
            <w:r w:rsidRPr="005F0370">
              <w:rPr>
                <w:rFonts w:ascii="Times New Roman" w:hAnsi="Times New Roman" w:cs="Times New Roman"/>
                <w:color w:val="000000"/>
                <w:sz w:val="24"/>
                <w:szCs w:val="24"/>
                <w:shd w:val="clear" w:color="auto" w:fill="FFFFFF"/>
                <w:lang w:eastAsia="en-US"/>
              </w:rPr>
              <w:t>High school diploma/GCSE/A-level (%)</w:t>
            </w:r>
          </w:p>
        </w:tc>
        <w:tc>
          <w:tcPr>
            <w:tcW w:w="1679" w:type="dxa"/>
            <w:tcBorders>
              <w:top w:val="single" w:sz="4" w:space="0" w:color="auto"/>
              <w:left w:val="nil"/>
              <w:bottom w:val="single" w:sz="4" w:space="0" w:color="auto"/>
              <w:right w:val="nil"/>
            </w:tcBorders>
            <w:vAlign w:val="bottom"/>
            <w:hideMark/>
          </w:tcPr>
          <w:p w14:paraId="046F0CEE" w14:textId="77777777" w:rsidR="006E5483" w:rsidRPr="005F0370" w:rsidRDefault="006E5483" w:rsidP="006E5483">
            <w:pPr>
              <w:jc w:val="right"/>
              <w:rPr>
                <w:rFonts w:ascii="Times New Roman" w:hAnsi="Times New Roman" w:cs="Times New Roman"/>
                <w:color w:val="000000"/>
                <w:sz w:val="24"/>
                <w:szCs w:val="24"/>
              </w:rPr>
            </w:pPr>
            <w:r w:rsidRPr="005F0370">
              <w:rPr>
                <w:rFonts w:ascii="Times New Roman" w:hAnsi="Times New Roman" w:cs="Times New Roman"/>
                <w:color w:val="000000"/>
                <w:sz w:val="24"/>
                <w:szCs w:val="24"/>
              </w:rPr>
              <w:t>0.62</w:t>
            </w:r>
          </w:p>
        </w:tc>
        <w:tc>
          <w:tcPr>
            <w:tcW w:w="2290" w:type="dxa"/>
            <w:tcBorders>
              <w:top w:val="single" w:sz="4" w:space="0" w:color="auto"/>
              <w:left w:val="nil"/>
              <w:bottom w:val="single" w:sz="4" w:space="0" w:color="auto"/>
              <w:right w:val="nil"/>
            </w:tcBorders>
            <w:vAlign w:val="bottom"/>
            <w:hideMark/>
          </w:tcPr>
          <w:p w14:paraId="334FAE8C" w14:textId="77777777" w:rsidR="006E5483" w:rsidRPr="005F0370" w:rsidRDefault="006E5483" w:rsidP="006E5483">
            <w:pPr>
              <w:jc w:val="right"/>
              <w:rPr>
                <w:rFonts w:ascii="Times New Roman" w:hAnsi="Times New Roman" w:cs="Times New Roman"/>
                <w:color w:val="000000"/>
                <w:sz w:val="24"/>
                <w:szCs w:val="24"/>
              </w:rPr>
            </w:pPr>
            <w:r w:rsidRPr="005F0370">
              <w:rPr>
                <w:rFonts w:ascii="Times New Roman" w:hAnsi="Times New Roman" w:cs="Times New Roman"/>
                <w:color w:val="000000"/>
                <w:sz w:val="24"/>
                <w:szCs w:val="24"/>
              </w:rPr>
              <w:t>0.61</w:t>
            </w:r>
          </w:p>
        </w:tc>
        <w:tc>
          <w:tcPr>
            <w:tcW w:w="1346" w:type="dxa"/>
            <w:tcBorders>
              <w:top w:val="single" w:sz="4" w:space="0" w:color="auto"/>
              <w:left w:val="nil"/>
              <w:bottom w:val="single" w:sz="4" w:space="0" w:color="auto"/>
              <w:right w:val="nil"/>
            </w:tcBorders>
            <w:vAlign w:val="bottom"/>
            <w:hideMark/>
          </w:tcPr>
          <w:p w14:paraId="12E81185" w14:textId="77777777" w:rsidR="006E5483" w:rsidRPr="005F0370" w:rsidRDefault="006E5483" w:rsidP="006E5483">
            <w:pPr>
              <w:jc w:val="right"/>
              <w:rPr>
                <w:rFonts w:ascii="Times New Roman" w:hAnsi="Times New Roman" w:cs="Times New Roman"/>
                <w:color w:val="000000"/>
                <w:sz w:val="24"/>
                <w:szCs w:val="24"/>
              </w:rPr>
            </w:pPr>
            <w:r w:rsidRPr="005F0370">
              <w:rPr>
                <w:rFonts w:ascii="Times New Roman" w:hAnsi="Times New Roman" w:cs="Times New Roman"/>
                <w:color w:val="000000"/>
                <w:sz w:val="24"/>
                <w:szCs w:val="24"/>
              </w:rPr>
              <w:t>0.924</w:t>
            </w:r>
          </w:p>
        </w:tc>
      </w:tr>
      <w:tr w:rsidR="006E5483" w:rsidRPr="005F0370" w14:paraId="008CD1C9" w14:textId="77777777" w:rsidTr="00FA59A5">
        <w:tc>
          <w:tcPr>
            <w:tcW w:w="3011" w:type="dxa"/>
            <w:tcBorders>
              <w:top w:val="single" w:sz="4" w:space="0" w:color="auto"/>
              <w:left w:val="nil"/>
              <w:bottom w:val="single" w:sz="4" w:space="0" w:color="auto"/>
              <w:right w:val="nil"/>
            </w:tcBorders>
            <w:hideMark/>
          </w:tcPr>
          <w:p w14:paraId="2B7FBE78" w14:textId="77777777" w:rsidR="006E5483" w:rsidRPr="005F0370" w:rsidRDefault="006E5483" w:rsidP="006E5483">
            <w:pPr>
              <w:jc w:val="both"/>
              <w:rPr>
                <w:rFonts w:ascii="Times New Roman" w:hAnsi="Times New Roman" w:cs="Times New Roman"/>
                <w:i/>
                <w:iCs/>
                <w:color w:val="000000"/>
                <w:sz w:val="24"/>
                <w:szCs w:val="24"/>
                <w:shd w:val="clear" w:color="auto" w:fill="FFFFFF"/>
                <w:lang w:eastAsia="en-US"/>
              </w:rPr>
            </w:pPr>
            <w:proofErr w:type="spellStart"/>
            <w:r w:rsidRPr="005F0370">
              <w:rPr>
                <w:rFonts w:ascii="Times New Roman" w:hAnsi="Times New Roman" w:cs="Times New Roman"/>
                <w:color w:val="000000"/>
                <w:sz w:val="24"/>
                <w:szCs w:val="24"/>
                <w:shd w:val="clear" w:color="auto" w:fill="FFFFFF"/>
                <w:lang w:eastAsia="en-US"/>
              </w:rPr>
              <w:t>Bachelors</w:t>
            </w:r>
            <w:proofErr w:type="spellEnd"/>
            <w:r w:rsidRPr="005F0370">
              <w:rPr>
                <w:rFonts w:ascii="Times New Roman" w:hAnsi="Times New Roman" w:cs="Times New Roman"/>
                <w:color w:val="000000"/>
                <w:sz w:val="24"/>
                <w:szCs w:val="24"/>
                <w:shd w:val="clear" w:color="auto" w:fill="FFFFFF"/>
                <w:lang w:eastAsia="en-US"/>
              </w:rPr>
              <w:t xml:space="preserve"> degree (%)</w:t>
            </w:r>
          </w:p>
        </w:tc>
        <w:tc>
          <w:tcPr>
            <w:tcW w:w="1679" w:type="dxa"/>
            <w:tcBorders>
              <w:top w:val="single" w:sz="4" w:space="0" w:color="auto"/>
              <w:left w:val="nil"/>
              <w:bottom w:val="single" w:sz="4" w:space="0" w:color="auto"/>
              <w:right w:val="nil"/>
            </w:tcBorders>
            <w:vAlign w:val="bottom"/>
            <w:hideMark/>
          </w:tcPr>
          <w:p w14:paraId="5EBACB8C" w14:textId="77777777" w:rsidR="006E5483" w:rsidRPr="005F0370" w:rsidRDefault="006E5483" w:rsidP="006E5483">
            <w:pPr>
              <w:jc w:val="right"/>
              <w:rPr>
                <w:rFonts w:ascii="Times New Roman" w:hAnsi="Times New Roman" w:cs="Times New Roman"/>
                <w:color w:val="000000"/>
                <w:sz w:val="24"/>
                <w:szCs w:val="24"/>
              </w:rPr>
            </w:pPr>
            <w:r w:rsidRPr="005F0370">
              <w:rPr>
                <w:rFonts w:ascii="Times New Roman" w:hAnsi="Times New Roman" w:cs="Times New Roman"/>
                <w:color w:val="000000"/>
                <w:sz w:val="24"/>
                <w:szCs w:val="24"/>
              </w:rPr>
              <w:t>0.32</w:t>
            </w:r>
          </w:p>
        </w:tc>
        <w:tc>
          <w:tcPr>
            <w:tcW w:w="2290" w:type="dxa"/>
            <w:tcBorders>
              <w:top w:val="single" w:sz="4" w:space="0" w:color="auto"/>
              <w:left w:val="nil"/>
              <w:bottom w:val="single" w:sz="4" w:space="0" w:color="auto"/>
              <w:right w:val="nil"/>
            </w:tcBorders>
            <w:vAlign w:val="bottom"/>
            <w:hideMark/>
          </w:tcPr>
          <w:p w14:paraId="3F1F9E6A" w14:textId="77777777" w:rsidR="006E5483" w:rsidRPr="005F0370" w:rsidRDefault="006E5483" w:rsidP="006E5483">
            <w:pPr>
              <w:jc w:val="right"/>
              <w:rPr>
                <w:rFonts w:ascii="Times New Roman" w:hAnsi="Times New Roman" w:cs="Times New Roman"/>
                <w:color w:val="000000"/>
                <w:sz w:val="24"/>
                <w:szCs w:val="24"/>
              </w:rPr>
            </w:pPr>
            <w:r w:rsidRPr="005F0370">
              <w:rPr>
                <w:rFonts w:ascii="Times New Roman" w:hAnsi="Times New Roman" w:cs="Times New Roman"/>
                <w:color w:val="000000"/>
                <w:sz w:val="24"/>
                <w:szCs w:val="24"/>
              </w:rPr>
              <w:t>0.36</w:t>
            </w:r>
          </w:p>
        </w:tc>
        <w:tc>
          <w:tcPr>
            <w:tcW w:w="1346" w:type="dxa"/>
            <w:tcBorders>
              <w:top w:val="single" w:sz="4" w:space="0" w:color="auto"/>
              <w:left w:val="nil"/>
              <w:bottom w:val="single" w:sz="4" w:space="0" w:color="auto"/>
              <w:right w:val="nil"/>
            </w:tcBorders>
            <w:vAlign w:val="bottom"/>
            <w:hideMark/>
          </w:tcPr>
          <w:p w14:paraId="3B0D1935" w14:textId="77777777" w:rsidR="006E5483" w:rsidRPr="005F0370" w:rsidRDefault="006E5483" w:rsidP="006E5483">
            <w:pPr>
              <w:jc w:val="right"/>
              <w:rPr>
                <w:rFonts w:ascii="Times New Roman" w:hAnsi="Times New Roman" w:cs="Times New Roman"/>
                <w:color w:val="000000"/>
                <w:sz w:val="24"/>
                <w:szCs w:val="24"/>
              </w:rPr>
            </w:pPr>
            <w:r w:rsidRPr="005F0370">
              <w:rPr>
                <w:rFonts w:ascii="Times New Roman" w:hAnsi="Times New Roman" w:cs="Times New Roman"/>
                <w:color w:val="000000"/>
                <w:sz w:val="24"/>
                <w:szCs w:val="24"/>
              </w:rPr>
              <w:t>0.731</w:t>
            </w:r>
          </w:p>
        </w:tc>
      </w:tr>
      <w:tr w:rsidR="006E5483" w:rsidRPr="005F0370" w14:paraId="57959E45" w14:textId="77777777" w:rsidTr="00FA59A5">
        <w:tc>
          <w:tcPr>
            <w:tcW w:w="3011" w:type="dxa"/>
            <w:tcBorders>
              <w:top w:val="single" w:sz="4" w:space="0" w:color="auto"/>
              <w:left w:val="nil"/>
              <w:bottom w:val="single" w:sz="4" w:space="0" w:color="auto"/>
              <w:right w:val="nil"/>
            </w:tcBorders>
            <w:hideMark/>
          </w:tcPr>
          <w:p w14:paraId="3558C318" w14:textId="77777777" w:rsidR="006E5483" w:rsidRPr="005F0370" w:rsidRDefault="006E5483" w:rsidP="006E5483">
            <w:pPr>
              <w:jc w:val="both"/>
              <w:rPr>
                <w:rFonts w:ascii="Times New Roman" w:hAnsi="Times New Roman" w:cs="Times New Roman"/>
                <w:i/>
                <w:iCs/>
                <w:color w:val="000000"/>
                <w:sz w:val="24"/>
                <w:szCs w:val="24"/>
                <w:shd w:val="clear" w:color="auto" w:fill="FFFFFF"/>
                <w:lang w:eastAsia="en-US"/>
              </w:rPr>
            </w:pPr>
            <w:r w:rsidRPr="005F0370">
              <w:rPr>
                <w:rFonts w:ascii="Times New Roman" w:hAnsi="Times New Roman" w:cs="Times New Roman"/>
                <w:color w:val="000000"/>
                <w:sz w:val="24"/>
                <w:szCs w:val="24"/>
                <w:shd w:val="clear" w:color="auto" w:fill="FFFFFF"/>
                <w:lang w:eastAsia="en-US"/>
              </w:rPr>
              <w:t>Postgraduate degree (%)</w:t>
            </w:r>
          </w:p>
        </w:tc>
        <w:tc>
          <w:tcPr>
            <w:tcW w:w="1679" w:type="dxa"/>
            <w:tcBorders>
              <w:top w:val="single" w:sz="4" w:space="0" w:color="auto"/>
              <w:left w:val="nil"/>
              <w:bottom w:val="single" w:sz="4" w:space="0" w:color="auto"/>
              <w:right w:val="nil"/>
            </w:tcBorders>
            <w:vAlign w:val="bottom"/>
            <w:hideMark/>
          </w:tcPr>
          <w:p w14:paraId="2941369B" w14:textId="77777777" w:rsidR="006E5483" w:rsidRPr="005F0370" w:rsidRDefault="006E5483" w:rsidP="006E5483">
            <w:pPr>
              <w:jc w:val="right"/>
              <w:rPr>
                <w:rFonts w:ascii="Times New Roman" w:hAnsi="Times New Roman" w:cs="Times New Roman"/>
                <w:color w:val="000000"/>
                <w:sz w:val="24"/>
                <w:szCs w:val="24"/>
              </w:rPr>
            </w:pPr>
            <w:r w:rsidRPr="005F0370">
              <w:rPr>
                <w:rFonts w:ascii="Times New Roman" w:hAnsi="Times New Roman" w:cs="Times New Roman"/>
                <w:color w:val="000000"/>
                <w:sz w:val="24"/>
                <w:szCs w:val="24"/>
              </w:rPr>
              <w:t>0.05</w:t>
            </w:r>
          </w:p>
        </w:tc>
        <w:tc>
          <w:tcPr>
            <w:tcW w:w="2290" w:type="dxa"/>
            <w:tcBorders>
              <w:top w:val="single" w:sz="4" w:space="0" w:color="auto"/>
              <w:left w:val="nil"/>
              <w:bottom w:val="single" w:sz="4" w:space="0" w:color="auto"/>
              <w:right w:val="nil"/>
            </w:tcBorders>
            <w:vAlign w:val="bottom"/>
            <w:hideMark/>
          </w:tcPr>
          <w:p w14:paraId="45D890D8" w14:textId="77777777" w:rsidR="006E5483" w:rsidRPr="005F0370" w:rsidRDefault="006E5483" w:rsidP="006E5483">
            <w:pPr>
              <w:jc w:val="right"/>
              <w:rPr>
                <w:rFonts w:ascii="Times New Roman" w:hAnsi="Times New Roman" w:cs="Times New Roman"/>
                <w:color w:val="000000"/>
                <w:sz w:val="24"/>
                <w:szCs w:val="24"/>
              </w:rPr>
            </w:pPr>
            <w:r w:rsidRPr="005F0370">
              <w:rPr>
                <w:rFonts w:ascii="Times New Roman" w:hAnsi="Times New Roman" w:cs="Times New Roman"/>
                <w:color w:val="000000"/>
                <w:sz w:val="24"/>
                <w:szCs w:val="24"/>
              </w:rPr>
              <w:t>0.03</w:t>
            </w:r>
          </w:p>
        </w:tc>
        <w:tc>
          <w:tcPr>
            <w:tcW w:w="1346" w:type="dxa"/>
            <w:tcBorders>
              <w:top w:val="single" w:sz="4" w:space="0" w:color="auto"/>
              <w:left w:val="nil"/>
              <w:bottom w:val="single" w:sz="4" w:space="0" w:color="auto"/>
              <w:right w:val="nil"/>
            </w:tcBorders>
            <w:vAlign w:val="bottom"/>
            <w:hideMark/>
          </w:tcPr>
          <w:p w14:paraId="203976F7" w14:textId="77777777" w:rsidR="006E5483" w:rsidRPr="005F0370" w:rsidRDefault="006E5483" w:rsidP="006E5483">
            <w:pPr>
              <w:jc w:val="right"/>
              <w:rPr>
                <w:rFonts w:ascii="Times New Roman" w:hAnsi="Times New Roman" w:cs="Times New Roman"/>
                <w:color w:val="000000"/>
                <w:sz w:val="24"/>
                <w:szCs w:val="24"/>
              </w:rPr>
            </w:pPr>
            <w:r w:rsidRPr="005F0370">
              <w:rPr>
                <w:rFonts w:ascii="Times New Roman" w:hAnsi="Times New Roman" w:cs="Times New Roman"/>
                <w:color w:val="000000"/>
                <w:sz w:val="24"/>
                <w:szCs w:val="24"/>
              </w:rPr>
              <w:t>0.543</w:t>
            </w:r>
          </w:p>
        </w:tc>
      </w:tr>
      <w:tr w:rsidR="006E5483" w:rsidRPr="005F0370" w14:paraId="30017D1D" w14:textId="77777777" w:rsidTr="00FA59A5">
        <w:tc>
          <w:tcPr>
            <w:tcW w:w="3011" w:type="dxa"/>
            <w:tcBorders>
              <w:top w:val="single" w:sz="4" w:space="0" w:color="auto"/>
              <w:left w:val="nil"/>
              <w:bottom w:val="single" w:sz="4" w:space="0" w:color="auto"/>
              <w:right w:val="nil"/>
            </w:tcBorders>
          </w:tcPr>
          <w:p w14:paraId="21E5B448" w14:textId="77777777" w:rsidR="006E5483" w:rsidRPr="005F0370" w:rsidRDefault="006E5483" w:rsidP="006E5483">
            <w:pPr>
              <w:jc w:val="both"/>
              <w:rPr>
                <w:rFonts w:ascii="Times New Roman" w:hAnsi="Times New Roman" w:cs="Times New Roman"/>
                <w:i/>
                <w:color w:val="000000"/>
                <w:sz w:val="24"/>
                <w:szCs w:val="24"/>
                <w:shd w:val="clear" w:color="auto" w:fill="FFFFFF"/>
                <w:lang w:eastAsia="en-US"/>
              </w:rPr>
            </w:pPr>
          </w:p>
          <w:p w14:paraId="0441E143" w14:textId="77777777" w:rsidR="006E5483" w:rsidRPr="005F0370" w:rsidRDefault="006E5483" w:rsidP="006E5483">
            <w:pPr>
              <w:jc w:val="both"/>
              <w:rPr>
                <w:rFonts w:ascii="Times New Roman" w:hAnsi="Times New Roman" w:cs="Times New Roman"/>
                <w:i/>
                <w:iCs/>
                <w:color w:val="000000"/>
                <w:sz w:val="24"/>
                <w:szCs w:val="24"/>
                <w:shd w:val="clear" w:color="auto" w:fill="FFFFFF"/>
                <w:lang w:eastAsia="en-US"/>
              </w:rPr>
            </w:pPr>
            <w:r w:rsidRPr="005F0370">
              <w:rPr>
                <w:rFonts w:ascii="Times New Roman" w:hAnsi="Times New Roman" w:cs="Times New Roman"/>
                <w:i/>
                <w:color w:val="000000"/>
                <w:sz w:val="24"/>
                <w:szCs w:val="24"/>
                <w:shd w:val="clear" w:color="auto" w:fill="FFFFFF"/>
                <w:lang w:eastAsia="en-US"/>
              </w:rPr>
              <w:t>Employment Status</w:t>
            </w:r>
          </w:p>
        </w:tc>
        <w:tc>
          <w:tcPr>
            <w:tcW w:w="1679" w:type="dxa"/>
            <w:tcBorders>
              <w:top w:val="single" w:sz="4" w:space="0" w:color="auto"/>
              <w:left w:val="nil"/>
              <w:bottom w:val="single" w:sz="4" w:space="0" w:color="auto"/>
              <w:right w:val="nil"/>
            </w:tcBorders>
            <w:vAlign w:val="bottom"/>
          </w:tcPr>
          <w:p w14:paraId="6E6B762B" w14:textId="77777777" w:rsidR="006E5483" w:rsidRPr="005F0370" w:rsidRDefault="006E5483" w:rsidP="006E5483">
            <w:pPr>
              <w:jc w:val="right"/>
              <w:rPr>
                <w:rFonts w:ascii="Times New Roman" w:hAnsi="Times New Roman" w:cs="Times New Roman"/>
                <w:color w:val="000000"/>
                <w:sz w:val="24"/>
                <w:szCs w:val="24"/>
              </w:rPr>
            </w:pPr>
          </w:p>
        </w:tc>
        <w:tc>
          <w:tcPr>
            <w:tcW w:w="2290" w:type="dxa"/>
            <w:tcBorders>
              <w:top w:val="single" w:sz="4" w:space="0" w:color="auto"/>
              <w:left w:val="nil"/>
              <w:bottom w:val="single" w:sz="4" w:space="0" w:color="auto"/>
              <w:right w:val="nil"/>
            </w:tcBorders>
            <w:vAlign w:val="bottom"/>
          </w:tcPr>
          <w:p w14:paraId="2BA13D9E" w14:textId="77777777" w:rsidR="006E5483" w:rsidRPr="005F0370" w:rsidRDefault="006E5483" w:rsidP="006E5483">
            <w:pPr>
              <w:jc w:val="right"/>
              <w:rPr>
                <w:rFonts w:ascii="Times New Roman" w:hAnsi="Times New Roman" w:cs="Times New Roman"/>
                <w:color w:val="000000"/>
                <w:sz w:val="24"/>
                <w:szCs w:val="24"/>
              </w:rPr>
            </w:pPr>
          </w:p>
        </w:tc>
        <w:tc>
          <w:tcPr>
            <w:tcW w:w="1346" w:type="dxa"/>
            <w:tcBorders>
              <w:top w:val="single" w:sz="4" w:space="0" w:color="auto"/>
              <w:left w:val="nil"/>
              <w:bottom w:val="single" w:sz="4" w:space="0" w:color="auto"/>
              <w:right w:val="nil"/>
            </w:tcBorders>
            <w:vAlign w:val="bottom"/>
          </w:tcPr>
          <w:p w14:paraId="63C5A2C0" w14:textId="77777777" w:rsidR="006E5483" w:rsidRPr="005F0370" w:rsidRDefault="006E5483" w:rsidP="006E5483">
            <w:pPr>
              <w:jc w:val="right"/>
              <w:rPr>
                <w:rFonts w:ascii="Times New Roman" w:hAnsi="Times New Roman" w:cs="Times New Roman"/>
                <w:color w:val="000000"/>
                <w:sz w:val="24"/>
                <w:szCs w:val="24"/>
              </w:rPr>
            </w:pPr>
          </w:p>
        </w:tc>
      </w:tr>
      <w:tr w:rsidR="006E5483" w:rsidRPr="005F0370" w14:paraId="2A6CB267" w14:textId="77777777" w:rsidTr="00FA59A5">
        <w:tc>
          <w:tcPr>
            <w:tcW w:w="3011" w:type="dxa"/>
            <w:tcBorders>
              <w:top w:val="single" w:sz="4" w:space="0" w:color="auto"/>
              <w:left w:val="nil"/>
              <w:bottom w:val="single" w:sz="4" w:space="0" w:color="auto"/>
              <w:right w:val="nil"/>
            </w:tcBorders>
            <w:hideMark/>
          </w:tcPr>
          <w:p w14:paraId="44298173" w14:textId="77777777" w:rsidR="006E5483" w:rsidRPr="005F0370" w:rsidRDefault="006E5483" w:rsidP="006E5483">
            <w:pPr>
              <w:jc w:val="both"/>
              <w:rPr>
                <w:rFonts w:ascii="Times New Roman" w:hAnsi="Times New Roman" w:cs="Times New Roman"/>
                <w:i/>
                <w:iCs/>
                <w:color w:val="000000"/>
                <w:sz w:val="24"/>
                <w:szCs w:val="24"/>
                <w:shd w:val="clear" w:color="auto" w:fill="FFFFFF"/>
                <w:lang w:eastAsia="en-US"/>
              </w:rPr>
            </w:pPr>
            <w:r w:rsidRPr="005F0370">
              <w:rPr>
                <w:rFonts w:ascii="Times New Roman" w:hAnsi="Times New Roman" w:cs="Times New Roman"/>
                <w:color w:val="000000"/>
                <w:sz w:val="24"/>
                <w:szCs w:val="24"/>
                <w:shd w:val="clear" w:color="auto" w:fill="FFFFFF"/>
                <w:lang w:eastAsia="en-US"/>
              </w:rPr>
              <w:t>Employed (full-time or part time) or Student (%)</w:t>
            </w:r>
          </w:p>
        </w:tc>
        <w:tc>
          <w:tcPr>
            <w:tcW w:w="1679" w:type="dxa"/>
            <w:tcBorders>
              <w:top w:val="single" w:sz="4" w:space="0" w:color="auto"/>
              <w:left w:val="nil"/>
              <w:bottom w:val="single" w:sz="4" w:space="0" w:color="auto"/>
              <w:right w:val="nil"/>
            </w:tcBorders>
            <w:vAlign w:val="bottom"/>
            <w:hideMark/>
          </w:tcPr>
          <w:p w14:paraId="0757F04C" w14:textId="77777777" w:rsidR="006E5483" w:rsidRPr="005F0370" w:rsidRDefault="006E5483" w:rsidP="006E5483">
            <w:pPr>
              <w:jc w:val="right"/>
              <w:rPr>
                <w:rFonts w:ascii="Times New Roman" w:hAnsi="Times New Roman" w:cs="Times New Roman"/>
                <w:color w:val="000000"/>
                <w:sz w:val="24"/>
                <w:szCs w:val="24"/>
              </w:rPr>
            </w:pPr>
            <w:r w:rsidRPr="005F0370">
              <w:rPr>
                <w:rFonts w:ascii="Times New Roman" w:hAnsi="Times New Roman" w:cs="Times New Roman"/>
                <w:color w:val="000000"/>
                <w:sz w:val="24"/>
                <w:szCs w:val="24"/>
              </w:rPr>
              <w:t>0.41</w:t>
            </w:r>
          </w:p>
        </w:tc>
        <w:tc>
          <w:tcPr>
            <w:tcW w:w="2290" w:type="dxa"/>
            <w:tcBorders>
              <w:top w:val="single" w:sz="4" w:space="0" w:color="auto"/>
              <w:left w:val="nil"/>
              <w:bottom w:val="single" w:sz="4" w:space="0" w:color="auto"/>
              <w:right w:val="nil"/>
            </w:tcBorders>
            <w:vAlign w:val="bottom"/>
            <w:hideMark/>
          </w:tcPr>
          <w:p w14:paraId="53AA4D14" w14:textId="77777777" w:rsidR="006E5483" w:rsidRPr="005F0370" w:rsidRDefault="006E5483" w:rsidP="006E5483">
            <w:pPr>
              <w:jc w:val="right"/>
              <w:rPr>
                <w:rFonts w:ascii="Times New Roman" w:hAnsi="Times New Roman" w:cs="Times New Roman"/>
                <w:color w:val="000000"/>
                <w:sz w:val="24"/>
                <w:szCs w:val="24"/>
              </w:rPr>
            </w:pPr>
            <w:r w:rsidRPr="005F0370">
              <w:rPr>
                <w:rFonts w:ascii="Times New Roman" w:hAnsi="Times New Roman" w:cs="Times New Roman"/>
                <w:color w:val="000000"/>
                <w:sz w:val="24"/>
                <w:szCs w:val="24"/>
              </w:rPr>
              <w:t>0.88</w:t>
            </w:r>
          </w:p>
        </w:tc>
        <w:tc>
          <w:tcPr>
            <w:tcW w:w="1346" w:type="dxa"/>
            <w:tcBorders>
              <w:top w:val="single" w:sz="4" w:space="0" w:color="auto"/>
              <w:left w:val="nil"/>
              <w:bottom w:val="single" w:sz="4" w:space="0" w:color="auto"/>
              <w:right w:val="nil"/>
            </w:tcBorders>
            <w:vAlign w:val="bottom"/>
            <w:hideMark/>
          </w:tcPr>
          <w:p w14:paraId="475BDE51" w14:textId="77777777" w:rsidR="006E5483" w:rsidRPr="005F0370" w:rsidRDefault="006E5483" w:rsidP="006E5483">
            <w:pPr>
              <w:jc w:val="right"/>
              <w:rPr>
                <w:rFonts w:ascii="Times New Roman" w:hAnsi="Times New Roman" w:cs="Times New Roman"/>
                <w:b/>
                <w:color w:val="000000"/>
                <w:sz w:val="24"/>
                <w:szCs w:val="24"/>
              </w:rPr>
            </w:pPr>
            <w:r w:rsidRPr="005F0370">
              <w:rPr>
                <w:rFonts w:ascii="Times New Roman" w:hAnsi="Times New Roman" w:cs="Times New Roman"/>
                <w:b/>
                <w:color w:val="000000"/>
                <w:sz w:val="24"/>
                <w:szCs w:val="24"/>
              </w:rPr>
              <w:t>&lt;0.001</w:t>
            </w:r>
          </w:p>
        </w:tc>
      </w:tr>
      <w:tr w:rsidR="006E5483" w:rsidRPr="005F0370" w14:paraId="3781A54D" w14:textId="77777777" w:rsidTr="00FA59A5">
        <w:trPr>
          <w:trHeight w:val="401"/>
        </w:trPr>
        <w:tc>
          <w:tcPr>
            <w:tcW w:w="3011" w:type="dxa"/>
            <w:tcBorders>
              <w:top w:val="single" w:sz="4" w:space="0" w:color="auto"/>
              <w:left w:val="nil"/>
              <w:bottom w:val="single" w:sz="4" w:space="0" w:color="auto"/>
              <w:right w:val="nil"/>
            </w:tcBorders>
          </w:tcPr>
          <w:p w14:paraId="2704DF41" w14:textId="77777777" w:rsidR="006E5483" w:rsidRPr="005F0370" w:rsidRDefault="006E5483" w:rsidP="006E5483">
            <w:pPr>
              <w:jc w:val="both"/>
              <w:rPr>
                <w:rFonts w:ascii="Times New Roman" w:hAnsi="Times New Roman" w:cs="Times New Roman"/>
                <w:color w:val="000000"/>
                <w:sz w:val="24"/>
                <w:szCs w:val="24"/>
                <w:shd w:val="clear" w:color="auto" w:fill="FFFFFF"/>
                <w:lang w:eastAsia="en-US"/>
              </w:rPr>
            </w:pPr>
          </w:p>
          <w:p w14:paraId="00F57F2F" w14:textId="0B9E8B14" w:rsidR="006E5483" w:rsidRPr="005F0370" w:rsidRDefault="00C65ED8" w:rsidP="006E5483">
            <w:pPr>
              <w:jc w:val="both"/>
              <w:rPr>
                <w:rFonts w:ascii="Times New Roman" w:hAnsi="Times New Roman" w:cs="Times New Roman"/>
                <w:i/>
                <w:iCs/>
                <w:color w:val="000000"/>
                <w:sz w:val="24"/>
                <w:szCs w:val="24"/>
                <w:shd w:val="clear" w:color="auto" w:fill="FFFFFF"/>
                <w:lang w:eastAsia="en-US"/>
              </w:rPr>
            </w:pPr>
            <w:r>
              <w:rPr>
                <w:rFonts w:ascii="Times New Roman" w:hAnsi="Times New Roman" w:cs="Times New Roman"/>
                <w:i/>
                <w:color w:val="000000"/>
                <w:sz w:val="24"/>
                <w:szCs w:val="24"/>
                <w:shd w:val="clear" w:color="auto" w:fill="FFFFFF"/>
                <w:lang w:eastAsia="en-US"/>
              </w:rPr>
              <w:t xml:space="preserve">Borderline </w:t>
            </w:r>
            <w:r w:rsidR="006E5483" w:rsidRPr="005F0370">
              <w:rPr>
                <w:rFonts w:ascii="Times New Roman" w:hAnsi="Times New Roman" w:cs="Times New Roman"/>
                <w:i/>
                <w:color w:val="000000"/>
                <w:sz w:val="24"/>
                <w:szCs w:val="24"/>
                <w:shd w:val="clear" w:color="auto" w:fill="FFFFFF"/>
                <w:lang w:eastAsia="en-US"/>
              </w:rPr>
              <w:t>Symptoms</w:t>
            </w:r>
          </w:p>
        </w:tc>
        <w:tc>
          <w:tcPr>
            <w:tcW w:w="1679" w:type="dxa"/>
            <w:tcBorders>
              <w:top w:val="single" w:sz="4" w:space="0" w:color="auto"/>
              <w:left w:val="nil"/>
              <w:bottom w:val="single" w:sz="4" w:space="0" w:color="auto"/>
              <w:right w:val="nil"/>
            </w:tcBorders>
            <w:vAlign w:val="bottom"/>
          </w:tcPr>
          <w:p w14:paraId="651CD4E3" w14:textId="77777777" w:rsidR="006E5483" w:rsidRPr="005F0370" w:rsidRDefault="006E5483" w:rsidP="006E5483">
            <w:pPr>
              <w:jc w:val="right"/>
              <w:rPr>
                <w:rFonts w:ascii="Times New Roman" w:hAnsi="Times New Roman" w:cs="Times New Roman"/>
                <w:color w:val="000000"/>
                <w:sz w:val="24"/>
                <w:szCs w:val="24"/>
              </w:rPr>
            </w:pPr>
          </w:p>
        </w:tc>
        <w:tc>
          <w:tcPr>
            <w:tcW w:w="2290" w:type="dxa"/>
            <w:tcBorders>
              <w:top w:val="single" w:sz="4" w:space="0" w:color="auto"/>
              <w:left w:val="nil"/>
              <w:bottom w:val="single" w:sz="4" w:space="0" w:color="auto"/>
              <w:right w:val="nil"/>
            </w:tcBorders>
            <w:vAlign w:val="bottom"/>
          </w:tcPr>
          <w:p w14:paraId="1E1FE5C1" w14:textId="77777777" w:rsidR="006E5483" w:rsidRPr="005F0370" w:rsidRDefault="006E5483" w:rsidP="006E5483">
            <w:pPr>
              <w:jc w:val="right"/>
              <w:rPr>
                <w:rFonts w:ascii="Times New Roman" w:hAnsi="Times New Roman" w:cs="Times New Roman"/>
                <w:color w:val="000000"/>
                <w:sz w:val="24"/>
                <w:szCs w:val="24"/>
              </w:rPr>
            </w:pPr>
          </w:p>
        </w:tc>
        <w:tc>
          <w:tcPr>
            <w:tcW w:w="1346" w:type="dxa"/>
            <w:tcBorders>
              <w:top w:val="single" w:sz="4" w:space="0" w:color="auto"/>
              <w:left w:val="nil"/>
              <w:bottom w:val="single" w:sz="4" w:space="0" w:color="auto"/>
              <w:right w:val="nil"/>
            </w:tcBorders>
            <w:vAlign w:val="bottom"/>
          </w:tcPr>
          <w:p w14:paraId="48BDE186" w14:textId="77777777" w:rsidR="006E5483" w:rsidRPr="005F0370" w:rsidRDefault="006E5483" w:rsidP="006E5483">
            <w:pPr>
              <w:jc w:val="right"/>
              <w:rPr>
                <w:rFonts w:ascii="Times New Roman" w:hAnsi="Times New Roman" w:cs="Times New Roman"/>
                <w:color w:val="000000"/>
                <w:sz w:val="24"/>
                <w:szCs w:val="24"/>
              </w:rPr>
            </w:pPr>
          </w:p>
        </w:tc>
      </w:tr>
      <w:tr w:rsidR="00BB165A" w:rsidRPr="005F0370" w14:paraId="6F5C1A08" w14:textId="77777777" w:rsidTr="00FA59A5">
        <w:trPr>
          <w:trHeight w:val="401"/>
        </w:trPr>
        <w:tc>
          <w:tcPr>
            <w:tcW w:w="3011" w:type="dxa"/>
            <w:tcBorders>
              <w:top w:val="single" w:sz="4" w:space="0" w:color="auto"/>
              <w:left w:val="nil"/>
              <w:bottom w:val="single" w:sz="4" w:space="0" w:color="auto"/>
              <w:right w:val="nil"/>
            </w:tcBorders>
          </w:tcPr>
          <w:p w14:paraId="16A76541" w14:textId="203CC346" w:rsidR="00BB165A" w:rsidRPr="005F0370" w:rsidRDefault="00BB165A" w:rsidP="00BB165A">
            <w:pPr>
              <w:jc w:val="both"/>
              <w:rPr>
                <w:rFonts w:ascii="Times New Roman" w:hAnsi="Times New Roman" w:cs="Times New Roman"/>
                <w:color w:val="000000"/>
                <w:sz w:val="24"/>
                <w:szCs w:val="24"/>
                <w:shd w:val="clear" w:color="auto" w:fill="FFFFFF"/>
                <w:lang w:eastAsia="en-US"/>
              </w:rPr>
            </w:pPr>
            <w:r w:rsidRPr="005F0370">
              <w:rPr>
                <w:rFonts w:ascii="Times New Roman" w:hAnsi="Times New Roman" w:cs="Times New Roman"/>
                <w:color w:val="000000"/>
                <w:sz w:val="24"/>
                <w:szCs w:val="24"/>
                <w:shd w:val="clear" w:color="auto" w:fill="FFFFFF"/>
                <w:lang w:eastAsia="en-US"/>
              </w:rPr>
              <w:t>Borderline Symptom List 95</w:t>
            </w:r>
          </w:p>
        </w:tc>
        <w:tc>
          <w:tcPr>
            <w:tcW w:w="1679" w:type="dxa"/>
            <w:tcBorders>
              <w:top w:val="single" w:sz="4" w:space="0" w:color="auto"/>
              <w:left w:val="nil"/>
              <w:bottom w:val="single" w:sz="4" w:space="0" w:color="auto"/>
              <w:right w:val="nil"/>
            </w:tcBorders>
            <w:vAlign w:val="bottom"/>
          </w:tcPr>
          <w:p w14:paraId="2EE42C6E" w14:textId="561C17CA" w:rsidR="00BB165A" w:rsidRPr="005F0370" w:rsidRDefault="00BB165A" w:rsidP="00BB165A">
            <w:pPr>
              <w:jc w:val="right"/>
              <w:rPr>
                <w:rFonts w:ascii="Times New Roman" w:hAnsi="Times New Roman" w:cs="Times New Roman"/>
                <w:color w:val="000000"/>
                <w:sz w:val="24"/>
                <w:szCs w:val="24"/>
              </w:rPr>
            </w:pPr>
            <w:r w:rsidRPr="005F0370">
              <w:rPr>
                <w:rFonts w:ascii="Times New Roman" w:hAnsi="Times New Roman" w:cs="Times New Roman"/>
                <w:color w:val="000000"/>
                <w:sz w:val="24"/>
                <w:szCs w:val="24"/>
              </w:rPr>
              <w:t>198.1 (59.1)</w:t>
            </w:r>
          </w:p>
        </w:tc>
        <w:tc>
          <w:tcPr>
            <w:tcW w:w="2290" w:type="dxa"/>
            <w:tcBorders>
              <w:top w:val="single" w:sz="4" w:space="0" w:color="auto"/>
              <w:left w:val="nil"/>
              <w:bottom w:val="single" w:sz="4" w:space="0" w:color="auto"/>
              <w:right w:val="nil"/>
            </w:tcBorders>
            <w:vAlign w:val="bottom"/>
          </w:tcPr>
          <w:p w14:paraId="02894C2F" w14:textId="0EC9858A" w:rsidR="00BB165A" w:rsidRPr="005F0370" w:rsidRDefault="00BB165A" w:rsidP="00BB165A">
            <w:pPr>
              <w:jc w:val="right"/>
              <w:rPr>
                <w:rFonts w:ascii="Times New Roman" w:hAnsi="Times New Roman" w:cs="Times New Roman"/>
                <w:color w:val="000000"/>
                <w:sz w:val="24"/>
                <w:szCs w:val="24"/>
              </w:rPr>
            </w:pPr>
            <w:r w:rsidRPr="005F0370">
              <w:rPr>
                <w:rFonts w:ascii="Times New Roman" w:hAnsi="Times New Roman" w:cs="Times New Roman"/>
                <w:color w:val="000000"/>
                <w:sz w:val="24"/>
                <w:szCs w:val="24"/>
              </w:rPr>
              <w:t>153.5 (44.2)</w:t>
            </w:r>
          </w:p>
        </w:tc>
        <w:tc>
          <w:tcPr>
            <w:tcW w:w="1346" w:type="dxa"/>
            <w:tcBorders>
              <w:top w:val="single" w:sz="4" w:space="0" w:color="auto"/>
              <w:left w:val="nil"/>
              <w:bottom w:val="single" w:sz="4" w:space="0" w:color="auto"/>
              <w:right w:val="nil"/>
            </w:tcBorders>
            <w:vAlign w:val="bottom"/>
          </w:tcPr>
          <w:p w14:paraId="683C60D8" w14:textId="6414BAD9" w:rsidR="00BB165A" w:rsidRPr="005F0370" w:rsidRDefault="00BB165A" w:rsidP="00BB165A">
            <w:pPr>
              <w:jc w:val="right"/>
              <w:rPr>
                <w:rFonts w:ascii="Times New Roman" w:hAnsi="Times New Roman" w:cs="Times New Roman"/>
                <w:b/>
                <w:color w:val="000000"/>
                <w:sz w:val="24"/>
                <w:szCs w:val="24"/>
              </w:rPr>
            </w:pPr>
            <w:r w:rsidRPr="005F0370">
              <w:rPr>
                <w:rFonts w:ascii="Times New Roman" w:hAnsi="Times New Roman" w:cs="Times New Roman"/>
                <w:b/>
                <w:color w:val="000000"/>
                <w:sz w:val="24"/>
                <w:szCs w:val="24"/>
              </w:rPr>
              <w:t>&lt;0.001</w:t>
            </w:r>
          </w:p>
        </w:tc>
      </w:tr>
      <w:tr w:rsidR="006E5483" w:rsidRPr="005F0370" w14:paraId="5A9E99C5" w14:textId="77777777" w:rsidTr="00FA59A5">
        <w:trPr>
          <w:trHeight w:val="401"/>
        </w:trPr>
        <w:tc>
          <w:tcPr>
            <w:tcW w:w="3011" w:type="dxa"/>
            <w:tcBorders>
              <w:top w:val="single" w:sz="4" w:space="0" w:color="auto"/>
              <w:left w:val="nil"/>
              <w:bottom w:val="single" w:sz="4" w:space="0" w:color="auto"/>
              <w:right w:val="nil"/>
            </w:tcBorders>
            <w:hideMark/>
          </w:tcPr>
          <w:p w14:paraId="03AF49BA" w14:textId="77777777" w:rsidR="006E5483" w:rsidRPr="005F0370" w:rsidRDefault="006E5483" w:rsidP="006E5483">
            <w:pPr>
              <w:jc w:val="both"/>
              <w:rPr>
                <w:rFonts w:ascii="Times New Roman" w:hAnsi="Times New Roman" w:cs="Times New Roman"/>
                <w:i/>
                <w:iCs/>
                <w:color w:val="000000"/>
                <w:sz w:val="24"/>
                <w:szCs w:val="24"/>
                <w:shd w:val="clear" w:color="auto" w:fill="FFFFFF"/>
                <w:lang w:eastAsia="en-US"/>
              </w:rPr>
            </w:pPr>
            <w:proofErr w:type="spellStart"/>
            <w:r w:rsidRPr="005F0370">
              <w:rPr>
                <w:rFonts w:ascii="Times New Roman" w:hAnsi="Times New Roman" w:cs="Times New Roman"/>
                <w:color w:val="000000"/>
                <w:sz w:val="24"/>
                <w:szCs w:val="24"/>
                <w:shd w:val="clear" w:color="auto" w:fill="FFFFFF"/>
                <w:lang w:eastAsia="en-US"/>
              </w:rPr>
              <w:t>Zanarini</w:t>
            </w:r>
            <w:proofErr w:type="spellEnd"/>
            <w:r w:rsidRPr="005F0370">
              <w:rPr>
                <w:rFonts w:ascii="Times New Roman" w:hAnsi="Times New Roman" w:cs="Times New Roman"/>
                <w:color w:val="000000"/>
                <w:sz w:val="24"/>
                <w:szCs w:val="24"/>
                <w:shd w:val="clear" w:color="auto" w:fill="FFFFFF"/>
                <w:lang w:eastAsia="en-US"/>
              </w:rPr>
              <w:t xml:space="preserve"> Self-Report</w:t>
            </w:r>
          </w:p>
        </w:tc>
        <w:tc>
          <w:tcPr>
            <w:tcW w:w="1679" w:type="dxa"/>
            <w:tcBorders>
              <w:top w:val="single" w:sz="4" w:space="0" w:color="auto"/>
              <w:left w:val="nil"/>
              <w:bottom w:val="single" w:sz="4" w:space="0" w:color="auto"/>
              <w:right w:val="nil"/>
            </w:tcBorders>
            <w:vAlign w:val="bottom"/>
            <w:hideMark/>
          </w:tcPr>
          <w:p w14:paraId="76AC145F" w14:textId="77777777" w:rsidR="006E5483" w:rsidRPr="005F0370" w:rsidRDefault="006E5483" w:rsidP="006E5483">
            <w:pPr>
              <w:jc w:val="right"/>
              <w:rPr>
                <w:rFonts w:ascii="Times New Roman" w:hAnsi="Times New Roman" w:cs="Times New Roman"/>
                <w:color w:val="000000"/>
                <w:sz w:val="24"/>
                <w:szCs w:val="24"/>
              </w:rPr>
            </w:pPr>
            <w:r w:rsidRPr="005F0370">
              <w:rPr>
                <w:rFonts w:ascii="Times New Roman" w:hAnsi="Times New Roman" w:cs="Times New Roman"/>
                <w:color w:val="000000"/>
                <w:sz w:val="24"/>
                <w:szCs w:val="24"/>
              </w:rPr>
              <w:t>18.</w:t>
            </w:r>
            <w:r w:rsidR="005D1BAA" w:rsidRPr="005F0370">
              <w:rPr>
                <w:rFonts w:ascii="Times New Roman" w:hAnsi="Times New Roman" w:cs="Times New Roman"/>
                <w:color w:val="000000"/>
                <w:sz w:val="24"/>
                <w:szCs w:val="24"/>
              </w:rPr>
              <w:t>9 (6.4)</w:t>
            </w:r>
          </w:p>
        </w:tc>
        <w:tc>
          <w:tcPr>
            <w:tcW w:w="2290" w:type="dxa"/>
            <w:tcBorders>
              <w:top w:val="single" w:sz="4" w:space="0" w:color="auto"/>
              <w:left w:val="nil"/>
              <w:bottom w:val="single" w:sz="4" w:space="0" w:color="auto"/>
              <w:right w:val="nil"/>
            </w:tcBorders>
            <w:vAlign w:val="bottom"/>
            <w:hideMark/>
          </w:tcPr>
          <w:p w14:paraId="42967C5E" w14:textId="77777777" w:rsidR="006E5483" w:rsidRPr="005F0370" w:rsidRDefault="006E5483" w:rsidP="006E5483">
            <w:pPr>
              <w:jc w:val="right"/>
              <w:rPr>
                <w:rFonts w:ascii="Times New Roman" w:hAnsi="Times New Roman" w:cs="Times New Roman"/>
                <w:color w:val="000000"/>
                <w:sz w:val="24"/>
                <w:szCs w:val="24"/>
              </w:rPr>
            </w:pPr>
            <w:r w:rsidRPr="005F0370">
              <w:rPr>
                <w:rFonts w:ascii="Times New Roman" w:hAnsi="Times New Roman" w:cs="Times New Roman"/>
                <w:color w:val="000000"/>
                <w:sz w:val="24"/>
                <w:szCs w:val="24"/>
              </w:rPr>
              <w:t>14.4</w:t>
            </w:r>
            <w:r w:rsidR="005D1BAA" w:rsidRPr="005F0370">
              <w:rPr>
                <w:rFonts w:ascii="Times New Roman" w:hAnsi="Times New Roman" w:cs="Times New Roman"/>
                <w:color w:val="000000"/>
                <w:sz w:val="24"/>
                <w:szCs w:val="24"/>
              </w:rPr>
              <w:t xml:space="preserve"> (4.9)</w:t>
            </w:r>
          </w:p>
        </w:tc>
        <w:tc>
          <w:tcPr>
            <w:tcW w:w="1346" w:type="dxa"/>
            <w:tcBorders>
              <w:top w:val="single" w:sz="4" w:space="0" w:color="auto"/>
              <w:left w:val="nil"/>
              <w:bottom w:val="single" w:sz="4" w:space="0" w:color="auto"/>
              <w:right w:val="nil"/>
            </w:tcBorders>
            <w:vAlign w:val="bottom"/>
            <w:hideMark/>
          </w:tcPr>
          <w:p w14:paraId="222E05BB" w14:textId="77777777" w:rsidR="006E5483" w:rsidRPr="005F0370" w:rsidRDefault="006E5483" w:rsidP="006E5483">
            <w:pPr>
              <w:jc w:val="right"/>
              <w:rPr>
                <w:rFonts w:ascii="Times New Roman" w:hAnsi="Times New Roman" w:cs="Times New Roman"/>
                <w:color w:val="000000"/>
                <w:sz w:val="24"/>
                <w:szCs w:val="24"/>
              </w:rPr>
            </w:pPr>
            <w:r w:rsidRPr="005F0370">
              <w:rPr>
                <w:rFonts w:ascii="Times New Roman" w:hAnsi="Times New Roman" w:cs="Times New Roman"/>
                <w:b/>
                <w:color w:val="000000"/>
                <w:sz w:val="24"/>
                <w:szCs w:val="24"/>
              </w:rPr>
              <w:t>&lt;0.001</w:t>
            </w:r>
          </w:p>
        </w:tc>
      </w:tr>
    </w:tbl>
    <w:p w14:paraId="63F8ACC2" w14:textId="77777777" w:rsidR="007A0D97" w:rsidRPr="005F0370" w:rsidRDefault="007A0D97" w:rsidP="001B7295">
      <w:pPr>
        <w:spacing w:line="480" w:lineRule="auto"/>
        <w:jc w:val="both"/>
        <w:rPr>
          <w:rFonts w:ascii="Times New Roman" w:hAnsi="Times New Roman" w:cs="Times New Roman"/>
          <w:i/>
          <w:color w:val="000000"/>
          <w:sz w:val="24"/>
          <w:szCs w:val="24"/>
          <w:shd w:val="clear" w:color="auto" w:fill="FFFFFF"/>
        </w:rPr>
      </w:pPr>
    </w:p>
    <w:p w14:paraId="5608822A" w14:textId="50C5B04B" w:rsidR="001B7295" w:rsidRDefault="001B7295" w:rsidP="001B7295">
      <w:pPr>
        <w:spacing w:line="480" w:lineRule="auto"/>
        <w:jc w:val="both"/>
        <w:rPr>
          <w:rFonts w:ascii="Palatino Linotype" w:eastAsiaTheme="minorEastAsia" w:hAnsi="Palatino Linotype" w:cs="Times New Roman"/>
          <w:color w:val="000000"/>
          <w:sz w:val="24"/>
          <w:szCs w:val="24"/>
          <w:shd w:val="clear" w:color="auto" w:fill="FFFFFF"/>
        </w:rPr>
      </w:pPr>
      <w:r w:rsidRPr="005F0370">
        <w:rPr>
          <w:rFonts w:ascii="Palatino Linotype" w:hAnsi="Palatino Linotype" w:cs="Times New Roman"/>
          <w:i/>
          <w:color w:val="000000"/>
          <w:sz w:val="24"/>
          <w:szCs w:val="24"/>
          <w:shd w:val="clear" w:color="auto" w:fill="FFFFFF"/>
        </w:rPr>
        <w:t>Note.</w:t>
      </w:r>
      <w:r w:rsidRPr="005F0370">
        <w:rPr>
          <w:rFonts w:ascii="Palatino Linotype" w:hAnsi="Palatino Linotype" w:cs="Times New Roman"/>
          <w:color w:val="000000"/>
          <w:sz w:val="24"/>
          <w:szCs w:val="24"/>
          <w:shd w:val="clear" w:color="auto" w:fill="FFFFFF"/>
        </w:rPr>
        <w:t xml:space="preserve"> Distribution of characteristics</w:t>
      </w:r>
      <w:r w:rsidR="00F276F6" w:rsidRPr="005F0370">
        <w:rPr>
          <w:rFonts w:ascii="Palatino Linotype" w:hAnsi="Palatino Linotype" w:cs="Times New Roman"/>
          <w:color w:val="000000"/>
          <w:sz w:val="24"/>
          <w:szCs w:val="24"/>
          <w:shd w:val="clear" w:color="auto" w:fill="FFFFFF"/>
        </w:rPr>
        <w:t xml:space="preserve"> of BPD and Non-BPD groups</w:t>
      </w:r>
      <w:r w:rsidRPr="005F0370">
        <w:rPr>
          <w:rFonts w:ascii="Palatino Linotype" w:hAnsi="Palatino Linotype" w:cs="Times New Roman"/>
          <w:color w:val="000000"/>
          <w:sz w:val="24"/>
          <w:szCs w:val="24"/>
          <w:shd w:val="clear" w:color="auto" w:fill="FFFFFF"/>
        </w:rPr>
        <w:t xml:space="preserve">. </w:t>
      </w:r>
      <w:r w:rsidR="00D17254" w:rsidRPr="005F0370">
        <w:rPr>
          <w:rFonts w:ascii="Palatino Linotype" w:hAnsi="Palatino Linotype" w:cs="Times New Roman"/>
          <w:color w:val="000000"/>
          <w:sz w:val="24"/>
          <w:szCs w:val="24"/>
          <w:shd w:val="clear" w:color="auto" w:fill="FFFFFF"/>
        </w:rPr>
        <w:t>M</w:t>
      </w:r>
      <w:r w:rsidRPr="005F0370">
        <w:rPr>
          <w:rFonts w:ascii="Palatino Linotype" w:hAnsi="Palatino Linotype" w:cs="Times New Roman"/>
          <w:color w:val="000000"/>
          <w:sz w:val="24"/>
          <w:szCs w:val="24"/>
          <w:shd w:val="clear" w:color="auto" w:fill="FFFFFF"/>
        </w:rPr>
        <w:t xml:space="preserve">eans are displayed </w:t>
      </w:r>
      <w:r w:rsidR="00D17254" w:rsidRPr="005F0370">
        <w:rPr>
          <w:rFonts w:ascii="Palatino Linotype" w:hAnsi="Palatino Linotype" w:cs="Times New Roman"/>
          <w:color w:val="000000"/>
          <w:sz w:val="24"/>
          <w:szCs w:val="24"/>
          <w:shd w:val="clear" w:color="auto" w:fill="FFFFFF"/>
        </w:rPr>
        <w:t>with sta</w:t>
      </w:r>
      <w:r w:rsidRPr="005F0370">
        <w:rPr>
          <w:rFonts w:ascii="Palatino Linotype" w:hAnsi="Palatino Linotype" w:cs="Times New Roman"/>
          <w:color w:val="000000"/>
          <w:sz w:val="24"/>
          <w:szCs w:val="24"/>
          <w:shd w:val="clear" w:color="auto" w:fill="FFFFFF"/>
        </w:rPr>
        <w:t>ndard deviation</w:t>
      </w:r>
      <w:r w:rsidR="00D17254" w:rsidRPr="005F0370">
        <w:rPr>
          <w:rFonts w:ascii="Palatino Linotype" w:hAnsi="Palatino Linotype" w:cs="Times New Roman"/>
          <w:color w:val="000000"/>
          <w:sz w:val="24"/>
          <w:szCs w:val="24"/>
          <w:shd w:val="clear" w:color="auto" w:fill="FFFFFF"/>
        </w:rPr>
        <w:t>s in brackets for continuous variables</w:t>
      </w:r>
      <w:r w:rsidRPr="005F0370">
        <w:rPr>
          <w:rFonts w:ascii="Palatino Linotype" w:hAnsi="Palatino Linotype" w:cs="Times New Roman"/>
          <w:color w:val="000000"/>
          <w:sz w:val="24"/>
          <w:szCs w:val="24"/>
          <w:shd w:val="clear" w:color="auto" w:fill="FFFFFF"/>
        </w:rPr>
        <w:t xml:space="preserve">. </w:t>
      </w:r>
      <w:r w:rsidRPr="005F0370">
        <w:rPr>
          <w:rFonts w:ascii="Palatino Linotype" w:hAnsi="Palatino Linotype" w:cs="Times New Roman"/>
          <w:i/>
          <w:color w:val="000000"/>
          <w:sz w:val="24"/>
          <w:szCs w:val="24"/>
          <w:shd w:val="clear" w:color="auto" w:fill="FFFFFF"/>
        </w:rPr>
        <w:t>N</w:t>
      </w:r>
      <w:r w:rsidR="00D17254" w:rsidRPr="005F0370">
        <w:rPr>
          <w:rFonts w:ascii="Palatino Linotype" w:hAnsi="Palatino Linotype" w:cs="Times New Roman"/>
          <w:color w:val="000000"/>
          <w:sz w:val="24"/>
          <w:szCs w:val="24"/>
          <w:shd w:val="clear" w:color="auto" w:fill="FFFFFF"/>
        </w:rPr>
        <w:t>=38 BPD and 74 Non-BPD participants</w:t>
      </w:r>
      <w:r w:rsidRPr="005F0370">
        <w:rPr>
          <w:rFonts w:ascii="Palatino Linotype" w:hAnsi="Palatino Linotype" w:cs="Times New Roman"/>
          <w:color w:val="000000"/>
          <w:sz w:val="24"/>
          <w:szCs w:val="24"/>
          <w:shd w:val="clear" w:color="auto" w:fill="FFFFFF"/>
        </w:rPr>
        <w:t xml:space="preserve">. </w:t>
      </w:r>
      <w:r w:rsidR="00D17254" w:rsidRPr="005F0370">
        <w:rPr>
          <w:rFonts w:ascii="Palatino Linotype" w:hAnsi="Palatino Linotype" w:cs="Times New Roman"/>
          <w:color w:val="000000"/>
          <w:sz w:val="24"/>
          <w:szCs w:val="24"/>
          <w:shd w:val="clear" w:color="auto" w:fill="FFFFFF"/>
        </w:rPr>
        <w:t>V</w:t>
      </w:r>
      <w:r w:rsidRPr="005F0370">
        <w:rPr>
          <w:rFonts w:ascii="Palatino Linotype" w:hAnsi="Palatino Linotype" w:cs="Times New Roman"/>
          <w:color w:val="000000"/>
          <w:sz w:val="24"/>
          <w:szCs w:val="24"/>
          <w:shd w:val="clear" w:color="auto" w:fill="FFFFFF"/>
        </w:rPr>
        <w:t xml:space="preserve">ariables were compared with two-sample </w:t>
      </w:r>
      <w:r w:rsidRPr="005F0370">
        <w:rPr>
          <w:rFonts w:ascii="Palatino Linotype" w:hAnsi="Palatino Linotype" w:cs="Times New Roman"/>
          <w:i/>
          <w:color w:val="000000"/>
          <w:sz w:val="24"/>
          <w:szCs w:val="24"/>
          <w:shd w:val="clear" w:color="auto" w:fill="FFFFFF"/>
        </w:rPr>
        <w:t>t</w:t>
      </w:r>
      <w:r w:rsidRPr="005F0370">
        <w:rPr>
          <w:rFonts w:ascii="Palatino Linotype" w:hAnsi="Palatino Linotype" w:cs="Times New Roman"/>
          <w:color w:val="000000"/>
          <w:sz w:val="24"/>
          <w:szCs w:val="24"/>
          <w:shd w:val="clear" w:color="auto" w:fill="FFFFFF"/>
        </w:rPr>
        <w:t>-tests</w:t>
      </w:r>
      <w:r w:rsidR="00D17254" w:rsidRPr="005F0370">
        <w:rPr>
          <w:rFonts w:ascii="Palatino Linotype" w:hAnsi="Palatino Linotype" w:cs="Times New Roman"/>
          <w:color w:val="000000"/>
          <w:sz w:val="24"/>
          <w:szCs w:val="24"/>
          <w:shd w:val="clear" w:color="auto" w:fill="FFFFFF"/>
        </w:rPr>
        <w:t xml:space="preserve">; </w:t>
      </w:r>
      <w:r w:rsidRPr="005F0370">
        <w:rPr>
          <w:rFonts w:ascii="Palatino Linotype" w:eastAsiaTheme="minorEastAsia" w:hAnsi="Palatino Linotype" w:cs="Times New Roman"/>
          <w:color w:val="000000"/>
          <w:sz w:val="24"/>
          <w:szCs w:val="24"/>
          <w:shd w:val="clear" w:color="auto" w:fill="FFFFFF"/>
        </w:rPr>
        <w:t xml:space="preserve">P-values in bold are significant at </w:t>
      </w:r>
      <m:oMath>
        <m:r>
          <w:rPr>
            <w:rFonts w:ascii="Cambria Math" w:eastAsiaTheme="minorEastAsia" w:hAnsi="Cambria Math" w:cs="Times New Roman"/>
            <w:color w:val="000000"/>
            <w:sz w:val="24"/>
            <w:szCs w:val="24"/>
            <w:shd w:val="clear" w:color="auto" w:fill="FFFFFF"/>
          </w:rPr>
          <m:t>α&lt;0.05</m:t>
        </m:r>
      </m:oMath>
      <w:r w:rsidRPr="005F0370">
        <w:rPr>
          <w:rFonts w:ascii="Palatino Linotype" w:eastAsiaTheme="minorEastAsia" w:hAnsi="Palatino Linotype" w:cs="Times New Roman"/>
          <w:color w:val="000000"/>
          <w:sz w:val="24"/>
          <w:szCs w:val="24"/>
          <w:shd w:val="clear" w:color="auto" w:fill="FFFFFF"/>
        </w:rPr>
        <w:t xml:space="preserve">. </w:t>
      </w:r>
    </w:p>
    <w:p w14:paraId="4B091638" w14:textId="7B42F541" w:rsidR="001B76C5" w:rsidRDefault="001B76C5" w:rsidP="001B7295">
      <w:pPr>
        <w:spacing w:line="480" w:lineRule="auto"/>
        <w:jc w:val="both"/>
        <w:rPr>
          <w:rFonts w:ascii="Palatino Linotype" w:eastAsiaTheme="minorEastAsia" w:hAnsi="Palatino Linotype" w:cs="Times New Roman"/>
          <w:color w:val="000000"/>
          <w:sz w:val="24"/>
          <w:szCs w:val="24"/>
          <w:shd w:val="clear" w:color="auto" w:fill="FFFFFF"/>
        </w:rPr>
      </w:pPr>
    </w:p>
    <w:p w14:paraId="52C7A5CA" w14:textId="503014DE" w:rsidR="00C12BA1" w:rsidRDefault="00C12BA1" w:rsidP="001B7295">
      <w:pPr>
        <w:spacing w:line="480" w:lineRule="auto"/>
        <w:jc w:val="both"/>
        <w:rPr>
          <w:rFonts w:ascii="Palatino Linotype" w:eastAsiaTheme="minorEastAsia" w:hAnsi="Palatino Linotype" w:cs="Times New Roman"/>
          <w:color w:val="000000"/>
          <w:sz w:val="24"/>
          <w:szCs w:val="24"/>
          <w:shd w:val="clear" w:color="auto" w:fill="FFFFFF"/>
        </w:rPr>
      </w:pPr>
    </w:p>
    <w:p w14:paraId="5F9D645C" w14:textId="342003DA" w:rsidR="00C12BA1" w:rsidRDefault="00C12BA1" w:rsidP="001B7295">
      <w:pPr>
        <w:spacing w:line="480" w:lineRule="auto"/>
        <w:jc w:val="both"/>
        <w:rPr>
          <w:rFonts w:ascii="Palatino Linotype" w:eastAsiaTheme="minorEastAsia" w:hAnsi="Palatino Linotype" w:cs="Times New Roman"/>
          <w:color w:val="000000"/>
          <w:sz w:val="24"/>
          <w:szCs w:val="24"/>
          <w:shd w:val="clear" w:color="auto" w:fill="FFFFFF"/>
        </w:rPr>
      </w:pPr>
    </w:p>
    <w:p w14:paraId="4B408149" w14:textId="77777777" w:rsidR="00C12BA1" w:rsidRDefault="00C12BA1" w:rsidP="001B7295">
      <w:pPr>
        <w:spacing w:line="480" w:lineRule="auto"/>
        <w:jc w:val="both"/>
        <w:rPr>
          <w:rFonts w:ascii="Palatino Linotype" w:eastAsiaTheme="minorEastAsia" w:hAnsi="Palatino Linotype" w:cs="Times New Roman"/>
          <w:color w:val="000000"/>
          <w:sz w:val="24"/>
          <w:szCs w:val="24"/>
          <w:shd w:val="clear" w:color="auto" w:fill="FFFFFF"/>
        </w:rPr>
      </w:pPr>
    </w:p>
    <w:p w14:paraId="65635659" w14:textId="046CAA0A" w:rsidR="001B76C5" w:rsidRPr="005F0370" w:rsidRDefault="001B76C5" w:rsidP="001B76C5">
      <w:pPr>
        <w:spacing w:line="480" w:lineRule="auto"/>
        <w:jc w:val="both"/>
        <w:rPr>
          <w:rFonts w:ascii="Palatino Linotype" w:hAnsi="Palatino Linotype" w:cs="Times New Roman"/>
          <w:b/>
          <w:color w:val="000000"/>
          <w:sz w:val="24"/>
          <w:szCs w:val="24"/>
          <w:shd w:val="clear" w:color="auto" w:fill="FFFFFF"/>
        </w:rPr>
      </w:pPr>
      <w:r w:rsidRPr="005F0370">
        <w:rPr>
          <w:rFonts w:ascii="Palatino Linotype" w:hAnsi="Palatino Linotype" w:cs="Times New Roman"/>
          <w:b/>
          <w:color w:val="000000"/>
          <w:sz w:val="24"/>
          <w:szCs w:val="24"/>
          <w:shd w:val="clear" w:color="auto" w:fill="FFFFFF"/>
        </w:rPr>
        <w:lastRenderedPageBreak/>
        <w:t>Table S</w:t>
      </w:r>
      <w:r>
        <w:rPr>
          <w:rFonts w:ascii="Palatino Linotype" w:hAnsi="Palatino Linotype" w:cs="Times New Roman"/>
          <w:b/>
          <w:color w:val="000000"/>
          <w:sz w:val="24"/>
          <w:szCs w:val="24"/>
          <w:shd w:val="clear" w:color="auto" w:fill="FFFFFF"/>
        </w:rPr>
        <w:t>2</w:t>
      </w:r>
      <w:r w:rsidRPr="005F0370">
        <w:rPr>
          <w:rFonts w:ascii="Palatino Linotype" w:hAnsi="Palatino Linotype" w:cs="Times New Roman"/>
          <w:b/>
          <w:color w:val="000000"/>
          <w:sz w:val="24"/>
          <w:szCs w:val="24"/>
          <w:shd w:val="clear" w:color="auto" w:fill="FFFFFF"/>
        </w:rPr>
        <w:t xml:space="preserve">. </w:t>
      </w:r>
      <w:r w:rsidR="00BB73C9">
        <w:rPr>
          <w:rFonts w:ascii="Palatino Linotype" w:hAnsi="Palatino Linotype" w:cs="Times New Roman"/>
          <w:b/>
          <w:color w:val="000000"/>
          <w:sz w:val="24"/>
          <w:szCs w:val="24"/>
          <w:shd w:val="clear" w:color="auto" w:fill="FFFFFF"/>
        </w:rPr>
        <w:t xml:space="preserve">Additional characteristics of the </w:t>
      </w:r>
      <w:r w:rsidRPr="005F0370">
        <w:rPr>
          <w:rFonts w:ascii="Palatino Linotype" w:hAnsi="Palatino Linotype" w:cs="Times New Roman"/>
          <w:b/>
          <w:color w:val="000000"/>
          <w:sz w:val="24"/>
          <w:szCs w:val="24"/>
          <w:shd w:val="clear" w:color="auto" w:fill="FFFFFF"/>
        </w:rPr>
        <w:t xml:space="preserve">BPD </w:t>
      </w:r>
      <w:r w:rsidR="00BB73C9">
        <w:rPr>
          <w:rFonts w:ascii="Palatino Linotype" w:hAnsi="Palatino Linotype" w:cs="Times New Roman"/>
          <w:b/>
          <w:color w:val="000000"/>
          <w:sz w:val="24"/>
          <w:szCs w:val="24"/>
          <w:shd w:val="clear" w:color="auto" w:fill="FFFFFF"/>
        </w:rPr>
        <w:t>sample</w:t>
      </w:r>
    </w:p>
    <w:tbl>
      <w:tblPr>
        <w:tblStyle w:val="TableGrid"/>
        <w:tblW w:w="9214" w:type="dxa"/>
        <w:tblInd w:w="108" w:type="dxa"/>
        <w:tblBorders>
          <w:left w:val="none" w:sz="0" w:space="0" w:color="auto"/>
          <w:right w:val="none" w:sz="0" w:space="0" w:color="auto"/>
          <w:insideV w:val="none" w:sz="0" w:space="0" w:color="auto"/>
        </w:tblBorders>
        <w:tblLook w:val="04A0" w:firstRow="1" w:lastRow="0" w:firstColumn="1" w:lastColumn="0" w:noHBand="0" w:noVBand="1"/>
      </w:tblPr>
      <w:tblGrid>
        <w:gridCol w:w="4536"/>
        <w:gridCol w:w="4678"/>
      </w:tblGrid>
      <w:tr w:rsidR="00A538DF" w:rsidRPr="005F0370" w14:paraId="515F37AF" w14:textId="77777777" w:rsidTr="00A538DF">
        <w:tc>
          <w:tcPr>
            <w:tcW w:w="4536" w:type="dxa"/>
            <w:tcBorders>
              <w:top w:val="single" w:sz="4" w:space="0" w:color="auto"/>
              <w:left w:val="nil"/>
              <w:bottom w:val="single" w:sz="4" w:space="0" w:color="auto"/>
              <w:right w:val="nil"/>
            </w:tcBorders>
            <w:hideMark/>
          </w:tcPr>
          <w:p w14:paraId="2EF48E18" w14:textId="77777777" w:rsidR="00A538DF" w:rsidRPr="005F0370" w:rsidRDefault="00A538DF" w:rsidP="00C50F57">
            <w:pPr>
              <w:jc w:val="center"/>
              <w:rPr>
                <w:rFonts w:ascii="Times New Roman" w:hAnsi="Times New Roman" w:cs="Times New Roman"/>
                <w:i/>
                <w:iCs/>
                <w:color w:val="000000"/>
                <w:sz w:val="24"/>
                <w:szCs w:val="24"/>
                <w:shd w:val="clear" w:color="auto" w:fill="FFFFFF"/>
                <w:lang w:eastAsia="en-US"/>
              </w:rPr>
            </w:pPr>
            <w:r w:rsidRPr="005F0370">
              <w:rPr>
                <w:rFonts w:ascii="Times New Roman" w:hAnsi="Times New Roman" w:cs="Times New Roman"/>
                <w:color w:val="000000"/>
                <w:sz w:val="24"/>
                <w:szCs w:val="24"/>
                <w:shd w:val="clear" w:color="auto" w:fill="FFFFFF"/>
                <w:lang w:eastAsia="en-US"/>
              </w:rPr>
              <w:t>Variable</w:t>
            </w:r>
          </w:p>
        </w:tc>
        <w:tc>
          <w:tcPr>
            <w:tcW w:w="4678" w:type="dxa"/>
            <w:tcBorders>
              <w:top w:val="single" w:sz="4" w:space="0" w:color="auto"/>
              <w:left w:val="nil"/>
              <w:bottom w:val="single" w:sz="4" w:space="0" w:color="auto"/>
              <w:right w:val="nil"/>
            </w:tcBorders>
          </w:tcPr>
          <w:p w14:paraId="754D54C0" w14:textId="77777777" w:rsidR="00A538DF" w:rsidRDefault="00A538DF" w:rsidP="00C50F57">
            <w:pPr>
              <w:jc w:val="center"/>
              <w:rPr>
                <w:rFonts w:ascii="Times New Roman" w:hAnsi="Times New Roman" w:cs="Times New Roman"/>
                <w:iCs/>
                <w:color w:val="000000"/>
                <w:sz w:val="24"/>
                <w:szCs w:val="24"/>
                <w:shd w:val="clear" w:color="auto" w:fill="FFFFFF"/>
                <w:lang w:eastAsia="en-US"/>
              </w:rPr>
            </w:pPr>
            <w:r>
              <w:rPr>
                <w:rFonts w:ascii="Times New Roman" w:hAnsi="Times New Roman" w:cs="Times New Roman"/>
                <w:iCs/>
                <w:color w:val="000000"/>
                <w:sz w:val="24"/>
                <w:szCs w:val="24"/>
                <w:shd w:val="clear" w:color="auto" w:fill="FFFFFF"/>
                <w:lang w:eastAsia="en-US"/>
              </w:rPr>
              <w:t xml:space="preserve">Number (%) of BPD participants (total </w:t>
            </w:r>
            <w:r w:rsidRPr="00A538DF">
              <w:rPr>
                <w:rFonts w:ascii="Times New Roman" w:hAnsi="Times New Roman" w:cs="Times New Roman"/>
                <w:i/>
                <w:iCs/>
                <w:color w:val="000000"/>
                <w:sz w:val="24"/>
                <w:szCs w:val="24"/>
                <w:shd w:val="clear" w:color="auto" w:fill="FFFFFF"/>
                <w:lang w:eastAsia="en-US"/>
              </w:rPr>
              <w:t>N</w:t>
            </w:r>
            <w:r>
              <w:rPr>
                <w:rFonts w:ascii="Times New Roman" w:hAnsi="Times New Roman" w:cs="Times New Roman"/>
                <w:iCs/>
                <w:color w:val="000000"/>
                <w:sz w:val="24"/>
                <w:szCs w:val="24"/>
                <w:shd w:val="clear" w:color="auto" w:fill="FFFFFF"/>
                <w:lang w:eastAsia="en-US"/>
              </w:rPr>
              <w:t>=38)</w:t>
            </w:r>
          </w:p>
          <w:p w14:paraId="76FBE88F" w14:textId="0C16AC90" w:rsidR="00C65ED8" w:rsidRPr="005F0370" w:rsidRDefault="00C65ED8" w:rsidP="00C50F57">
            <w:pPr>
              <w:jc w:val="center"/>
              <w:rPr>
                <w:rFonts w:ascii="Times New Roman" w:hAnsi="Times New Roman" w:cs="Times New Roman"/>
                <w:iCs/>
                <w:color w:val="000000"/>
                <w:sz w:val="24"/>
                <w:szCs w:val="24"/>
                <w:shd w:val="clear" w:color="auto" w:fill="FFFFFF"/>
                <w:lang w:eastAsia="en-US"/>
              </w:rPr>
            </w:pPr>
            <w:r>
              <w:rPr>
                <w:rFonts w:ascii="Times New Roman" w:hAnsi="Times New Roman" w:cs="Times New Roman"/>
                <w:iCs/>
                <w:color w:val="000000"/>
                <w:sz w:val="24"/>
                <w:szCs w:val="24"/>
                <w:shd w:val="clear" w:color="auto" w:fill="FFFFFF"/>
                <w:lang w:eastAsia="en-US"/>
              </w:rPr>
              <w:t>or mean score</w:t>
            </w:r>
          </w:p>
        </w:tc>
      </w:tr>
      <w:tr w:rsidR="00A538DF" w:rsidRPr="005F0370" w14:paraId="7660724F" w14:textId="77777777" w:rsidTr="00A538DF">
        <w:tc>
          <w:tcPr>
            <w:tcW w:w="4536" w:type="dxa"/>
            <w:tcBorders>
              <w:top w:val="single" w:sz="4" w:space="0" w:color="auto"/>
              <w:left w:val="nil"/>
              <w:bottom w:val="single" w:sz="4" w:space="0" w:color="auto"/>
              <w:right w:val="nil"/>
            </w:tcBorders>
          </w:tcPr>
          <w:p w14:paraId="4CE803C6" w14:textId="77777777" w:rsidR="00A538DF" w:rsidRPr="005F0370" w:rsidRDefault="00A538DF" w:rsidP="00C50F57">
            <w:pPr>
              <w:jc w:val="both"/>
              <w:rPr>
                <w:rFonts w:ascii="Times New Roman" w:hAnsi="Times New Roman" w:cs="Times New Roman"/>
                <w:i/>
                <w:color w:val="000000"/>
                <w:sz w:val="24"/>
                <w:szCs w:val="24"/>
                <w:shd w:val="clear" w:color="auto" w:fill="FFFFFF"/>
                <w:lang w:eastAsia="en-US"/>
              </w:rPr>
            </w:pPr>
          </w:p>
          <w:p w14:paraId="7BE59C8A" w14:textId="679631C0" w:rsidR="00A538DF" w:rsidRPr="005F0370" w:rsidRDefault="00A538DF" w:rsidP="00C50F57">
            <w:pPr>
              <w:jc w:val="both"/>
              <w:rPr>
                <w:rFonts w:ascii="Times New Roman" w:hAnsi="Times New Roman" w:cs="Times New Roman"/>
                <w:i/>
                <w:iCs/>
                <w:color w:val="000000"/>
                <w:sz w:val="24"/>
                <w:szCs w:val="24"/>
                <w:shd w:val="clear" w:color="auto" w:fill="FFFFFF"/>
                <w:lang w:eastAsia="en-US"/>
              </w:rPr>
            </w:pPr>
            <w:r>
              <w:rPr>
                <w:rFonts w:ascii="Times New Roman" w:hAnsi="Times New Roman" w:cs="Times New Roman"/>
                <w:i/>
                <w:iCs/>
                <w:color w:val="000000"/>
                <w:sz w:val="24"/>
                <w:szCs w:val="24"/>
                <w:shd w:val="clear" w:color="auto" w:fill="FFFFFF"/>
                <w:lang w:eastAsia="en-US"/>
              </w:rPr>
              <w:t>Drug and Alcohol Use</w:t>
            </w:r>
          </w:p>
        </w:tc>
        <w:tc>
          <w:tcPr>
            <w:tcW w:w="4678" w:type="dxa"/>
            <w:tcBorders>
              <w:top w:val="single" w:sz="4" w:space="0" w:color="auto"/>
              <w:left w:val="nil"/>
              <w:bottom w:val="single" w:sz="4" w:space="0" w:color="auto"/>
              <w:right w:val="nil"/>
            </w:tcBorders>
            <w:vAlign w:val="bottom"/>
          </w:tcPr>
          <w:p w14:paraId="32B363A1" w14:textId="77777777" w:rsidR="00A538DF" w:rsidRPr="005F0370" w:rsidRDefault="00A538DF" w:rsidP="00C50F57">
            <w:pPr>
              <w:jc w:val="right"/>
              <w:rPr>
                <w:rFonts w:ascii="Times New Roman" w:hAnsi="Times New Roman" w:cs="Times New Roman"/>
                <w:color w:val="000000"/>
                <w:sz w:val="24"/>
                <w:szCs w:val="24"/>
              </w:rPr>
            </w:pPr>
          </w:p>
        </w:tc>
      </w:tr>
      <w:tr w:rsidR="00A538DF" w:rsidRPr="005F0370" w14:paraId="7D4A8A40" w14:textId="77777777" w:rsidTr="00A538DF">
        <w:tc>
          <w:tcPr>
            <w:tcW w:w="4536" w:type="dxa"/>
            <w:tcBorders>
              <w:top w:val="single" w:sz="4" w:space="0" w:color="auto"/>
              <w:left w:val="nil"/>
              <w:bottom w:val="single" w:sz="4" w:space="0" w:color="auto"/>
              <w:right w:val="nil"/>
            </w:tcBorders>
            <w:hideMark/>
          </w:tcPr>
          <w:p w14:paraId="6D0E4ADD" w14:textId="25B5E17A" w:rsidR="00A538DF" w:rsidRPr="005F0370" w:rsidRDefault="00A538DF" w:rsidP="00C50F57">
            <w:pPr>
              <w:jc w:val="both"/>
              <w:rPr>
                <w:rFonts w:ascii="Times New Roman" w:hAnsi="Times New Roman" w:cs="Times New Roman"/>
                <w:i/>
                <w:iCs/>
                <w:color w:val="000000"/>
                <w:sz w:val="24"/>
                <w:szCs w:val="24"/>
                <w:shd w:val="clear" w:color="auto" w:fill="FFFFFF"/>
                <w:lang w:eastAsia="en-US"/>
              </w:rPr>
            </w:pPr>
            <w:r>
              <w:rPr>
                <w:rFonts w:ascii="Times New Roman" w:hAnsi="Times New Roman" w:cs="Times New Roman"/>
                <w:color w:val="000000"/>
                <w:sz w:val="24"/>
                <w:szCs w:val="24"/>
                <w:shd w:val="clear" w:color="auto" w:fill="FFFFFF"/>
                <w:lang w:eastAsia="en-US"/>
              </w:rPr>
              <w:t>History of harmful alcohol or substance use</w:t>
            </w:r>
          </w:p>
        </w:tc>
        <w:tc>
          <w:tcPr>
            <w:tcW w:w="4678" w:type="dxa"/>
            <w:tcBorders>
              <w:top w:val="single" w:sz="4" w:space="0" w:color="auto"/>
              <w:left w:val="nil"/>
              <w:bottom w:val="single" w:sz="4" w:space="0" w:color="auto"/>
              <w:right w:val="nil"/>
            </w:tcBorders>
            <w:vAlign w:val="bottom"/>
            <w:hideMark/>
          </w:tcPr>
          <w:p w14:paraId="585AFE63" w14:textId="63321F28" w:rsidR="00A538DF" w:rsidRPr="005F0370" w:rsidRDefault="00A538DF" w:rsidP="00C50F57">
            <w:pPr>
              <w:jc w:val="right"/>
              <w:rPr>
                <w:rFonts w:ascii="Times New Roman" w:hAnsi="Times New Roman" w:cs="Times New Roman"/>
                <w:color w:val="000000"/>
                <w:sz w:val="24"/>
                <w:szCs w:val="24"/>
              </w:rPr>
            </w:pPr>
            <w:r>
              <w:rPr>
                <w:rFonts w:ascii="Times New Roman" w:hAnsi="Times New Roman" w:cs="Times New Roman"/>
                <w:color w:val="000000"/>
                <w:sz w:val="24"/>
                <w:szCs w:val="24"/>
              </w:rPr>
              <w:t>12</w:t>
            </w:r>
            <w:r w:rsidRPr="005F0370">
              <w:rPr>
                <w:rFonts w:ascii="Times New Roman" w:hAnsi="Times New Roman" w:cs="Times New Roman"/>
                <w:color w:val="000000"/>
                <w:sz w:val="24"/>
                <w:szCs w:val="24"/>
              </w:rPr>
              <w:t xml:space="preserve"> (</w:t>
            </w:r>
            <w:r>
              <w:rPr>
                <w:rFonts w:ascii="Times New Roman" w:hAnsi="Times New Roman" w:cs="Times New Roman"/>
                <w:color w:val="000000"/>
                <w:sz w:val="24"/>
                <w:szCs w:val="24"/>
              </w:rPr>
              <w:t>31.6%</w:t>
            </w:r>
            <w:r w:rsidRPr="005F0370">
              <w:rPr>
                <w:rFonts w:ascii="Times New Roman" w:hAnsi="Times New Roman" w:cs="Times New Roman"/>
                <w:color w:val="000000"/>
                <w:sz w:val="24"/>
                <w:szCs w:val="24"/>
              </w:rPr>
              <w:t>)</w:t>
            </w:r>
          </w:p>
        </w:tc>
      </w:tr>
      <w:tr w:rsidR="00A538DF" w:rsidRPr="005F0370" w14:paraId="22B9FAAD" w14:textId="77777777" w:rsidTr="00A538DF">
        <w:tc>
          <w:tcPr>
            <w:tcW w:w="4536" w:type="dxa"/>
            <w:tcBorders>
              <w:top w:val="single" w:sz="4" w:space="0" w:color="auto"/>
              <w:left w:val="nil"/>
              <w:bottom w:val="single" w:sz="4" w:space="0" w:color="auto"/>
              <w:right w:val="nil"/>
            </w:tcBorders>
          </w:tcPr>
          <w:p w14:paraId="5EE2FD2F" w14:textId="77777777" w:rsidR="00A538DF" w:rsidRPr="005F0370" w:rsidRDefault="00A538DF" w:rsidP="00C50F57">
            <w:pPr>
              <w:jc w:val="both"/>
              <w:rPr>
                <w:rFonts w:ascii="Times New Roman" w:hAnsi="Times New Roman" w:cs="Times New Roman"/>
                <w:i/>
                <w:color w:val="000000"/>
                <w:sz w:val="24"/>
                <w:szCs w:val="24"/>
                <w:shd w:val="clear" w:color="auto" w:fill="FFFFFF"/>
                <w:lang w:eastAsia="en-US"/>
              </w:rPr>
            </w:pPr>
          </w:p>
          <w:p w14:paraId="4517D362" w14:textId="56D66745" w:rsidR="00A538DF" w:rsidRPr="00C65ED8" w:rsidRDefault="00C65ED8" w:rsidP="00C50F57">
            <w:pPr>
              <w:jc w:val="both"/>
              <w:rPr>
                <w:rFonts w:ascii="Times New Roman" w:hAnsi="Times New Roman" w:cs="Times New Roman"/>
                <w:i/>
                <w:iCs/>
                <w:color w:val="000000"/>
                <w:sz w:val="24"/>
                <w:szCs w:val="24"/>
                <w:shd w:val="clear" w:color="auto" w:fill="FFFFFF"/>
                <w:vertAlign w:val="superscript"/>
                <w:lang w:eastAsia="en-US"/>
              </w:rPr>
            </w:pPr>
            <w:r>
              <w:rPr>
                <w:rFonts w:ascii="Times New Roman" w:hAnsi="Times New Roman" w:cs="Times New Roman"/>
                <w:i/>
                <w:color w:val="000000"/>
                <w:sz w:val="24"/>
                <w:szCs w:val="24"/>
                <w:shd w:val="clear" w:color="auto" w:fill="FFFFFF"/>
                <w:lang w:eastAsia="en-US"/>
              </w:rPr>
              <w:t>Co-morbid mental illness</w:t>
            </w:r>
            <w:r>
              <w:rPr>
                <w:rFonts w:ascii="Times New Roman" w:hAnsi="Times New Roman" w:cs="Times New Roman"/>
                <w:i/>
                <w:color w:val="000000"/>
                <w:sz w:val="24"/>
                <w:szCs w:val="24"/>
                <w:shd w:val="clear" w:color="auto" w:fill="FFFFFF"/>
                <w:vertAlign w:val="superscript"/>
                <w:lang w:eastAsia="en-US"/>
              </w:rPr>
              <w:t>*</w:t>
            </w:r>
          </w:p>
        </w:tc>
        <w:tc>
          <w:tcPr>
            <w:tcW w:w="4678" w:type="dxa"/>
            <w:tcBorders>
              <w:top w:val="single" w:sz="4" w:space="0" w:color="auto"/>
              <w:left w:val="nil"/>
              <w:bottom w:val="single" w:sz="4" w:space="0" w:color="auto"/>
              <w:right w:val="nil"/>
            </w:tcBorders>
            <w:vAlign w:val="bottom"/>
          </w:tcPr>
          <w:p w14:paraId="3E15323D" w14:textId="77777777" w:rsidR="00A538DF" w:rsidRPr="005F0370" w:rsidRDefault="00A538DF" w:rsidP="00C50F57">
            <w:pPr>
              <w:jc w:val="right"/>
              <w:rPr>
                <w:rFonts w:ascii="Times New Roman" w:hAnsi="Times New Roman" w:cs="Times New Roman"/>
                <w:color w:val="000000"/>
                <w:sz w:val="24"/>
                <w:szCs w:val="24"/>
              </w:rPr>
            </w:pPr>
          </w:p>
        </w:tc>
      </w:tr>
      <w:tr w:rsidR="00A538DF" w:rsidRPr="005F0370" w14:paraId="293C1EA4" w14:textId="77777777" w:rsidTr="00A538DF">
        <w:tc>
          <w:tcPr>
            <w:tcW w:w="4536" w:type="dxa"/>
            <w:tcBorders>
              <w:top w:val="single" w:sz="4" w:space="0" w:color="auto"/>
              <w:left w:val="nil"/>
              <w:bottom w:val="single" w:sz="4" w:space="0" w:color="auto"/>
              <w:right w:val="nil"/>
            </w:tcBorders>
            <w:hideMark/>
          </w:tcPr>
          <w:p w14:paraId="53D282CF" w14:textId="2F9340A8" w:rsidR="00A538DF" w:rsidRPr="005F0370" w:rsidRDefault="00C65ED8" w:rsidP="00C50F57">
            <w:pPr>
              <w:jc w:val="both"/>
              <w:rPr>
                <w:rFonts w:ascii="Times New Roman" w:hAnsi="Times New Roman" w:cs="Times New Roman"/>
                <w:i/>
                <w:iCs/>
                <w:color w:val="000000"/>
                <w:sz w:val="24"/>
                <w:szCs w:val="24"/>
                <w:shd w:val="clear" w:color="auto" w:fill="FFFFFF"/>
                <w:lang w:eastAsia="en-US"/>
              </w:rPr>
            </w:pPr>
            <w:r>
              <w:rPr>
                <w:rFonts w:ascii="Times New Roman" w:hAnsi="Times New Roman" w:cs="Times New Roman"/>
                <w:color w:val="000000"/>
                <w:sz w:val="24"/>
                <w:szCs w:val="24"/>
                <w:shd w:val="clear" w:color="auto" w:fill="FFFFFF"/>
                <w:lang w:eastAsia="en-US"/>
              </w:rPr>
              <w:t>Depression/anxiety</w:t>
            </w:r>
          </w:p>
        </w:tc>
        <w:tc>
          <w:tcPr>
            <w:tcW w:w="4678" w:type="dxa"/>
            <w:tcBorders>
              <w:top w:val="single" w:sz="4" w:space="0" w:color="auto"/>
              <w:left w:val="nil"/>
              <w:bottom w:val="single" w:sz="4" w:space="0" w:color="auto"/>
              <w:right w:val="nil"/>
            </w:tcBorders>
            <w:vAlign w:val="bottom"/>
            <w:hideMark/>
          </w:tcPr>
          <w:p w14:paraId="4DF10F5F" w14:textId="1118D20D" w:rsidR="00A538DF" w:rsidRPr="005F0370" w:rsidRDefault="00C65ED8" w:rsidP="00C50F57">
            <w:pPr>
              <w:jc w:val="right"/>
              <w:rPr>
                <w:rFonts w:ascii="Times New Roman" w:hAnsi="Times New Roman" w:cs="Times New Roman"/>
                <w:color w:val="000000"/>
                <w:sz w:val="24"/>
                <w:szCs w:val="24"/>
              </w:rPr>
            </w:pPr>
            <w:r>
              <w:rPr>
                <w:rFonts w:ascii="Times New Roman" w:hAnsi="Times New Roman" w:cs="Times New Roman"/>
                <w:color w:val="000000"/>
                <w:sz w:val="24"/>
                <w:szCs w:val="24"/>
              </w:rPr>
              <w:t>27 (71.1%)</w:t>
            </w:r>
          </w:p>
        </w:tc>
      </w:tr>
      <w:tr w:rsidR="00C65ED8" w:rsidRPr="005F0370" w14:paraId="0027A7CE" w14:textId="77777777" w:rsidTr="00A538DF">
        <w:tc>
          <w:tcPr>
            <w:tcW w:w="4536" w:type="dxa"/>
            <w:tcBorders>
              <w:top w:val="single" w:sz="4" w:space="0" w:color="auto"/>
              <w:left w:val="nil"/>
              <w:bottom w:val="single" w:sz="4" w:space="0" w:color="auto"/>
              <w:right w:val="nil"/>
            </w:tcBorders>
          </w:tcPr>
          <w:p w14:paraId="2F8F03DF" w14:textId="372C3777" w:rsidR="00C65ED8" w:rsidRDefault="00C65ED8" w:rsidP="00C50F57">
            <w:pPr>
              <w:jc w:val="both"/>
              <w:rPr>
                <w:rFonts w:ascii="Times New Roman" w:hAnsi="Times New Roman" w:cs="Times New Roman"/>
                <w:color w:val="000000"/>
                <w:sz w:val="24"/>
                <w:szCs w:val="24"/>
                <w:shd w:val="clear" w:color="auto" w:fill="FFFFFF"/>
                <w:lang w:eastAsia="en-US"/>
              </w:rPr>
            </w:pPr>
            <w:r>
              <w:rPr>
                <w:rFonts w:ascii="Times New Roman" w:hAnsi="Times New Roman" w:cs="Times New Roman"/>
                <w:color w:val="000000"/>
                <w:sz w:val="24"/>
                <w:szCs w:val="24"/>
                <w:shd w:val="clear" w:color="auto" w:fill="FFFFFF"/>
                <w:lang w:eastAsia="en-US"/>
              </w:rPr>
              <w:t>Bipolar disorder Type II</w:t>
            </w:r>
          </w:p>
        </w:tc>
        <w:tc>
          <w:tcPr>
            <w:tcW w:w="4678" w:type="dxa"/>
            <w:tcBorders>
              <w:top w:val="single" w:sz="4" w:space="0" w:color="auto"/>
              <w:left w:val="nil"/>
              <w:bottom w:val="single" w:sz="4" w:space="0" w:color="auto"/>
              <w:right w:val="nil"/>
            </w:tcBorders>
            <w:vAlign w:val="bottom"/>
          </w:tcPr>
          <w:p w14:paraId="1C944BAB" w14:textId="1DAB0183" w:rsidR="00C65ED8" w:rsidRPr="005F0370" w:rsidRDefault="00C65ED8" w:rsidP="00C50F57">
            <w:pPr>
              <w:jc w:val="right"/>
              <w:rPr>
                <w:rFonts w:ascii="Times New Roman" w:hAnsi="Times New Roman" w:cs="Times New Roman"/>
                <w:color w:val="000000"/>
                <w:sz w:val="24"/>
                <w:szCs w:val="24"/>
              </w:rPr>
            </w:pPr>
            <w:r>
              <w:rPr>
                <w:rFonts w:ascii="Times New Roman" w:hAnsi="Times New Roman" w:cs="Times New Roman"/>
                <w:color w:val="000000"/>
                <w:sz w:val="24"/>
                <w:szCs w:val="24"/>
              </w:rPr>
              <w:t>3 (7.8%)</w:t>
            </w:r>
          </w:p>
        </w:tc>
      </w:tr>
      <w:tr w:rsidR="00C65ED8" w:rsidRPr="005F0370" w14:paraId="04F9F37A" w14:textId="77777777" w:rsidTr="00A538DF">
        <w:tc>
          <w:tcPr>
            <w:tcW w:w="4536" w:type="dxa"/>
            <w:tcBorders>
              <w:top w:val="single" w:sz="4" w:space="0" w:color="auto"/>
              <w:left w:val="nil"/>
              <w:bottom w:val="single" w:sz="4" w:space="0" w:color="auto"/>
              <w:right w:val="nil"/>
            </w:tcBorders>
          </w:tcPr>
          <w:p w14:paraId="3D3DF4AA" w14:textId="22410886" w:rsidR="00C65ED8" w:rsidRDefault="00C65ED8" w:rsidP="00C50F57">
            <w:pPr>
              <w:jc w:val="both"/>
              <w:rPr>
                <w:rFonts w:ascii="Times New Roman" w:hAnsi="Times New Roman" w:cs="Times New Roman"/>
                <w:color w:val="000000"/>
                <w:sz w:val="24"/>
                <w:szCs w:val="24"/>
                <w:shd w:val="clear" w:color="auto" w:fill="FFFFFF"/>
                <w:lang w:eastAsia="en-US"/>
              </w:rPr>
            </w:pPr>
            <w:r>
              <w:rPr>
                <w:rFonts w:ascii="Times New Roman" w:hAnsi="Times New Roman" w:cs="Times New Roman"/>
                <w:color w:val="000000"/>
                <w:sz w:val="24"/>
                <w:szCs w:val="24"/>
                <w:shd w:val="clear" w:color="auto" w:fill="FFFFFF"/>
                <w:lang w:eastAsia="en-US"/>
              </w:rPr>
              <w:t>Bipolar disorder Type I</w:t>
            </w:r>
          </w:p>
        </w:tc>
        <w:tc>
          <w:tcPr>
            <w:tcW w:w="4678" w:type="dxa"/>
            <w:tcBorders>
              <w:top w:val="single" w:sz="4" w:space="0" w:color="auto"/>
              <w:left w:val="nil"/>
              <w:bottom w:val="single" w:sz="4" w:space="0" w:color="auto"/>
              <w:right w:val="nil"/>
            </w:tcBorders>
            <w:vAlign w:val="bottom"/>
          </w:tcPr>
          <w:p w14:paraId="0CDFE8FD" w14:textId="7AF70922" w:rsidR="00C65ED8" w:rsidRPr="005F0370" w:rsidRDefault="00C65ED8" w:rsidP="00C50F57">
            <w:pPr>
              <w:jc w:val="right"/>
              <w:rPr>
                <w:rFonts w:ascii="Times New Roman" w:hAnsi="Times New Roman" w:cs="Times New Roman"/>
                <w:color w:val="000000"/>
                <w:sz w:val="24"/>
                <w:szCs w:val="24"/>
              </w:rPr>
            </w:pPr>
            <w:r>
              <w:rPr>
                <w:rFonts w:ascii="Times New Roman" w:hAnsi="Times New Roman" w:cs="Times New Roman"/>
                <w:color w:val="000000"/>
                <w:sz w:val="24"/>
                <w:szCs w:val="24"/>
              </w:rPr>
              <w:t>6 (15.8%)</w:t>
            </w:r>
          </w:p>
        </w:tc>
      </w:tr>
      <w:tr w:rsidR="00C65ED8" w:rsidRPr="005F0370" w14:paraId="24C52CCF" w14:textId="77777777" w:rsidTr="00A538DF">
        <w:tc>
          <w:tcPr>
            <w:tcW w:w="4536" w:type="dxa"/>
            <w:tcBorders>
              <w:top w:val="single" w:sz="4" w:space="0" w:color="auto"/>
              <w:left w:val="nil"/>
              <w:bottom w:val="single" w:sz="4" w:space="0" w:color="auto"/>
              <w:right w:val="nil"/>
            </w:tcBorders>
          </w:tcPr>
          <w:p w14:paraId="5F9D3896" w14:textId="6525D1AC" w:rsidR="00C65ED8" w:rsidRDefault="00C65ED8" w:rsidP="00C50F57">
            <w:pPr>
              <w:jc w:val="both"/>
              <w:rPr>
                <w:rFonts w:ascii="Times New Roman" w:hAnsi="Times New Roman" w:cs="Times New Roman"/>
                <w:color w:val="000000"/>
                <w:sz w:val="24"/>
                <w:szCs w:val="24"/>
                <w:shd w:val="clear" w:color="auto" w:fill="FFFFFF"/>
                <w:lang w:eastAsia="en-US"/>
              </w:rPr>
            </w:pPr>
            <w:r>
              <w:rPr>
                <w:rFonts w:ascii="Times New Roman" w:hAnsi="Times New Roman" w:cs="Times New Roman"/>
                <w:color w:val="000000"/>
                <w:sz w:val="24"/>
                <w:szCs w:val="24"/>
                <w:shd w:val="clear" w:color="auto" w:fill="FFFFFF"/>
                <w:lang w:eastAsia="en-US"/>
              </w:rPr>
              <w:t>Post-traumatic stress disorder</w:t>
            </w:r>
          </w:p>
        </w:tc>
        <w:tc>
          <w:tcPr>
            <w:tcW w:w="4678" w:type="dxa"/>
            <w:tcBorders>
              <w:top w:val="single" w:sz="4" w:space="0" w:color="auto"/>
              <w:left w:val="nil"/>
              <w:bottom w:val="single" w:sz="4" w:space="0" w:color="auto"/>
              <w:right w:val="nil"/>
            </w:tcBorders>
            <w:vAlign w:val="bottom"/>
          </w:tcPr>
          <w:p w14:paraId="2D90BD91" w14:textId="21EBF5BF" w:rsidR="00C65ED8" w:rsidRPr="005F0370" w:rsidRDefault="00C65ED8" w:rsidP="00C50F57">
            <w:pPr>
              <w:jc w:val="right"/>
              <w:rPr>
                <w:rFonts w:ascii="Times New Roman" w:hAnsi="Times New Roman" w:cs="Times New Roman"/>
                <w:color w:val="000000"/>
                <w:sz w:val="24"/>
                <w:szCs w:val="24"/>
              </w:rPr>
            </w:pPr>
            <w:r>
              <w:rPr>
                <w:rFonts w:ascii="Times New Roman" w:hAnsi="Times New Roman" w:cs="Times New Roman"/>
                <w:color w:val="000000"/>
                <w:sz w:val="24"/>
                <w:szCs w:val="24"/>
              </w:rPr>
              <w:t>9 (23.7%)</w:t>
            </w:r>
          </w:p>
        </w:tc>
      </w:tr>
      <w:tr w:rsidR="00C65ED8" w:rsidRPr="005F0370" w14:paraId="7C458F82" w14:textId="77777777" w:rsidTr="00A538DF">
        <w:tc>
          <w:tcPr>
            <w:tcW w:w="4536" w:type="dxa"/>
            <w:tcBorders>
              <w:top w:val="single" w:sz="4" w:space="0" w:color="auto"/>
              <w:left w:val="nil"/>
              <w:bottom w:val="single" w:sz="4" w:space="0" w:color="auto"/>
              <w:right w:val="nil"/>
            </w:tcBorders>
          </w:tcPr>
          <w:p w14:paraId="3549EE4A" w14:textId="52E43681" w:rsidR="00C65ED8" w:rsidRDefault="00C65ED8" w:rsidP="00C50F57">
            <w:pPr>
              <w:jc w:val="both"/>
              <w:rPr>
                <w:rFonts w:ascii="Times New Roman" w:hAnsi="Times New Roman" w:cs="Times New Roman"/>
                <w:color w:val="000000"/>
                <w:sz w:val="24"/>
                <w:szCs w:val="24"/>
                <w:shd w:val="clear" w:color="auto" w:fill="FFFFFF"/>
                <w:lang w:eastAsia="en-US"/>
              </w:rPr>
            </w:pPr>
            <w:r>
              <w:rPr>
                <w:rFonts w:ascii="Times New Roman" w:hAnsi="Times New Roman" w:cs="Times New Roman"/>
                <w:color w:val="000000"/>
                <w:sz w:val="24"/>
                <w:szCs w:val="24"/>
                <w:shd w:val="clear" w:color="auto" w:fill="FFFFFF"/>
                <w:lang w:eastAsia="en-US"/>
              </w:rPr>
              <w:t>Autistic spectrum disorder</w:t>
            </w:r>
          </w:p>
        </w:tc>
        <w:tc>
          <w:tcPr>
            <w:tcW w:w="4678" w:type="dxa"/>
            <w:tcBorders>
              <w:top w:val="single" w:sz="4" w:space="0" w:color="auto"/>
              <w:left w:val="nil"/>
              <w:bottom w:val="single" w:sz="4" w:space="0" w:color="auto"/>
              <w:right w:val="nil"/>
            </w:tcBorders>
            <w:vAlign w:val="bottom"/>
          </w:tcPr>
          <w:p w14:paraId="7047599B" w14:textId="1327AF14" w:rsidR="00C65ED8" w:rsidRPr="005F0370" w:rsidRDefault="00C65ED8" w:rsidP="00C50F57">
            <w:pPr>
              <w:jc w:val="right"/>
              <w:rPr>
                <w:rFonts w:ascii="Times New Roman" w:hAnsi="Times New Roman" w:cs="Times New Roman"/>
                <w:color w:val="000000"/>
                <w:sz w:val="24"/>
                <w:szCs w:val="24"/>
              </w:rPr>
            </w:pPr>
            <w:r>
              <w:rPr>
                <w:rFonts w:ascii="Times New Roman" w:hAnsi="Times New Roman" w:cs="Times New Roman"/>
                <w:color w:val="000000"/>
                <w:sz w:val="24"/>
                <w:szCs w:val="24"/>
              </w:rPr>
              <w:t>2 (5.3%)</w:t>
            </w:r>
          </w:p>
        </w:tc>
      </w:tr>
      <w:tr w:rsidR="00C65ED8" w:rsidRPr="005F0370" w14:paraId="4B320248" w14:textId="77777777" w:rsidTr="00A538DF">
        <w:tc>
          <w:tcPr>
            <w:tcW w:w="4536" w:type="dxa"/>
            <w:tcBorders>
              <w:top w:val="single" w:sz="4" w:space="0" w:color="auto"/>
              <w:left w:val="nil"/>
              <w:bottom w:val="single" w:sz="4" w:space="0" w:color="auto"/>
              <w:right w:val="nil"/>
            </w:tcBorders>
          </w:tcPr>
          <w:p w14:paraId="3D3EC050" w14:textId="0BE6DD5B" w:rsidR="00C65ED8" w:rsidRDefault="00C65ED8" w:rsidP="00C50F57">
            <w:pPr>
              <w:jc w:val="both"/>
              <w:rPr>
                <w:rFonts w:ascii="Times New Roman" w:hAnsi="Times New Roman" w:cs="Times New Roman"/>
                <w:color w:val="000000"/>
                <w:sz w:val="24"/>
                <w:szCs w:val="24"/>
                <w:shd w:val="clear" w:color="auto" w:fill="FFFFFF"/>
                <w:lang w:eastAsia="en-US"/>
              </w:rPr>
            </w:pPr>
            <w:r>
              <w:rPr>
                <w:rFonts w:ascii="Times New Roman" w:hAnsi="Times New Roman" w:cs="Times New Roman"/>
                <w:color w:val="000000"/>
                <w:sz w:val="24"/>
                <w:szCs w:val="24"/>
                <w:shd w:val="clear" w:color="auto" w:fill="FFFFFF"/>
                <w:lang w:eastAsia="en-US"/>
              </w:rPr>
              <w:t>Attention deficit hyperactivity disorder</w:t>
            </w:r>
          </w:p>
        </w:tc>
        <w:tc>
          <w:tcPr>
            <w:tcW w:w="4678" w:type="dxa"/>
            <w:tcBorders>
              <w:top w:val="single" w:sz="4" w:space="0" w:color="auto"/>
              <w:left w:val="nil"/>
              <w:bottom w:val="single" w:sz="4" w:space="0" w:color="auto"/>
              <w:right w:val="nil"/>
            </w:tcBorders>
            <w:vAlign w:val="bottom"/>
          </w:tcPr>
          <w:p w14:paraId="2B648AEA" w14:textId="317E940F" w:rsidR="00C65ED8" w:rsidRPr="005F0370" w:rsidRDefault="00C65ED8" w:rsidP="00C50F57">
            <w:pPr>
              <w:jc w:val="right"/>
              <w:rPr>
                <w:rFonts w:ascii="Times New Roman" w:hAnsi="Times New Roman" w:cs="Times New Roman"/>
                <w:color w:val="000000"/>
                <w:sz w:val="24"/>
                <w:szCs w:val="24"/>
              </w:rPr>
            </w:pPr>
            <w:r>
              <w:rPr>
                <w:rFonts w:ascii="Times New Roman" w:hAnsi="Times New Roman" w:cs="Times New Roman"/>
                <w:color w:val="000000"/>
                <w:sz w:val="24"/>
                <w:szCs w:val="24"/>
              </w:rPr>
              <w:t>4 (10.5%)</w:t>
            </w:r>
          </w:p>
        </w:tc>
      </w:tr>
      <w:tr w:rsidR="00C65ED8" w:rsidRPr="005F0370" w14:paraId="1F7190DF" w14:textId="77777777" w:rsidTr="00A538DF">
        <w:tc>
          <w:tcPr>
            <w:tcW w:w="4536" w:type="dxa"/>
            <w:tcBorders>
              <w:top w:val="single" w:sz="4" w:space="0" w:color="auto"/>
              <w:left w:val="nil"/>
              <w:bottom w:val="single" w:sz="4" w:space="0" w:color="auto"/>
              <w:right w:val="nil"/>
            </w:tcBorders>
          </w:tcPr>
          <w:p w14:paraId="79B00702" w14:textId="7506F51F" w:rsidR="00C65ED8" w:rsidRDefault="00C65ED8" w:rsidP="00C50F57">
            <w:pPr>
              <w:jc w:val="both"/>
              <w:rPr>
                <w:rFonts w:ascii="Times New Roman" w:hAnsi="Times New Roman" w:cs="Times New Roman"/>
                <w:color w:val="000000"/>
                <w:sz w:val="24"/>
                <w:szCs w:val="24"/>
                <w:shd w:val="clear" w:color="auto" w:fill="FFFFFF"/>
                <w:lang w:eastAsia="en-US"/>
              </w:rPr>
            </w:pPr>
            <w:r>
              <w:rPr>
                <w:rFonts w:ascii="Times New Roman" w:hAnsi="Times New Roman" w:cs="Times New Roman"/>
                <w:color w:val="000000"/>
                <w:sz w:val="24"/>
                <w:szCs w:val="24"/>
                <w:shd w:val="clear" w:color="auto" w:fill="FFFFFF"/>
                <w:lang w:eastAsia="en-US"/>
              </w:rPr>
              <w:t>Eating disorder</w:t>
            </w:r>
          </w:p>
        </w:tc>
        <w:tc>
          <w:tcPr>
            <w:tcW w:w="4678" w:type="dxa"/>
            <w:tcBorders>
              <w:top w:val="single" w:sz="4" w:space="0" w:color="auto"/>
              <w:left w:val="nil"/>
              <w:bottom w:val="single" w:sz="4" w:space="0" w:color="auto"/>
              <w:right w:val="nil"/>
            </w:tcBorders>
            <w:vAlign w:val="bottom"/>
          </w:tcPr>
          <w:p w14:paraId="7109C904" w14:textId="7D08D4BE" w:rsidR="00C65ED8" w:rsidRPr="005F0370" w:rsidRDefault="00C65ED8" w:rsidP="00C50F57">
            <w:pPr>
              <w:jc w:val="right"/>
              <w:rPr>
                <w:rFonts w:ascii="Times New Roman" w:hAnsi="Times New Roman" w:cs="Times New Roman"/>
                <w:color w:val="000000"/>
                <w:sz w:val="24"/>
                <w:szCs w:val="24"/>
              </w:rPr>
            </w:pPr>
            <w:r>
              <w:rPr>
                <w:rFonts w:ascii="Times New Roman" w:hAnsi="Times New Roman" w:cs="Times New Roman"/>
                <w:color w:val="000000"/>
                <w:sz w:val="24"/>
                <w:szCs w:val="24"/>
              </w:rPr>
              <w:t>4 (10.5%)</w:t>
            </w:r>
          </w:p>
        </w:tc>
      </w:tr>
      <w:tr w:rsidR="00A538DF" w:rsidRPr="005F0370" w14:paraId="255271BE" w14:textId="77777777" w:rsidTr="00A538DF">
        <w:tc>
          <w:tcPr>
            <w:tcW w:w="4536" w:type="dxa"/>
            <w:tcBorders>
              <w:top w:val="single" w:sz="4" w:space="0" w:color="auto"/>
              <w:left w:val="nil"/>
              <w:bottom w:val="single" w:sz="4" w:space="0" w:color="auto"/>
              <w:right w:val="nil"/>
            </w:tcBorders>
          </w:tcPr>
          <w:p w14:paraId="02703F44" w14:textId="77777777" w:rsidR="00A538DF" w:rsidRPr="005F0370" w:rsidRDefault="00A538DF" w:rsidP="00C50F57">
            <w:pPr>
              <w:jc w:val="both"/>
              <w:rPr>
                <w:rFonts w:ascii="Times New Roman" w:hAnsi="Times New Roman" w:cs="Times New Roman"/>
                <w:color w:val="000000"/>
                <w:sz w:val="24"/>
                <w:szCs w:val="24"/>
                <w:shd w:val="clear" w:color="auto" w:fill="FFFFFF"/>
                <w:lang w:eastAsia="en-US"/>
              </w:rPr>
            </w:pPr>
          </w:p>
          <w:p w14:paraId="2737C455" w14:textId="7FA2B3E5" w:rsidR="00A538DF" w:rsidRPr="005F0370" w:rsidRDefault="00C65ED8" w:rsidP="00C50F57">
            <w:pPr>
              <w:jc w:val="both"/>
              <w:rPr>
                <w:rFonts w:ascii="Times New Roman" w:hAnsi="Times New Roman" w:cs="Times New Roman"/>
                <w:i/>
                <w:iCs/>
                <w:color w:val="000000"/>
                <w:sz w:val="24"/>
                <w:szCs w:val="24"/>
                <w:shd w:val="clear" w:color="auto" w:fill="FFFFFF"/>
                <w:lang w:eastAsia="en-US"/>
              </w:rPr>
            </w:pPr>
            <w:r>
              <w:rPr>
                <w:rFonts w:ascii="Times New Roman" w:hAnsi="Times New Roman" w:cs="Times New Roman"/>
                <w:i/>
                <w:color w:val="000000"/>
                <w:sz w:val="24"/>
                <w:szCs w:val="24"/>
                <w:shd w:val="clear" w:color="auto" w:fill="FFFFFF"/>
                <w:lang w:eastAsia="en-US"/>
              </w:rPr>
              <w:t xml:space="preserve">Concomitant medications </w:t>
            </w:r>
            <w:r w:rsidR="00A538DF" w:rsidRPr="005F0370">
              <w:rPr>
                <w:rFonts w:ascii="Times New Roman" w:hAnsi="Times New Roman" w:cs="Times New Roman"/>
                <w:i/>
                <w:color w:val="000000"/>
                <w:sz w:val="24"/>
                <w:szCs w:val="24"/>
                <w:shd w:val="clear" w:color="auto" w:fill="FFFFFF"/>
                <w:lang w:eastAsia="en-US"/>
              </w:rPr>
              <w:t xml:space="preserve"> </w:t>
            </w:r>
          </w:p>
        </w:tc>
        <w:tc>
          <w:tcPr>
            <w:tcW w:w="4678" w:type="dxa"/>
            <w:tcBorders>
              <w:top w:val="single" w:sz="4" w:space="0" w:color="auto"/>
              <w:left w:val="nil"/>
              <w:bottom w:val="single" w:sz="4" w:space="0" w:color="auto"/>
              <w:right w:val="nil"/>
            </w:tcBorders>
            <w:vAlign w:val="bottom"/>
          </w:tcPr>
          <w:p w14:paraId="2173C64D" w14:textId="77777777" w:rsidR="00A538DF" w:rsidRPr="005F0370" w:rsidRDefault="00A538DF" w:rsidP="00C50F57">
            <w:pPr>
              <w:jc w:val="right"/>
              <w:rPr>
                <w:rFonts w:ascii="Times New Roman" w:hAnsi="Times New Roman" w:cs="Times New Roman"/>
                <w:color w:val="000000"/>
                <w:sz w:val="24"/>
                <w:szCs w:val="24"/>
              </w:rPr>
            </w:pPr>
          </w:p>
        </w:tc>
      </w:tr>
      <w:tr w:rsidR="00A538DF" w:rsidRPr="005F0370" w14:paraId="1BAA2E73" w14:textId="77777777" w:rsidTr="00A538DF">
        <w:tc>
          <w:tcPr>
            <w:tcW w:w="4536" w:type="dxa"/>
            <w:tcBorders>
              <w:top w:val="single" w:sz="4" w:space="0" w:color="auto"/>
              <w:left w:val="nil"/>
              <w:bottom w:val="single" w:sz="4" w:space="0" w:color="auto"/>
              <w:right w:val="nil"/>
            </w:tcBorders>
            <w:hideMark/>
          </w:tcPr>
          <w:p w14:paraId="66E24244" w14:textId="157BE33A" w:rsidR="00A538DF" w:rsidRPr="005F0370" w:rsidRDefault="00C65ED8" w:rsidP="00C50F57">
            <w:pPr>
              <w:jc w:val="both"/>
              <w:rPr>
                <w:rFonts w:ascii="Times New Roman" w:hAnsi="Times New Roman" w:cs="Times New Roman"/>
                <w:i/>
                <w:iCs/>
                <w:color w:val="000000"/>
                <w:sz w:val="24"/>
                <w:szCs w:val="24"/>
                <w:shd w:val="clear" w:color="auto" w:fill="FFFFFF"/>
                <w:lang w:eastAsia="en-US"/>
              </w:rPr>
            </w:pPr>
            <w:r>
              <w:rPr>
                <w:rFonts w:ascii="Times New Roman" w:hAnsi="Times New Roman" w:cs="Times New Roman"/>
                <w:color w:val="000000"/>
                <w:sz w:val="24"/>
                <w:szCs w:val="24"/>
                <w:shd w:val="clear" w:color="auto" w:fill="FFFFFF"/>
                <w:lang w:eastAsia="en-US"/>
              </w:rPr>
              <w:t>Any concomitant medication</w:t>
            </w:r>
          </w:p>
        </w:tc>
        <w:tc>
          <w:tcPr>
            <w:tcW w:w="4678" w:type="dxa"/>
            <w:tcBorders>
              <w:top w:val="single" w:sz="4" w:space="0" w:color="auto"/>
              <w:left w:val="nil"/>
              <w:bottom w:val="single" w:sz="4" w:space="0" w:color="auto"/>
              <w:right w:val="nil"/>
            </w:tcBorders>
            <w:vAlign w:val="bottom"/>
            <w:hideMark/>
          </w:tcPr>
          <w:p w14:paraId="1115060B" w14:textId="52DAD218" w:rsidR="00A538DF" w:rsidRPr="005F0370" w:rsidRDefault="00C65ED8" w:rsidP="00C50F57">
            <w:pPr>
              <w:jc w:val="right"/>
              <w:rPr>
                <w:rFonts w:ascii="Times New Roman" w:hAnsi="Times New Roman" w:cs="Times New Roman"/>
                <w:color w:val="000000"/>
                <w:sz w:val="24"/>
                <w:szCs w:val="24"/>
              </w:rPr>
            </w:pPr>
            <w:r>
              <w:rPr>
                <w:rFonts w:ascii="Times New Roman" w:hAnsi="Times New Roman" w:cs="Times New Roman"/>
                <w:color w:val="000000"/>
                <w:sz w:val="24"/>
                <w:szCs w:val="24"/>
              </w:rPr>
              <w:t>26 (68.4%)</w:t>
            </w:r>
          </w:p>
        </w:tc>
      </w:tr>
      <w:tr w:rsidR="00C65ED8" w:rsidRPr="005F0370" w14:paraId="511BB6C9" w14:textId="77777777" w:rsidTr="00A538DF">
        <w:tc>
          <w:tcPr>
            <w:tcW w:w="4536" w:type="dxa"/>
            <w:tcBorders>
              <w:top w:val="single" w:sz="4" w:space="0" w:color="auto"/>
              <w:left w:val="nil"/>
              <w:bottom w:val="single" w:sz="4" w:space="0" w:color="auto"/>
              <w:right w:val="nil"/>
            </w:tcBorders>
          </w:tcPr>
          <w:p w14:paraId="3B0B9955" w14:textId="3567F107" w:rsidR="00C65ED8" w:rsidRDefault="00C65ED8" w:rsidP="00C50F57">
            <w:pPr>
              <w:jc w:val="both"/>
              <w:rPr>
                <w:rFonts w:ascii="Times New Roman" w:hAnsi="Times New Roman" w:cs="Times New Roman"/>
                <w:color w:val="000000"/>
                <w:sz w:val="24"/>
                <w:szCs w:val="24"/>
                <w:shd w:val="clear" w:color="auto" w:fill="FFFFFF"/>
                <w:lang w:eastAsia="en-US"/>
              </w:rPr>
            </w:pPr>
            <w:r>
              <w:rPr>
                <w:rFonts w:ascii="Times New Roman" w:hAnsi="Times New Roman" w:cs="Times New Roman"/>
                <w:color w:val="000000"/>
                <w:sz w:val="24"/>
                <w:szCs w:val="24"/>
                <w:shd w:val="clear" w:color="auto" w:fill="FFFFFF"/>
                <w:lang w:eastAsia="en-US"/>
              </w:rPr>
              <w:t>Number of concomitant medications</w:t>
            </w:r>
          </w:p>
        </w:tc>
        <w:tc>
          <w:tcPr>
            <w:tcW w:w="4678" w:type="dxa"/>
            <w:tcBorders>
              <w:top w:val="single" w:sz="4" w:space="0" w:color="auto"/>
              <w:left w:val="nil"/>
              <w:bottom w:val="single" w:sz="4" w:space="0" w:color="auto"/>
              <w:right w:val="nil"/>
            </w:tcBorders>
            <w:vAlign w:val="bottom"/>
          </w:tcPr>
          <w:p w14:paraId="4706208E" w14:textId="248B14B0" w:rsidR="00C65ED8" w:rsidRDefault="00C65ED8" w:rsidP="00C50F57">
            <w:pPr>
              <w:jc w:val="right"/>
              <w:rPr>
                <w:rFonts w:ascii="Times New Roman" w:hAnsi="Times New Roman" w:cs="Times New Roman"/>
                <w:color w:val="000000"/>
                <w:sz w:val="24"/>
                <w:szCs w:val="24"/>
              </w:rPr>
            </w:pPr>
            <w:r>
              <w:rPr>
                <w:rFonts w:ascii="Times New Roman" w:hAnsi="Times New Roman" w:cs="Times New Roman"/>
                <w:color w:val="000000"/>
                <w:sz w:val="24"/>
                <w:szCs w:val="24"/>
              </w:rPr>
              <w:t>1.6 (1.7)</w:t>
            </w:r>
          </w:p>
        </w:tc>
      </w:tr>
      <w:tr w:rsidR="00A538DF" w:rsidRPr="005F0370" w14:paraId="4E0F341B" w14:textId="77777777" w:rsidTr="00A538DF">
        <w:trPr>
          <w:trHeight w:val="401"/>
        </w:trPr>
        <w:tc>
          <w:tcPr>
            <w:tcW w:w="4536" w:type="dxa"/>
            <w:tcBorders>
              <w:top w:val="single" w:sz="4" w:space="0" w:color="auto"/>
              <w:left w:val="nil"/>
              <w:bottom w:val="single" w:sz="4" w:space="0" w:color="auto"/>
              <w:right w:val="nil"/>
            </w:tcBorders>
          </w:tcPr>
          <w:p w14:paraId="000220C2" w14:textId="77777777" w:rsidR="00A538DF" w:rsidRPr="005F0370" w:rsidRDefault="00A538DF" w:rsidP="00C50F57">
            <w:pPr>
              <w:jc w:val="both"/>
              <w:rPr>
                <w:rFonts w:ascii="Times New Roman" w:hAnsi="Times New Roman" w:cs="Times New Roman"/>
                <w:color w:val="000000"/>
                <w:sz w:val="24"/>
                <w:szCs w:val="24"/>
                <w:shd w:val="clear" w:color="auto" w:fill="FFFFFF"/>
                <w:lang w:eastAsia="en-US"/>
              </w:rPr>
            </w:pPr>
          </w:p>
          <w:p w14:paraId="6CAF5AA3" w14:textId="77777777" w:rsidR="00A538DF" w:rsidRPr="005F0370" w:rsidRDefault="00A538DF" w:rsidP="00C50F57">
            <w:pPr>
              <w:jc w:val="both"/>
              <w:rPr>
                <w:rFonts w:ascii="Times New Roman" w:hAnsi="Times New Roman" w:cs="Times New Roman"/>
                <w:i/>
                <w:iCs/>
                <w:color w:val="000000"/>
                <w:sz w:val="24"/>
                <w:szCs w:val="24"/>
                <w:shd w:val="clear" w:color="auto" w:fill="FFFFFF"/>
                <w:lang w:eastAsia="en-US"/>
              </w:rPr>
            </w:pPr>
            <w:r w:rsidRPr="005F0370">
              <w:rPr>
                <w:rFonts w:ascii="Times New Roman" w:hAnsi="Times New Roman" w:cs="Times New Roman"/>
                <w:i/>
                <w:color w:val="000000"/>
                <w:sz w:val="24"/>
                <w:szCs w:val="24"/>
                <w:shd w:val="clear" w:color="auto" w:fill="FFFFFF"/>
                <w:lang w:eastAsia="en-US"/>
              </w:rPr>
              <w:t>Symptom Scores</w:t>
            </w:r>
          </w:p>
        </w:tc>
        <w:tc>
          <w:tcPr>
            <w:tcW w:w="4678" w:type="dxa"/>
            <w:tcBorders>
              <w:top w:val="single" w:sz="4" w:space="0" w:color="auto"/>
              <w:left w:val="nil"/>
              <w:bottom w:val="single" w:sz="4" w:space="0" w:color="auto"/>
              <w:right w:val="nil"/>
            </w:tcBorders>
            <w:vAlign w:val="bottom"/>
          </w:tcPr>
          <w:p w14:paraId="1E3506D8" w14:textId="77777777" w:rsidR="00A538DF" w:rsidRPr="005F0370" w:rsidRDefault="00A538DF" w:rsidP="00C50F57">
            <w:pPr>
              <w:jc w:val="right"/>
              <w:rPr>
                <w:rFonts w:ascii="Times New Roman" w:hAnsi="Times New Roman" w:cs="Times New Roman"/>
                <w:color w:val="000000"/>
                <w:sz w:val="24"/>
                <w:szCs w:val="24"/>
              </w:rPr>
            </w:pPr>
          </w:p>
        </w:tc>
      </w:tr>
      <w:tr w:rsidR="00A538DF" w:rsidRPr="005F0370" w14:paraId="3942DD9E" w14:textId="77777777" w:rsidTr="00A538DF">
        <w:trPr>
          <w:trHeight w:val="401"/>
        </w:trPr>
        <w:tc>
          <w:tcPr>
            <w:tcW w:w="4536" w:type="dxa"/>
            <w:tcBorders>
              <w:top w:val="single" w:sz="4" w:space="0" w:color="auto"/>
              <w:left w:val="nil"/>
              <w:bottom w:val="single" w:sz="4" w:space="0" w:color="auto"/>
              <w:right w:val="nil"/>
            </w:tcBorders>
          </w:tcPr>
          <w:p w14:paraId="384EC647" w14:textId="61BDD7F2" w:rsidR="00A538DF" w:rsidRPr="005F0370" w:rsidRDefault="00A538DF" w:rsidP="00C50F57">
            <w:pPr>
              <w:jc w:val="both"/>
              <w:rPr>
                <w:rFonts w:ascii="Times New Roman" w:hAnsi="Times New Roman" w:cs="Times New Roman"/>
                <w:color w:val="000000"/>
                <w:sz w:val="24"/>
                <w:szCs w:val="24"/>
                <w:shd w:val="clear" w:color="auto" w:fill="FFFFFF"/>
                <w:lang w:eastAsia="en-US"/>
              </w:rPr>
            </w:pPr>
            <w:r w:rsidRPr="005F0370">
              <w:rPr>
                <w:rFonts w:ascii="Times New Roman" w:hAnsi="Times New Roman" w:cs="Times New Roman"/>
                <w:color w:val="000000"/>
                <w:sz w:val="24"/>
                <w:szCs w:val="24"/>
                <w:shd w:val="clear" w:color="auto" w:fill="FFFFFF"/>
                <w:lang w:eastAsia="en-US"/>
              </w:rPr>
              <w:t>Borderline Symptom List 95</w:t>
            </w:r>
            <w:r w:rsidR="00C65ED8">
              <w:rPr>
                <w:rFonts w:ascii="Times New Roman" w:hAnsi="Times New Roman" w:cs="Times New Roman"/>
                <w:color w:val="000000"/>
                <w:sz w:val="24"/>
                <w:szCs w:val="24"/>
                <w:shd w:val="clear" w:color="auto" w:fill="FFFFFF"/>
                <w:lang w:eastAsia="en-US"/>
              </w:rPr>
              <w:t xml:space="preserve"> (/380)</w:t>
            </w:r>
          </w:p>
        </w:tc>
        <w:tc>
          <w:tcPr>
            <w:tcW w:w="4678" w:type="dxa"/>
            <w:tcBorders>
              <w:top w:val="single" w:sz="4" w:space="0" w:color="auto"/>
              <w:left w:val="nil"/>
              <w:bottom w:val="single" w:sz="4" w:space="0" w:color="auto"/>
              <w:right w:val="nil"/>
            </w:tcBorders>
            <w:vAlign w:val="bottom"/>
          </w:tcPr>
          <w:p w14:paraId="41195CCC" w14:textId="77777777" w:rsidR="00A538DF" w:rsidRPr="005F0370" w:rsidRDefault="00A538DF" w:rsidP="00C50F57">
            <w:pPr>
              <w:jc w:val="right"/>
              <w:rPr>
                <w:rFonts w:ascii="Times New Roman" w:hAnsi="Times New Roman" w:cs="Times New Roman"/>
                <w:color w:val="000000"/>
                <w:sz w:val="24"/>
                <w:szCs w:val="24"/>
              </w:rPr>
            </w:pPr>
            <w:r w:rsidRPr="005F0370">
              <w:rPr>
                <w:rFonts w:ascii="Times New Roman" w:hAnsi="Times New Roman" w:cs="Times New Roman"/>
                <w:color w:val="000000"/>
                <w:sz w:val="24"/>
                <w:szCs w:val="24"/>
              </w:rPr>
              <w:t>198.1 (59.1)</w:t>
            </w:r>
          </w:p>
        </w:tc>
      </w:tr>
      <w:tr w:rsidR="00A538DF" w:rsidRPr="005F0370" w14:paraId="0350697E" w14:textId="77777777" w:rsidTr="00A538DF">
        <w:trPr>
          <w:trHeight w:val="401"/>
        </w:trPr>
        <w:tc>
          <w:tcPr>
            <w:tcW w:w="4536" w:type="dxa"/>
            <w:tcBorders>
              <w:top w:val="single" w:sz="4" w:space="0" w:color="auto"/>
              <w:left w:val="nil"/>
              <w:bottom w:val="single" w:sz="4" w:space="0" w:color="auto"/>
              <w:right w:val="nil"/>
            </w:tcBorders>
            <w:hideMark/>
          </w:tcPr>
          <w:p w14:paraId="553CC8E5" w14:textId="45D9BE69" w:rsidR="00A538DF" w:rsidRPr="005F0370" w:rsidRDefault="00A538DF" w:rsidP="00C50F57">
            <w:pPr>
              <w:jc w:val="both"/>
              <w:rPr>
                <w:rFonts w:ascii="Times New Roman" w:hAnsi="Times New Roman" w:cs="Times New Roman"/>
                <w:i/>
                <w:iCs/>
                <w:color w:val="000000"/>
                <w:sz w:val="24"/>
                <w:szCs w:val="24"/>
                <w:shd w:val="clear" w:color="auto" w:fill="FFFFFF"/>
                <w:lang w:eastAsia="en-US"/>
              </w:rPr>
            </w:pPr>
            <w:proofErr w:type="spellStart"/>
            <w:r w:rsidRPr="005F0370">
              <w:rPr>
                <w:rFonts w:ascii="Times New Roman" w:hAnsi="Times New Roman" w:cs="Times New Roman"/>
                <w:color w:val="000000"/>
                <w:sz w:val="24"/>
                <w:szCs w:val="24"/>
                <w:shd w:val="clear" w:color="auto" w:fill="FFFFFF"/>
                <w:lang w:eastAsia="en-US"/>
              </w:rPr>
              <w:t>Zanarini</w:t>
            </w:r>
            <w:proofErr w:type="spellEnd"/>
            <w:r w:rsidRPr="005F0370">
              <w:rPr>
                <w:rFonts w:ascii="Times New Roman" w:hAnsi="Times New Roman" w:cs="Times New Roman"/>
                <w:color w:val="000000"/>
                <w:sz w:val="24"/>
                <w:szCs w:val="24"/>
                <w:shd w:val="clear" w:color="auto" w:fill="FFFFFF"/>
                <w:lang w:eastAsia="en-US"/>
              </w:rPr>
              <w:t xml:space="preserve"> Self-Report</w:t>
            </w:r>
            <w:r w:rsidR="00C65ED8">
              <w:rPr>
                <w:rFonts w:ascii="Times New Roman" w:hAnsi="Times New Roman" w:cs="Times New Roman"/>
                <w:color w:val="000000"/>
                <w:sz w:val="24"/>
                <w:szCs w:val="24"/>
                <w:shd w:val="clear" w:color="auto" w:fill="FFFFFF"/>
                <w:lang w:eastAsia="en-US"/>
              </w:rPr>
              <w:t xml:space="preserve"> (/36)</w:t>
            </w:r>
          </w:p>
        </w:tc>
        <w:tc>
          <w:tcPr>
            <w:tcW w:w="4678" w:type="dxa"/>
            <w:tcBorders>
              <w:top w:val="single" w:sz="4" w:space="0" w:color="auto"/>
              <w:left w:val="nil"/>
              <w:bottom w:val="single" w:sz="4" w:space="0" w:color="auto"/>
              <w:right w:val="nil"/>
            </w:tcBorders>
            <w:vAlign w:val="bottom"/>
            <w:hideMark/>
          </w:tcPr>
          <w:p w14:paraId="17F3D282" w14:textId="77777777" w:rsidR="00A538DF" w:rsidRPr="005F0370" w:rsidRDefault="00A538DF" w:rsidP="00C50F57">
            <w:pPr>
              <w:jc w:val="right"/>
              <w:rPr>
                <w:rFonts w:ascii="Times New Roman" w:hAnsi="Times New Roman" w:cs="Times New Roman"/>
                <w:color w:val="000000"/>
                <w:sz w:val="24"/>
                <w:szCs w:val="24"/>
              </w:rPr>
            </w:pPr>
            <w:r w:rsidRPr="005F0370">
              <w:rPr>
                <w:rFonts w:ascii="Times New Roman" w:hAnsi="Times New Roman" w:cs="Times New Roman"/>
                <w:color w:val="000000"/>
                <w:sz w:val="24"/>
                <w:szCs w:val="24"/>
              </w:rPr>
              <w:t>18.9 (6.4)</w:t>
            </w:r>
          </w:p>
        </w:tc>
      </w:tr>
      <w:tr w:rsidR="00C65ED8" w:rsidRPr="005F0370" w14:paraId="5F04107B" w14:textId="77777777" w:rsidTr="00A538DF">
        <w:trPr>
          <w:trHeight w:val="401"/>
        </w:trPr>
        <w:tc>
          <w:tcPr>
            <w:tcW w:w="4536" w:type="dxa"/>
            <w:tcBorders>
              <w:top w:val="single" w:sz="4" w:space="0" w:color="auto"/>
              <w:left w:val="nil"/>
              <w:bottom w:val="single" w:sz="4" w:space="0" w:color="auto"/>
              <w:right w:val="nil"/>
            </w:tcBorders>
          </w:tcPr>
          <w:p w14:paraId="7ECC7241" w14:textId="457FC55D" w:rsidR="00C65ED8" w:rsidRPr="005F0370" w:rsidRDefault="00C65ED8" w:rsidP="00C50F57">
            <w:pPr>
              <w:jc w:val="both"/>
              <w:rPr>
                <w:rFonts w:ascii="Times New Roman" w:hAnsi="Times New Roman" w:cs="Times New Roman"/>
                <w:color w:val="000000"/>
                <w:sz w:val="24"/>
                <w:szCs w:val="24"/>
                <w:shd w:val="clear" w:color="auto" w:fill="FFFFFF"/>
                <w:lang w:eastAsia="en-US"/>
              </w:rPr>
            </w:pPr>
            <w:r>
              <w:rPr>
                <w:rFonts w:ascii="Times New Roman" w:hAnsi="Times New Roman" w:cs="Times New Roman"/>
                <w:color w:val="000000"/>
                <w:sz w:val="24"/>
                <w:szCs w:val="24"/>
                <w:shd w:val="clear" w:color="auto" w:fill="FFFFFF"/>
                <w:lang w:eastAsia="en-US"/>
              </w:rPr>
              <w:t xml:space="preserve">Clinician-rated </w:t>
            </w:r>
            <w:proofErr w:type="spellStart"/>
            <w:r>
              <w:rPr>
                <w:rFonts w:ascii="Times New Roman" w:hAnsi="Times New Roman" w:cs="Times New Roman"/>
                <w:color w:val="000000"/>
                <w:sz w:val="24"/>
                <w:szCs w:val="24"/>
                <w:shd w:val="clear" w:color="auto" w:fill="FFFFFF"/>
                <w:lang w:eastAsia="en-US"/>
              </w:rPr>
              <w:t>Zanarini</w:t>
            </w:r>
            <w:proofErr w:type="spellEnd"/>
            <w:r>
              <w:rPr>
                <w:rFonts w:ascii="Times New Roman" w:hAnsi="Times New Roman" w:cs="Times New Roman"/>
                <w:color w:val="000000"/>
                <w:sz w:val="24"/>
                <w:szCs w:val="24"/>
                <w:shd w:val="clear" w:color="auto" w:fill="FFFFFF"/>
                <w:lang w:eastAsia="en-US"/>
              </w:rPr>
              <w:t xml:space="preserve"> Scale (/36) </w:t>
            </w:r>
          </w:p>
        </w:tc>
        <w:tc>
          <w:tcPr>
            <w:tcW w:w="4678" w:type="dxa"/>
            <w:tcBorders>
              <w:top w:val="single" w:sz="4" w:space="0" w:color="auto"/>
              <w:left w:val="nil"/>
              <w:bottom w:val="single" w:sz="4" w:space="0" w:color="auto"/>
              <w:right w:val="nil"/>
            </w:tcBorders>
            <w:vAlign w:val="bottom"/>
          </w:tcPr>
          <w:p w14:paraId="044826C5" w14:textId="30082F1B" w:rsidR="00C65ED8" w:rsidRPr="005F0370" w:rsidRDefault="00C65ED8" w:rsidP="00C50F57">
            <w:pPr>
              <w:jc w:val="right"/>
              <w:rPr>
                <w:rFonts w:ascii="Times New Roman" w:hAnsi="Times New Roman" w:cs="Times New Roman"/>
                <w:color w:val="000000"/>
                <w:sz w:val="24"/>
                <w:szCs w:val="24"/>
              </w:rPr>
            </w:pPr>
            <w:r>
              <w:rPr>
                <w:rFonts w:ascii="Times New Roman" w:hAnsi="Times New Roman" w:cs="Times New Roman"/>
                <w:color w:val="000000"/>
                <w:sz w:val="24"/>
                <w:szCs w:val="24"/>
              </w:rPr>
              <w:t>15.5 (5.5)</w:t>
            </w:r>
          </w:p>
        </w:tc>
      </w:tr>
      <w:tr w:rsidR="00A538DF" w:rsidRPr="005F0370" w14:paraId="32EF55FD" w14:textId="77777777" w:rsidTr="00A538DF">
        <w:trPr>
          <w:trHeight w:val="401"/>
        </w:trPr>
        <w:tc>
          <w:tcPr>
            <w:tcW w:w="4536" w:type="dxa"/>
            <w:tcBorders>
              <w:top w:val="single" w:sz="4" w:space="0" w:color="auto"/>
              <w:left w:val="nil"/>
              <w:bottom w:val="single" w:sz="4" w:space="0" w:color="auto"/>
              <w:right w:val="nil"/>
            </w:tcBorders>
            <w:hideMark/>
          </w:tcPr>
          <w:p w14:paraId="3EEBAC63" w14:textId="596D6E73" w:rsidR="00A538DF" w:rsidRPr="005F0370" w:rsidRDefault="00A538DF" w:rsidP="00C50F57">
            <w:pPr>
              <w:jc w:val="both"/>
              <w:rPr>
                <w:rFonts w:ascii="Times New Roman" w:hAnsi="Times New Roman" w:cs="Times New Roman"/>
                <w:i/>
                <w:iCs/>
                <w:color w:val="000000"/>
                <w:sz w:val="24"/>
                <w:szCs w:val="24"/>
                <w:shd w:val="clear" w:color="auto" w:fill="FFFFFF"/>
                <w:lang w:eastAsia="en-US"/>
              </w:rPr>
            </w:pPr>
            <w:r w:rsidRPr="005F0370">
              <w:rPr>
                <w:rFonts w:ascii="Times New Roman" w:hAnsi="Times New Roman" w:cs="Times New Roman"/>
                <w:color w:val="000000"/>
                <w:sz w:val="24"/>
                <w:szCs w:val="24"/>
                <w:shd w:val="clear" w:color="auto" w:fill="FFFFFF"/>
                <w:lang w:eastAsia="en-US"/>
              </w:rPr>
              <w:t>Barratt Impulsivity Scale</w:t>
            </w:r>
            <w:r w:rsidR="00C65ED8">
              <w:rPr>
                <w:rFonts w:ascii="Times New Roman" w:hAnsi="Times New Roman" w:cs="Times New Roman"/>
                <w:color w:val="000000"/>
                <w:sz w:val="24"/>
                <w:szCs w:val="24"/>
                <w:shd w:val="clear" w:color="auto" w:fill="FFFFFF"/>
                <w:lang w:eastAsia="en-US"/>
              </w:rPr>
              <w:t xml:space="preserve"> (/120)</w:t>
            </w:r>
          </w:p>
        </w:tc>
        <w:tc>
          <w:tcPr>
            <w:tcW w:w="4678" w:type="dxa"/>
            <w:tcBorders>
              <w:top w:val="single" w:sz="4" w:space="0" w:color="auto"/>
              <w:left w:val="nil"/>
              <w:bottom w:val="single" w:sz="4" w:space="0" w:color="auto"/>
              <w:right w:val="nil"/>
            </w:tcBorders>
            <w:vAlign w:val="bottom"/>
            <w:hideMark/>
          </w:tcPr>
          <w:p w14:paraId="724132D9" w14:textId="77777777" w:rsidR="00A538DF" w:rsidRPr="005F0370" w:rsidRDefault="00A538DF" w:rsidP="00C50F57">
            <w:pPr>
              <w:jc w:val="right"/>
              <w:rPr>
                <w:rFonts w:ascii="Times New Roman" w:hAnsi="Times New Roman" w:cs="Times New Roman"/>
                <w:color w:val="000000"/>
                <w:sz w:val="24"/>
                <w:szCs w:val="24"/>
              </w:rPr>
            </w:pPr>
            <w:r w:rsidRPr="005F0370">
              <w:rPr>
                <w:rFonts w:ascii="Times New Roman" w:hAnsi="Times New Roman" w:cs="Times New Roman"/>
                <w:color w:val="000000"/>
                <w:sz w:val="24"/>
                <w:szCs w:val="24"/>
              </w:rPr>
              <w:t>75.4 (16.2)</w:t>
            </w:r>
          </w:p>
        </w:tc>
      </w:tr>
      <w:tr w:rsidR="00A538DF" w:rsidRPr="005F0370" w14:paraId="6398A185" w14:textId="77777777" w:rsidTr="00A538DF">
        <w:trPr>
          <w:trHeight w:val="401"/>
        </w:trPr>
        <w:tc>
          <w:tcPr>
            <w:tcW w:w="4536" w:type="dxa"/>
            <w:tcBorders>
              <w:top w:val="single" w:sz="4" w:space="0" w:color="auto"/>
              <w:left w:val="nil"/>
              <w:bottom w:val="single" w:sz="4" w:space="0" w:color="auto"/>
              <w:right w:val="nil"/>
            </w:tcBorders>
            <w:hideMark/>
          </w:tcPr>
          <w:p w14:paraId="22C2A0B5" w14:textId="35A92867" w:rsidR="00A538DF" w:rsidRPr="005F0370" w:rsidRDefault="00A538DF" w:rsidP="00C50F57">
            <w:pPr>
              <w:jc w:val="both"/>
              <w:rPr>
                <w:rFonts w:ascii="Times New Roman" w:hAnsi="Times New Roman" w:cs="Times New Roman"/>
                <w:i/>
                <w:iCs/>
                <w:color w:val="000000"/>
                <w:sz w:val="24"/>
                <w:szCs w:val="24"/>
                <w:shd w:val="clear" w:color="auto" w:fill="FFFFFF"/>
                <w:lang w:eastAsia="en-US"/>
              </w:rPr>
            </w:pPr>
            <w:r w:rsidRPr="005F0370">
              <w:rPr>
                <w:rFonts w:ascii="Times New Roman" w:hAnsi="Times New Roman" w:cs="Times New Roman"/>
                <w:color w:val="000000"/>
                <w:sz w:val="24"/>
                <w:szCs w:val="24"/>
                <w:shd w:val="clear" w:color="auto" w:fill="FFFFFF"/>
                <w:lang w:eastAsia="en-US"/>
              </w:rPr>
              <w:t>Hamilton Depression Rating Scale</w:t>
            </w:r>
            <w:r w:rsidR="00C65ED8">
              <w:rPr>
                <w:rFonts w:ascii="Times New Roman" w:hAnsi="Times New Roman" w:cs="Times New Roman"/>
                <w:color w:val="000000"/>
                <w:sz w:val="24"/>
                <w:szCs w:val="24"/>
                <w:shd w:val="clear" w:color="auto" w:fill="FFFFFF"/>
                <w:lang w:eastAsia="en-US"/>
              </w:rPr>
              <w:t xml:space="preserve"> (/50)</w:t>
            </w:r>
          </w:p>
        </w:tc>
        <w:tc>
          <w:tcPr>
            <w:tcW w:w="4678" w:type="dxa"/>
            <w:tcBorders>
              <w:top w:val="single" w:sz="4" w:space="0" w:color="auto"/>
              <w:left w:val="nil"/>
              <w:bottom w:val="single" w:sz="4" w:space="0" w:color="auto"/>
              <w:right w:val="nil"/>
            </w:tcBorders>
            <w:vAlign w:val="bottom"/>
            <w:hideMark/>
          </w:tcPr>
          <w:p w14:paraId="1F9BF268" w14:textId="41F2952A" w:rsidR="00A538DF" w:rsidRPr="005F0370" w:rsidRDefault="00C65ED8" w:rsidP="00C50F57">
            <w:pPr>
              <w:jc w:val="right"/>
              <w:rPr>
                <w:rFonts w:ascii="Times New Roman" w:hAnsi="Times New Roman" w:cs="Times New Roman"/>
                <w:color w:val="000000"/>
                <w:sz w:val="24"/>
                <w:szCs w:val="24"/>
              </w:rPr>
            </w:pPr>
            <w:r>
              <w:rPr>
                <w:rFonts w:ascii="Times New Roman" w:hAnsi="Times New Roman" w:cs="Times New Roman"/>
                <w:color w:val="000000"/>
                <w:sz w:val="24"/>
                <w:szCs w:val="24"/>
              </w:rPr>
              <w:t>8.45</w:t>
            </w:r>
            <w:r w:rsidR="00A538DF" w:rsidRPr="005F0370">
              <w:rPr>
                <w:rFonts w:ascii="Times New Roman" w:hAnsi="Times New Roman" w:cs="Times New Roman"/>
                <w:color w:val="000000"/>
                <w:sz w:val="24"/>
                <w:szCs w:val="24"/>
              </w:rPr>
              <w:t xml:space="preserve"> (</w:t>
            </w:r>
            <w:r>
              <w:rPr>
                <w:rFonts w:ascii="Times New Roman" w:hAnsi="Times New Roman" w:cs="Times New Roman"/>
                <w:color w:val="000000"/>
                <w:sz w:val="24"/>
                <w:szCs w:val="24"/>
              </w:rPr>
              <w:t>5.89</w:t>
            </w:r>
            <w:r w:rsidR="00A538DF" w:rsidRPr="005F0370">
              <w:rPr>
                <w:rFonts w:ascii="Times New Roman" w:hAnsi="Times New Roman" w:cs="Times New Roman"/>
                <w:color w:val="000000"/>
                <w:sz w:val="24"/>
                <w:szCs w:val="24"/>
              </w:rPr>
              <w:t>)</w:t>
            </w:r>
          </w:p>
        </w:tc>
      </w:tr>
      <w:tr w:rsidR="00A538DF" w:rsidRPr="005F0370" w14:paraId="7B240EA4" w14:textId="77777777" w:rsidTr="00A538DF">
        <w:trPr>
          <w:trHeight w:val="401"/>
        </w:trPr>
        <w:tc>
          <w:tcPr>
            <w:tcW w:w="4536" w:type="dxa"/>
            <w:tcBorders>
              <w:top w:val="single" w:sz="4" w:space="0" w:color="auto"/>
              <w:left w:val="nil"/>
              <w:bottom w:val="single" w:sz="4" w:space="0" w:color="auto"/>
              <w:right w:val="nil"/>
            </w:tcBorders>
          </w:tcPr>
          <w:p w14:paraId="71795DCE" w14:textId="50392177" w:rsidR="00A538DF" w:rsidRPr="005F0370" w:rsidRDefault="00A538DF" w:rsidP="00C50F57">
            <w:pPr>
              <w:jc w:val="both"/>
              <w:rPr>
                <w:rFonts w:ascii="Times New Roman" w:hAnsi="Times New Roman" w:cs="Times New Roman"/>
                <w:color w:val="000000"/>
                <w:sz w:val="24"/>
                <w:szCs w:val="24"/>
                <w:shd w:val="clear" w:color="auto" w:fill="FFFFFF"/>
                <w:lang w:eastAsia="en-US"/>
              </w:rPr>
            </w:pPr>
            <w:r w:rsidRPr="005F0370">
              <w:rPr>
                <w:rFonts w:ascii="Times New Roman" w:hAnsi="Times New Roman" w:cs="Times New Roman"/>
                <w:color w:val="000000"/>
                <w:sz w:val="24"/>
                <w:szCs w:val="24"/>
                <w:shd w:val="clear" w:color="auto" w:fill="FFFFFF"/>
                <w:lang w:eastAsia="en-US"/>
              </w:rPr>
              <w:t>Young Mania Rating Scale</w:t>
            </w:r>
            <w:r w:rsidR="00C65ED8">
              <w:rPr>
                <w:rFonts w:ascii="Times New Roman" w:hAnsi="Times New Roman" w:cs="Times New Roman"/>
                <w:color w:val="000000"/>
                <w:sz w:val="24"/>
                <w:szCs w:val="24"/>
                <w:shd w:val="clear" w:color="auto" w:fill="FFFFFF"/>
                <w:lang w:eastAsia="en-US"/>
              </w:rPr>
              <w:t xml:space="preserve"> (/60)</w:t>
            </w:r>
          </w:p>
        </w:tc>
        <w:tc>
          <w:tcPr>
            <w:tcW w:w="4678" w:type="dxa"/>
            <w:tcBorders>
              <w:top w:val="single" w:sz="4" w:space="0" w:color="auto"/>
              <w:left w:val="nil"/>
              <w:bottom w:val="single" w:sz="4" w:space="0" w:color="auto"/>
              <w:right w:val="nil"/>
            </w:tcBorders>
            <w:vAlign w:val="bottom"/>
          </w:tcPr>
          <w:p w14:paraId="581096A7" w14:textId="27CEECF4" w:rsidR="00A538DF" w:rsidRPr="005F0370" w:rsidRDefault="00C65ED8" w:rsidP="00C50F57">
            <w:pPr>
              <w:jc w:val="right"/>
              <w:rPr>
                <w:rFonts w:ascii="Times New Roman" w:hAnsi="Times New Roman" w:cs="Times New Roman"/>
                <w:color w:val="000000"/>
                <w:sz w:val="24"/>
                <w:szCs w:val="24"/>
              </w:rPr>
            </w:pPr>
            <w:r>
              <w:rPr>
                <w:rFonts w:ascii="Times New Roman" w:hAnsi="Times New Roman" w:cs="Times New Roman"/>
                <w:color w:val="000000"/>
                <w:sz w:val="24"/>
                <w:szCs w:val="24"/>
              </w:rPr>
              <w:t>4.30</w:t>
            </w:r>
            <w:r w:rsidR="00A538DF" w:rsidRPr="005F0370">
              <w:rPr>
                <w:rFonts w:ascii="Times New Roman" w:hAnsi="Times New Roman" w:cs="Times New Roman"/>
                <w:color w:val="000000"/>
                <w:sz w:val="24"/>
                <w:szCs w:val="24"/>
              </w:rPr>
              <w:t xml:space="preserve"> (</w:t>
            </w:r>
            <w:r>
              <w:rPr>
                <w:rFonts w:ascii="Times New Roman" w:hAnsi="Times New Roman" w:cs="Times New Roman"/>
                <w:color w:val="000000"/>
                <w:sz w:val="24"/>
                <w:szCs w:val="24"/>
              </w:rPr>
              <w:t>2.38</w:t>
            </w:r>
            <w:r w:rsidR="00A538DF" w:rsidRPr="005F0370">
              <w:rPr>
                <w:rFonts w:ascii="Times New Roman" w:hAnsi="Times New Roman" w:cs="Times New Roman"/>
                <w:color w:val="000000"/>
                <w:sz w:val="24"/>
                <w:szCs w:val="24"/>
              </w:rPr>
              <w:t>)</w:t>
            </w:r>
          </w:p>
        </w:tc>
      </w:tr>
    </w:tbl>
    <w:p w14:paraId="3152A775" w14:textId="77777777" w:rsidR="001B76C5" w:rsidRPr="005F0370" w:rsidRDefault="001B76C5" w:rsidP="001B76C5">
      <w:pPr>
        <w:spacing w:line="480" w:lineRule="auto"/>
        <w:jc w:val="both"/>
        <w:rPr>
          <w:rFonts w:ascii="Times New Roman" w:hAnsi="Times New Roman" w:cs="Times New Roman"/>
          <w:i/>
          <w:color w:val="000000"/>
          <w:sz w:val="24"/>
          <w:szCs w:val="24"/>
          <w:shd w:val="clear" w:color="auto" w:fill="FFFFFF"/>
        </w:rPr>
      </w:pPr>
    </w:p>
    <w:p w14:paraId="4AEF1356" w14:textId="211E20A7" w:rsidR="001B76C5" w:rsidRDefault="001B76C5" w:rsidP="001B76C5">
      <w:pPr>
        <w:spacing w:line="480" w:lineRule="auto"/>
        <w:jc w:val="both"/>
        <w:rPr>
          <w:rFonts w:ascii="Palatino Linotype" w:hAnsi="Palatino Linotype" w:cs="Times New Roman"/>
          <w:color w:val="000000"/>
          <w:sz w:val="24"/>
          <w:szCs w:val="24"/>
          <w:shd w:val="clear" w:color="auto" w:fill="FFFFFF"/>
        </w:rPr>
      </w:pPr>
      <w:r w:rsidRPr="005F0370">
        <w:rPr>
          <w:rFonts w:ascii="Palatino Linotype" w:hAnsi="Palatino Linotype" w:cs="Times New Roman"/>
          <w:i/>
          <w:color w:val="000000"/>
          <w:sz w:val="24"/>
          <w:szCs w:val="24"/>
          <w:shd w:val="clear" w:color="auto" w:fill="FFFFFF"/>
        </w:rPr>
        <w:t>Note.</w:t>
      </w:r>
      <w:r w:rsidRPr="005F0370">
        <w:rPr>
          <w:rFonts w:ascii="Palatino Linotype" w:hAnsi="Palatino Linotype" w:cs="Times New Roman"/>
          <w:color w:val="000000"/>
          <w:sz w:val="24"/>
          <w:szCs w:val="24"/>
          <w:shd w:val="clear" w:color="auto" w:fill="FFFFFF"/>
        </w:rPr>
        <w:t xml:space="preserve"> </w:t>
      </w:r>
      <w:r w:rsidR="00C65ED8">
        <w:rPr>
          <w:rFonts w:ascii="Palatino Linotype" w:hAnsi="Palatino Linotype" w:cs="Times New Roman"/>
          <w:color w:val="000000"/>
          <w:sz w:val="24"/>
          <w:szCs w:val="24"/>
          <w:shd w:val="clear" w:color="auto" w:fill="FFFFFF"/>
        </w:rPr>
        <w:t xml:space="preserve">Additional </w:t>
      </w:r>
      <w:r w:rsidRPr="005F0370">
        <w:rPr>
          <w:rFonts w:ascii="Palatino Linotype" w:hAnsi="Palatino Linotype" w:cs="Times New Roman"/>
          <w:color w:val="000000"/>
          <w:sz w:val="24"/>
          <w:szCs w:val="24"/>
          <w:shd w:val="clear" w:color="auto" w:fill="FFFFFF"/>
        </w:rPr>
        <w:t xml:space="preserve">characteristics of BPD group. </w:t>
      </w:r>
      <w:r w:rsidR="00C65ED8">
        <w:rPr>
          <w:rFonts w:ascii="Palatino Linotype" w:hAnsi="Palatino Linotype" w:cs="Times New Roman"/>
          <w:color w:val="000000"/>
          <w:sz w:val="24"/>
          <w:szCs w:val="24"/>
          <w:shd w:val="clear" w:color="auto" w:fill="FFFFFF"/>
        </w:rPr>
        <w:t xml:space="preserve">*Additional </w:t>
      </w:r>
      <w:r w:rsidR="00AF77B2">
        <w:rPr>
          <w:rFonts w:ascii="Palatino Linotype" w:hAnsi="Palatino Linotype" w:cs="Times New Roman"/>
          <w:color w:val="000000"/>
          <w:sz w:val="24"/>
          <w:szCs w:val="24"/>
          <w:shd w:val="clear" w:color="auto" w:fill="FFFFFF"/>
        </w:rPr>
        <w:t xml:space="preserve">past or present </w:t>
      </w:r>
      <w:r w:rsidR="00C65ED8">
        <w:rPr>
          <w:rFonts w:ascii="Palatino Linotype" w:hAnsi="Palatino Linotype" w:cs="Times New Roman"/>
          <w:color w:val="000000"/>
          <w:sz w:val="24"/>
          <w:szCs w:val="24"/>
          <w:shd w:val="clear" w:color="auto" w:fill="FFFFFF"/>
        </w:rPr>
        <w:t xml:space="preserve">diagnoses reported by participants, not assessed clinically during the study. </w:t>
      </w:r>
      <w:r w:rsidR="00C65ED8" w:rsidRPr="005F0370">
        <w:rPr>
          <w:rFonts w:ascii="Palatino Linotype" w:hAnsi="Palatino Linotype" w:cs="Times New Roman"/>
          <w:color w:val="000000"/>
          <w:sz w:val="24"/>
          <w:szCs w:val="24"/>
          <w:shd w:val="clear" w:color="auto" w:fill="FFFFFF"/>
        </w:rPr>
        <w:t xml:space="preserve">Means are displayed with standard deviations in brackets for </w:t>
      </w:r>
      <w:r w:rsidR="00C65ED8">
        <w:rPr>
          <w:rFonts w:ascii="Palatino Linotype" w:hAnsi="Palatino Linotype" w:cs="Times New Roman"/>
          <w:color w:val="000000"/>
          <w:sz w:val="24"/>
          <w:szCs w:val="24"/>
          <w:shd w:val="clear" w:color="auto" w:fill="FFFFFF"/>
        </w:rPr>
        <w:t>continuous variables</w:t>
      </w:r>
      <w:r w:rsidR="00C65ED8" w:rsidRPr="005F0370">
        <w:rPr>
          <w:rFonts w:ascii="Palatino Linotype" w:hAnsi="Palatino Linotype" w:cs="Times New Roman"/>
          <w:color w:val="000000"/>
          <w:sz w:val="24"/>
          <w:szCs w:val="24"/>
          <w:shd w:val="clear" w:color="auto" w:fill="FFFFFF"/>
        </w:rPr>
        <w:t>.</w:t>
      </w:r>
    </w:p>
    <w:p w14:paraId="12E23060" w14:textId="0A668D3F" w:rsidR="00C65ED8" w:rsidRDefault="00C65ED8" w:rsidP="001B76C5">
      <w:pPr>
        <w:spacing w:line="480" w:lineRule="auto"/>
        <w:jc w:val="both"/>
        <w:rPr>
          <w:rFonts w:ascii="Palatino Linotype" w:hAnsi="Palatino Linotype" w:cs="Times New Roman"/>
          <w:color w:val="000000"/>
          <w:sz w:val="24"/>
          <w:szCs w:val="24"/>
          <w:shd w:val="clear" w:color="auto" w:fill="FFFFFF"/>
        </w:rPr>
      </w:pPr>
    </w:p>
    <w:p w14:paraId="1B457079" w14:textId="04ACA51D" w:rsidR="00C65ED8" w:rsidRDefault="00C65ED8" w:rsidP="001B76C5">
      <w:pPr>
        <w:spacing w:line="480" w:lineRule="auto"/>
        <w:jc w:val="both"/>
        <w:rPr>
          <w:rFonts w:ascii="Palatino Linotype" w:hAnsi="Palatino Linotype" w:cs="Times New Roman"/>
          <w:color w:val="000000"/>
          <w:sz w:val="24"/>
          <w:szCs w:val="24"/>
          <w:shd w:val="clear" w:color="auto" w:fill="FFFFFF"/>
        </w:rPr>
      </w:pPr>
    </w:p>
    <w:p w14:paraId="2E2EFA64" w14:textId="70B63C7C" w:rsidR="00C12BA1" w:rsidRDefault="00C12BA1" w:rsidP="001B76C5">
      <w:pPr>
        <w:spacing w:line="480" w:lineRule="auto"/>
        <w:jc w:val="both"/>
        <w:rPr>
          <w:rFonts w:ascii="Palatino Linotype" w:hAnsi="Palatino Linotype" w:cs="Times New Roman"/>
          <w:color w:val="000000"/>
          <w:sz w:val="24"/>
          <w:szCs w:val="24"/>
          <w:shd w:val="clear" w:color="auto" w:fill="FFFFFF"/>
        </w:rPr>
      </w:pPr>
    </w:p>
    <w:p w14:paraId="1A3B6440" w14:textId="77777777" w:rsidR="004A1A1B" w:rsidRDefault="004A1A1B" w:rsidP="001B76C5">
      <w:pPr>
        <w:spacing w:line="480" w:lineRule="auto"/>
        <w:jc w:val="both"/>
        <w:rPr>
          <w:rFonts w:ascii="Palatino Linotype" w:hAnsi="Palatino Linotype" w:cs="Times New Roman"/>
          <w:color w:val="000000"/>
          <w:sz w:val="24"/>
          <w:szCs w:val="24"/>
          <w:shd w:val="clear" w:color="auto" w:fill="FFFFFF"/>
        </w:rPr>
      </w:pPr>
    </w:p>
    <w:p w14:paraId="46BEFE03" w14:textId="77777777" w:rsidR="00C65ED8" w:rsidRPr="005F0370" w:rsidRDefault="00C65ED8" w:rsidP="001B76C5">
      <w:pPr>
        <w:spacing w:line="480" w:lineRule="auto"/>
        <w:jc w:val="both"/>
        <w:rPr>
          <w:rFonts w:ascii="Palatino Linotype" w:hAnsi="Palatino Linotype" w:cs="Times New Roman"/>
          <w:color w:val="000000"/>
          <w:sz w:val="24"/>
          <w:szCs w:val="24"/>
          <w:shd w:val="clear" w:color="auto" w:fill="FFFFFF"/>
        </w:rPr>
      </w:pPr>
    </w:p>
    <w:p w14:paraId="1DC5F5C1" w14:textId="1F0FD913" w:rsidR="001B7295" w:rsidRPr="005F0370" w:rsidRDefault="005E6865" w:rsidP="001B7295">
      <w:pPr>
        <w:spacing w:line="480" w:lineRule="auto"/>
        <w:jc w:val="both"/>
        <w:rPr>
          <w:rFonts w:ascii="Palatino Linotype" w:eastAsiaTheme="minorEastAsia" w:hAnsi="Palatino Linotype" w:cs="Times New Roman"/>
          <w:b/>
          <w:color w:val="000000"/>
          <w:sz w:val="24"/>
          <w:szCs w:val="24"/>
          <w:shd w:val="clear" w:color="auto" w:fill="FFFFFF"/>
        </w:rPr>
      </w:pPr>
      <w:r w:rsidRPr="005F0370">
        <w:rPr>
          <w:rFonts w:ascii="Palatino Linotype" w:eastAsiaTheme="minorEastAsia" w:hAnsi="Palatino Linotype" w:cs="Times New Roman"/>
          <w:b/>
          <w:color w:val="000000"/>
          <w:sz w:val="24"/>
          <w:szCs w:val="24"/>
          <w:shd w:val="clear" w:color="auto" w:fill="FFFFFF"/>
        </w:rPr>
        <w:t>T</w:t>
      </w:r>
      <w:r w:rsidR="001B7295" w:rsidRPr="005F0370">
        <w:rPr>
          <w:rFonts w:ascii="Palatino Linotype" w:eastAsiaTheme="minorEastAsia" w:hAnsi="Palatino Linotype" w:cs="Times New Roman"/>
          <w:b/>
          <w:color w:val="000000"/>
          <w:sz w:val="24"/>
          <w:szCs w:val="24"/>
          <w:shd w:val="clear" w:color="auto" w:fill="FFFFFF"/>
        </w:rPr>
        <w:t xml:space="preserve">able </w:t>
      </w:r>
      <w:r w:rsidR="001B76C5">
        <w:rPr>
          <w:rFonts w:ascii="Palatino Linotype" w:eastAsiaTheme="minorEastAsia" w:hAnsi="Palatino Linotype" w:cs="Times New Roman"/>
          <w:b/>
          <w:color w:val="000000"/>
          <w:sz w:val="24"/>
          <w:szCs w:val="24"/>
          <w:shd w:val="clear" w:color="auto" w:fill="FFFFFF"/>
        </w:rPr>
        <w:t>S3</w:t>
      </w:r>
      <w:r w:rsidR="007B6D4B" w:rsidRPr="005F0370">
        <w:rPr>
          <w:rFonts w:ascii="Palatino Linotype" w:eastAsiaTheme="minorEastAsia" w:hAnsi="Palatino Linotype" w:cs="Times New Roman"/>
          <w:b/>
          <w:color w:val="000000"/>
          <w:sz w:val="24"/>
          <w:szCs w:val="24"/>
          <w:shd w:val="clear" w:color="auto" w:fill="FFFFFF"/>
        </w:rPr>
        <w:t>.</w:t>
      </w:r>
      <w:r w:rsidR="001B7295" w:rsidRPr="005F0370">
        <w:rPr>
          <w:rFonts w:ascii="Palatino Linotype" w:eastAsiaTheme="minorEastAsia" w:hAnsi="Palatino Linotype" w:cs="Times New Roman"/>
          <w:b/>
          <w:color w:val="000000"/>
          <w:sz w:val="24"/>
          <w:szCs w:val="24"/>
          <w:shd w:val="clear" w:color="auto" w:fill="FFFFFF"/>
        </w:rPr>
        <w:t xml:space="preserve"> </w:t>
      </w:r>
      <w:r w:rsidR="004A1A1B">
        <w:rPr>
          <w:rFonts w:ascii="Palatino Linotype" w:eastAsiaTheme="minorEastAsia" w:hAnsi="Palatino Linotype" w:cs="Times New Roman"/>
          <w:b/>
          <w:color w:val="000000"/>
          <w:sz w:val="24"/>
          <w:szCs w:val="24"/>
          <w:shd w:val="clear" w:color="auto" w:fill="FFFFFF"/>
        </w:rPr>
        <w:t>Linear Regression</w:t>
      </w:r>
      <w:r w:rsidR="001B7295" w:rsidRPr="005F0370">
        <w:rPr>
          <w:rFonts w:ascii="Palatino Linotype" w:eastAsiaTheme="minorEastAsia" w:hAnsi="Palatino Linotype" w:cs="Times New Roman"/>
          <w:b/>
          <w:color w:val="000000"/>
          <w:sz w:val="24"/>
          <w:szCs w:val="24"/>
          <w:shd w:val="clear" w:color="auto" w:fill="FFFFFF"/>
        </w:rPr>
        <w:t xml:space="preserve"> Model o</w:t>
      </w:r>
      <w:r w:rsidR="004B638A" w:rsidRPr="005F0370">
        <w:rPr>
          <w:rFonts w:ascii="Palatino Linotype" w:eastAsiaTheme="minorEastAsia" w:hAnsi="Palatino Linotype" w:cs="Times New Roman"/>
          <w:b/>
          <w:color w:val="000000"/>
          <w:sz w:val="24"/>
          <w:szCs w:val="24"/>
          <w:shd w:val="clear" w:color="auto" w:fill="FFFFFF"/>
        </w:rPr>
        <w:t xml:space="preserve">f Predictors of </w:t>
      </w:r>
      <w:proofErr w:type="spellStart"/>
      <w:r w:rsidR="004B638A" w:rsidRPr="005F0370">
        <w:rPr>
          <w:rFonts w:ascii="Palatino Linotype" w:eastAsiaTheme="minorEastAsia" w:hAnsi="Palatino Linotype" w:cs="Times New Roman"/>
          <w:b/>
          <w:color w:val="000000"/>
          <w:sz w:val="24"/>
          <w:szCs w:val="24"/>
          <w:shd w:val="clear" w:color="auto" w:fill="FFFFFF"/>
        </w:rPr>
        <w:t>Idiocentric</w:t>
      </w:r>
      <w:proofErr w:type="spellEnd"/>
      <w:r w:rsidR="004B638A" w:rsidRPr="005F0370">
        <w:rPr>
          <w:rFonts w:ascii="Palatino Linotype" w:eastAsiaTheme="minorEastAsia" w:hAnsi="Palatino Linotype" w:cs="Times New Roman"/>
          <w:b/>
          <w:color w:val="000000"/>
          <w:sz w:val="24"/>
          <w:szCs w:val="24"/>
          <w:shd w:val="clear" w:color="auto" w:fill="FFFFFF"/>
        </w:rPr>
        <w:t xml:space="preserve"> Updating (</w:t>
      </w:r>
      <m:oMath>
        <m:sSub>
          <m:sSubPr>
            <m:ctrlPr>
              <w:rPr>
                <w:rFonts w:ascii="Cambria Math" w:eastAsiaTheme="minorEastAsia" w:hAnsi="Cambria Math" w:cs="Times New Roman"/>
                <w:b/>
                <w:i/>
                <w:color w:val="000000"/>
                <w:sz w:val="24"/>
                <w:szCs w:val="24"/>
                <w:shd w:val="clear" w:color="auto" w:fill="FFFFFF"/>
              </w:rPr>
            </m:ctrlPr>
          </m:sSubPr>
          <m:e>
            <m:r>
              <m:rPr>
                <m:sty m:val="bi"/>
              </m:rPr>
              <w:rPr>
                <w:rFonts w:ascii="Cambria Math" w:eastAsiaTheme="minorEastAsia" w:hAnsi="Cambria Math" w:cs="Times New Roman"/>
                <w:color w:val="000000"/>
                <w:sz w:val="24"/>
                <w:szCs w:val="24"/>
                <w:shd w:val="clear" w:color="auto" w:fill="FFFFFF"/>
              </w:rPr>
              <m:t>λ</m:t>
            </m:r>
          </m:e>
          <m:sub>
            <m:r>
              <m:rPr>
                <m:sty m:val="bi"/>
              </m:rPr>
              <w:rPr>
                <w:rFonts w:ascii="Cambria Math" w:eastAsiaTheme="minorEastAsia" w:hAnsi="Cambria Math" w:cs="Times New Roman"/>
                <w:color w:val="000000"/>
                <w:sz w:val="24"/>
                <w:szCs w:val="24"/>
                <w:shd w:val="clear" w:color="auto" w:fill="FFFFFF"/>
              </w:rPr>
              <m:t>Self</m:t>
            </m:r>
          </m:sub>
        </m:sSub>
        <m:r>
          <m:rPr>
            <m:sty m:val="bi"/>
          </m:rPr>
          <w:rPr>
            <w:rFonts w:ascii="Cambria Math" w:eastAsiaTheme="minorEastAsia" w:hAnsi="Cambria Math" w:cs="Times New Roman"/>
            <w:color w:val="000000"/>
            <w:sz w:val="24"/>
            <w:szCs w:val="24"/>
            <w:shd w:val="clear" w:color="auto" w:fill="FFFFFF"/>
          </w:rPr>
          <m:t>)</m:t>
        </m:r>
      </m:oMath>
    </w:p>
    <w:tbl>
      <w:tblPr>
        <w:tblW w:w="9405" w:type="dxa"/>
        <w:tblInd w:w="93" w:type="dxa"/>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1996"/>
        <w:gridCol w:w="995"/>
        <w:gridCol w:w="1133"/>
        <w:gridCol w:w="1492"/>
        <w:gridCol w:w="1095"/>
        <w:gridCol w:w="1276"/>
        <w:gridCol w:w="1418"/>
      </w:tblGrid>
      <w:tr w:rsidR="004B638A" w:rsidRPr="005F0370" w14:paraId="453BF36C" w14:textId="77777777" w:rsidTr="004B638A">
        <w:trPr>
          <w:trHeight w:val="300"/>
        </w:trPr>
        <w:tc>
          <w:tcPr>
            <w:tcW w:w="1996" w:type="dxa"/>
            <w:tcBorders>
              <w:top w:val="single" w:sz="4" w:space="0" w:color="auto"/>
              <w:left w:val="nil"/>
              <w:bottom w:val="single" w:sz="4" w:space="0" w:color="auto"/>
              <w:right w:val="nil"/>
            </w:tcBorders>
            <w:noWrap/>
            <w:vAlign w:val="bottom"/>
            <w:hideMark/>
          </w:tcPr>
          <w:p w14:paraId="4E71A323" w14:textId="77777777" w:rsidR="004B638A" w:rsidRPr="005F0370" w:rsidRDefault="004B638A" w:rsidP="004B638A">
            <w:pPr>
              <w:jc w:val="both"/>
              <w:rPr>
                <w:rFonts w:ascii="Times New Roman" w:eastAsia="Times New Roman" w:hAnsi="Times New Roman" w:cs="Times New Roman"/>
                <w:b/>
                <w:bCs/>
                <w:i/>
                <w:iCs/>
                <w:color w:val="000000"/>
                <w:sz w:val="24"/>
                <w:szCs w:val="24"/>
                <w:lang w:val="en-US" w:eastAsia="en-US"/>
              </w:rPr>
            </w:pPr>
            <w:r w:rsidRPr="005F0370">
              <w:rPr>
                <w:rFonts w:ascii="Times New Roman" w:eastAsia="Times New Roman" w:hAnsi="Times New Roman" w:cs="Times New Roman"/>
                <w:i/>
                <w:color w:val="000000"/>
                <w:sz w:val="24"/>
                <w:szCs w:val="24"/>
                <w:lang w:val="en-US" w:eastAsia="en-US"/>
              </w:rPr>
              <w:t>Independent Variable</w:t>
            </w:r>
          </w:p>
        </w:tc>
        <w:tc>
          <w:tcPr>
            <w:tcW w:w="995" w:type="dxa"/>
            <w:tcBorders>
              <w:top w:val="single" w:sz="4" w:space="0" w:color="auto"/>
              <w:left w:val="nil"/>
              <w:bottom w:val="single" w:sz="4" w:space="0" w:color="auto"/>
              <w:right w:val="nil"/>
            </w:tcBorders>
            <w:noWrap/>
            <w:vAlign w:val="bottom"/>
            <w:hideMark/>
          </w:tcPr>
          <w:p w14:paraId="788C4E21" w14:textId="77777777" w:rsidR="004B638A" w:rsidRPr="005F0370" w:rsidRDefault="004B638A" w:rsidP="004B638A">
            <w:pPr>
              <w:jc w:val="both"/>
              <w:rPr>
                <w:rFonts w:ascii="Times New Roman" w:eastAsia="Times New Roman" w:hAnsi="Times New Roman" w:cs="Times New Roman"/>
                <w:i/>
                <w:color w:val="000000"/>
                <w:sz w:val="24"/>
                <w:szCs w:val="24"/>
                <w:lang w:val="en-US" w:eastAsia="en-US"/>
              </w:rPr>
            </w:pPr>
            <m:oMathPara>
              <m:oMath>
                <m:r>
                  <w:rPr>
                    <w:rFonts w:ascii="Cambria Math" w:eastAsia="Times New Roman" w:hAnsi="Cambria Math" w:cs="Times New Roman"/>
                    <w:color w:val="000000"/>
                    <w:sz w:val="24"/>
                    <w:szCs w:val="24"/>
                    <w:lang w:val="en-US" w:eastAsia="en-US"/>
                  </w:rPr>
                  <m:t>β</m:t>
                </m:r>
              </m:oMath>
            </m:oMathPara>
          </w:p>
        </w:tc>
        <w:tc>
          <w:tcPr>
            <w:tcW w:w="1133" w:type="dxa"/>
            <w:tcBorders>
              <w:top w:val="single" w:sz="4" w:space="0" w:color="auto"/>
              <w:left w:val="nil"/>
              <w:bottom w:val="single" w:sz="4" w:space="0" w:color="auto"/>
              <w:right w:val="nil"/>
            </w:tcBorders>
            <w:hideMark/>
          </w:tcPr>
          <w:p w14:paraId="399E2EB7" w14:textId="77777777" w:rsidR="004B638A" w:rsidRPr="005F0370" w:rsidRDefault="004B638A" w:rsidP="004B638A">
            <w:pPr>
              <w:jc w:val="both"/>
              <w:rPr>
                <w:rFonts w:ascii="Times New Roman" w:eastAsia="Times New Roman" w:hAnsi="Times New Roman" w:cs="Times New Roman"/>
                <w:i/>
                <w:color w:val="000000"/>
                <w:sz w:val="24"/>
                <w:szCs w:val="24"/>
                <w:lang w:val="en-US" w:eastAsia="en-US"/>
              </w:rPr>
            </w:pPr>
            <w:r w:rsidRPr="005F0370">
              <w:rPr>
                <w:rFonts w:ascii="Times New Roman" w:eastAsia="Times New Roman" w:hAnsi="Times New Roman" w:cs="Times New Roman"/>
                <w:i/>
                <w:color w:val="000000"/>
                <w:sz w:val="24"/>
                <w:szCs w:val="24"/>
                <w:lang w:val="en-US" w:eastAsia="en-US"/>
              </w:rPr>
              <w:t>Standard</w:t>
            </w:r>
          </w:p>
          <w:p w14:paraId="0472FD86" w14:textId="77777777" w:rsidR="004B638A" w:rsidRPr="005F0370" w:rsidRDefault="004B638A" w:rsidP="004B638A">
            <w:pPr>
              <w:jc w:val="both"/>
              <w:rPr>
                <w:rFonts w:ascii="Times New Roman" w:eastAsia="Times New Roman" w:hAnsi="Times New Roman" w:cs="Times New Roman"/>
                <w:color w:val="000000"/>
                <w:sz w:val="24"/>
                <w:szCs w:val="24"/>
                <w:lang w:val="en-US" w:eastAsia="en-US"/>
              </w:rPr>
            </w:pPr>
            <w:r w:rsidRPr="005F0370">
              <w:rPr>
                <w:rFonts w:ascii="Times New Roman" w:eastAsia="Times New Roman" w:hAnsi="Times New Roman" w:cs="Times New Roman"/>
                <w:i/>
                <w:color w:val="000000"/>
                <w:sz w:val="24"/>
                <w:szCs w:val="24"/>
                <w:lang w:val="en-US" w:eastAsia="en-US"/>
              </w:rPr>
              <w:t>Error</w:t>
            </w:r>
          </w:p>
        </w:tc>
        <w:tc>
          <w:tcPr>
            <w:tcW w:w="1492" w:type="dxa"/>
            <w:tcBorders>
              <w:top w:val="single" w:sz="4" w:space="0" w:color="auto"/>
              <w:left w:val="nil"/>
              <w:bottom w:val="single" w:sz="4" w:space="0" w:color="auto"/>
              <w:right w:val="nil"/>
            </w:tcBorders>
            <w:noWrap/>
            <w:vAlign w:val="bottom"/>
          </w:tcPr>
          <w:p w14:paraId="4A74A564" w14:textId="77777777" w:rsidR="004B638A" w:rsidRPr="005F0370" w:rsidRDefault="004B638A" w:rsidP="004B638A">
            <w:pPr>
              <w:jc w:val="both"/>
              <w:rPr>
                <w:rFonts w:ascii="Times New Roman" w:eastAsia="Times New Roman" w:hAnsi="Times New Roman" w:cs="Times New Roman"/>
                <w:bCs/>
                <w:i/>
                <w:iCs/>
                <w:color w:val="000000"/>
                <w:sz w:val="24"/>
                <w:szCs w:val="24"/>
                <w:lang w:val="en-US" w:eastAsia="en-US"/>
              </w:rPr>
            </w:pPr>
            <w:proofErr w:type="gramStart"/>
            <w:r w:rsidRPr="005F0370">
              <w:rPr>
                <w:rFonts w:ascii="Times New Roman" w:eastAsia="Times New Roman" w:hAnsi="Times New Roman" w:cs="Times New Roman"/>
                <w:bCs/>
                <w:i/>
                <w:iCs/>
                <w:color w:val="000000"/>
                <w:sz w:val="24"/>
                <w:szCs w:val="24"/>
                <w:lang w:val="en-US" w:eastAsia="en-US"/>
              </w:rPr>
              <w:t>t(</w:t>
            </w:r>
            <w:proofErr w:type="gramEnd"/>
            <w:r w:rsidRPr="005F0370">
              <w:rPr>
                <w:rFonts w:ascii="Times New Roman" w:eastAsia="Times New Roman" w:hAnsi="Times New Roman" w:cs="Times New Roman"/>
                <w:bCs/>
                <w:i/>
                <w:iCs/>
                <w:color w:val="000000"/>
                <w:sz w:val="24"/>
                <w:szCs w:val="24"/>
                <w:lang w:val="en-US" w:eastAsia="en-US"/>
              </w:rPr>
              <w:t>82)</w:t>
            </w:r>
          </w:p>
        </w:tc>
        <w:tc>
          <w:tcPr>
            <w:tcW w:w="1095" w:type="dxa"/>
            <w:tcBorders>
              <w:top w:val="single" w:sz="4" w:space="0" w:color="auto"/>
              <w:left w:val="nil"/>
              <w:bottom w:val="single" w:sz="4" w:space="0" w:color="auto"/>
              <w:right w:val="nil"/>
            </w:tcBorders>
            <w:vAlign w:val="bottom"/>
          </w:tcPr>
          <w:p w14:paraId="77F9D181" w14:textId="77777777" w:rsidR="004B638A" w:rsidRPr="005F0370" w:rsidRDefault="004B638A" w:rsidP="004B638A">
            <w:pPr>
              <w:jc w:val="both"/>
              <w:rPr>
                <w:rFonts w:ascii="Times New Roman" w:eastAsia="Times New Roman" w:hAnsi="Times New Roman" w:cs="Times New Roman"/>
                <w:i/>
                <w:color w:val="000000"/>
                <w:sz w:val="24"/>
                <w:szCs w:val="24"/>
                <w:lang w:val="en-US" w:eastAsia="en-US"/>
              </w:rPr>
            </w:pPr>
            <w:r w:rsidRPr="005F0370">
              <w:rPr>
                <w:rFonts w:ascii="Times New Roman" w:eastAsia="Times New Roman" w:hAnsi="Times New Roman" w:cs="Times New Roman"/>
                <w:i/>
                <w:color w:val="000000"/>
                <w:sz w:val="24"/>
                <w:szCs w:val="24"/>
                <w:lang w:val="en-US" w:eastAsia="en-US"/>
              </w:rPr>
              <w:t>p</w:t>
            </w:r>
          </w:p>
        </w:tc>
        <w:tc>
          <w:tcPr>
            <w:tcW w:w="1276" w:type="dxa"/>
            <w:tcBorders>
              <w:top w:val="single" w:sz="4" w:space="0" w:color="auto"/>
              <w:left w:val="nil"/>
              <w:bottom w:val="single" w:sz="4" w:space="0" w:color="auto"/>
              <w:right w:val="nil"/>
            </w:tcBorders>
            <w:vAlign w:val="bottom"/>
            <w:hideMark/>
          </w:tcPr>
          <w:p w14:paraId="45E73C72" w14:textId="77777777" w:rsidR="004B638A" w:rsidRPr="005F0370" w:rsidRDefault="004B638A" w:rsidP="004B638A">
            <w:pPr>
              <w:jc w:val="both"/>
              <w:rPr>
                <w:rFonts w:ascii="Times New Roman" w:eastAsia="Times New Roman" w:hAnsi="Times New Roman" w:cs="Times New Roman"/>
                <w:b/>
                <w:bCs/>
                <w:i/>
                <w:iCs/>
                <w:color w:val="000000"/>
                <w:sz w:val="24"/>
                <w:szCs w:val="24"/>
                <w:lang w:val="en-US" w:eastAsia="en-US"/>
              </w:rPr>
            </w:pPr>
            <m:oMath>
              <m:r>
                <w:rPr>
                  <w:rFonts w:ascii="Cambria Math" w:eastAsia="Times New Roman" w:hAnsi="Cambria Math" w:cs="Times New Roman"/>
                  <w:color w:val="000000"/>
                  <w:sz w:val="24"/>
                  <w:szCs w:val="24"/>
                  <w:lang w:val="en-US" w:eastAsia="en-US"/>
                </w:rPr>
                <m:t>β</m:t>
              </m:r>
            </m:oMath>
            <w:r w:rsidRPr="005F0370">
              <w:rPr>
                <w:rFonts w:ascii="Times New Roman" w:eastAsia="Times New Roman" w:hAnsi="Times New Roman" w:cs="Times New Roman"/>
                <w:i/>
                <w:color w:val="000000"/>
                <w:sz w:val="24"/>
                <w:szCs w:val="24"/>
                <w:lang w:val="en-US" w:eastAsia="en-US"/>
              </w:rPr>
              <w:t xml:space="preserve"> 95% CI Lower</w:t>
            </w:r>
          </w:p>
        </w:tc>
        <w:tc>
          <w:tcPr>
            <w:tcW w:w="1418" w:type="dxa"/>
            <w:tcBorders>
              <w:top w:val="single" w:sz="4" w:space="0" w:color="auto"/>
              <w:left w:val="nil"/>
              <w:bottom w:val="single" w:sz="4" w:space="0" w:color="auto"/>
              <w:right w:val="nil"/>
            </w:tcBorders>
            <w:vAlign w:val="bottom"/>
            <w:hideMark/>
          </w:tcPr>
          <w:p w14:paraId="5306C18C" w14:textId="77777777" w:rsidR="004B638A" w:rsidRPr="005F0370" w:rsidRDefault="004B638A" w:rsidP="004B638A">
            <w:pPr>
              <w:jc w:val="both"/>
              <w:rPr>
                <w:rFonts w:ascii="Times New Roman" w:eastAsia="Times New Roman" w:hAnsi="Times New Roman" w:cs="Times New Roman"/>
                <w:i/>
                <w:color w:val="000000"/>
                <w:sz w:val="24"/>
                <w:szCs w:val="24"/>
                <w:lang w:val="en-US" w:eastAsia="en-US"/>
              </w:rPr>
            </w:pPr>
            <m:oMath>
              <m:r>
                <w:rPr>
                  <w:rFonts w:ascii="Cambria Math" w:eastAsia="Times New Roman" w:hAnsi="Cambria Math" w:cs="Times New Roman"/>
                  <w:color w:val="000000"/>
                  <w:sz w:val="24"/>
                  <w:szCs w:val="24"/>
                  <w:lang w:val="en-US" w:eastAsia="en-US"/>
                </w:rPr>
                <m:t>β</m:t>
              </m:r>
            </m:oMath>
            <w:r w:rsidRPr="005F0370">
              <w:rPr>
                <w:rFonts w:ascii="Times New Roman" w:eastAsia="Times New Roman" w:hAnsi="Times New Roman" w:cs="Times New Roman"/>
                <w:i/>
                <w:color w:val="000000"/>
                <w:sz w:val="24"/>
                <w:szCs w:val="24"/>
                <w:lang w:val="en-US" w:eastAsia="en-US"/>
              </w:rPr>
              <w:t xml:space="preserve"> 95% CI Upper</w:t>
            </w:r>
          </w:p>
        </w:tc>
      </w:tr>
      <w:tr w:rsidR="004A1A1B" w:rsidRPr="005F0370" w14:paraId="77D913C0" w14:textId="77777777" w:rsidTr="004B638A">
        <w:trPr>
          <w:trHeight w:val="300"/>
        </w:trPr>
        <w:tc>
          <w:tcPr>
            <w:tcW w:w="1996" w:type="dxa"/>
            <w:tcBorders>
              <w:top w:val="single" w:sz="4" w:space="0" w:color="auto"/>
              <w:left w:val="nil"/>
              <w:bottom w:val="single" w:sz="4" w:space="0" w:color="auto"/>
              <w:right w:val="nil"/>
            </w:tcBorders>
            <w:noWrap/>
            <w:vAlign w:val="bottom"/>
            <w:hideMark/>
          </w:tcPr>
          <w:p w14:paraId="27F64EBA" w14:textId="77777777" w:rsidR="004A1A1B" w:rsidRPr="005F0370" w:rsidRDefault="004A1A1B" w:rsidP="004A1A1B">
            <w:pPr>
              <w:jc w:val="both"/>
              <w:rPr>
                <w:rFonts w:ascii="Times New Roman" w:eastAsia="Times New Roman" w:hAnsi="Times New Roman" w:cs="Times New Roman"/>
                <w:b/>
                <w:bCs/>
                <w:i/>
                <w:iCs/>
                <w:color w:val="000000"/>
                <w:sz w:val="24"/>
                <w:szCs w:val="24"/>
                <w:lang w:val="en-US" w:eastAsia="en-US"/>
              </w:rPr>
            </w:pPr>
            <w:r w:rsidRPr="005F0370">
              <w:rPr>
                <w:rFonts w:ascii="Times New Roman" w:eastAsia="Times New Roman" w:hAnsi="Times New Roman" w:cs="Times New Roman"/>
                <w:color w:val="000000"/>
                <w:sz w:val="24"/>
                <w:szCs w:val="24"/>
                <w:lang w:val="en-US" w:eastAsia="en-US"/>
              </w:rPr>
              <w:t>Intercept</w:t>
            </w:r>
          </w:p>
        </w:tc>
        <w:tc>
          <w:tcPr>
            <w:tcW w:w="995" w:type="dxa"/>
            <w:tcBorders>
              <w:top w:val="single" w:sz="4" w:space="0" w:color="auto"/>
              <w:left w:val="nil"/>
              <w:bottom w:val="single" w:sz="4" w:space="0" w:color="auto"/>
              <w:right w:val="nil"/>
            </w:tcBorders>
            <w:noWrap/>
            <w:hideMark/>
          </w:tcPr>
          <w:p w14:paraId="2F36FCE7" w14:textId="2CD8874F"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0.1000</w:t>
            </w:r>
          </w:p>
        </w:tc>
        <w:tc>
          <w:tcPr>
            <w:tcW w:w="1133" w:type="dxa"/>
            <w:tcBorders>
              <w:top w:val="single" w:sz="4" w:space="0" w:color="auto"/>
              <w:left w:val="nil"/>
              <w:bottom w:val="single" w:sz="4" w:space="0" w:color="auto"/>
              <w:right w:val="nil"/>
            </w:tcBorders>
            <w:hideMark/>
          </w:tcPr>
          <w:p w14:paraId="6B9100C2" w14:textId="6458A7BC"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0.2170</w:t>
            </w:r>
          </w:p>
        </w:tc>
        <w:tc>
          <w:tcPr>
            <w:tcW w:w="1492" w:type="dxa"/>
            <w:tcBorders>
              <w:top w:val="single" w:sz="4" w:space="0" w:color="auto"/>
              <w:left w:val="nil"/>
              <w:bottom w:val="single" w:sz="4" w:space="0" w:color="auto"/>
              <w:right w:val="nil"/>
            </w:tcBorders>
            <w:noWrap/>
            <w:hideMark/>
          </w:tcPr>
          <w:p w14:paraId="34D70053" w14:textId="68908D28"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0.4609</w:t>
            </w:r>
          </w:p>
        </w:tc>
        <w:tc>
          <w:tcPr>
            <w:tcW w:w="1095" w:type="dxa"/>
            <w:tcBorders>
              <w:top w:val="single" w:sz="4" w:space="0" w:color="auto"/>
              <w:left w:val="nil"/>
              <w:bottom w:val="single" w:sz="4" w:space="0" w:color="auto"/>
              <w:right w:val="nil"/>
            </w:tcBorders>
            <w:hideMark/>
          </w:tcPr>
          <w:p w14:paraId="37342EB8" w14:textId="433368D2"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0.6461</w:t>
            </w:r>
          </w:p>
        </w:tc>
        <w:tc>
          <w:tcPr>
            <w:tcW w:w="1276" w:type="dxa"/>
            <w:tcBorders>
              <w:top w:val="single" w:sz="4" w:space="0" w:color="auto"/>
              <w:left w:val="nil"/>
              <w:bottom w:val="single" w:sz="4" w:space="0" w:color="auto"/>
              <w:right w:val="nil"/>
            </w:tcBorders>
            <w:hideMark/>
          </w:tcPr>
          <w:p w14:paraId="67F11605" w14:textId="5BF5473F"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-0.3317</w:t>
            </w:r>
          </w:p>
        </w:tc>
        <w:tc>
          <w:tcPr>
            <w:tcW w:w="1418" w:type="dxa"/>
            <w:tcBorders>
              <w:top w:val="single" w:sz="4" w:space="0" w:color="auto"/>
              <w:left w:val="nil"/>
              <w:bottom w:val="single" w:sz="4" w:space="0" w:color="auto"/>
              <w:right w:val="nil"/>
            </w:tcBorders>
            <w:hideMark/>
          </w:tcPr>
          <w:p w14:paraId="26E69B1B" w14:textId="06ACEAAC"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0.5317</w:t>
            </w:r>
          </w:p>
        </w:tc>
      </w:tr>
      <w:tr w:rsidR="004A1A1B" w:rsidRPr="005F0370" w14:paraId="2D8D9FE2" w14:textId="77777777" w:rsidTr="004B638A">
        <w:trPr>
          <w:trHeight w:val="300"/>
        </w:trPr>
        <w:tc>
          <w:tcPr>
            <w:tcW w:w="1996" w:type="dxa"/>
            <w:tcBorders>
              <w:top w:val="single" w:sz="4" w:space="0" w:color="auto"/>
              <w:left w:val="nil"/>
              <w:bottom w:val="single" w:sz="4" w:space="0" w:color="auto"/>
              <w:right w:val="nil"/>
            </w:tcBorders>
            <w:noWrap/>
            <w:vAlign w:val="bottom"/>
            <w:hideMark/>
          </w:tcPr>
          <w:p w14:paraId="5DD7AEC0" w14:textId="2BB12CEF" w:rsidR="004A1A1B" w:rsidRPr="005F0370" w:rsidRDefault="004A1A1B" w:rsidP="004A1A1B">
            <w:pPr>
              <w:jc w:val="both"/>
              <w:rPr>
                <w:rFonts w:ascii="Times New Roman" w:eastAsia="Times New Roman" w:hAnsi="Times New Roman" w:cs="Times New Roman"/>
                <w:b/>
                <w:bCs/>
                <w:i/>
                <w:iCs/>
                <w:color w:val="000000"/>
                <w:sz w:val="24"/>
                <w:szCs w:val="24"/>
                <w:lang w:val="en-US" w:eastAsia="en-US"/>
              </w:rPr>
            </w:pPr>
            <w:r w:rsidRPr="005F0370">
              <w:rPr>
                <w:rFonts w:ascii="Times New Roman" w:hAnsi="Times New Roman" w:cs="Times New Roman"/>
                <w:color w:val="000000"/>
                <w:sz w:val="24"/>
                <w:szCs w:val="24"/>
                <w:shd w:val="clear" w:color="auto" w:fill="FFFFFF"/>
                <w:lang w:eastAsia="en-US"/>
              </w:rPr>
              <w:t>Borderline Symptom List-95</w:t>
            </w:r>
          </w:p>
        </w:tc>
        <w:tc>
          <w:tcPr>
            <w:tcW w:w="995" w:type="dxa"/>
            <w:tcBorders>
              <w:top w:val="single" w:sz="4" w:space="0" w:color="auto"/>
              <w:left w:val="nil"/>
              <w:bottom w:val="single" w:sz="4" w:space="0" w:color="auto"/>
              <w:right w:val="nil"/>
            </w:tcBorders>
            <w:noWrap/>
            <w:hideMark/>
          </w:tcPr>
          <w:p w14:paraId="3657DB49" w14:textId="2B53D648"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0.0014</w:t>
            </w:r>
          </w:p>
        </w:tc>
        <w:tc>
          <w:tcPr>
            <w:tcW w:w="1133" w:type="dxa"/>
            <w:tcBorders>
              <w:top w:val="single" w:sz="4" w:space="0" w:color="auto"/>
              <w:left w:val="nil"/>
              <w:bottom w:val="single" w:sz="4" w:space="0" w:color="auto"/>
              <w:right w:val="nil"/>
            </w:tcBorders>
            <w:hideMark/>
          </w:tcPr>
          <w:p w14:paraId="638449B2" w14:textId="062BA393"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0.0005</w:t>
            </w:r>
          </w:p>
        </w:tc>
        <w:tc>
          <w:tcPr>
            <w:tcW w:w="1492" w:type="dxa"/>
            <w:tcBorders>
              <w:top w:val="single" w:sz="4" w:space="0" w:color="auto"/>
              <w:left w:val="nil"/>
              <w:bottom w:val="single" w:sz="4" w:space="0" w:color="auto"/>
              <w:right w:val="nil"/>
            </w:tcBorders>
            <w:noWrap/>
            <w:hideMark/>
          </w:tcPr>
          <w:p w14:paraId="650C2B1F" w14:textId="4BBA0E22"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2.7271</w:t>
            </w:r>
          </w:p>
        </w:tc>
        <w:tc>
          <w:tcPr>
            <w:tcW w:w="1095" w:type="dxa"/>
            <w:tcBorders>
              <w:top w:val="single" w:sz="4" w:space="0" w:color="auto"/>
              <w:left w:val="nil"/>
              <w:bottom w:val="single" w:sz="4" w:space="0" w:color="auto"/>
              <w:right w:val="nil"/>
            </w:tcBorders>
            <w:hideMark/>
          </w:tcPr>
          <w:p w14:paraId="1EDF2EF6" w14:textId="5E96C9F8" w:rsidR="004A1A1B" w:rsidRPr="004A1A1B" w:rsidRDefault="004A1A1B" w:rsidP="004A1A1B">
            <w:pPr>
              <w:rPr>
                <w:rFonts w:ascii="Times New Roman" w:hAnsi="Times New Roman" w:cs="Times New Roman"/>
                <w:b/>
                <w:sz w:val="24"/>
                <w:szCs w:val="24"/>
              </w:rPr>
            </w:pPr>
            <w:r w:rsidRPr="004A1A1B">
              <w:rPr>
                <w:rFonts w:ascii="Times New Roman" w:hAnsi="Times New Roman" w:cs="Times New Roman"/>
                <w:b/>
              </w:rPr>
              <w:t>0.0078</w:t>
            </w:r>
          </w:p>
        </w:tc>
        <w:tc>
          <w:tcPr>
            <w:tcW w:w="1276" w:type="dxa"/>
            <w:tcBorders>
              <w:top w:val="single" w:sz="4" w:space="0" w:color="auto"/>
              <w:left w:val="nil"/>
              <w:bottom w:val="single" w:sz="4" w:space="0" w:color="auto"/>
              <w:right w:val="nil"/>
            </w:tcBorders>
            <w:hideMark/>
          </w:tcPr>
          <w:p w14:paraId="73196004" w14:textId="7AF1D850"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0.0004</w:t>
            </w:r>
          </w:p>
        </w:tc>
        <w:tc>
          <w:tcPr>
            <w:tcW w:w="1418" w:type="dxa"/>
            <w:tcBorders>
              <w:top w:val="single" w:sz="4" w:space="0" w:color="auto"/>
              <w:left w:val="nil"/>
              <w:bottom w:val="single" w:sz="4" w:space="0" w:color="auto"/>
              <w:right w:val="nil"/>
            </w:tcBorders>
            <w:hideMark/>
          </w:tcPr>
          <w:p w14:paraId="2F8572B0" w14:textId="66D9AF04"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0.0024</w:t>
            </w:r>
          </w:p>
        </w:tc>
      </w:tr>
      <w:tr w:rsidR="004A1A1B" w:rsidRPr="005F0370" w14:paraId="092BD2E0" w14:textId="77777777" w:rsidTr="004B638A">
        <w:trPr>
          <w:trHeight w:val="300"/>
        </w:trPr>
        <w:tc>
          <w:tcPr>
            <w:tcW w:w="1996" w:type="dxa"/>
            <w:tcBorders>
              <w:top w:val="single" w:sz="4" w:space="0" w:color="auto"/>
              <w:left w:val="nil"/>
              <w:bottom w:val="single" w:sz="4" w:space="0" w:color="auto"/>
              <w:right w:val="nil"/>
            </w:tcBorders>
            <w:noWrap/>
            <w:vAlign w:val="bottom"/>
            <w:hideMark/>
          </w:tcPr>
          <w:p w14:paraId="2D3B61B1" w14:textId="77777777" w:rsidR="004A1A1B" w:rsidRPr="005F0370" w:rsidRDefault="004A1A1B" w:rsidP="004A1A1B">
            <w:pPr>
              <w:jc w:val="both"/>
              <w:rPr>
                <w:rFonts w:ascii="Times New Roman" w:eastAsia="Times New Roman" w:hAnsi="Times New Roman" w:cs="Times New Roman"/>
                <w:b/>
                <w:bCs/>
                <w:i/>
                <w:iCs/>
                <w:color w:val="000000"/>
                <w:sz w:val="24"/>
                <w:szCs w:val="24"/>
                <w:lang w:val="en-US" w:eastAsia="en-US"/>
              </w:rPr>
            </w:pPr>
            <w:r w:rsidRPr="005F0370">
              <w:rPr>
                <w:rFonts w:ascii="Times New Roman" w:eastAsia="Times New Roman" w:hAnsi="Times New Roman" w:cs="Times New Roman"/>
                <w:color w:val="000000"/>
                <w:sz w:val="24"/>
                <w:szCs w:val="24"/>
                <w:lang w:val="en-US" w:eastAsia="en-US"/>
              </w:rPr>
              <w:t>Depressive Symptoms</w:t>
            </w:r>
          </w:p>
        </w:tc>
        <w:tc>
          <w:tcPr>
            <w:tcW w:w="995" w:type="dxa"/>
            <w:tcBorders>
              <w:top w:val="single" w:sz="4" w:space="0" w:color="auto"/>
              <w:left w:val="nil"/>
              <w:bottom w:val="single" w:sz="4" w:space="0" w:color="auto"/>
              <w:right w:val="nil"/>
            </w:tcBorders>
            <w:noWrap/>
            <w:hideMark/>
          </w:tcPr>
          <w:p w14:paraId="5A1F8CCE" w14:textId="774C8FDA"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-0.0025</w:t>
            </w:r>
          </w:p>
        </w:tc>
        <w:tc>
          <w:tcPr>
            <w:tcW w:w="1133" w:type="dxa"/>
            <w:tcBorders>
              <w:top w:val="single" w:sz="4" w:space="0" w:color="auto"/>
              <w:left w:val="nil"/>
              <w:bottom w:val="single" w:sz="4" w:space="0" w:color="auto"/>
              <w:right w:val="nil"/>
            </w:tcBorders>
            <w:hideMark/>
          </w:tcPr>
          <w:p w14:paraId="07699BF2" w14:textId="249097B2"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0.0013</w:t>
            </w:r>
          </w:p>
        </w:tc>
        <w:tc>
          <w:tcPr>
            <w:tcW w:w="1492" w:type="dxa"/>
            <w:tcBorders>
              <w:top w:val="single" w:sz="4" w:space="0" w:color="auto"/>
              <w:left w:val="nil"/>
              <w:bottom w:val="single" w:sz="4" w:space="0" w:color="auto"/>
              <w:right w:val="nil"/>
            </w:tcBorders>
            <w:noWrap/>
            <w:hideMark/>
          </w:tcPr>
          <w:p w14:paraId="799055F9" w14:textId="72CC15C4"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-1.9190</w:t>
            </w:r>
          </w:p>
        </w:tc>
        <w:tc>
          <w:tcPr>
            <w:tcW w:w="1095" w:type="dxa"/>
            <w:tcBorders>
              <w:top w:val="single" w:sz="4" w:space="0" w:color="auto"/>
              <w:left w:val="nil"/>
              <w:bottom w:val="single" w:sz="4" w:space="0" w:color="auto"/>
              <w:right w:val="nil"/>
            </w:tcBorders>
            <w:hideMark/>
          </w:tcPr>
          <w:p w14:paraId="313F211A" w14:textId="3D1EBE88" w:rsidR="004A1A1B" w:rsidRPr="004A1A1B" w:rsidRDefault="004A1A1B" w:rsidP="004A1A1B">
            <w:pPr>
              <w:rPr>
                <w:rFonts w:ascii="Times New Roman" w:hAnsi="Times New Roman" w:cs="Times New Roman"/>
                <w:b/>
                <w:sz w:val="24"/>
                <w:szCs w:val="24"/>
              </w:rPr>
            </w:pPr>
            <w:r w:rsidRPr="004A1A1B">
              <w:rPr>
                <w:rFonts w:ascii="Times New Roman" w:hAnsi="Times New Roman" w:cs="Times New Roman"/>
              </w:rPr>
              <w:t>0.0585</w:t>
            </w:r>
          </w:p>
        </w:tc>
        <w:tc>
          <w:tcPr>
            <w:tcW w:w="1276" w:type="dxa"/>
            <w:tcBorders>
              <w:top w:val="single" w:sz="4" w:space="0" w:color="auto"/>
              <w:left w:val="nil"/>
              <w:bottom w:val="single" w:sz="4" w:space="0" w:color="auto"/>
              <w:right w:val="nil"/>
            </w:tcBorders>
            <w:hideMark/>
          </w:tcPr>
          <w:p w14:paraId="5DE5AECC" w14:textId="53E41B9F"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-0.0050</w:t>
            </w:r>
          </w:p>
        </w:tc>
        <w:tc>
          <w:tcPr>
            <w:tcW w:w="1418" w:type="dxa"/>
            <w:tcBorders>
              <w:top w:val="single" w:sz="4" w:space="0" w:color="auto"/>
              <w:left w:val="nil"/>
              <w:bottom w:val="single" w:sz="4" w:space="0" w:color="auto"/>
              <w:right w:val="nil"/>
            </w:tcBorders>
            <w:hideMark/>
          </w:tcPr>
          <w:p w14:paraId="4F6FA578" w14:textId="55E4BDD4"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0.0001</w:t>
            </w:r>
          </w:p>
        </w:tc>
      </w:tr>
      <w:tr w:rsidR="004A1A1B" w:rsidRPr="005F0370" w14:paraId="1283C758" w14:textId="77777777" w:rsidTr="004B638A">
        <w:trPr>
          <w:trHeight w:val="300"/>
        </w:trPr>
        <w:tc>
          <w:tcPr>
            <w:tcW w:w="1996" w:type="dxa"/>
            <w:tcBorders>
              <w:top w:val="single" w:sz="4" w:space="0" w:color="auto"/>
              <w:left w:val="nil"/>
              <w:bottom w:val="single" w:sz="4" w:space="0" w:color="auto"/>
              <w:right w:val="nil"/>
            </w:tcBorders>
            <w:noWrap/>
            <w:vAlign w:val="bottom"/>
            <w:hideMark/>
          </w:tcPr>
          <w:p w14:paraId="71458C86" w14:textId="77777777" w:rsidR="004A1A1B" w:rsidRPr="005F0370" w:rsidRDefault="004A1A1B" w:rsidP="004A1A1B">
            <w:pPr>
              <w:jc w:val="both"/>
              <w:rPr>
                <w:rFonts w:ascii="Times New Roman" w:eastAsia="Times New Roman" w:hAnsi="Times New Roman" w:cs="Times New Roman"/>
                <w:b/>
                <w:bCs/>
                <w:i/>
                <w:iCs/>
                <w:color w:val="000000"/>
                <w:sz w:val="24"/>
                <w:szCs w:val="24"/>
                <w:lang w:val="en-US" w:eastAsia="en-US"/>
              </w:rPr>
            </w:pPr>
            <w:r w:rsidRPr="005F0370">
              <w:rPr>
                <w:rFonts w:ascii="Times New Roman" w:eastAsia="Times New Roman" w:hAnsi="Times New Roman" w:cs="Times New Roman"/>
                <w:color w:val="000000"/>
                <w:sz w:val="24"/>
                <w:szCs w:val="24"/>
                <w:lang w:val="en-US" w:eastAsia="en-US"/>
              </w:rPr>
              <w:t>BIS-11</w:t>
            </w:r>
          </w:p>
        </w:tc>
        <w:tc>
          <w:tcPr>
            <w:tcW w:w="995" w:type="dxa"/>
            <w:tcBorders>
              <w:top w:val="single" w:sz="4" w:space="0" w:color="auto"/>
              <w:left w:val="nil"/>
              <w:bottom w:val="single" w:sz="4" w:space="0" w:color="auto"/>
              <w:right w:val="nil"/>
            </w:tcBorders>
            <w:noWrap/>
            <w:hideMark/>
          </w:tcPr>
          <w:p w14:paraId="142CF6E1" w14:textId="7028C980"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-0.0021</w:t>
            </w:r>
          </w:p>
        </w:tc>
        <w:tc>
          <w:tcPr>
            <w:tcW w:w="1133" w:type="dxa"/>
            <w:tcBorders>
              <w:top w:val="single" w:sz="4" w:space="0" w:color="auto"/>
              <w:left w:val="nil"/>
              <w:bottom w:val="single" w:sz="4" w:space="0" w:color="auto"/>
              <w:right w:val="nil"/>
            </w:tcBorders>
            <w:hideMark/>
          </w:tcPr>
          <w:p w14:paraId="1C07D581" w14:textId="5D1AB489"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0.0024</w:t>
            </w:r>
          </w:p>
        </w:tc>
        <w:tc>
          <w:tcPr>
            <w:tcW w:w="1492" w:type="dxa"/>
            <w:tcBorders>
              <w:top w:val="single" w:sz="4" w:space="0" w:color="auto"/>
              <w:left w:val="nil"/>
              <w:bottom w:val="single" w:sz="4" w:space="0" w:color="auto"/>
              <w:right w:val="nil"/>
            </w:tcBorders>
            <w:noWrap/>
            <w:hideMark/>
          </w:tcPr>
          <w:p w14:paraId="73967F71" w14:textId="0BCCF213"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-0.8869</w:t>
            </w:r>
          </w:p>
        </w:tc>
        <w:tc>
          <w:tcPr>
            <w:tcW w:w="1095" w:type="dxa"/>
            <w:tcBorders>
              <w:top w:val="single" w:sz="4" w:space="0" w:color="auto"/>
              <w:left w:val="nil"/>
              <w:bottom w:val="single" w:sz="4" w:space="0" w:color="auto"/>
              <w:right w:val="nil"/>
            </w:tcBorders>
            <w:hideMark/>
          </w:tcPr>
          <w:p w14:paraId="6FA3FA20" w14:textId="5F7654E6"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0.3777</w:t>
            </w:r>
          </w:p>
        </w:tc>
        <w:tc>
          <w:tcPr>
            <w:tcW w:w="1276" w:type="dxa"/>
            <w:tcBorders>
              <w:top w:val="single" w:sz="4" w:space="0" w:color="auto"/>
              <w:left w:val="nil"/>
              <w:bottom w:val="single" w:sz="4" w:space="0" w:color="auto"/>
              <w:right w:val="nil"/>
            </w:tcBorders>
            <w:hideMark/>
          </w:tcPr>
          <w:p w14:paraId="00BF8302" w14:textId="010709C9"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-0.0068</w:t>
            </w:r>
          </w:p>
        </w:tc>
        <w:tc>
          <w:tcPr>
            <w:tcW w:w="1418" w:type="dxa"/>
            <w:tcBorders>
              <w:top w:val="single" w:sz="4" w:space="0" w:color="auto"/>
              <w:left w:val="nil"/>
              <w:bottom w:val="single" w:sz="4" w:space="0" w:color="auto"/>
              <w:right w:val="nil"/>
            </w:tcBorders>
            <w:hideMark/>
          </w:tcPr>
          <w:p w14:paraId="4E118E0F" w14:textId="0ACBE2E9"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0.0026</w:t>
            </w:r>
          </w:p>
        </w:tc>
      </w:tr>
      <w:tr w:rsidR="004A1A1B" w:rsidRPr="005F0370" w14:paraId="7E56F04C" w14:textId="77777777" w:rsidTr="004B638A">
        <w:trPr>
          <w:trHeight w:val="300"/>
        </w:trPr>
        <w:tc>
          <w:tcPr>
            <w:tcW w:w="1996" w:type="dxa"/>
            <w:tcBorders>
              <w:top w:val="single" w:sz="4" w:space="0" w:color="auto"/>
              <w:left w:val="nil"/>
              <w:bottom w:val="single" w:sz="4" w:space="0" w:color="auto"/>
              <w:right w:val="nil"/>
            </w:tcBorders>
            <w:noWrap/>
            <w:vAlign w:val="bottom"/>
            <w:hideMark/>
          </w:tcPr>
          <w:p w14:paraId="64833D81" w14:textId="77777777" w:rsidR="004A1A1B" w:rsidRPr="005F0370" w:rsidRDefault="004A1A1B" w:rsidP="004A1A1B">
            <w:pPr>
              <w:jc w:val="both"/>
              <w:rPr>
                <w:rFonts w:ascii="Times New Roman" w:eastAsia="Times New Roman" w:hAnsi="Times New Roman" w:cs="Times New Roman"/>
                <w:b/>
                <w:bCs/>
                <w:i/>
                <w:iCs/>
                <w:color w:val="000000"/>
                <w:sz w:val="24"/>
                <w:szCs w:val="24"/>
                <w:lang w:val="en-US" w:eastAsia="en-US"/>
              </w:rPr>
            </w:pPr>
            <w:r w:rsidRPr="005F0370">
              <w:rPr>
                <w:rFonts w:ascii="Times New Roman" w:eastAsia="Times New Roman" w:hAnsi="Times New Roman" w:cs="Times New Roman"/>
                <w:color w:val="000000"/>
                <w:sz w:val="24"/>
                <w:szCs w:val="24"/>
                <w:lang w:val="en-US" w:eastAsia="en-US"/>
              </w:rPr>
              <w:t>Manic Symptoms</w:t>
            </w:r>
          </w:p>
        </w:tc>
        <w:tc>
          <w:tcPr>
            <w:tcW w:w="995" w:type="dxa"/>
            <w:tcBorders>
              <w:top w:val="single" w:sz="4" w:space="0" w:color="auto"/>
              <w:left w:val="nil"/>
              <w:bottom w:val="single" w:sz="4" w:space="0" w:color="auto"/>
              <w:right w:val="nil"/>
            </w:tcBorders>
            <w:noWrap/>
            <w:hideMark/>
          </w:tcPr>
          <w:p w14:paraId="19DB6318" w14:textId="2ABBD124"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-0.0001</w:t>
            </w:r>
          </w:p>
        </w:tc>
        <w:tc>
          <w:tcPr>
            <w:tcW w:w="1133" w:type="dxa"/>
            <w:tcBorders>
              <w:top w:val="single" w:sz="4" w:space="0" w:color="auto"/>
              <w:left w:val="nil"/>
              <w:bottom w:val="single" w:sz="4" w:space="0" w:color="auto"/>
              <w:right w:val="nil"/>
            </w:tcBorders>
            <w:hideMark/>
          </w:tcPr>
          <w:p w14:paraId="10755268" w14:textId="4B4FED79"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0.0019</w:t>
            </w:r>
          </w:p>
        </w:tc>
        <w:tc>
          <w:tcPr>
            <w:tcW w:w="1492" w:type="dxa"/>
            <w:tcBorders>
              <w:top w:val="single" w:sz="4" w:space="0" w:color="auto"/>
              <w:left w:val="nil"/>
              <w:bottom w:val="single" w:sz="4" w:space="0" w:color="auto"/>
              <w:right w:val="nil"/>
            </w:tcBorders>
            <w:noWrap/>
            <w:hideMark/>
          </w:tcPr>
          <w:p w14:paraId="7FE72C94" w14:textId="08489DAE"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-0.0664</w:t>
            </w:r>
          </w:p>
        </w:tc>
        <w:tc>
          <w:tcPr>
            <w:tcW w:w="1095" w:type="dxa"/>
            <w:tcBorders>
              <w:top w:val="single" w:sz="4" w:space="0" w:color="auto"/>
              <w:left w:val="nil"/>
              <w:bottom w:val="single" w:sz="4" w:space="0" w:color="auto"/>
              <w:right w:val="nil"/>
            </w:tcBorders>
            <w:hideMark/>
          </w:tcPr>
          <w:p w14:paraId="62A630EF" w14:textId="7B0033EC"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0.9472</w:t>
            </w:r>
          </w:p>
        </w:tc>
        <w:tc>
          <w:tcPr>
            <w:tcW w:w="1276" w:type="dxa"/>
            <w:tcBorders>
              <w:top w:val="single" w:sz="4" w:space="0" w:color="auto"/>
              <w:left w:val="nil"/>
              <w:bottom w:val="single" w:sz="4" w:space="0" w:color="auto"/>
              <w:right w:val="nil"/>
            </w:tcBorders>
            <w:hideMark/>
          </w:tcPr>
          <w:p w14:paraId="1CB034BE" w14:textId="70203457"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-0.0039</w:t>
            </w:r>
          </w:p>
        </w:tc>
        <w:tc>
          <w:tcPr>
            <w:tcW w:w="1418" w:type="dxa"/>
            <w:tcBorders>
              <w:top w:val="single" w:sz="4" w:space="0" w:color="auto"/>
              <w:left w:val="nil"/>
              <w:bottom w:val="single" w:sz="4" w:space="0" w:color="auto"/>
              <w:right w:val="nil"/>
            </w:tcBorders>
            <w:hideMark/>
          </w:tcPr>
          <w:p w14:paraId="2EE4106D" w14:textId="6D8705CD"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0.0036</w:t>
            </w:r>
          </w:p>
        </w:tc>
      </w:tr>
      <w:tr w:rsidR="004A1A1B" w:rsidRPr="005F0370" w14:paraId="7236E6E7" w14:textId="77777777" w:rsidTr="004B638A">
        <w:trPr>
          <w:trHeight w:val="300"/>
        </w:trPr>
        <w:tc>
          <w:tcPr>
            <w:tcW w:w="1996" w:type="dxa"/>
            <w:tcBorders>
              <w:top w:val="single" w:sz="4" w:space="0" w:color="auto"/>
              <w:left w:val="nil"/>
              <w:bottom w:val="single" w:sz="4" w:space="0" w:color="auto"/>
              <w:right w:val="nil"/>
            </w:tcBorders>
            <w:noWrap/>
            <w:vAlign w:val="bottom"/>
            <w:hideMark/>
          </w:tcPr>
          <w:p w14:paraId="684D977B" w14:textId="77777777" w:rsidR="004A1A1B" w:rsidRPr="005F0370" w:rsidRDefault="004A1A1B" w:rsidP="004A1A1B">
            <w:pPr>
              <w:jc w:val="both"/>
              <w:rPr>
                <w:rFonts w:ascii="Times New Roman" w:eastAsia="Times New Roman" w:hAnsi="Times New Roman" w:cs="Times New Roman"/>
                <w:b/>
                <w:bCs/>
                <w:i/>
                <w:iCs/>
                <w:color w:val="000000"/>
                <w:sz w:val="24"/>
                <w:szCs w:val="24"/>
                <w:lang w:val="en-US" w:eastAsia="en-US"/>
              </w:rPr>
            </w:pPr>
            <w:r w:rsidRPr="005F0370">
              <w:rPr>
                <w:rFonts w:ascii="Times New Roman" w:eastAsia="Times New Roman" w:hAnsi="Times New Roman" w:cs="Times New Roman"/>
                <w:color w:val="000000"/>
                <w:sz w:val="24"/>
                <w:szCs w:val="24"/>
                <w:lang w:val="en-US" w:eastAsia="en-US"/>
              </w:rPr>
              <w:t xml:space="preserve">Age </w:t>
            </w:r>
          </w:p>
        </w:tc>
        <w:tc>
          <w:tcPr>
            <w:tcW w:w="995" w:type="dxa"/>
            <w:tcBorders>
              <w:top w:val="single" w:sz="4" w:space="0" w:color="auto"/>
              <w:left w:val="nil"/>
              <w:bottom w:val="single" w:sz="4" w:space="0" w:color="auto"/>
              <w:right w:val="nil"/>
            </w:tcBorders>
            <w:noWrap/>
            <w:hideMark/>
          </w:tcPr>
          <w:p w14:paraId="03B93DE7" w14:textId="5F462C97"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0.0029</w:t>
            </w:r>
          </w:p>
        </w:tc>
        <w:tc>
          <w:tcPr>
            <w:tcW w:w="1133" w:type="dxa"/>
            <w:tcBorders>
              <w:top w:val="single" w:sz="4" w:space="0" w:color="auto"/>
              <w:left w:val="nil"/>
              <w:bottom w:val="single" w:sz="4" w:space="0" w:color="auto"/>
              <w:right w:val="nil"/>
            </w:tcBorders>
            <w:hideMark/>
          </w:tcPr>
          <w:p w14:paraId="74886FD3" w14:textId="302229A4"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0.0021</w:t>
            </w:r>
          </w:p>
        </w:tc>
        <w:tc>
          <w:tcPr>
            <w:tcW w:w="1492" w:type="dxa"/>
            <w:tcBorders>
              <w:top w:val="single" w:sz="4" w:space="0" w:color="auto"/>
              <w:left w:val="nil"/>
              <w:bottom w:val="single" w:sz="4" w:space="0" w:color="auto"/>
              <w:right w:val="nil"/>
            </w:tcBorders>
            <w:noWrap/>
            <w:hideMark/>
          </w:tcPr>
          <w:p w14:paraId="3136F899" w14:textId="1F486C90"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1.4208</w:t>
            </w:r>
          </w:p>
        </w:tc>
        <w:tc>
          <w:tcPr>
            <w:tcW w:w="1095" w:type="dxa"/>
            <w:tcBorders>
              <w:top w:val="single" w:sz="4" w:space="0" w:color="auto"/>
              <w:left w:val="nil"/>
              <w:bottom w:val="single" w:sz="4" w:space="0" w:color="auto"/>
              <w:right w:val="nil"/>
            </w:tcBorders>
            <w:hideMark/>
          </w:tcPr>
          <w:p w14:paraId="24EBE4AB" w14:textId="2C7C031F"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0.1592</w:t>
            </w:r>
          </w:p>
        </w:tc>
        <w:tc>
          <w:tcPr>
            <w:tcW w:w="1276" w:type="dxa"/>
            <w:tcBorders>
              <w:top w:val="single" w:sz="4" w:space="0" w:color="auto"/>
              <w:left w:val="nil"/>
              <w:bottom w:val="single" w:sz="4" w:space="0" w:color="auto"/>
              <w:right w:val="nil"/>
            </w:tcBorders>
            <w:hideMark/>
          </w:tcPr>
          <w:p w14:paraId="08B03ADB" w14:textId="3DF8A1DD"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-0.0012</w:t>
            </w:r>
          </w:p>
        </w:tc>
        <w:tc>
          <w:tcPr>
            <w:tcW w:w="1418" w:type="dxa"/>
            <w:tcBorders>
              <w:top w:val="single" w:sz="4" w:space="0" w:color="auto"/>
              <w:left w:val="nil"/>
              <w:bottom w:val="single" w:sz="4" w:space="0" w:color="auto"/>
              <w:right w:val="nil"/>
            </w:tcBorders>
            <w:hideMark/>
          </w:tcPr>
          <w:p w14:paraId="6BCEA904" w14:textId="248E13F4"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0.0071</w:t>
            </w:r>
          </w:p>
        </w:tc>
      </w:tr>
      <w:tr w:rsidR="004A1A1B" w:rsidRPr="005F0370" w14:paraId="7012382B" w14:textId="77777777" w:rsidTr="004B638A">
        <w:trPr>
          <w:trHeight w:val="300"/>
        </w:trPr>
        <w:tc>
          <w:tcPr>
            <w:tcW w:w="1996" w:type="dxa"/>
            <w:tcBorders>
              <w:top w:val="single" w:sz="4" w:space="0" w:color="auto"/>
              <w:left w:val="nil"/>
              <w:bottom w:val="single" w:sz="4" w:space="0" w:color="auto"/>
              <w:right w:val="nil"/>
            </w:tcBorders>
            <w:noWrap/>
            <w:vAlign w:val="bottom"/>
            <w:hideMark/>
          </w:tcPr>
          <w:p w14:paraId="3F450DDA" w14:textId="77777777" w:rsidR="004A1A1B" w:rsidRPr="005F0370" w:rsidRDefault="004A1A1B" w:rsidP="004A1A1B">
            <w:pPr>
              <w:jc w:val="both"/>
              <w:rPr>
                <w:rFonts w:ascii="Times New Roman" w:eastAsia="Times New Roman" w:hAnsi="Times New Roman" w:cs="Times New Roman"/>
                <w:b/>
                <w:bCs/>
                <w:i/>
                <w:iCs/>
                <w:color w:val="000000"/>
                <w:sz w:val="24"/>
                <w:szCs w:val="24"/>
                <w:lang w:val="en-US" w:eastAsia="en-US"/>
              </w:rPr>
            </w:pPr>
            <w:r w:rsidRPr="005F0370">
              <w:rPr>
                <w:rFonts w:ascii="Times New Roman" w:eastAsia="Times New Roman" w:hAnsi="Times New Roman" w:cs="Times New Roman"/>
                <w:color w:val="000000"/>
                <w:sz w:val="24"/>
                <w:szCs w:val="24"/>
                <w:lang w:val="en-US" w:eastAsia="en-US"/>
              </w:rPr>
              <w:t>BAME</w:t>
            </w:r>
          </w:p>
        </w:tc>
        <w:tc>
          <w:tcPr>
            <w:tcW w:w="995" w:type="dxa"/>
            <w:tcBorders>
              <w:top w:val="single" w:sz="4" w:space="0" w:color="auto"/>
              <w:left w:val="nil"/>
              <w:bottom w:val="single" w:sz="4" w:space="0" w:color="auto"/>
              <w:right w:val="nil"/>
            </w:tcBorders>
            <w:noWrap/>
            <w:hideMark/>
          </w:tcPr>
          <w:p w14:paraId="57312741" w14:textId="12E79573"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0.0311</w:t>
            </w:r>
          </w:p>
        </w:tc>
        <w:tc>
          <w:tcPr>
            <w:tcW w:w="1133" w:type="dxa"/>
            <w:tcBorders>
              <w:top w:val="single" w:sz="4" w:space="0" w:color="auto"/>
              <w:left w:val="nil"/>
              <w:bottom w:val="single" w:sz="4" w:space="0" w:color="auto"/>
              <w:right w:val="nil"/>
            </w:tcBorders>
            <w:hideMark/>
          </w:tcPr>
          <w:p w14:paraId="13BBD842" w14:textId="63EECC25"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0.0585</w:t>
            </w:r>
          </w:p>
        </w:tc>
        <w:tc>
          <w:tcPr>
            <w:tcW w:w="1492" w:type="dxa"/>
            <w:tcBorders>
              <w:top w:val="single" w:sz="4" w:space="0" w:color="auto"/>
              <w:left w:val="nil"/>
              <w:bottom w:val="single" w:sz="4" w:space="0" w:color="auto"/>
              <w:right w:val="nil"/>
            </w:tcBorders>
            <w:noWrap/>
            <w:hideMark/>
          </w:tcPr>
          <w:p w14:paraId="2864282E" w14:textId="2362B2E2"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0.5326</w:t>
            </w:r>
          </w:p>
        </w:tc>
        <w:tc>
          <w:tcPr>
            <w:tcW w:w="1095" w:type="dxa"/>
            <w:tcBorders>
              <w:top w:val="single" w:sz="4" w:space="0" w:color="auto"/>
              <w:left w:val="nil"/>
              <w:bottom w:val="single" w:sz="4" w:space="0" w:color="auto"/>
              <w:right w:val="nil"/>
            </w:tcBorders>
            <w:hideMark/>
          </w:tcPr>
          <w:p w14:paraId="25663C23" w14:textId="58C06B55"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0.5957</w:t>
            </w:r>
          </w:p>
        </w:tc>
        <w:tc>
          <w:tcPr>
            <w:tcW w:w="1276" w:type="dxa"/>
            <w:tcBorders>
              <w:top w:val="single" w:sz="4" w:space="0" w:color="auto"/>
              <w:left w:val="nil"/>
              <w:bottom w:val="single" w:sz="4" w:space="0" w:color="auto"/>
              <w:right w:val="nil"/>
            </w:tcBorders>
            <w:hideMark/>
          </w:tcPr>
          <w:p w14:paraId="5E1DD2DF" w14:textId="55268A5B"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-0.0852</w:t>
            </w:r>
          </w:p>
        </w:tc>
        <w:tc>
          <w:tcPr>
            <w:tcW w:w="1418" w:type="dxa"/>
            <w:tcBorders>
              <w:top w:val="single" w:sz="4" w:space="0" w:color="auto"/>
              <w:left w:val="nil"/>
              <w:bottom w:val="single" w:sz="4" w:space="0" w:color="auto"/>
              <w:right w:val="nil"/>
            </w:tcBorders>
            <w:hideMark/>
          </w:tcPr>
          <w:p w14:paraId="392F8BC8" w14:textId="29D312C7"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0.1475</w:t>
            </w:r>
          </w:p>
        </w:tc>
      </w:tr>
      <w:tr w:rsidR="004A1A1B" w:rsidRPr="005F0370" w14:paraId="69D2C5A1" w14:textId="77777777" w:rsidTr="004B638A">
        <w:trPr>
          <w:trHeight w:val="300"/>
        </w:trPr>
        <w:tc>
          <w:tcPr>
            <w:tcW w:w="1996" w:type="dxa"/>
            <w:tcBorders>
              <w:top w:val="single" w:sz="4" w:space="0" w:color="auto"/>
              <w:left w:val="nil"/>
              <w:bottom w:val="single" w:sz="4" w:space="0" w:color="auto"/>
              <w:right w:val="nil"/>
            </w:tcBorders>
            <w:noWrap/>
            <w:vAlign w:val="bottom"/>
            <w:hideMark/>
          </w:tcPr>
          <w:p w14:paraId="0601B286" w14:textId="77777777" w:rsidR="004A1A1B" w:rsidRPr="005F0370" w:rsidRDefault="004A1A1B" w:rsidP="004A1A1B">
            <w:pPr>
              <w:jc w:val="both"/>
              <w:rPr>
                <w:rFonts w:ascii="Times New Roman" w:eastAsia="Times New Roman" w:hAnsi="Times New Roman" w:cs="Times New Roman"/>
                <w:b/>
                <w:bCs/>
                <w:i/>
                <w:iCs/>
                <w:color w:val="000000"/>
                <w:sz w:val="24"/>
                <w:szCs w:val="24"/>
                <w:lang w:val="en-US" w:eastAsia="en-US"/>
              </w:rPr>
            </w:pPr>
            <w:r w:rsidRPr="005F0370">
              <w:rPr>
                <w:rFonts w:ascii="Times New Roman" w:eastAsia="Times New Roman" w:hAnsi="Times New Roman" w:cs="Times New Roman"/>
                <w:color w:val="000000"/>
                <w:sz w:val="24"/>
                <w:szCs w:val="24"/>
                <w:lang w:val="en-US" w:eastAsia="en-US"/>
              </w:rPr>
              <w:t xml:space="preserve">Female </w:t>
            </w:r>
          </w:p>
        </w:tc>
        <w:tc>
          <w:tcPr>
            <w:tcW w:w="995" w:type="dxa"/>
            <w:tcBorders>
              <w:top w:val="single" w:sz="4" w:space="0" w:color="auto"/>
              <w:left w:val="nil"/>
              <w:bottom w:val="single" w:sz="4" w:space="0" w:color="auto"/>
              <w:right w:val="nil"/>
            </w:tcBorders>
            <w:noWrap/>
            <w:hideMark/>
          </w:tcPr>
          <w:p w14:paraId="0A2A7D8C" w14:textId="6468F2B3"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-0.0251</w:t>
            </w:r>
          </w:p>
        </w:tc>
        <w:tc>
          <w:tcPr>
            <w:tcW w:w="1133" w:type="dxa"/>
            <w:tcBorders>
              <w:top w:val="single" w:sz="4" w:space="0" w:color="auto"/>
              <w:left w:val="nil"/>
              <w:bottom w:val="single" w:sz="4" w:space="0" w:color="auto"/>
              <w:right w:val="nil"/>
            </w:tcBorders>
            <w:hideMark/>
          </w:tcPr>
          <w:p w14:paraId="1B1F268C" w14:textId="3DB3775A"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0.0572</w:t>
            </w:r>
          </w:p>
        </w:tc>
        <w:tc>
          <w:tcPr>
            <w:tcW w:w="1492" w:type="dxa"/>
            <w:tcBorders>
              <w:top w:val="single" w:sz="4" w:space="0" w:color="auto"/>
              <w:left w:val="nil"/>
              <w:bottom w:val="single" w:sz="4" w:space="0" w:color="auto"/>
              <w:right w:val="nil"/>
            </w:tcBorders>
            <w:noWrap/>
            <w:hideMark/>
          </w:tcPr>
          <w:p w14:paraId="151695AA" w14:textId="15CCCB5C"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-0.4378</w:t>
            </w:r>
          </w:p>
        </w:tc>
        <w:tc>
          <w:tcPr>
            <w:tcW w:w="1095" w:type="dxa"/>
            <w:tcBorders>
              <w:top w:val="single" w:sz="4" w:space="0" w:color="auto"/>
              <w:left w:val="nil"/>
              <w:bottom w:val="single" w:sz="4" w:space="0" w:color="auto"/>
              <w:right w:val="nil"/>
            </w:tcBorders>
            <w:hideMark/>
          </w:tcPr>
          <w:p w14:paraId="1E785534" w14:textId="27483393"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0.6627</w:t>
            </w:r>
          </w:p>
        </w:tc>
        <w:tc>
          <w:tcPr>
            <w:tcW w:w="1276" w:type="dxa"/>
            <w:tcBorders>
              <w:top w:val="single" w:sz="4" w:space="0" w:color="auto"/>
              <w:left w:val="nil"/>
              <w:bottom w:val="single" w:sz="4" w:space="0" w:color="auto"/>
              <w:right w:val="nil"/>
            </w:tcBorders>
            <w:hideMark/>
          </w:tcPr>
          <w:p w14:paraId="09697972" w14:textId="51771E22"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-0.1389</w:t>
            </w:r>
          </w:p>
        </w:tc>
        <w:tc>
          <w:tcPr>
            <w:tcW w:w="1418" w:type="dxa"/>
            <w:tcBorders>
              <w:top w:val="single" w:sz="4" w:space="0" w:color="auto"/>
              <w:left w:val="nil"/>
              <w:bottom w:val="single" w:sz="4" w:space="0" w:color="auto"/>
              <w:right w:val="nil"/>
            </w:tcBorders>
            <w:hideMark/>
          </w:tcPr>
          <w:p w14:paraId="2E64BDD1" w14:textId="64D859F8"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0.0888</w:t>
            </w:r>
          </w:p>
        </w:tc>
      </w:tr>
      <w:tr w:rsidR="004A1A1B" w:rsidRPr="005F0370" w14:paraId="59FEA087" w14:textId="77777777" w:rsidTr="004B638A">
        <w:trPr>
          <w:trHeight w:val="300"/>
        </w:trPr>
        <w:tc>
          <w:tcPr>
            <w:tcW w:w="1996" w:type="dxa"/>
            <w:tcBorders>
              <w:top w:val="single" w:sz="4" w:space="0" w:color="auto"/>
              <w:left w:val="nil"/>
              <w:bottom w:val="single" w:sz="4" w:space="0" w:color="auto"/>
              <w:right w:val="nil"/>
            </w:tcBorders>
            <w:noWrap/>
            <w:vAlign w:val="bottom"/>
            <w:hideMark/>
          </w:tcPr>
          <w:p w14:paraId="55F48EFF" w14:textId="77777777" w:rsidR="004A1A1B" w:rsidRPr="005F0370" w:rsidRDefault="004A1A1B" w:rsidP="004A1A1B">
            <w:pPr>
              <w:jc w:val="both"/>
              <w:rPr>
                <w:rFonts w:ascii="Times New Roman" w:eastAsia="Times New Roman" w:hAnsi="Times New Roman" w:cs="Times New Roman"/>
                <w:b/>
                <w:bCs/>
                <w:i/>
                <w:iCs/>
                <w:color w:val="000000"/>
                <w:sz w:val="24"/>
                <w:szCs w:val="24"/>
                <w:lang w:val="en-US" w:eastAsia="en-US"/>
              </w:rPr>
            </w:pPr>
            <w:r w:rsidRPr="005F0370">
              <w:rPr>
                <w:rFonts w:ascii="Times New Roman" w:eastAsia="Times New Roman" w:hAnsi="Times New Roman" w:cs="Times New Roman"/>
                <w:color w:val="000000"/>
                <w:sz w:val="24"/>
                <w:szCs w:val="24"/>
                <w:lang w:val="en-US" w:eastAsia="en-US"/>
              </w:rPr>
              <w:t>Non-binary gender</w:t>
            </w:r>
          </w:p>
        </w:tc>
        <w:tc>
          <w:tcPr>
            <w:tcW w:w="995" w:type="dxa"/>
            <w:tcBorders>
              <w:top w:val="single" w:sz="4" w:space="0" w:color="auto"/>
              <w:left w:val="nil"/>
              <w:bottom w:val="single" w:sz="4" w:space="0" w:color="auto"/>
              <w:right w:val="nil"/>
            </w:tcBorders>
            <w:noWrap/>
            <w:hideMark/>
          </w:tcPr>
          <w:p w14:paraId="221EC0DA" w14:textId="3BBBE851"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-0.1150</w:t>
            </w:r>
          </w:p>
        </w:tc>
        <w:tc>
          <w:tcPr>
            <w:tcW w:w="1133" w:type="dxa"/>
            <w:tcBorders>
              <w:top w:val="single" w:sz="4" w:space="0" w:color="auto"/>
              <w:left w:val="nil"/>
              <w:bottom w:val="single" w:sz="4" w:space="0" w:color="auto"/>
              <w:right w:val="nil"/>
            </w:tcBorders>
            <w:hideMark/>
          </w:tcPr>
          <w:p w14:paraId="10D93A79" w14:textId="63503EF1"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0.1049</w:t>
            </w:r>
          </w:p>
        </w:tc>
        <w:tc>
          <w:tcPr>
            <w:tcW w:w="1492" w:type="dxa"/>
            <w:tcBorders>
              <w:top w:val="single" w:sz="4" w:space="0" w:color="auto"/>
              <w:left w:val="nil"/>
              <w:bottom w:val="single" w:sz="4" w:space="0" w:color="auto"/>
              <w:right w:val="nil"/>
            </w:tcBorders>
            <w:noWrap/>
            <w:hideMark/>
          </w:tcPr>
          <w:p w14:paraId="78A4EE2C" w14:textId="3A6D35F7"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-1.0966</w:t>
            </w:r>
          </w:p>
        </w:tc>
        <w:tc>
          <w:tcPr>
            <w:tcW w:w="1095" w:type="dxa"/>
            <w:tcBorders>
              <w:top w:val="single" w:sz="4" w:space="0" w:color="auto"/>
              <w:left w:val="nil"/>
              <w:bottom w:val="single" w:sz="4" w:space="0" w:color="auto"/>
              <w:right w:val="nil"/>
            </w:tcBorders>
            <w:hideMark/>
          </w:tcPr>
          <w:p w14:paraId="6A52135B" w14:textId="6EAB502C"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0.2760</w:t>
            </w:r>
          </w:p>
        </w:tc>
        <w:tc>
          <w:tcPr>
            <w:tcW w:w="1276" w:type="dxa"/>
            <w:tcBorders>
              <w:top w:val="single" w:sz="4" w:space="0" w:color="auto"/>
              <w:left w:val="nil"/>
              <w:bottom w:val="single" w:sz="4" w:space="0" w:color="auto"/>
              <w:right w:val="nil"/>
            </w:tcBorders>
            <w:hideMark/>
          </w:tcPr>
          <w:p w14:paraId="69BD702F" w14:textId="67BE91E8"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-0.3236</w:t>
            </w:r>
          </w:p>
        </w:tc>
        <w:tc>
          <w:tcPr>
            <w:tcW w:w="1418" w:type="dxa"/>
            <w:tcBorders>
              <w:top w:val="single" w:sz="4" w:space="0" w:color="auto"/>
              <w:left w:val="nil"/>
              <w:bottom w:val="single" w:sz="4" w:space="0" w:color="auto"/>
              <w:right w:val="nil"/>
            </w:tcBorders>
            <w:hideMark/>
          </w:tcPr>
          <w:p w14:paraId="2385AB05" w14:textId="65D723E2"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0.0936</w:t>
            </w:r>
          </w:p>
        </w:tc>
      </w:tr>
      <w:tr w:rsidR="004A1A1B" w:rsidRPr="005F0370" w14:paraId="58999B54" w14:textId="77777777" w:rsidTr="004B638A">
        <w:trPr>
          <w:trHeight w:val="300"/>
        </w:trPr>
        <w:tc>
          <w:tcPr>
            <w:tcW w:w="1996" w:type="dxa"/>
            <w:tcBorders>
              <w:top w:val="single" w:sz="4" w:space="0" w:color="auto"/>
              <w:left w:val="nil"/>
              <w:bottom w:val="single" w:sz="4" w:space="0" w:color="auto"/>
              <w:right w:val="nil"/>
            </w:tcBorders>
            <w:noWrap/>
            <w:vAlign w:val="bottom"/>
            <w:hideMark/>
          </w:tcPr>
          <w:p w14:paraId="18614059" w14:textId="77777777" w:rsidR="004A1A1B" w:rsidRPr="005F0370" w:rsidRDefault="004A1A1B" w:rsidP="004A1A1B">
            <w:pPr>
              <w:jc w:val="both"/>
              <w:rPr>
                <w:rFonts w:ascii="Times New Roman" w:eastAsia="Times New Roman" w:hAnsi="Times New Roman" w:cs="Times New Roman"/>
                <w:b/>
                <w:bCs/>
                <w:i/>
                <w:iCs/>
                <w:color w:val="000000"/>
                <w:sz w:val="24"/>
                <w:szCs w:val="24"/>
                <w:lang w:val="en-US" w:eastAsia="en-US"/>
              </w:rPr>
            </w:pPr>
            <w:r w:rsidRPr="005F0370">
              <w:rPr>
                <w:rFonts w:ascii="Times New Roman" w:eastAsia="Times New Roman" w:hAnsi="Times New Roman" w:cs="Times New Roman"/>
                <w:color w:val="000000"/>
                <w:sz w:val="24"/>
                <w:szCs w:val="24"/>
                <w:lang w:val="en-US" w:eastAsia="en-US"/>
              </w:rPr>
              <w:t>Education</w:t>
            </w:r>
          </w:p>
        </w:tc>
        <w:tc>
          <w:tcPr>
            <w:tcW w:w="995" w:type="dxa"/>
            <w:tcBorders>
              <w:top w:val="single" w:sz="4" w:space="0" w:color="auto"/>
              <w:left w:val="nil"/>
              <w:bottom w:val="single" w:sz="4" w:space="0" w:color="auto"/>
              <w:right w:val="nil"/>
            </w:tcBorders>
            <w:noWrap/>
            <w:hideMark/>
          </w:tcPr>
          <w:p w14:paraId="65EE5FFC" w14:textId="547929AD"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-0.0661</w:t>
            </w:r>
          </w:p>
        </w:tc>
        <w:tc>
          <w:tcPr>
            <w:tcW w:w="1133" w:type="dxa"/>
            <w:tcBorders>
              <w:top w:val="single" w:sz="4" w:space="0" w:color="auto"/>
              <w:left w:val="nil"/>
              <w:bottom w:val="single" w:sz="4" w:space="0" w:color="auto"/>
              <w:right w:val="nil"/>
            </w:tcBorders>
            <w:hideMark/>
          </w:tcPr>
          <w:p w14:paraId="04E53598" w14:textId="17A56980"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0.0474</w:t>
            </w:r>
          </w:p>
        </w:tc>
        <w:tc>
          <w:tcPr>
            <w:tcW w:w="1492" w:type="dxa"/>
            <w:tcBorders>
              <w:top w:val="single" w:sz="4" w:space="0" w:color="auto"/>
              <w:left w:val="nil"/>
              <w:bottom w:val="single" w:sz="4" w:space="0" w:color="auto"/>
              <w:right w:val="nil"/>
            </w:tcBorders>
            <w:noWrap/>
            <w:hideMark/>
          </w:tcPr>
          <w:p w14:paraId="6845C309" w14:textId="38075131"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-1.3934</w:t>
            </w:r>
          </w:p>
        </w:tc>
        <w:tc>
          <w:tcPr>
            <w:tcW w:w="1095" w:type="dxa"/>
            <w:tcBorders>
              <w:top w:val="single" w:sz="4" w:space="0" w:color="auto"/>
              <w:left w:val="nil"/>
              <w:bottom w:val="single" w:sz="4" w:space="0" w:color="auto"/>
              <w:right w:val="nil"/>
            </w:tcBorders>
            <w:hideMark/>
          </w:tcPr>
          <w:p w14:paraId="575820A9" w14:textId="41E886CC"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0.1673</w:t>
            </w:r>
          </w:p>
        </w:tc>
        <w:tc>
          <w:tcPr>
            <w:tcW w:w="1276" w:type="dxa"/>
            <w:tcBorders>
              <w:top w:val="single" w:sz="4" w:space="0" w:color="auto"/>
              <w:left w:val="nil"/>
              <w:bottom w:val="single" w:sz="4" w:space="0" w:color="auto"/>
              <w:right w:val="nil"/>
            </w:tcBorders>
            <w:hideMark/>
          </w:tcPr>
          <w:p w14:paraId="6AE9DEEA" w14:textId="4F97B99D"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-0.1604</w:t>
            </w:r>
          </w:p>
        </w:tc>
        <w:tc>
          <w:tcPr>
            <w:tcW w:w="1418" w:type="dxa"/>
            <w:tcBorders>
              <w:top w:val="single" w:sz="4" w:space="0" w:color="auto"/>
              <w:left w:val="nil"/>
              <w:bottom w:val="single" w:sz="4" w:space="0" w:color="auto"/>
              <w:right w:val="nil"/>
            </w:tcBorders>
            <w:hideMark/>
          </w:tcPr>
          <w:p w14:paraId="2919A9F3" w14:textId="676B97C2"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0.0282</w:t>
            </w:r>
          </w:p>
        </w:tc>
      </w:tr>
      <w:tr w:rsidR="004A1A1B" w:rsidRPr="005F0370" w14:paraId="3808457E" w14:textId="77777777" w:rsidTr="004B638A">
        <w:trPr>
          <w:trHeight w:val="300"/>
        </w:trPr>
        <w:tc>
          <w:tcPr>
            <w:tcW w:w="1996" w:type="dxa"/>
            <w:tcBorders>
              <w:top w:val="single" w:sz="4" w:space="0" w:color="auto"/>
              <w:left w:val="nil"/>
              <w:bottom w:val="single" w:sz="4" w:space="0" w:color="auto"/>
              <w:right w:val="nil"/>
            </w:tcBorders>
            <w:noWrap/>
            <w:vAlign w:val="bottom"/>
            <w:hideMark/>
          </w:tcPr>
          <w:p w14:paraId="17E8CD5E" w14:textId="77777777" w:rsidR="004A1A1B" w:rsidRPr="005F0370" w:rsidRDefault="004A1A1B" w:rsidP="004A1A1B">
            <w:pPr>
              <w:jc w:val="both"/>
              <w:rPr>
                <w:rFonts w:ascii="Times New Roman" w:eastAsia="Times New Roman" w:hAnsi="Times New Roman" w:cs="Times New Roman"/>
                <w:b/>
                <w:bCs/>
                <w:i/>
                <w:iCs/>
                <w:color w:val="000000"/>
                <w:sz w:val="24"/>
                <w:szCs w:val="24"/>
                <w:lang w:val="en-US" w:eastAsia="en-US"/>
              </w:rPr>
            </w:pPr>
            <w:r w:rsidRPr="005F0370">
              <w:rPr>
                <w:rFonts w:ascii="Times New Roman" w:eastAsia="Times New Roman" w:hAnsi="Times New Roman" w:cs="Times New Roman"/>
                <w:color w:val="000000"/>
                <w:sz w:val="24"/>
                <w:szCs w:val="24"/>
                <w:lang w:val="en-US" w:eastAsia="en-US"/>
              </w:rPr>
              <w:t>Employed</w:t>
            </w:r>
          </w:p>
        </w:tc>
        <w:tc>
          <w:tcPr>
            <w:tcW w:w="995" w:type="dxa"/>
            <w:tcBorders>
              <w:top w:val="single" w:sz="4" w:space="0" w:color="auto"/>
              <w:left w:val="nil"/>
              <w:bottom w:val="single" w:sz="4" w:space="0" w:color="auto"/>
              <w:right w:val="nil"/>
            </w:tcBorders>
            <w:noWrap/>
            <w:hideMark/>
          </w:tcPr>
          <w:p w14:paraId="591B5F8C" w14:textId="01D0EC3E"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-0.0561</w:t>
            </w:r>
          </w:p>
        </w:tc>
        <w:tc>
          <w:tcPr>
            <w:tcW w:w="1133" w:type="dxa"/>
            <w:tcBorders>
              <w:top w:val="single" w:sz="4" w:space="0" w:color="auto"/>
              <w:left w:val="nil"/>
              <w:bottom w:val="single" w:sz="4" w:space="0" w:color="auto"/>
              <w:right w:val="nil"/>
            </w:tcBorders>
            <w:hideMark/>
          </w:tcPr>
          <w:p w14:paraId="0A2D53E1" w14:textId="7482097E"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0.0624</w:t>
            </w:r>
          </w:p>
        </w:tc>
        <w:tc>
          <w:tcPr>
            <w:tcW w:w="1492" w:type="dxa"/>
            <w:tcBorders>
              <w:top w:val="single" w:sz="4" w:space="0" w:color="auto"/>
              <w:left w:val="nil"/>
              <w:bottom w:val="single" w:sz="4" w:space="0" w:color="auto"/>
              <w:right w:val="nil"/>
            </w:tcBorders>
            <w:noWrap/>
            <w:hideMark/>
          </w:tcPr>
          <w:p w14:paraId="07F7A64C" w14:textId="5F983CD9"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-0.8991</w:t>
            </w:r>
          </w:p>
        </w:tc>
        <w:tc>
          <w:tcPr>
            <w:tcW w:w="1095" w:type="dxa"/>
            <w:tcBorders>
              <w:top w:val="single" w:sz="4" w:space="0" w:color="auto"/>
              <w:left w:val="nil"/>
              <w:bottom w:val="single" w:sz="4" w:space="0" w:color="auto"/>
              <w:right w:val="nil"/>
            </w:tcBorders>
            <w:hideMark/>
          </w:tcPr>
          <w:p w14:paraId="42B376FE" w14:textId="6D37FC5A"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0.3712</w:t>
            </w:r>
          </w:p>
        </w:tc>
        <w:tc>
          <w:tcPr>
            <w:tcW w:w="1276" w:type="dxa"/>
            <w:tcBorders>
              <w:top w:val="single" w:sz="4" w:space="0" w:color="auto"/>
              <w:left w:val="nil"/>
              <w:bottom w:val="single" w:sz="4" w:space="0" w:color="auto"/>
              <w:right w:val="nil"/>
            </w:tcBorders>
            <w:hideMark/>
          </w:tcPr>
          <w:p w14:paraId="79E8CFC0" w14:textId="7B28FD74"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-0.1802</w:t>
            </w:r>
          </w:p>
        </w:tc>
        <w:tc>
          <w:tcPr>
            <w:tcW w:w="1418" w:type="dxa"/>
            <w:tcBorders>
              <w:top w:val="single" w:sz="4" w:space="0" w:color="auto"/>
              <w:left w:val="nil"/>
              <w:bottom w:val="single" w:sz="4" w:space="0" w:color="auto"/>
              <w:right w:val="nil"/>
            </w:tcBorders>
            <w:hideMark/>
          </w:tcPr>
          <w:p w14:paraId="73770503" w14:textId="32310EED" w:rsidR="004A1A1B" w:rsidRPr="004A1A1B" w:rsidRDefault="004A1A1B" w:rsidP="004A1A1B">
            <w:pPr>
              <w:rPr>
                <w:rFonts w:ascii="Times New Roman" w:hAnsi="Times New Roman" w:cs="Times New Roman"/>
                <w:sz w:val="24"/>
                <w:szCs w:val="24"/>
              </w:rPr>
            </w:pPr>
            <w:r w:rsidRPr="004A1A1B">
              <w:rPr>
                <w:rFonts w:ascii="Times New Roman" w:hAnsi="Times New Roman" w:cs="Times New Roman"/>
              </w:rPr>
              <w:t>0.0680</w:t>
            </w:r>
          </w:p>
        </w:tc>
      </w:tr>
    </w:tbl>
    <w:p w14:paraId="305EC0ED" w14:textId="77777777" w:rsidR="001B7295" w:rsidRPr="005F0370" w:rsidRDefault="001B7295" w:rsidP="001B7295">
      <w:pPr>
        <w:jc w:val="both"/>
        <w:rPr>
          <w:rFonts w:ascii="Times New Roman" w:hAnsi="Times New Roman" w:cs="Times New Roman"/>
          <w:color w:val="000000"/>
          <w:sz w:val="24"/>
          <w:szCs w:val="24"/>
          <w:shd w:val="clear" w:color="auto" w:fill="FFFFFF"/>
        </w:rPr>
      </w:pPr>
    </w:p>
    <w:p w14:paraId="3E1C08E2" w14:textId="77116151" w:rsidR="004B638A" w:rsidRPr="005F0370" w:rsidRDefault="001B7295" w:rsidP="004B638A">
      <w:pPr>
        <w:spacing w:line="480" w:lineRule="auto"/>
        <w:jc w:val="both"/>
        <w:rPr>
          <w:rFonts w:ascii="Times New Roman" w:eastAsiaTheme="minorEastAsia" w:hAnsi="Times New Roman" w:cs="Times New Roman"/>
          <w:color w:val="000000"/>
          <w:sz w:val="24"/>
          <w:szCs w:val="24"/>
          <w:shd w:val="clear" w:color="auto" w:fill="FFFFFF"/>
        </w:rPr>
      </w:pPr>
      <w:r w:rsidRPr="005F0370">
        <w:rPr>
          <w:rFonts w:ascii="Times New Roman" w:hAnsi="Times New Roman" w:cs="Times New Roman"/>
          <w:i/>
          <w:color w:val="000000"/>
          <w:sz w:val="24"/>
          <w:szCs w:val="24"/>
          <w:shd w:val="clear" w:color="auto" w:fill="FFFFFF"/>
        </w:rPr>
        <w:t xml:space="preserve">Note. </w:t>
      </w:r>
      <w:r w:rsidR="004A1A1B">
        <w:rPr>
          <w:rFonts w:ascii="Times New Roman" w:hAnsi="Times New Roman" w:cs="Times New Roman"/>
          <w:color w:val="000000"/>
          <w:sz w:val="24"/>
          <w:szCs w:val="24"/>
          <w:shd w:val="clear" w:color="auto" w:fill="FFFFFF"/>
        </w:rPr>
        <w:t>C</w:t>
      </w:r>
      <w:r w:rsidRPr="005F0370">
        <w:rPr>
          <w:rFonts w:ascii="Times New Roman" w:hAnsi="Times New Roman" w:cs="Times New Roman"/>
          <w:color w:val="000000"/>
          <w:sz w:val="24"/>
          <w:szCs w:val="24"/>
          <w:shd w:val="clear" w:color="auto" w:fill="FFFFFF"/>
        </w:rPr>
        <w:t xml:space="preserve">oefficients from linear </w:t>
      </w:r>
      <w:r w:rsidR="004A1A1B">
        <w:rPr>
          <w:rFonts w:ascii="Times New Roman" w:hAnsi="Times New Roman" w:cs="Times New Roman"/>
          <w:color w:val="000000"/>
          <w:sz w:val="24"/>
          <w:szCs w:val="24"/>
          <w:shd w:val="clear" w:color="auto" w:fill="FFFFFF"/>
        </w:rPr>
        <w:t>regression</w:t>
      </w:r>
      <w:r w:rsidRPr="005F0370">
        <w:rPr>
          <w:rFonts w:ascii="Times New Roman" w:hAnsi="Times New Roman" w:cs="Times New Roman"/>
          <w:color w:val="000000"/>
          <w:sz w:val="24"/>
          <w:szCs w:val="24"/>
          <w:shd w:val="clear" w:color="auto" w:fill="FFFFFF"/>
        </w:rPr>
        <w:t xml:space="preserve"> model of </w:t>
      </w:r>
      <w:proofErr w:type="spellStart"/>
      <w:r w:rsidR="004B638A" w:rsidRPr="005F0370">
        <w:rPr>
          <w:rFonts w:ascii="Times New Roman" w:hAnsi="Times New Roman" w:cs="Times New Roman"/>
          <w:color w:val="000000"/>
          <w:sz w:val="24"/>
          <w:szCs w:val="24"/>
          <w:shd w:val="clear" w:color="auto" w:fill="FFFFFF"/>
        </w:rPr>
        <w:t>i</w:t>
      </w:r>
      <w:r w:rsidR="004B638A" w:rsidRPr="005F0370">
        <w:rPr>
          <w:rFonts w:ascii="Times New Roman" w:eastAsiaTheme="minorEastAsia" w:hAnsi="Times New Roman" w:cs="Times New Roman"/>
          <w:color w:val="000000"/>
          <w:sz w:val="24"/>
          <w:szCs w:val="24"/>
          <w:shd w:val="clear" w:color="auto" w:fill="FFFFFF"/>
        </w:rPr>
        <w:t>diocentric</w:t>
      </w:r>
      <w:proofErr w:type="spellEnd"/>
      <w:r w:rsidR="004B638A" w:rsidRPr="005F0370">
        <w:rPr>
          <w:rFonts w:ascii="Times New Roman" w:eastAsiaTheme="minorEastAsia" w:hAnsi="Times New Roman" w:cs="Times New Roman"/>
          <w:color w:val="000000"/>
          <w:sz w:val="24"/>
          <w:szCs w:val="24"/>
          <w:shd w:val="clear" w:color="auto" w:fill="FFFFFF"/>
        </w:rPr>
        <w:t xml:space="preserve"> updating (</w:t>
      </w:r>
      <m:oMath>
        <m:sSub>
          <m:sSubPr>
            <m:ctrlPr>
              <w:rPr>
                <w:rFonts w:ascii="Cambria Math" w:eastAsiaTheme="minorEastAsia" w:hAnsi="Cambria Math" w:cs="Times New Roman"/>
                <w:i/>
                <w:color w:val="000000"/>
                <w:sz w:val="24"/>
                <w:szCs w:val="24"/>
                <w:shd w:val="clear" w:color="auto" w:fill="FFFFFF"/>
              </w:rPr>
            </m:ctrlPr>
          </m:sSubPr>
          <m:e>
            <m:r>
              <w:rPr>
                <w:rFonts w:ascii="Cambria Math" w:eastAsiaTheme="minorEastAsia" w:hAnsi="Cambria Math" w:cs="Times New Roman"/>
                <w:color w:val="000000"/>
                <w:sz w:val="24"/>
                <w:szCs w:val="24"/>
                <w:shd w:val="clear" w:color="auto" w:fill="FFFFFF"/>
              </w:rPr>
              <m:t>λ</m:t>
            </m:r>
          </m:e>
          <m:sub>
            <m:r>
              <w:rPr>
                <w:rFonts w:ascii="Cambria Math" w:eastAsiaTheme="minorEastAsia" w:hAnsi="Cambria Math" w:cs="Times New Roman"/>
                <w:color w:val="000000"/>
                <w:sz w:val="24"/>
                <w:szCs w:val="24"/>
                <w:shd w:val="clear" w:color="auto" w:fill="FFFFFF"/>
              </w:rPr>
              <m:t>Self</m:t>
            </m:r>
          </m:sub>
        </m:sSub>
        <m:r>
          <w:rPr>
            <w:rFonts w:ascii="Cambria Math" w:eastAsiaTheme="minorEastAsia" w:hAnsi="Cambria Math" w:cs="Times New Roman"/>
            <w:color w:val="000000"/>
            <w:sz w:val="24"/>
            <w:szCs w:val="24"/>
            <w:shd w:val="clear" w:color="auto" w:fill="FFFFFF"/>
          </w:rPr>
          <m:t>)</m:t>
        </m:r>
      </m:oMath>
      <w:r w:rsidR="004B638A" w:rsidRPr="005F0370">
        <w:rPr>
          <w:rFonts w:ascii="Times New Roman" w:eastAsiaTheme="minorEastAsia" w:hAnsi="Times New Roman" w:cs="Times New Roman"/>
          <w:color w:val="000000"/>
          <w:sz w:val="24"/>
          <w:szCs w:val="24"/>
          <w:shd w:val="clear" w:color="auto" w:fill="FFFFFF"/>
        </w:rPr>
        <w:t>,</w:t>
      </w:r>
    </w:p>
    <w:p w14:paraId="548D9633" w14:textId="30346633" w:rsidR="001B7295" w:rsidRPr="005F0370" w:rsidRDefault="001B7295" w:rsidP="001B7295">
      <w:pPr>
        <w:spacing w:line="480" w:lineRule="auto"/>
        <w:jc w:val="both"/>
        <w:rPr>
          <w:rFonts w:ascii="Times New Roman" w:eastAsiaTheme="minorEastAsia" w:hAnsi="Times New Roman" w:cs="Times New Roman"/>
          <w:color w:val="000000"/>
          <w:sz w:val="24"/>
          <w:szCs w:val="24"/>
          <w:shd w:val="clear" w:color="auto" w:fill="FFFFFF"/>
        </w:rPr>
      </w:pPr>
      <w:r w:rsidRPr="005F0370">
        <w:rPr>
          <w:rFonts w:ascii="Times New Roman" w:hAnsi="Times New Roman" w:cs="Times New Roman"/>
          <w:color w:val="000000"/>
          <w:sz w:val="24"/>
          <w:szCs w:val="24"/>
          <w:shd w:val="clear" w:color="auto" w:fill="FFFFFF"/>
        </w:rPr>
        <w:t xml:space="preserve">as a function of </w:t>
      </w:r>
      <w:r w:rsidR="004B638A" w:rsidRPr="005F0370">
        <w:rPr>
          <w:rFonts w:ascii="Times New Roman" w:hAnsi="Times New Roman" w:cs="Times New Roman"/>
          <w:color w:val="000000"/>
          <w:sz w:val="24"/>
          <w:szCs w:val="24"/>
          <w:shd w:val="clear" w:color="auto" w:fill="FFFFFF"/>
        </w:rPr>
        <w:t>demographic and symptom variables</w:t>
      </w:r>
      <w:r w:rsidRPr="005F0370">
        <w:rPr>
          <w:rFonts w:ascii="Times New Roman" w:hAnsi="Times New Roman" w:cs="Times New Roman"/>
          <w:color w:val="000000"/>
          <w:sz w:val="24"/>
          <w:szCs w:val="24"/>
          <w:shd w:val="clear" w:color="auto" w:fill="FFFFFF"/>
        </w:rPr>
        <w:t xml:space="preserve">, </w:t>
      </w:r>
      <w:r w:rsidR="004A1A1B">
        <w:rPr>
          <w:rFonts w:ascii="Times New Roman" w:hAnsi="Times New Roman" w:cs="Times New Roman"/>
          <w:color w:val="000000"/>
          <w:sz w:val="24"/>
          <w:szCs w:val="24"/>
          <w:shd w:val="clear" w:color="auto" w:fill="FFFFFF"/>
        </w:rPr>
        <w:t>across both</w:t>
      </w:r>
      <w:r w:rsidR="00E01112" w:rsidRPr="005F0370">
        <w:rPr>
          <w:rFonts w:ascii="Times New Roman" w:hAnsi="Times New Roman" w:cs="Times New Roman"/>
          <w:color w:val="000000"/>
          <w:sz w:val="24"/>
          <w:szCs w:val="24"/>
          <w:shd w:val="clear" w:color="auto" w:fill="FFFFFF"/>
        </w:rPr>
        <w:t xml:space="preserve"> BPD </w:t>
      </w:r>
      <w:r w:rsidR="004A1A1B">
        <w:rPr>
          <w:rFonts w:ascii="Times New Roman" w:hAnsi="Times New Roman" w:cs="Times New Roman"/>
          <w:color w:val="000000"/>
          <w:sz w:val="24"/>
          <w:szCs w:val="24"/>
          <w:shd w:val="clear" w:color="auto" w:fill="FFFFFF"/>
        </w:rPr>
        <w:t>and</w:t>
      </w:r>
      <w:r w:rsidR="00E01112" w:rsidRPr="005F0370">
        <w:rPr>
          <w:rFonts w:ascii="Times New Roman" w:hAnsi="Times New Roman" w:cs="Times New Roman"/>
          <w:color w:val="000000"/>
          <w:sz w:val="24"/>
          <w:szCs w:val="24"/>
          <w:shd w:val="clear" w:color="auto" w:fill="FFFFFF"/>
        </w:rPr>
        <w:t xml:space="preserve"> Non-BPD</w:t>
      </w:r>
      <w:r w:rsidR="004A1A1B">
        <w:rPr>
          <w:rFonts w:ascii="Times New Roman" w:hAnsi="Times New Roman" w:cs="Times New Roman"/>
          <w:color w:val="000000"/>
          <w:sz w:val="24"/>
          <w:szCs w:val="24"/>
          <w:shd w:val="clear" w:color="auto" w:fill="FFFFFF"/>
        </w:rPr>
        <w:t xml:space="preserve"> groups</w:t>
      </w:r>
      <w:r w:rsidRPr="005F0370">
        <w:rPr>
          <w:rFonts w:ascii="Times New Roman" w:hAnsi="Times New Roman" w:cs="Times New Roman"/>
          <w:color w:val="000000"/>
          <w:sz w:val="24"/>
          <w:szCs w:val="24"/>
          <w:shd w:val="clear" w:color="auto" w:fill="FFFFFF"/>
        </w:rPr>
        <w:t xml:space="preserve">. A </w:t>
      </w:r>
      <w:r w:rsidR="00E01112" w:rsidRPr="005F0370">
        <w:rPr>
          <w:rFonts w:ascii="Times New Roman" w:hAnsi="Times New Roman" w:cs="Times New Roman"/>
          <w:color w:val="000000"/>
          <w:sz w:val="24"/>
          <w:szCs w:val="24"/>
          <w:shd w:val="clear" w:color="auto" w:fill="FFFFFF"/>
        </w:rPr>
        <w:t>positive</w:t>
      </w:r>
      <w:r w:rsidRPr="005F0370">
        <w:rPr>
          <w:rFonts w:ascii="Times New Roman" w:hAnsi="Times New Roman" w:cs="Times New Roman"/>
          <w:color w:val="000000"/>
          <w:sz w:val="24"/>
          <w:szCs w:val="24"/>
          <w:shd w:val="clear" w:color="auto" w:fill="FFFFFF"/>
        </w:rPr>
        <w:t xml:space="preserve"> coefficient implies </w:t>
      </w:r>
      <w:r w:rsidR="00E01112" w:rsidRPr="005F0370">
        <w:rPr>
          <w:rFonts w:ascii="Times New Roman" w:hAnsi="Times New Roman" w:cs="Times New Roman"/>
          <w:color w:val="000000"/>
          <w:sz w:val="24"/>
          <w:szCs w:val="24"/>
          <w:shd w:val="clear" w:color="auto" w:fill="FFFFFF"/>
        </w:rPr>
        <w:t xml:space="preserve">that a variable has a positive relationship with </w:t>
      </w:r>
      <w:proofErr w:type="spellStart"/>
      <w:r w:rsidR="00E01112" w:rsidRPr="005F0370">
        <w:rPr>
          <w:rFonts w:ascii="Times New Roman" w:hAnsi="Times New Roman" w:cs="Times New Roman"/>
          <w:color w:val="000000"/>
          <w:sz w:val="24"/>
          <w:szCs w:val="24"/>
          <w:shd w:val="clear" w:color="auto" w:fill="FFFFFF"/>
        </w:rPr>
        <w:t>idiocentric</w:t>
      </w:r>
      <w:proofErr w:type="spellEnd"/>
      <w:r w:rsidR="00E01112" w:rsidRPr="005F0370">
        <w:rPr>
          <w:rFonts w:ascii="Times New Roman" w:hAnsi="Times New Roman" w:cs="Times New Roman"/>
          <w:color w:val="000000"/>
          <w:sz w:val="24"/>
          <w:szCs w:val="24"/>
          <w:shd w:val="clear" w:color="auto" w:fill="FFFFFF"/>
        </w:rPr>
        <w:t xml:space="preserve"> updating</w:t>
      </w:r>
      <w:r w:rsidRPr="005F0370">
        <w:rPr>
          <w:rFonts w:ascii="Times New Roman" w:hAnsi="Times New Roman" w:cs="Times New Roman"/>
          <w:color w:val="000000"/>
          <w:sz w:val="24"/>
          <w:szCs w:val="24"/>
          <w:shd w:val="clear" w:color="auto" w:fill="FFFFFF"/>
        </w:rPr>
        <w:t xml:space="preserve">. </w:t>
      </w:r>
      <w:r w:rsidRPr="005F0370">
        <w:rPr>
          <w:rFonts w:ascii="Times New Roman" w:eastAsiaTheme="minorEastAsia" w:hAnsi="Times New Roman" w:cs="Times New Roman"/>
          <w:color w:val="000000"/>
          <w:sz w:val="24"/>
          <w:szCs w:val="24"/>
          <w:shd w:val="clear" w:color="auto" w:fill="FFFFFF"/>
        </w:rPr>
        <w:t xml:space="preserve">P-values in bold are significant at </w:t>
      </w:r>
      <m:oMath>
        <m:r>
          <w:rPr>
            <w:rFonts w:ascii="Cambria Math" w:eastAsiaTheme="minorEastAsia" w:hAnsi="Cambria Math" w:cs="Times New Roman"/>
            <w:color w:val="000000"/>
            <w:sz w:val="24"/>
            <w:szCs w:val="24"/>
            <w:shd w:val="clear" w:color="auto" w:fill="FFFFFF"/>
          </w:rPr>
          <m:t>α&lt;0.05</m:t>
        </m:r>
      </m:oMath>
      <w:r w:rsidRPr="005F0370">
        <w:rPr>
          <w:rFonts w:ascii="Times New Roman" w:eastAsiaTheme="minorEastAsia" w:hAnsi="Times New Roman" w:cs="Times New Roman"/>
          <w:color w:val="000000"/>
          <w:sz w:val="24"/>
          <w:szCs w:val="24"/>
          <w:shd w:val="clear" w:color="auto" w:fill="FFFFFF"/>
        </w:rPr>
        <w:t>.</w:t>
      </w:r>
      <w:r w:rsidR="00E01112" w:rsidRPr="005F0370">
        <w:rPr>
          <w:rFonts w:ascii="Times New Roman" w:eastAsiaTheme="minorEastAsia" w:hAnsi="Times New Roman" w:cs="Times New Roman"/>
          <w:color w:val="000000"/>
          <w:sz w:val="24"/>
          <w:szCs w:val="24"/>
          <w:shd w:val="clear" w:color="auto" w:fill="FFFFFF"/>
        </w:rPr>
        <w:t xml:space="preserve"> Total </w:t>
      </w:r>
      <w:r w:rsidR="00E01112" w:rsidRPr="005F0370">
        <w:rPr>
          <w:rFonts w:ascii="Times New Roman" w:eastAsiaTheme="minorEastAsia" w:hAnsi="Times New Roman" w:cs="Times New Roman"/>
          <w:i/>
          <w:color w:val="000000"/>
          <w:sz w:val="24"/>
          <w:szCs w:val="24"/>
          <w:shd w:val="clear" w:color="auto" w:fill="FFFFFF"/>
        </w:rPr>
        <w:t>N</w:t>
      </w:r>
      <w:r w:rsidR="00E01112" w:rsidRPr="005F0370">
        <w:rPr>
          <w:rFonts w:ascii="Times New Roman" w:eastAsiaTheme="minorEastAsia" w:hAnsi="Times New Roman" w:cs="Times New Roman"/>
          <w:color w:val="000000"/>
          <w:sz w:val="24"/>
          <w:szCs w:val="24"/>
          <w:shd w:val="clear" w:color="auto" w:fill="FFFFFF"/>
        </w:rPr>
        <w:t>=112.</w:t>
      </w:r>
    </w:p>
    <w:p w14:paraId="56C80309" w14:textId="77777777" w:rsidR="001B7295" w:rsidRPr="005F0370" w:rsidRDefault="001B7295" w:rsidP="001B7295">
      <w:pPr>
        <w:spacing w:line="480" w:lineRule="auto"/>
        <w:jc w:val="both"/>
        <w:rPr>
          <w:rFonts w:ascii="Times New Roman" w:eastAsiaTheme="minorEastAsia" w:hAnsi="Times New Roman" w:cs="Times New Roman"/>
          <w:color w:val="000000"/>
          <w:sz w:val="24"/>
          <w:szCs w:val="24"/>
          <w:shd w:val="clear" w:color="auto" w:fill="FFFFFF"/>
        </w:rPr>
      </w:pPr>
    </w:p>
    <w:p w14:paraId="5229484F" w14:textId="77777777" w:rsidR="00FA59A5" w:rsidRPr="005F0370" w:rsidRDefault="00FA59A5">
      <w:pPr>
        <w:rPr>
          <w:sz w:val="24"/>
          <w:szCs w:val="24"/>
        </w:rPr>
      </w:pPr>
    </w:p>
    <w:sectPr w:rsidR="00FA59A5" w:rsidRPr="005F037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Grande">
    <w:altName w:val="Segoe UI"/>
    <w:charset w:val="00"/>
    <w:family w:val="auto"/>
    <w:pitch w:val="variable"/>
    <w:sig w:usb0="E1000AEF" w:usb1="5000A1FF" w:usb2="00000000" w:usb3="00000000" w:csb0="000001BF" w:csb1="00000000"/>
  </w:font>
  <w:font w:name="Palatino Linotype">
    <w:panose1 w:val="02040502050505030304"/>
    <w:charset w:val="00"/>
    <w:family w:val="roman"/>
    <w:pitch w:val="variable"/>
    <w:sig w:usb0="E0000287" w:usb1="40000013" w:usb2="00000000" w:usb3="00000000" w:csb0="0000019F" w:csb1="00000000"/>
  </w:font>
  <w:font w:name="Big Caslon">
    <w:charset w:val="00"/>
    <w:family w:val="auto"/>
    <w:pitch w:val="variable"/>
    <w:sig w:usb0="80000063" w:usb1="00000000" w:usb2="00000000" w:usb3="00000000" w:csb0="000001FB"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295"/>
    <w:rsid w:val="00026CE2"/>
    <w:rsid w:val="00026D62"/>
    <w:rsid w:val="00032F53"/>
    <w:rsid w:val="00042C5F"/>
    <w:rsid w:val="0005010C"/>
    <w:rsid w:val="00080978"/>
    <w:rsid w:val="000A2F2A"/>
    <w:rsid w:val="00175F18"/>
    <w:rsid w:val="00180D5C"/>
    <w:rsid w:val="001834D6"/>
    <w:rsid w:val="00186F2B"/>
    <w:rsid w:val="001A06A3"/>
    <w:rsid w:val="001A3A79"/>
    <w:rsid w:val="001A473E"/>
    <w:rsid w:val="001B7295"/>
    <w:rsid w:val="001B76C5"/>
    <w:rsid w:val="001C042D"/>
    <w:rsid w:val="00210882"/>
    <w:rsid w:val="00254453"/>
    <w:rsid w:val="002A0947"/>
    <w:rsid w:val="002A20A0"/>
    <w:rsid w:val="0030687D"/>
    <w:rsid w:val="003809C8"/>
    <w:rsid w:val="003839BF"/>
    <w:rsid w:val="00394244"/>
    <w:rsid w:val="003A1E90"/>
    <w:rsid w:val="003A23E3"/>
    <w:rsid w:val="003C5EC7"/>
    <w:rsid w:val="003F2CA7"/>
    <w:rsid w:val="0042584D"/>
    <w:rsid w:val="004355B1"/>
    <w:rsid w:val="004A1A1B"/>
    <w:rsid w:val="004B638A"/>
    <w:rsid w:val="004F56C7"/>
    <w:rsid w:val="00522A85"/>
    <w:rsid w:val="005D1BAA"/>
    <w:rsid w:val="005E6865"/>
    <w:rsid w:val="005F0370"/>
    <w:rsid w:val="00620FA5"/>
    <w:rsid w:val="006240DB"/>
    <w:rsid w:val="006801D7"/>
    <w:rsid w:val="006E5483"/>
    <w:rsid w:val="007033D7"/>
    <w:rsid w:val="00734C65"/>
    <w:rsid w:val="0075653D"/>
    <w:rsid w:val="00761A0C"/>
    <w:rsid w:val="007952EE"/>
    <w:rsid w:val="007A0D97"/>
    <w:rsid w:val="007B6C10"/>
    <w:rsid w:val="007B6D4B"/>
    <w:rsid w:val="007C43B2"/>
    <w:rsid w:val="0080024B"/>
    <w:rsid w:val="00824F82"/>
    <w:rsid w:val="008301FA"/>
    <w:rsid w:val="008A5D1D"/>
    <w:rsid w:val="008A7DB5"/>
    <w:rsid w:val="008B0018"/>
    <w:rsid w:val="008C7A0F"/>
    <w:rsid w:val="0093050F"/>
    <w:rsid w:val="0098120C"/>
    <w:rsid w:val="009B28C0"/>
    <w:rsid w:val="00A146DC"/>
    <w:rsid w:val="00A538DF"/>
    <w:rsid w:val="00A73D87"/>
    <w:rsid w:val="00A740ED"/>
    <w:rsid w:val="00AF77B2"/>
    <w:rsid w:val="00B063C5"/>
    <w:rsid w:val="00B205A4"/>
    <w:rsid w:val="00B4216F"/>
    <w:rsid w:val="00BB165A"/>
    <w:rsid w:val="00BB73C9"/>
    <w:rsid w:val="00BF181D"/>
    <w:rsid w:val="00C03FD0"/>
    <w:rsid w:val="00C11726"/>
    <w:rsid w:val="00C12BA1"/>
    <w:rsid w:val="00C24174"/>
    <w:rsid w:val="00C56A06"/>
    <w:rsid w:val="00C65ED8"/>
    <w:rsid w:val="00C750B2"/>
    <w:rsid w:val="00CC0E14"/>
    <w:rsid w:val="00CE19A1"/>
    <w:rsid w:val="00CF0287"/>
    <w:rsid w:val="00CF18F3"/>
    <w:rsid w:val="00D17254"/>
    <w:rsid w:val="00D40857"/>
    <w:rsid w:val="00D90249"/>
    <w:rsid w:val="00DA1A8F"/>
    <w:rsid w:val="00DD27E1"/>
    <w:rsid w:val="00DD785E"/>
    <w:rsid w:val="00DF110C"/>
    <w:rsid w:val="00DF5A5A"/>
    <w:rsid w:val="00E01112"/>
    <w:rsid w:val="00E22962"/>
    <w:rsid w:val="00F276F6"/>
    <w:rsid w:val="00F52715"/>
    <w:rsid w:val="00F775F1"/>
    <w:rsid w:val="00F83792"/>
    <w:rsid w:val="00F9266F"/>
    <w:rsid w:val="00FA59A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346E2B4"/>
  <w15:docId w15:val="{8D5074BF-4992-4FF3-A76B-A4712E156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7295"/>
    <w:pPr>
      <w:spacing w:after="0" w:line="240" w:lineRule="auto"/>
    </w:pPr>
    <w:rPr>
      <w:rFonts w:ascii="Calibri" w:hAnsi="Calibri" w:cs="Calibri"/>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B729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B638A"/>
    <w:rPr>
      <w:color w:val="808080"/>
    </w:rPr>
  </w:style>
  <w:style w:type="paragraph" w:styleId="BalloonText">
    <w:name w:val="Balloon Text"/>
    <w:basedOn w:val="Normal"/>
    <w:link w:val="BalloonTextChar"/>
    <w:uiPriority w:val="99"/>
    <w:semiHidden/>
    <w:unhideWhenUsed/>
    <w:rsid w:val="005F037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F0370"/>
    <w:rPr>
      <w:rFonts w:ascii="Lucida Grande" w:hAnsi="Lucida Grande" w:cs="Lucida Grande"/>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6529">
      <w:bodyDiv w:val="1"/>
      <w:marLeft w:val="0"/>
      <w:marRight w:val="0"/>
      <w:marTop w:val="0"/>
      <w:marBottom w:val="0"/>
      <w:divBdr>
        <w:top w:val="none" w:sz="0" w:space="0" w:color="auto"/>
        <w:left w:val="none" w:sz="0" w:space="0" w:color="auto"/>
        <w:bottom w:val="none" w:sz="0" w:space="0" w:color="auto"/>
        <w:right w:val="none" w:sz="0" w:space="0" w:color="auto"/>
      </w:divBdr>
    </w:div>
    <w:div w:id="1401949905">
      <w:bodyDiv w:val="1"/>
      <w:marLeft w:val="0"/>
      <w:marRight w:val="0"/>
      <w:marTop w:val="0"/>
      <w:marBottom w:val="0"/>
      <w:divBdr>
        <w:top w:val="none" w:sz="0" w:space="0" w:color="auto"/>
        <w:left w:val="none" w:sz="0" w:space="0" w:color="auto"/>
        <w:bottom w:val="none" w:sz="0" w:space="0" w:color="auto"/>
        <w:right w:val="none" w:sz="0" w:space="0" w:color="auto"/>
      </w:divBdr>
      <w:divsChild>
        <w:div w:id="1501459356">
          <w:marLeft w:val="0"/>
          <w:marRight w:val="0"/>
          <w:marTop w:val="0"/>
          <w:marBottom w:val="0"/>
          <w:divBdr>
            <w:top w:val="none" w:sz="0" w:space="0" w:color="auto"/>
            <w:left w:val="none" w:sz="0" w:space="0" w:color="auto"/>
            <w:bottom w:val="none" w:sz="0" w:space="0" w:color="auto"/>
            <w:right w:val="none" w:sz="0" w:space="0" w:color="auto"/>
          </w:divBdr>
          <w:divsChild>
            <w:div w:id="78067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38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1910</Words>
  <Characters>10893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Story, Giles</dc:creator>
  <cp:keywords/>
  <dc:description/>
  <cp:lastModifiedBy>Story, Giles</cp:lastModifiedBy>
  <cp:revision>2</cp:revision>
  <dcterms:created xsi:type="dcterms:W3CDTF">2024-10-09T11:50:00Z</dcterms:created>
  <dcterms:modified xsi:type="dcterms:W3CDTF">2024-10-09T11:50:00Z</dcterms:modified>
</cp:coreProperties>
</file>