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96F4EE" w14:textId="61DC320F" w:rsidR="003A5112" w:rsidRPr="00FB2AC4" w:rsidRDefault="003A5112" w:rsidP="003A5112">
      <w:pPr>
        <w:spacing w:after="0" w:line="240" w:lineRule="auto"/>
        <w:jc w:val="both"/>
        <w:rPr>
          <w:rFonts w:ascii="Calibri" w:hAnsi="Calibri" w:cs="Calibri"/>
          <w:b/>
          <w:bCs/>
          <w:sz w:val="24"/>
          <w:szCs w:val="24"/>
          <w:lang w:val="en-US"/>
        </w:rPr>
      </w:pPr>
      <w:r w:rsidRPr="00FB2AC4">
        <w:rPr>
          <w:rFonts w:ascii="Calibri" w:hAnsi="Calibri" w:cs="Calibri"/>
          <w:b/>
          <w:bCs/>
          <w:sz w:val="24"/>
          <w:szCs w:val="24"/>
          <w:lang w:val="en-US"/>
        </w:rPr>
        <w:t xml:space="preserve">Supplementary Material - </w:t>
      </w:r>
      <w:r w:rsidR="00705FAC" w:rsidRPr="00FB2AC4">
        <w:rPr>
          <w:rFonts w:ascii="Calibri" w:hAnsi="Calibri" w:cs="Calibri"/>
          <w:b/>
          <w:bCs/>
          <w:sz w:val="24"/>
          <w:szCs w:val="24"/>
          <w:lang w:val="en-US"/>
        </w:rPr>
        <w:t>Evidence from comprehensive independent validation studies for smooth pursuit dysfunction as a sensorimotor biomarker for psychosis</w:t>
      </w:r>
    </w:p>
    <w:p w14:paraId="653F0BFA" w14:textId="77777777" w:rsidR="003A5112" w:rsidRPr="00FB2AC4" w:rsidRDefault="003A5112" w:rsidP="003A5112">
      <w:pPr>
        <w:spacing w:after="0" w:line="240" w:lineRule="auto"/>
        <w:jc w:val="both"/>
        <w:rPr>
          <w:rFonts w:ascii="Calibri" w:hAnsi="Calibri" w:cs="Calibri"/>
          <w:sz w:val="20"/>
          <w:szCs w:val="20"/>
          <w:lang w:val="en-US"/>
        </w:rPr>
      </w:pPr>
    </w:p>
    <w:p w14:paraId="3EBB5488" w14:textId="0FABCE63" w:rsidR="003A5112" w:rsidRPr="00FB2AC4" w:rsidRDefault="003A5112" w:rsidP="003A5112">
      <w:pPr>
        <w:spacing w:after="0" w:line="240" w:lineRule="auto"/>
        <w:jc w:val="both"/>
        <w:rPr>
          <w:rFonts w:ascii="Calibri" w:eastAsia="Times New Roman" w:hAnsi="Calibri" w:cs="Calibri"/>
          <w:sz w:val="24"/>
          <w:szCs w:val="24"/>
          <w:lang w:val="en-US" w:eastAsia="de-DE"/>
        </w:rPr>
      </w:pPr>
      <w:r w:rsidRPr="00FB2AC4">
        <w:rPr>
          <w:rFonts w:ascii="Calibri" w:eastAsia="Times New Roman" w:hAnsi="Calibri" w:cs="Calibri"/>
          <w:sz w:val="24"/>
          <w:szCs w:val="24"/>
          <w:lang w:val="en-US" w:eastAsia="de-DE"/>
        </w:rPr>
        <w:t>Inga Meyhoefer</w:t>
      </w:r>
      <w:r w:rsidRPr="00FB2AC4">
        <w:rPr>
          <w:rFonts w:ascii="Calibri" w:eastAsia="Times New Roman" w:hAnsi="Calibri" w:cs="Calibri"/>
          <w:sz w:val="24"/>
          <w:szCs w:val="24"/>
          <w:vertAlign w:val="superscript"/>
          <w:lang w:val="en-US" w:eastAsia="de-DE"/>
        </w:rPr>
        <w:t>1,2,3</w:t>
      </w:r>
      <w:r w:rsidRPr="00FB2AC4">
        <w:rPr>
          <w:rFonts w:ascii="Calibri" w:eastAsia="Times New Roman" w:hAnsi="Calibri" w:cs="Calibri"/>
          <w:sz w:val="24"/>
          <w:szCs w:val="24"/>
          <w:lang w:val="en-US" w:eastAsia="de-DE"/>
        </w:rPr>
        <w:t>, Andreas Sprenger</w:t>
      </w:r>
      <w:r w:rsidRPr="00FB2AC4">
        <w:rPr>
          <w:rFonts w:ascii="Calibri" w:eastAsia="Times New Roman" w:hAnsi="Calibri" w:cs="Calibri"/>
          <w:sz w:val="24"/>
          <w:szCs w:val="24"/>
          <w:vertAlign w:val="superscript"/>
          <w:lang w:val="en-US" w:eastAsia="de-DE"/>
        </w:rPr>
        <w:t>4</w:t>
      </w:r>
      <w:r w:rsidRPr="00FB2AC4">
        <w:rPr>
          <w:rFonts w:ascii="Calibri" w:eastAsia="Times New Roman" w:hAnsi="Calibri" w:cs="Calibri"/>
          <w:sz w:val="24"/>
          <w:szCs w:val="24"/>
          <w:lang w:val="en-US" w:eastAsia="de-DE"/>
        </w:rPr>
        <w:t>, David Derad</w:t>
      </w:r>
      <w:r w:rsidRPr="00FB2AC4">
        <w:rPr>
          <w:rFonts w:ascii="Calibri" w:eastAsia="Times New Roman" w:hAnsi="Calibri" w:cs="Calibri"/>
          <w:sz w:val="24"/>
          <w:szCs w:val="24"/>
          <w:vertAlign w:val="superscript"/>
          <w:lang w:val="en-US" w:eastAsia="de-DE"/>
        </w:rPr>
        <w:t>4</w:t>
      </w:r>
      <w:r w:rsidRPr="00FB2AC4">
        <w:rPr>
          <w:rFonts w:ascii="Calibri" w:eastAsia="Times New Roman" w:hAnsi="Calibri" w:cs="Calibri"/>
          <w:sz w:val="24"/>
          <w:szCs w:val="24"/>
          <w:lang w:val="en-US" w:eastAsia="de-DE"/>
        </w:rPr>
        <w:t>, Dominik Grotegerd</w:t>
      </w:r>
      <w:r w:rsidRPr="00FB2AC4">
        <w:rPr>
          <w:rFonts w:ascii="Calibri" w:eastAsia="Times New Roman" w:hAnsi="Calibri" w:cs="Calibri"/>
          <w:sz w:val="24"/>
          <w:szCs w:val="24"/>
          <w:vertAlign w:val="superscript"/>
          <w:lang w:val="en-US" w:eastAsia="de-DE"/>
        </w:rPr>
        <w:t>1</w:t>
      </w:r>
      <w:r w:rsidRPr="00FB2AC4">
        <w:rPr>
          <w:rFonts w:ascii="Calibri" w:eastAsia="Times New Roman" w:hAnsi="Calibri" w:cs="Calibri"/>
          <w:sz w:val="24"/>
          <w:szCs w:val="24"/>
          <w:lang w:val="en-US" w:eastAsia="de-DE"/>
        </w:rPr>
        <w:t>, Ramona Leenings</w:t>
      </w:r>
      <w:r w:rsidRPr="00FB2AC4">
        <w:rPr>
          <w:rFonts w:ascii="Calibri" w:eastAsia="Times New Roman" w:hAnsi="Calibri" w:cs="Calibri"/>
          <w:sz w:val="24"/>
          <w:szCs w:val="24"/>
          <w:vertAlign w:val="superscript"/>
          <w:lang w:val="en-US" w:eastAsia="de-DE"/>
        </w:rPr>
        <w:t>1</w:t>
      </w:r>
      <w:r w:rsidRPr="00FB2AC4">
        <w:rPr>
          <w:rFonts w:ascii="Calibri" w:eastAsia="Times New Roman" w:hAnsi="Calibri" w:cs="Calibri"/>
          <w:sz w:val="24"/>
          <w:szCs w:val="24"/>
          <w:lang w:val="en-US" w:eastAsia="de-DE"/>
        </w:rPr>
        <w:t>, Elisabeth J. Leehr</w:t>
      </w:r>
      <w:r w:rsidRPr="00FB2AC4">
        <w:rPr>
          <w:rFonts w:ascii="Calibri" w:eastAsia="Times New Roman" w:hAnsi="Calibri" w:cs="Calibri"/>
          <w:sz w:val="24"/>
          <w:szCs w:val="24"/>
          <w:vertAlign w:val="superscript"/>
          <w:lang w:val="en-US" w:eastAsia="de-DE"/>
        </w:rPr>
        <w:t>1</w:t>
      </w:r>
      <w:r w:rsidRPr="00FB2AC4">
        <w:rPr>
          <w:rFonts w:ascii="Calibri" w:eastAsia="Times New Roman" w:hAnsi="Calibri" w:cs="Calibri"/>
          <w:sz w:val="24"/>
          <w:szCs w:val="24"/>
          <w:lang w:val="en-US" w:eastAsia="de-DE"/>
        </w:rPr>
        <w:t>, Fabian Breuer</w:t>
      </w:r>
      <w:r w:rsidRPr="00FB2AC4">
        <w:rPr>
          <w:rFonts w:ascii="Calibri" w:eastAsia="Times New Roman" w:hAnsi="Calibri" w:cs="Calibri"/>
          <w:sz w:val="24"/>
          <w:szCs w:val="24"/>
          <w:vertAlign w:val="superscript"/>
          <w:lang w:val="en-US" w:eastAsia="de-DE"/>
        </w:rPr>
        <w:t>1</w:t>
      </w:r>
      <w:r w:rsidRPr="00FB2AC4">
        <w:rPr>
          <w:rFonts w:ascii="Calibri" w:eastAsia="Times New Roman" w:hAnsi="Calibri" w:cs="Calibri"/>
          <w:sz w:val="24"/>
          <w:szCs w:val="24"/>
          <w:lang w:val="en-US" w:eastAsia="de-DE"/>
        </w:rPr>
        <w:t>, Marian Surmann</w:t>
      </w:r>
      <w:r w:rsidRPr="00FB2AC4">
        <w:rPr>
          <w:rFonts w:ascii="Calibri" w:eastAsia="Times New Roman" w:hAnsi="Calibri" w:cs="Calibri"/>
          <w:sz w:val="24"/>
          <w:szCs w:val="24"/>
          <w:vertAlign w:val="superscript"/>
          <w:lang w:val="en-US" w:eastAsia="de-DE"/>
        </w:rPr>
        <w:t>1</w:t>
      </w:r>
      <w:r w:rsidRPr="00FB2AC4">
        <w:rPr>
          <w:rFonts w:ascii="Calibri" w:eastAsia="Times New Roman" w:hAnsi="Calibri" w:cs="Calibri"/>
          <w:sz w:val="24"/>
          <w:szCs w:val="24"/>
          <w:lang w:val="en-US" w:eastAsia="de-DE"/>
        </w:rPr>
        <w:t>, Karen Rolfes</w:t>
      </w:r>
      <w:r w:rsidRPr="00FB2AC4">
        <w:rPr>
          <w:rFonts w:ascii="Calibri" w:eastAsia="Times New Roman" w:hAnsi="Calibri" w:cs="Calibri"/>
          <w:sz w:val="24"/>
          <w:szCs w:val="24"/>
          <w:vertAlign w:val="superscript"/>
          <w:lang w:val="en-US" w:eastAsia="de-DE"/>
        </w:rPr>
        <w:t>1</w:t>
      </w:r>
      <w:r w:rsidRPr="00FB2AC4">
        <w:rPr>
          <w:rFonts w:ascii="Calibri" w:eastAsia="Times New Roman" w:hAnsi="Calibri" w:cs="Calibri"/>
          <w:sz w:val="24"/>
          <w:szCs w:val="24"/>
          <w:lang w:val="en-US" w:eastAsia="de-DE"/>
        </w:rPr>
        <w:t>, Volker Arolt</w:t>
      </w:r>
      <w:r w:rsidRPr="00FB2AC4">
        <w:rPr>
          <w:rFonts w:ascii="Calibri" w:eastAsia="Times New Roman" w:hAnsi="Calibri" w:cs="Calibri"/>
          <w:sz w:val="24"/>
          <w:szCs w:val="24"/>
          <w:vertAlign w:val="superscript"/>
          <w:lang w:val="en-US" w:eastAsia="de-DE"/>
        </w:rPr>
        <w:t>1,2</w:t>
      </w:r>
      <w:r w:rsidRPr="00FB2AC4">
        <w:rPr>
          <w:rFonts w:ascii="Calibri" w:eastAsia="Times New Roman" w:hAnsi="Calibri" w:cs="Calibri"/>
          <w:sz w:val="24"/>
          <w:szCs w:val="24"/>
          <w:lang w:val="en-US" w:eastAsia="de-DE"/>
        </w:rPr>
        <w:t>, Georg Romer</w:t>
      </w:r>
      <w:r w:rsidRPr="00FB2AC4">
        <w:rPr>
          <w:rFonts w:ascii="Calibri" w:eastAsia="Times New Roman" w:hAnsi="Calibri" w:cs="Calibri"/>
          <w:sz w:val="24"/>
          <w:szCs w:val="24"/>
          <w:vertAlign w:val="superscript"/>
          <w:lang w:val="en-US" w:eastAsia="de-DE"/>
        </w:rPr>
        <w:t>5</w:t>
      </w:r>
      <w:r w:rsidRPr="00FB2AC4">
        <w:rPr>
          <w:rFonts w:ascii="Calibri" w:eastAsia="Times New Roman" w:hAnsi="Calibri" w:cs="Calibri"/>
          <w:sz w:val="24"/>
          <w:szCs w:val="24"/>
          <w:lang w:val="en-US" w:eastAsia="de-DE"/>
        </w:rPr>
        <w:t>, Markus Lappe</w:t>
      </w:r>
      <w:r w:rsidRPr="00FB2AC4">
        <w:rPr>
          <w:rFonts w:ascii="Calibri" w:eastAsia="Times New Roman" w:hAnsi="Calibri" w:cs="Calibri"/>
          <w:sz w:val="24"/>
          <w:szCs w:val="24"/>
          <w:vertAlign w:val="superscript"/>
          <w:lang w:val="en-US" w:eastAsia="de-DE"/>
        </w:rPr>
        <w:t>2,6</w:t>
      </w:r>
      <w:r w:rsidRPr="00FB2AC4">
        <w:rPr>
          <w:rFonts w:ascii="Calibri" w:eastAsia="Times New Roman" w:hAnsi="Calibri" w:cs="Calibri"/>
          <w:sz w:val="24"/>
          <w:szCs w:val="24"/>
          <w:lang w:val="en-US" w:eastAsia="de-DE"/>
        </w:rPr>
        <w:t>, Johanna Rehder</w:t>
      </w:r>
      <w:r w:rsidRPr="00FB2AC4">
        <w:rPr>
          <w:rFonts w:ascii="Calibri" w:eastAsia="Times New Roman" w:hAnsi="Calibri" w:cs="Calibri"/>
          <w:sz w:val="24"/>
          <w:szCs w:val="24"/>
          <w:vertAlign w:val="superscript"/>
          <w:lang w:val="en-US" w:eastAsia="de-DE"/>
        </w:rPr>
        <w:t>6</w:t>
      </w:r>
      <w:r w:rsidRPr="00FB2AC4">
        <w:rPr>
          <w:rFonts w:ascii="Calibri" w:eastAsia="Times New Roman" w:hAnsi="Calibri" w:cs="Calibri"/>
          <w:sz w:val="24"/>
          <w:szCs w:val="24"/>
          <w:lang w:val="en-US" w:eastAsia="de-DE"/>
        </w:rPr>
        <w:t>, Nikolaos Koutsouleris</w:t>
      </w:r>
      <w:r w:rsidRPr="00FB2AC4">
        <w:rPr>
          <w:rFonts w:ascii="Calibri" w:eastAsia="Times New Roman" w:hAnsi="Calibri" w:cs="Calibri"/>
          <w:sz w:val="24"/>
          <w:szCs w:val="24"/>
          <w:vertAlign w:val="superscript"/>
          <w:lang w:val="en-US" w:eastAsia="de-DE"/>
        </w:rPr>
        <w:t>7,8,9</w:t>
      </w:r>
      <w:r w:rsidRPr="00FB2AC4">
        <w:rPr>
          <w:rFonts w:ascii="Calibri" w:eastAsia="Times New Roman" w:hAnsi="Calibri" w:cs="Calibri"/>
          <w:sz w:val="24"/>
          <w:szCs w:val="24"/>
          <w:lang w:val="en-US" w:eastAsia="de-DE"/>
        </w:rPr>
        <w:t>, Stefan Borgwardt</w:t>
      </w:r>
      <w:r w:rsidRPr="00FB2AC4">
        <w:rPr>
          <w:rFonts w:ascii="Calibri" w:eastAsia="Times New Roman" w:hAnsi="Calibri" w:cs="Calibri"/>
          <w:sz w:val="24"/>
          <w:szCs w:val="24"/>
          <w:vertAlign w:val="superscript"/>
          <w:lang w:val="en-US" w:eastAsia="de-DE"/>
        </w:rPr>
        <w:t>10,11</w:t>
      </w:r>
      <w:r w:rsidRPr="00FB2AC4">
        <w:rPr>
          <w:rFonts w:ascii="Calibri" w:eastAsia="Times New Roman" w:hAnsi="Calibri" w:cs="Calibri"/>
          <w:sz w:val="24"/>
          <w:szCs w:val="24"/>
          <w:lang w:val="en-US" w:eastAsia="de-DE"/>
        </w:rPr>
        <w:t xml:space="preserve">, </w:t>
      </w:r>
      <w:proofErr w:type="spellStart"/>
      <w:r w:rsidRPr="00FB2AC4">
        <w:rPr>
          <w:rFonts w:ascii="Calibri" w:eastAsia="Times New Roman" w:hAnsi="Calibri" w:cs="Calibri"/>
          <w:sz w:val="24"/>
          <w:szCs w:val="24"/>
          <w:lang w:val="en-US" w:eastAsia="de-DE"/>
        </w:rPr>
        <w:t>Frauke</w:t>
      </w:r>
      <w:proofErr w:type="spellEnd"/>
      <w:r w:rsidRPr="00FB2AC4">
        <w:rPr>
          <w:rFonts w:ascii="Calibri" w:eastAsia="Times New Roman" w:hAnsi="Calibri" w:cs="Calibri"/>
          <w:sz w:val="24"/>
          <w:szCs w:val="24"/>
          <w:lang w:val="en-US" w:eastAsia="de-DE"/>
        </w:rPr>
        <w:t xml:space="preserve"> Schultze-Lutter</w:t>
      </w:r>
      <w:r w:rsidRPr="00FB2AC4">
        <w:rPr>
          <w:rFonts w:ascii="Calibri" w:eastAsia="Times New Roman" w:hAnsi="Calibri" w:cs="Calibri"/>
          <w:sz w:val="24"/>
          <w:szCs w:val="24"/>
          <w:vertAlign w:val="superscript"/>
          <w:lang w:val="en-US" w:eastAsia="de-DE"/>
        </w:rPr>
        <w:t>3,12,13</w:t>
      </w:r>
      <w:r w:rsidRPr="00FB2AC4">
        <w:rPr>
          <w:rFonts w:ascii="Calibri" w:eastAsia="Times New Roman" w:hAnsi="Calibri" w:cs="Calibri"/>
          <w:sz w:val="24"/>
          <w:szCs w:val="24"/>
          <w:lang w:val="en-US" w:eastAsia="de-DE"/>
        </w:rPr>
        <w:t>, Eva Meisenzahl</w:t>
      </w:r>
      <w:r w:rsidRPr="00FB2AC4">
        <w:rPr>
          <w:rFonts w:ascii="Calibri" w:eastAsia="Times New Roman" w:hAnsi="Calibri" w:cs="Calibri"/>
          <w:sz w:val="24"/>
          <w:szCs w:val="24"/>
          <w:vertAlign w:val="superscript"/>
          <w:lang w:val="en-US" w:eastAsia="de-DE"/>
        </w:rPr>
        <w:t>3</w:t>
      </w:r>
      <w:r w:rsidRPr="00FB2AC4">
        <w:rPr>
          <w:rFonts w:ascii="Calibri" w:eastAsia="Times New Roman" w:hAnsi="Calibri" w:cs="Calibri"/>
          <w:sz w:val="24"/>
          <w:szCs w:val="24"/>
          <w:lang w:val="en-US" w:eastAsia="de-DE"/>
        </w:rPr>
        <w:t xml:space="preserve">, </w:t>
      </w:r>
      <w:proofErr w:type="spellStart"/>
      <w:r w:rsidRPr="00FB2AC4">
        <w:rPr>
          <w:rFonts w:ascii="Calibri" w:eastAsia="Times New Roman" w:hAnsi="Calibri" w:cs="Calibri"/>
          <w:sz w:val="24"/>
          <w:szCs w:val="24"/>
          <w:lang w:val="en-US" w:eastAsia="de-DE"/>
        </w:rPr>
        <w:t>Tilo</w:t>
      </w:r>
      <w:proofErr w:type="spellEnd"/>
      <w:r w:rsidRPr="00FB2AC4">
        <w:rPr>
          <w:rFonts w:ascii="Calibri" w:eastAsia="Times New Roman" w:hAnsi="Calibri" w:cs="Calibri"/>
          <w:sz w:val="24"/>
          <w:szCs w:val="24"/>
          <w:lang w:val="en-US" w:eastAsia="de-DE"/>
        </w:rPr>
        <w:t xml:space="preserve"> T. J. Kircher</w:t>
      </w:r>
      <w:r w:rsidRPr="00FB2AC4">
        <w:rPr>
          <w:rFonts w:ascii="Calibri" w:eastAsia="Times New Roman" w:hAnsi="Calibri" w:cs="Calibri"/>
          <w:sz w:val="24"/>
          <w:szCs w:val="24"/>
          <w:vertAlign w:val="superscript"/>
          <w:lang w:val="en-US" w:eastAsia="de-DE"/>
        </w:rPr>
        <w:t>14</w:t>
      </w:r>
      <w:r w:rsidRPr="00FB2AC4">
        <w:rPr>
          <w:rFonts w:ascii="Calibri" w:eastAsia="Times New Roman" w:hAnsi="Calibri" w:cs="Calibri"/>
          <w:sz w:val="24"/>
          <w:szCs w:val="24"/>
          <w:lang w:val="en-US" w:eastAsia="de-DE"/>
        </w:rPr>
        <w:t>, Sarah S. Keedy</w:t>
      </w:r>
      <w:r w:rsidRPr="00FB2AC4">
        <w:rPr>
          <w:rFonts w:ascii="Calibri" w:eastAsia="Times New Roman" w:hAnsi="Calibri" w:cs="Calibri"/>
          <w:sz w:val="24"/>
          <w:szCs w:val="24"/>
          <w:vertAlign w:val="superscript"/>
          <w:lang w:val="en-US" w:eastAsia="de-DE"/>
        </w:rPr>
        <w:t>15</w:t>
      </w:r>
      <w:r w:rsidRPr="00FB2AC4">
        <w:rPr>
          <w:rFonts w:ascii="Calibri" w:eastAsia="Times New Roman" w:hAnsi="Calibri" w:cs="Calibri"/>
          <w:sz w:val="24"/>
          <w:szCs w:val="24"/>
          <w:lang w:val="en-US" w:eastAsia="de-DE"/>
        </w:rPr>
        <w:t>, Jeffrey R. Bishop</w:t>
      </w:r>
      <w:r w:rsidRPr="00FB2AC4">
        <w:rPr>
          <w:rFonts w:ascii="Calibri" w:eastAsia="Times New Roman" w:hAnsi="Calibri" w:cs="Calibri"/>
          <w:sz w:val="24"/>
          <w:szCs w:val="24"/>
          <w:vertAlign w:val="superscript"/>
          <w:lang w:val="en-US" w:eastAsia="de-DE"/>
        </w:rPr>
        <w:t>16</w:t>
      </w:r>
      <w:r w:rsidRPr="00FB2AC4">
        <w:rPr>
          <w:rFonts w:ascii="Calibri" w:eastAsia="Times New Roman" w:hAnsi="Calibri" w:cs="Calibri"/>
          <w:sz w:val="24"/>
          <w:szCs w:val="24"/>
          <w:lang w:val="en-US" w:eastAsia="de-DE"/>
        </w:rPr>
        <w:t>, Elena I. Ivleva</w:t>
      </w:r>
      <w:r w:rsidRPr="00FB2AC4">
        <w:rPr>
          <w:rFonts w:ascii="Calibri" w:eastAsia="Times New Roman" w:hAnsi="Calibri" w:cs="Calibri"/>
          <w:sz w:val="24"/>
          <w:szCs w:val="24"/>
          <w:vertAlign w:val="superscript"/>
          <w:lang w:val="en-US" w:eastAsia="de-DE"/>
        </w:rPr>
        <w:t>17</w:t>
      </w:r>
      <w:r w:rsidRPr="00FB2AC4">
        <w:rPr>
          <w:rFonts w:ascii="Calibri" w:eastAsia="Times New Roman" w:hAnsi="Calibri" w:cs="Calibri"/>
          <w:sz w:val="24"/>
          <w:szCs w:val="24"/>
          <w:lang w:val="en-US" w:eastAsia="de-DE"/>
        </w:rPr>
        <w:t>, Jennifer E. McDowell</w:t>
      </w:r>
      <w:r w:rsidRPr="00FB2AC4">
        <w:rPr>
          <w:rFonts w:ascii="Calibri" w:eastAsia="Times New Roman" w:hAnsi="Calibri" w:cs="Calibri"/>
          <w:sz w:val="24"/>
          <w:szCs w:val="24"/>
          <w:vertAlign w:val="superscript"/>
          <w:lang w:val="en-US" w:eastAsia="de-DE"/>
        </w:rPr>
        <w:t>18</w:t>
      </w:r>
      <w:r w:rsidRPr="00FB2AC4">
        <w:rPr>
          <w:rFonts w:ascii="Calibri" w:eastAsia="Times New Roman" w:hAnsi="Calibri" w:cs="Calibri"/>
          <w:sz w:val="24"/>
          <w:szCs w:val="24"/>
          <w:lang w:val="en-US" w:eastAsia="de-DE"/>
        </w:rPr>
        <w:t>, James L. Reilly</w:t>
      </w:r>
      <w:r w:rsidRPr="00FB2AC4">
        <w:rPr>
          <w:rFonts w:ascii="Calibri" w:eastAsia="Times New Roman" w:hAnsi="Calibri" w:cs="Calibri"/>
          <w:sz w:val="24"/>
          <w:szCs w:val="24"/>
          <w:vertAlign w:val="superscript"/>
          <w:lang w:val="en-US" w:eastAsia="de-DE"/>
        </w:rPr>
        <w:t>19</w:t>
      </w:r>
      <w:r w:rsidRPr="00FB2AC4">
        <w:rPr>
          <w:rFonts w:ascii="Calibri" w:eastAsia="Times New Roman" w:hAnsi="Calibri" w:cs="Calibri"/>
          <w:sz w:val="24"/>
          <w:szCs w:val="24"/>
          <w:lang w:val="en-US" w:eastAsia="de-DE"/>
        </w:rPr>
        <w:t>, Scot Kristian Hill</w:t>
      </w:r>
      <w:r w:rsidRPr="00FB2AC4">
        <w:rPr>
          <w:rFonts w:ascii="Calibri" w:eastAsia="Times New Roman" w:hAnsi="Calibri" w:cs="Calibri"/>
          <w:sz w:val="24"/>
          <w:szCs w:val="24"/>
          <w:vertAlign w:val="superscript"/>
          <w:lang w:val="en-US" w:eastAsia="de-DE"/>
        </w:rPr>
        <w:t>20</w:t>
      </w:r>
      <w:r w:rsidRPr="00FB2AC4">
        <w:rPr>
          <w:rFonts w:ascii="Calibri" w:eastAsia="Times New Roman" w:hAnsi="Calibri" w:cs="Calibri"/>
          <w:sz w:val="24"/>
          <w:szCs w:val="24"/>
          <w:lang w:val="en-US" w:eastAsia="de-DE"/>
        </w:rPr>
        <w:t>, Godfrey D. Pearlson</w:t>
      </w:r>
      <w:r w:rsidRPr="00FB2AC4">
        <w:rPr>
          <w:rFonts w:ascii="Calibri" w:eastAsia="Times New Roman" w:hAnsi="Calibri" w:cs="Calibri"/>
          <w:sz w:val="24"/>
          <w:szCs w:val="24"/>
          <w:vertAlign w:val="superscript"/>
          <w:lang w:val="en-US" w:eastAsia="de-DE"/>
        </w:rPr>
        <w:t>21</w:t>
      </w:r>
      <w:r w:rsidRPr="00FB2AC4">
        <w:rPr>
          <w:rFonts w:ascii="Calibri" w:eastAsia="Times New Roman" w:hAnsi="Calibri" w:cs="Calibri"/>
          <w:sz w:val="24"/>
          <w:szCs w:val="24"/>
          <w:lang w:val="en-US" w:eastAsia="de-DE"/>
        </w:rPr>
        <w:t>, Carol A. Tamminga</w:t>
      </w:r>
      <w:r w:rsidRPr="00FB2AC4">
        <w:rPr>
          <w:rFonts w:ascii="Calibri" w:eastAsia="Times New Roman" w:hAnsi="Calibri" w:cs="Calibri"/>
          <w:sz w:val="24"/>
          <w:szCs w:val="24"/>
          <w:vertAlign w:val="superscript"/>
          <w:lang w:val="en-US" w:eastAsia="de-DE"/>
        </w:rPr>
        <w:t>17</w:t>
      </w:r>
      <w:r w:rsidRPr="00FB2AC4">
        <w:rPr>
          <w:rFonts w:ascii="Calibri" w:eastAsia="Times New Roman" w:hAnsi="Calibri" w:cs="Calibri"/>
          <w:sz w:val="24"/>
          <w:szCs w:val="24"/>
          <w:lang w:val="en-US" w:eastAsia="de-DE"/>
        </w:rPr>
        <w:t xml:space="preserve">, </w:t>
      </w:r>
      <w:proofErr w:type="spellStart"/>
      <w:r w:rsidRPr="00FB2AC4">
        <w:rPr>
          <w:rFonts w:ascii="Calibri" w:eastAsia="Times New Roman" w:hAnsi="Calibri" w:cs="Calibri"/>
          <w:sz w:val="24"/>
          <w:szCs w:val="24"/>
          <w:lang w:val="en-US" w:eastAsia="de-DE"/>
        </w:rPr>
        <w:t>Matcheri</w:t>
      </w:r>
      <w:proofErr w:type="spellEnd"/>
      <w:r w:rsidRPr="00FB2AC4">
        <w:rPr>
          <w:rFonts w:ascii="Calibri" w:eastAsia="Times New Roman" w:hAnsi="Calibri" w:cs="Calibri"/>
          <w:sz w:val="24"/>
          <w:szCs w:val="24"/>
          <w:lang w:val="en-US" w:eastAsia="de-DE"/>
        </w:rPr>
        <w:t xml:space="preserve"> S. Keshavan</w:t>
      </w:r>
      <w:r w:rsidRPr="00FB2AC4">
        <w:rPr>
          <w:rFonts w:ascii="Calibri" w:eastAsia="Times New Roman" w:hAnsi="Calibri" w:cs="Calibri"/>
          <w:sz w:val="24"/>
          <w:szCs w:val="24"/>
          <w:vertAlign w:val="superscript"/>
          <w:lang w:val="en-US" w:eastAsia="de-DE"/>
        </w:rPr>
        <w:t>22</w:t>
      </w:r>
      <w:r w:rsidRPr="00FB2AC4">
        <w:rPr>
          <w:rFonts w:ascii="Calibri" w:eastAsia="Times New Roman" w:hAnsi="Calibri" w:cs="Calibri"/>
          <w:sz w:val="24"/>
          <w:szCs w:val="24"/>
          <w:lang w:val="en-US" w:eastAsia="de-DE"/>
        </w:rPr>
        <w:t>, Elliot S. Gershon</w:t>
      </w:r>
      <w:r w:rsidRPr="00FB2AC4">
        <w:rPr>
          <w:rFonts w:ascii="Calibri" w:eastAsia="Times New Roman" w:hAnsi="Calibri" w:cs="Calibri"/>
          <w:sz w:val="24"/>
          <w:szCs w:val="24"/>
          <w:vertAlign w:val="superscript"/>
          <w:lang w:val="en-US" w:eastAsia="de-DE"/>
        </w:rPr>
        <w:t>15</w:t>
      </w:r>
      <w:r w:rsidRPr="00FB2AC4">
        <w:rPr>
          <w:rFonts w:ascii="Calibri" w:eastAsia="Times New Roman" w:hAnsi="Calibri" w:cs="Calibri"/>
          <w:sz w:val="24"/>
          <w:szCs w:val="24"/>
          <w:lang w:val="en-US" w:eastAsia="de-DE"/>
        </w:rPr>
        <w:t>, Brett A. Clementz</w:t>
      </w:r>
      <w:r w:rsidRPr="00FB2AC4">
        <w:rPr>
          <w:rFonts w:ascii="Calibri" w:eastAsia="Times New Roman" w:hAnsi="Calibri" w:cs="Calibri"/>
          <w:sz w:val="24"/>
          <w:szCs w:val="24"/>
          <w:vertAlign w:val="superscript"/>
          <w:lang w:val="en-US" w:eastAsia="de-DE"/>
        </w:rPr>
        <w:t>18</w:t>
      </w:r>
      <w:r w:rsidRPr="00FB2AC4">
        <w:rPr>
          <w:rFonts w:ascii="Calibri" w:eastAsia="Times New Roman" w:hAnsi="Calibri" w:cs="Calibri"/>
          <w:sz w:val="24"/>
          <w:szCs w:val="24"/>
          <w:lang w:val="en-US" w:eastAsia="de-DE"/>
        </w:rPr>
        <w:t>, John A. Sweeney</w:t>
      </w:r>
      <w:r w:rsidRPr="00FB2AC4">
        <w:rPr>
          <w:rFonts w:ascii="Calibri" w:eastAsia="Times New Roman" w:hAnsi="Calibri" w:cs="Calibri"/>
          <w:sz w:val="24"/>
          <w:szCs w:val="24"/>
          <w:vertAlign w:val="superscript"/>
          <w:lang w:val="en-US" w:eastAsia="de-DE"/>
        </w:rPr>
        <w:t>23,24</w:t>
      </w:r>
      <w:r w:rsidRPr="00FB2AC4">
        <w:rPr>
          <w:rFonts w:ascii="Calibri" w:eastAsia="Times New Roman" w:hAnsi="Calibri" w:cs="Calibri"/>
          <w:sz w:val="24"/>
          <w:szCs w:val="24"/>
          <w:lang w:val="en-US" w:eastAsia="de-DE"/>
        </w:rPr>
        <w:t>, Tim Hahn</w:t>
      </w:r>
      <w:r w:rsidRPr="00FB2AC4">
        <w:rPr>
          <w:rFonts w:ascii="Calibri" w:eastAsia="Times New Roman" w:hAnsi="Calibri" w:cs="Calibri"/>
          <w:sz w:val="24"/>
          <w:szCs w:val="24"/>
          <w:vertAlign w:val="superscript"/>
          <w:lang w:val="en-US" w:eastAsia="de-DE"/>
        </w:rPr>
        <w:t>1</w:t>
      </w:r>
      <w:r w:rsidRPr="00FB2AC4">
        <w:rPr>
          <w:rFonts w:ascii="Calibri" w:eastAsia="Times New Roman" w:hAnsi="Calibri" w:cs="Calibri"/>
          <w:sz w:val="24"/>
          <w:szCs w:val="24"/>
          <w:lang w:val="en-US" w:eastAsia="de-DE"/>
        </w:rPr>
        <w:t>, Udo Dannlowski</w:t>
      </w:r>
      <w:r w:rsidRPr="00FB2AC4">
        <w:rPr>
          <w:rFonts w:ascii="Calibri" w:eastAsia="Times New Roman" w:hAnsi="Calibri" w:cs="Calibri"/>
          <w:sz w:val="24"/>
          <w:szCs w:val="24"/>
          <w:vertAlign w:val="superscript"/>
          <w:lang w:val="en-US" w:eastAsia="de-DE"/>
        </w:rPr>
        <w:t>1</w:t>
      </w:r>
      <w:r w:rsidRPr="00FB2AC4">
        <w:rPr>
          <w:rFonts w:ascii="Calibri" w:eastAsia="Times New Roman" w:hAnsi="Calibri" w:cs="Calibri"/>
          <w:sz w:val="24"/>
          <w:szCs w:val="24"/>
          <w:lang w:val="en-US" w:eastAsia="de-DE"/>
        </w:rPr>
        <w:t xml:space="preserve">, and </w:t>
      </w:r>
      <w:proofErr w:type="spellStart"/>
      <w:r w:rsidRPr="00FB2AC4">
        <w:rPr>
          <w:rFonts w:ascii="Calibri" w:eastAsia="Times New Roman" w:hAnsi="Calibri" w:cs="Calibri"/>
          <w:sz w:val="24"/>
          <w:szCs w:val="24"/>
          <w:lang w:val="en-US" w:eastAsia="de-DE"/>
        </w:rPr>
        <w:t>Rebekka</w:t>
      </w:r>
      <w:proofErr w:type="spellEnd"/>
      <w:r w:rsidRPr="00FB2AC4">
        <w:rPr>
          <w:rFonts w:ascii="Calibri" w:eastAsia="Times New Roman" w:hAnsi="Calibri" w:cs="Calibri"/>
          <w:sz w:val="24"/>
          <w:szCs w:val="24"/>
          <w:lang w:val="en-US" w:eastAsia="de-DE"/>
        </w:rPr>
        <w:t xml:space="preserve"> Lencer</w:t>
      </w:r>
      <w:r w:rsidRPr="00FB2AC4">
        <w:rPr>
          <w:rFonts w:ascii="Calibri" w:eastAsia="Times New Roman" w:hAnsi="Calibri" w:cs="Calibri"/>
          <w:sz w:val="24"/>
          <w:szCs w:val="24"/>
          <w:vertAlign w:val="superscript"/>
          <w:lang w:val="en-US" w:eastAsia="de-DE"/>
        </w:rPr>
        <w:t>1,2,10,*</w:t>
      </w:r>
    </w:p>
    <w:p w14:paraId="33A6AFA9" w14:textId="77777777" w:rsidR="003A5112" w:rsidRPr="00FB2AC4" w:rsidRDefault="003A5112" w:rsidP="003A5112">
      <w:pPr>
        <w:spacing w:after="0" w:line="240" w:lineRule="auto"/>
        <w:rPr>
          <w:rFonts w:ascii="Calibri" w:eastAsia="Times New Roman" w:hAnsi="Calibri" w:cs="Calibri"/>
          <w:sz w:val="20"/>
          <w:szCs w:val="20"/>
          <w:vertAlign w:val="superscript"/>
          <w:lang w:val="en-US" w:eastAsia="de-DE"/>
        </w:rPr>
      </w:pPr>
    </w:p>
    <w:p w14:paraId="1CADC076" w14:textId="77777777" w:rsidR="003A5112" w:rsidRPr="00FB2AC4" w:rsidRDefault="003A5112" w:rsidP="003A5112">
      <w:pPr>
        <w:spacing w:after="0" w:line="240" w:lineRule="auto"/>
        <w:rPr>
          <w:rFonts w:ascii="Calibri" w:eastAsia="Times New Roman" w:hAnsi="Calibri" w:cs="Calibri"/>
          <w:sz w:val="20"/>
          <w:szCs w:val="20"/>
          <w:lang w:val="en-US" w:eastAsia="de-DE"/>
        </w:rPr>
      </w:pPr>
      <w:r w:rsidRPr="00FB2AC4">
        <w:rPr>
          <w:rFonts w:ascii="Calibri" w:eastAsia="Times New Roman" w:hAnsi="Calibri" w:cs="Calibri"/>
          <w:sz w:val="20"/>
          <w:szCs w:val="20"/>
          <w:vertAlign w:val="superscript"/>
          <w:lang w:val="en-US" w:eastAsia="de-DE"/>
        </w:rPr>
        <w:t xml:space="preserve">1 </w:t>
      </w:r>
      <w:r w:rsidRPr="00FB2AC4">
        <w:rPr>
          <w:rFonts w:ascii="Calibri" w:eastAsia="Times New Roman" w:hAnsi="Calibri" w:cs="Calibri"/>
          <w:sz w:val="20"/>
          <w:szCs w:val="20"/>
          <w:lang w:val="en-US" w:eastAsia="de-DE"/>
        </w:rPr>
        <w:t>Institute for Translational Psychiatry, University of Muenster, Germany</w:t>
      </w:r>
    </w:p>
    <w:p w14:paraId="50BD2F14" w14:textId="77777777" w:rsidR="003A5112" w:rsidRPr="00FB2AC4" w:rsidRDefault="003A5112" w:rsidP="003A5112">
      <w:pPr>
        <w:spacing w:after="0" w:line="240" w:lineRule="auto"/>
        <w:rPr>
          <w:rFonts w:ascii="Calibri" w:eastAsia="Arial" w:hAnsi="Calibri" w:cs="Calibri"/>
          <w:sz w:val="20"/>
          <w:szCs w:val="20"/>
          <w:lang w:val="en-US" w:eastAsia="de-DE"/>
        </w:rPr>
      </w:pPr>
      <w:r w:rsidRPr="00FB2AC4">
        <w:rPr>
          <w:rFonts w:ascii="Calibri" w:eastAsia="Arial" w:hAnsi="Calibri" w:cs="Calibri"/>
          <w:sz w:val="20"/>
          <w:szCs w:val="20"/>
          <w:vertAlign w:val="superscript"/>
          <w:lang w:val="en-US" w:eastAsia="de-DE"/>
        </w:rPr>
        <w:t>2</w:t>
      </w:r>
      <w:r w:rsidRPr="00FB2AC4">
        <w:rPr>
          <w:rFonts w:ascii="Calibri" w:eastAsia="Arial" w:hAnsi="Calibri" w:cs="Calibri"/>
          <w:sz w:val="20"/>
          <w:szCs w:val="20"/>
          <w:lang w:val="en-US" w:eastAsia="de-DE"/>
        </w:rPr>
        <w:t xml:space="preserve"> Otto-</w:t>
      </w:r>
      <w:proofErr w:type="spellStart"/>
      <w:r w:rsidRPr="00FB2AC4">
        <w:rPr>
          <w:rFonts w:ascii="Calibri" w:eastAsia="Arial" w:hAnsi="Calibri" w:cs="Calibri"/>
          <w:sz w:val="20"/>
          <w:szCs w:val="20"/>
          <w:lang w:val="en-US" w:eastAsia="de-DE"/>
        </w:rPr>
        <w:t>Creutzfeldt</w:t>
      </w:r>
      <w:proofErr w:type="spellEnd"/>
      <w:r w:rsidRPr="00FB2AC4">
        <w:rPr>
          <w:rFonts w:ascii="Calibri" w:eastAsia="Arial" w:hAnsi="Calibri" w:cs="Calibri"/>
          <w:sz w:val="20"/>
          <w:szCs w:val="20"/>
          <w:lang w:val="en-US" w:eastAsia="de-DE"/>
        </w:rPr>
        <w:t xml:space="preserve"> Center for Cognitive and Behavioral Neuroscience, University of Muenster, Germany</w:t>
      </w:r>
    </w:p>
    <w:p w14:paraId="04C405A9" w14:textId="77777777" w:rsidR="003A5112" w:rsidRPr="00FB2AC4" w:rsidRDefault="003A5112" w:rsidP="003A5112">
      <w:pPr>
        <w:spacing w:after="0" w:line="240" w:lineRule="auto"/>
        <w:rPr>
          <w:rFonts w:ascii="Calibri" w:eastAsia="Arial" w:hAnsi="Calibri" w:cs="Calibri"/>
          <w:sz w:val="20"/>
          <w:szCs w:val="20"/>
          <w:lang w:val="en-US" w:eastAsia="de-DE"/>
        </w:rPr>
      </w:pPr>
      <w:r w:rsidRPr="00FB2AC4">
        <w:rPr>
          <w:rFonts w:ascii="Calibri" w:eastAsia="Arial" w:hAnsi="Calibri" w:cs="Calibri"/>
          <w:sz w:val="20"/>
          <w:szCs w:val="20"/>
          <w:vertAlign w:val="superscript"/>
          <w:lang w:val="en-US" w:eastAsia="de-DE"/>
        </w:rPr>
        <w:t>3</w:t>
      </w:r>
      <w:r w:rsidRPr="00FB2AC4">
        <w:rPr>
          <w:rFonts w:ascii="Calibri" w:eastAsia="Arial" w:hAnsi="Calibri" w:cs="Calibri"/>
          <w:sz w:val="20"/>
          <w:szCs w:val="20"/>
          <w:lang w:val="en-US" w:eastAsia="de-DE"/>
        </w:rPr>
        <w:t xml:space="preserve"> Department of Psychiatry and Psychotherapy, Medical Faculty, Heinrich-Heine University,</w:t>
      </w:r>
    </w:p>
    <w:p w14:paraId="6F19CD61" w14:textId="77777777" w:rsidR="003A5112" w:rsidRPr="00FB2AC4" w:rsidRDefault="003A5112" w:rsidP="003A5112">
      <w:pPr>
        <w:spacing w:after="0" w:line="240" w:lineRule="auto"/>
        <w:rPr>
          <w:rFonts w:ascii="Calibri" w:eastAsia="Arial" w:hAnsi="Calibri" w:cs="Calibri"/>
          <w:sz w:val="20"/>
          <w:szCs w:val="20"/>
          <w:lang w:val="en-US" w:eastAsia="de-DE"/>
        </w:rPr>
      </w:pPr>
      <w:r w:rsidRPr="00FB2AC4">
        <w:rPr>
          <w:rFonts w:ascii="Calibri" w:eastAsia="Arial" w:hAnsi="Calibri" w:cs="Calibri"/>
          <w:sz w:val="20"/>
          <w:szCs w:val="20"/>
          <w:lang w:val="en-US" w:eastAsia="de-DE"/>
        </w:rPr>
        <w:t xml:space="preserve">   </w:t>
      </w:r>
      <w:proofErr w:type="spellStart"/>
      <w:r w:rsidRPr="00FB2AC4">
        <w:rPr>
          <w:rFonts w:ascii="Calibri" w:eastAsia="Arial" w:hAnsi="Calibri" w:cs="Calibri"/>
          <w:sz w:val="20"/>
          <w:szCs w:val="20"/>
          <w:lang w:val="en-US" w:eastAsia="de-DE"/>
        </w:rPr>
        <w:t>Duesseldorf</w:t>
      </w:r>
      <w:proofErr w:type="spellEnd"/>
      <w:r w:rsidRPr="00FB2AC4">
        <w:rPr>
          <w:rFonts w:ascii="Calibri" w:eastAsia="Arial" w:hAnsi="Calibri" w:cs="Calibri"/>
          <w:sz w:val="20"/>
          <w:szCs w:val="20"/>
          <w:lang w:val="en-US" w:eastAsia="de-DE"/>
        </w:rPr>
        <w:t>/LVR, Germany</w:t>
      </w:r>
      <w:r w:rsidRPr="00FB2AC4">
        <w:rPr>
          <w:rFonts w:ascii="Calibri" w:eastAsia="Times New Roman" w:hAnsi="Calibri" w:cs="Calibri"/>
          <w:sz w:val="20"/>
          <w:szCs w:val="20"/>
          <w:lang w:val="en-US" w:eastAsia="de-DE"/>
        </w:rPr>
        <w:tab/>
      </w:r>
    </w:p>
    <w:p w14:paraId="4BE8E9CA" w14:textId="77777777" w:rsidR="003A5112" w:rsidRPr="00FB2AC4" w:rsidRDefault="003A5112" w:rsidP="003A5112">
      <w:pPr>
        <w:spacing w:after="0" w:line="240" w:lineRule="auto"/>
        <w:rPr>
          <w:rFonts w:ascii="Calibri" w:eastAsia="Times New Roman" w:hAnsi="Calibri" w:cs="Calibri"/>
          <w:sz w:val="20"/>
          <w:szCs w:val="20"/>
          <w:lang w:val="en-US" w:eastAsia="de-DE"/>
        </w:rPr>
      </w:pPr>
      <w:r w:rsidRPr="00FB2AC4">
        <w:rPr>
          <w:rFonts w:ascii="Calibri" w:eastAsia="Times New Roman" w:hAnsi="Calibri" w:cs="Calibri"/>
          <w:sz w:val="20"/>
          <w:szCs w:val="20"/>
          <w:vertAlign w:val="superscript"/>
          <w:lang w:val="en-US" w:eastAsia="de-DE"/>
        </w:rPr>
        <w:t>4</w:t>
      </w:r>
      <w:r w:rsidRPr="00FB2AC4">
        <w:rPr>
          <w:rFonts w:ascii="Calibri" w:eastAsia="Times New Roman" w:hAnsi="Calibri" w:cs="Calibri"/>
          <w:sz w:val="20"/>
          <w:szCs w:val="20"/>
          <w:lang w:val="en-US" w:eastAsia="de-DE"/>
        </w:rPr>
        <w:t xml:space="preserve"> Department of Neurology, University of </w:t>
      </w:r>
      <w:proofErr w:type="spellStart"/>
      <w:r w:rsidRPr="00FB2AC4">
        <w:rPr>
          <w:rFonts w:ascii="Calibri" w:eastAsia="Times New Roman" w:hAnsi="Calibri" w:cs="Calibri"/>
          <w:sz w:val="20"/>
          <w:szCs w:val="20"/>
          <w:lang w:val="en-US" w:eastAsia="de-DE"/>
        </w:rPr>
        <w:t>Luebeck</w:t>
      </w:r>
      <w:proofErr w:type="spellEnd"/>
      <w:r w:rsidRPr="00FB2AC4">
        <w:rPr>
          <w:rFonts w:ascii="Calibri" w:eastAsia="Times New Roman" w:hAnsi="Calibri" w:cs="Calibri"/>
          <w:sz w:val="20"/>
          <w:szCs w:val="20"/>
          <w:lang w:val="en-US" w:eastAsia="de-DE"/>
        </w:rPr>
        <w:t>, Germany</w:t>
      </w:r>
    </w:p>
    <w:p w14:paraId="415DC56C" w14:textId="77777777" w:rsidR="003A5112" w:rsidRPr="00FB2AC4" w:rsidRDefault="003A5112" w:rsidP="003A5112">
      <w:pPr>
        <w:spacing w:after="0" w:line="240" w:lineRule="auto"/>
        <w:rPr>
          <w:rFonts w:ascii="Calibri" w:eastAsia="Times New Roman" w:hAnsi="Calibri" w:cs="Calibri"/>
          <w:sz w:val="20"/>
          <w:szCs w:val="20"/>
          <w:lang w:val="en-US" w:eastAsia="de-DE"/>
        </w:rPr>
      </w:pPr>
      <w:r w:rsidRPr="00FB2AC4">
        <w:rPr>
          <w:rFonts w:ascii="Calibri" w:eastAsia="Times New Roman" w:hAnsi="Calibri" w:cs="Calibri"/>
          <w:sz w:val="20"/>
          <w:szCs w:val="20"/>
          <w:vertAlign w:val="superscript"/>
          <w:lang w:val="en-US" w:eastAsia="de-DE"/>
        </w:rPr>
        <w:t>5</w:t>
      </w:r>
      <w:r w:rsidRPr="00FB2AC4">
        <w:rPr>
          <w:rFonts w:ascii="Calibri" w:eastAsia="Arial" w:hAnsi="Calibri" w:cs="Calibri"/>
          <w:sz w:val="20"/>
          <w:szCs w:val="20"/>
          <w:lang w:val="en-US" w:eastAsia="it-IT"/>
        </w:rPr>
        <w:t xml:space="preserve"> </w:t>
      </w:r>
      <w:r w:rsidRPr="00FB2AC4">
        <w:rPr>
          <w:rFonts w:ascii="Calibri" w:eastAsia="Times New Roman" w:hAnsi="Calibri" w:cs="Calibri"/>
          <w:sz w:val="20"/>
          <w:szCs w:val="20"/>
          <w:lang w:val="en-US" w:eastAsia="de-DE"/>
        </w:rPr>
        <w:t>Department of Child Adolescence Psychiatry and Psychotherapy, University of Muenster,</w:t>
      </w:r>
    </w:p>
    <w:p w14:paraId="456B8E4F" w14:textId="77777777" w:rsidR="003A5112" w:rsidRPr="00FB2AC4" w:rsidRDefault="003A5112" w:rsidP="003A5112">
      <w:pPr>
        <w:spacing w:after="0" w:line="240" w:lineRule="auto"/>
        <w:rPr>
          <w:rFonts w:ascii="Calibri" w:eastAsia="Times New Roman" w:hAnsi="Calibri" w:cs="Calibri"/>
          <w:sz w:val="20"/>
          <w:szCs w:val="20"/>
          <w:lang w:val="en-US" w:eastAsia="de-DE"/>
        </w:rPr>
      </w:pPr>
      <w:r w:rsidRPr="00FB2AC4">
        <w:rPr>
          <w:rFonts w:ascii="Calibri" w:eastAsia="Times New Roman" w:hAnsi="Calibri" w:cs="Calibri"/>
          <w:sz w:val="20"/>
          <w:szCs w:val="20"/>
          <w:lang w:val="en-US" w:eastAsia="de-DE"/>
        </w:rPr>
        <w:t xml:space="preserve">  Germany</w:t>
      </w:r>
    </w:p>
    <w:p w14:paraId="4A3F50E1" w14:textId="77777777" w:rsidR="003A5112" w:rsidRPr="00FB2AC4" w:rsidRDefault="003A5112" w:rsidP="003A5112">
      <w:pPr>
        <w:spacing w:after="0" w:line="240" w:lineRule="auto"/>
        <w:rPr>
          <w:rFonts w:ascii="Calibri" w:eastAsia="Arial" w:hAnsi="Calibri" w:cs="Calibri"/>
          <w:sz w:val="20"/>
          <w:szCs w:val="20"/>
          <w:lang w:val="en-US" w:eastAsia="de-DE"/>
        </w:rPr>
      </w:pPr>
      <w:r w:rsidRPr="00FB2AC4">
        <w:rPr>
          <w:rFonts w:ascii="Calibri" w:eastAsia="Arial" w:hAnsi="Calibri" w:cs="Calibri"/>
          <w:sz w:val="20"/>
          <w:szCs w:val="20"/>
          <w:vertAlign w:val="superscript"/>
          <w:lang w:val="en-US" w:eastAsia="de-DE"/>
        </w:rPr>
        <w:t>6</w:t>
      </w:r>
      <w:r w:rsidRPr="00FB2AC4">
        <w:rPr>
          <w:rFonts w:ascii="Calibri" w:eastAsia="Arial" w:hAnsi="Calibri" w:cs="Calibri"/>
          <w:sz w:val="20"/>
          <w:szCs w:val="20"/>
          <w:lang w:val="en-US" w:eastAsia="de-DE"/>
        </w:rPr>
        <w:t xml:space="preserve"> Institute of Psychology, University of Muenster, Germany</w:t>
      </w:r>
    </w:p>
    <w:p w14:paraId="7A0E9BF4" w14:textId="77777777" w:rsidR="003A5112" w:rsidRPr="00FB2AC4" w:rsidRDefault="003A5112" w:rsidP="003A5112">
      <w:pPr>
        <w:spacing w:after="0" w:line="240" w:lineRule="auto"/>
        <w:rPr>
          <w:rFonts w:ascii="Calibri" w:eastAsia="Times New Roman" w:hAnsi="Calibri" w:cs="Calibri"/>
          <w:sz w:val="20"/>
          <w:szCs w:val="20"/>
          <w:lang w:val="en-US" w:eastAsia="de-DE"/>
        </w:rPr>
      </w:pPr>
      <w:r w:rsidRPr="00FB2AC4">
        <w:rPr>
          <w:rFonts w:ascii="Calibri" w:eastAsia="Times New Roman" w:hAnsi="Calibri" w:cs="Calibri"/>
          <w:sz w:val="20"/>
          <w:szCs w:val="20"/>
          <w:vertAlign w:val="superscript"/>
          <w:lang w:val="en-US" w:eastAsia="de-DE"/>
        </w:rPr>
        <w:t xml:space="preserve">7 </w:t>
      </w:r>
      <w:r w:rsidRPr="00FB2AC4">
        <w:rPr>
          <w:rFonts w:ascii="Calibri" w:eastAsia="Times New Roman" w:hAnsi="Calibri" w:cs="Calibri"/>
          <w:sz w:val="20"/>
          <w:szCs w:val="20"/>
          <w:lang w:val="en-US" w:eastAsia="de-DE"/>
        </w:rPr>
        <w:t>Department of Psychiatry and Psychotherapy, Ludwig-Maximilian University Munich,</w:t>
      </w:r>
    </w:p>
    <w:p w14:paraId="1D81E624" w14:textId="77777777" w:rsidR="003A5112" w:rsidRPr="00FB2AC4" w:rsidRDefault="003A5112" w:rsidP="003A5112">
      <w:pPr>
        <w:spacing w:after="0" w:line="240" w:lineRule="auto"/>
        <w:rPr>
          <w:rFonts w:ascii="Calibri" w:eastAsia="Times New Roman" w:hAnsi="Calibri" w:cs="Calibri"/>
          <w:sz w:val="20"/>
          <w:szCs w:val="20"/>
          <w:lang w:val="en-US" w:eastAsia="de-DE"/>
        </w:rPr>
      </w:pPr>
      <w:r w:rsidRPr="00FB2AC4">
        <w:rPr>
          <w:rFonts w:ascii="Calibri" w:eastAsia="Times New Roman" w:hAnsi="Calibri" w:cs="Calibri"/>
          <w:sz w:val="20"/>
          <w:szCs w:val="20"/>
          <w:lang w:val="en-US" w:eastAsia="de-DE"/>
        </w:rPr>
        <w:t xml:space="preserve">   Germany</w:t>
      </w:r>
    </w:p>
    <w:p w14:paraId="1B66A85B" w14:textId="77777777" w:rsidR="003A5112" w:rsidRPr="00FB2AC4" w:rsidRDefault="003A5112" w:rsidP="003A5112">
      <w:pPr>
        <w:spacing w:after="0" w:line="240" w:lineRule="auto"/>
        <w:rPr>
          <w:rFonts w:ascii="Calibri" w:eastAsia="Calibri" w:hAnsi="Calibri" w:cs="Calibri"/>
          <w:sz w:val="20"/>
          <w:szCs w:val="20"/>
          <w:lang w:val="en-US"/>
        </w:rPr>
      </w:pPr>
      <w:r w:rsidRPr="00FB2AC4">
        <w:rPr>
          <w:rFonts w:ascii="Calibri" w:eastAsia="Calibri" w:hAnsi="Calibri" w:cs="Calibri"/>
          <w:sz w:val="20"/>
          <w:szCs w:val="20"/>
          <w:vertAlign w:val="superscript"/>
          <w:lang w:val="en-US"/>
        </w:rPr>
        <w:t xml:space="preserve">8 </w:t>
      </w:r>
      <w:r w:rsidRPr="00FB2AC4">
        <w:rPr>
          <w:rFonts w:ascii="Calibri" w:eastAsia="Calibri" w:hAnsi="Calibri" w:cs="Calibri"/>
          <w:sz w:val="20"/>
          <w:szCs w:val="20"/>
          <w:lang w:val="en-US"/>
        </w:rPr>
        <w:t>Institute of Psychiatry, Psychology and Neuroscience, King’s College London</w:t>
      </w:r>
    </w:p>
    <w:p w14:paraId="4C556427" w14:textId="77777777" w:rsidR="003A5112" w:rsidRPr="00FB2AC4" w:rsidRDefault="003A5112" w:rsidP="003A5112">
      <w:pPr>
        <w:spacing w:after="0" w:line="240" w:lineRule="auto"/>
        <w:rPr>
          <w:rFonts w:ascii="Calibri" w:eastAsia="Times New Roman" w:hAnsi="Calibri" w:cs="Calibri"/>
          <w:sz w:val="20"/>
          <w:szCs w:val="20"/>
          <w:lang w:val="en-US" w:eastAsia="de-DE"/>
        </w:rPr>
      </w:pPr>
      <w:r w:rsidRPr="00FB2AC4">
        <w:rPr>
          <w:rFonts w:ascii="Calibri" w:eastAsia="Times New Roman" w:hAnsi="Calibri" w:cs="Calibri"/>
          <w:sz w:val="20"/>
          <w:szCs w:val="20"/>
          <w:vertAlign w:val="superscript"/>
          <w:lang w:val="en-US" w:eastAsia="de-DE"/>
        </w:rPr>
        <w:t xml:space="preserve">9 </w:t>
      </w:r>
      <w:r w:rsidRPr="00FB2AC4">
        <w:rPr>
          <w:rFonts w:ascii="Calibri" w:eastAsia="Times New Roman" w:hAnsi="Calibri" w:cs="Calibri"/>
          <w:sz w:val="20"/>
          <w:szCs w:val="20"/>
          <w:lang w:val="en-US" w:eastAsia="de-DE"/>
        </w:rPr>
        <w:t>Max-Planck-Institute of Psychiatry Munich, Germany</w:t>
      </w:r>
    </w:p>
    <w:p w14:paraId="02F015BF" w14:textId="77777777" w:rsidR="003A5112" w:rsidRPr="00FB2AC4" w:rsidRDefault="003A5112" w:rsidP="003A5112">
      <w:pPr>
        <w:spacing w:after="0" w:line="240" w:lineRule="auto"/>
        <w:rPr>
          <w:rFonts w:ascii="Calibri" w:eastAsia="Times New Roman" w:hAnsi="Calibri" w:cs="Calibri"/>
          <w:sz w:val="20"/>
          <w:szCs w:val="20"/>
          <w:lang w:val="en-US" w:eastAsia="de-DE"/>
        </w:rPr>
      </w:pPr>
      <w:r w:rsidRPr="00FB2AC4">
        <w:rPr>
          <w:rFonts w:ascii="Calibri" w:eastAsia="Times New Roman" w:hAnsi="Calibri" w:cs="Calibri"/>
          <w:sz w:val="20"/>
          <w:szCs w:val="20"/>
          <w:vertAlign w:val="superscript"/>
          <w:lang w:val="en-US" w:eastAsia="de-DE"/>
        </w:rPr>
        <w:t>10</w:t>
      </w:r>
      <w:r w:rsidRPr="00FB2AC4">
        <w:rPr>
          <w:rFonts w:ascii="Calibri" w:eastAsia="Times New Roman" w:hAnsi="Calibri" w:cs="Calibri"/>
          <w:sz w:val="20"/>
          <w:szCs w:val="20"/>
          <w:lang w:val="en-US" w:eastAsia="de-DE"/>
        </w:rPr>
        <w:t xml:space="preserve"> Department of Psychiatry and Psychotherapy, University of </w:t>
      </w:r>
      <w:proofErr w:type="spellStart"/>
      <w:r w:rsidRPr="00FB2AC4">
        <w:rPr>
          <w:rFonts w:ascii="Calibri" w:eastAsia="Times New Roman" w:hAnsi="Calibri" w:cs="Calibri"/>
          <w:sz w:val="20"/>
          <w:szCs w:val="20"/>
          <w:lang w:val="en-US" w:eastAsia="de-DE"/>
        </w:rPr>
        <w:t>Luebeck</w:t>
      </w:r>
      <w:proofErr w:type="spellEnd"/>
      <w:r w:rsidRPr="00FB2AC4">
        <w:rPr>
          <w:rFonts w:ascii="Calibri" w:eastAsia="Times New Roman" w:hAnsi="Calibri" w:cs="Calibri"/>
          <w:sz w:val="20"/>
          <w:szCs w:val="20"/>
          <w:lang w:val="en-US" w:eastAsia="de-DE"/>
        </w:rPr>
        <w:t>, Germany</w:t>
      </w:r>
    </w:p>
    <w:p w14:paraId="4F7EF13D" w14:textId="77777777" w:rsidR="003A5112" w:rsidRPr="00FB2AC4" w:rsidRDefault="003A5112" w:rsidP="003A5112">
      <w:pPr>
        <w:spacing w:after="0" w:line="240" w:lineRule="auto"/>
        <w:rPr>
          <w:rFonts w:ascii="Calibri" w:eastAsia="Arial" w:hAnsi="Calibri" w:cs="Calibri"/>
          <w:sz w:val="20"/>
          <w:szCs w:val="20"/>
          <w:lang w:val="en-US" w:eastAsia="de-DE"/>
        </w:rPr>
      </w:pPr>
      <w:r w:rsidRPr="00FB2AC4">
        <w:rPr>
          <w:rFonts w:ascii="Calibri" w:eastAsia="Arial" w:hAnsi="Calibri" w:cs="Calibri"/>
          <w:sz w:val="20"/>
          <w:szCs w:val="20"/>
          <w:vertAlign w:val="superscript"/>
          <w:lang w:val="en-US" w:eastAsia="de-DE"/>
        </w:rPr>
        <w:t>11</w:t>
      </w:r>
      <w:r w:rsidRPr="00FB2AC4">
        <w:rPr>
          <w:rFonts w:ascii="Calibri" w:eastAsia="Arial" w:hAnsi="Calibri" w:cs="Calibri"/>
          <w:sz w:val="20"/>
          <w:szCs w:val="20"/>
          <w:lang w:val="en-US" w:eastAsia="de-DE"/>
        </w:rPr>
        <w:t xml:space="preserve"> Department of Psychiatry, Psychiatric University Hospital, University of Basel, Switzerland</w:t>
      </w:r>
    </w:p>
    <w:p w14:paraId="53F99B7C" w14:textId="77777777" w:rsidR="003A5112" w:rsidRPr="00FB2AC4" w:rsidRDefault="003A5112" w:rsidP="003A5112">
      <w:pPr>
        <w:spacing w:after="0" w:line="240" w:lineRule="auto"/>
        <w:rPr>
          <w:rFonts w:ascii="Calibri" w:eastAsia="Arial" w:hAnsi="Calibri" w:cs="Calibri"/>
          <w:sz w:val="20"/>
          <w:szCs w:val="20"/>
          <w:lang w:val="en-US" w:eastAsia="de-DE"/>
        </w:rPr>
      </w:pPr>
      <w:r w:rsidRPr="00FB2AC4">
        <w:rPr>
          <w:rFonts w:ascii="Calibri" w:eastAsia="Arial" w:hAnsi="Calibri" w:cs="Calibri"/>
          <w:sz w:val="20"/>
          <w:szCs w:val="20"/>
          <w:vertAlign w:val="superscript"/>
          <w:lang w:val="en-US" w:eastAsia="de-DE"/>
        </w:rPr>
        <w:t xml:space="preserve">12 </w:t>
      </w:r>
      <w:r w:rsidRPr="00FB2AC4">
        <w:rPr>
          <w:rFonts w:ascii="Calibri" w:eastAsia="Arial" w:hAnsi="Calibri" w:cs="Calibri"/>
          <w:sz w:val="20"/>
          <w:szCs w:val="20"/>
          <w:lang w:val="en-US" w:eastAsia="de-DE"/>
        </w:rPr>
        <w:t xml:space="preserve">Department of Psychology, Faculty of Psychology, </w:t>
      </w:r>
      <w:proofErr w:type="spellStart"/>
      <w:r w:rsidRPr="00FB2AC4">
        <w:rPr>
          <w:rFonts w:ascii="Calibri" w:eastAsia="Arial" w:hAnsi="Calibri" w:cs="Calibri"/>
          <w:sz w:val="20"/>
          <w:szCs w:val="20"/>
          <w:lang w:val="en-US" w:eastAsia="de-DE"/>
        </w:rPr>
        <w:t>Airlangga</w:t>
      </w:r>
      <w:proofErr w:type="spellEnd"/>
      <w:r w:rsidRPr="00FB2AC4">
        <w:rPr>
          <w:rFonts w:ascii="Calibri" w:eastAsia="Arial" w:hAnsi="Calibri" w:cs="Calibri"/>
          <w:sz w:val="20"/>
          <w:szCs w:val="20"/>
          <w:lang w:val="en-US" w:eastAsia="de-DE"/>
        </w:rPr>
        <w:t xml:space="preserve"> University, Surabaya,</w:t>
      </w:r>
    </w:p>
    <w:p w14:paraId="29CECB3A" w14:textId="77777777" w:rsidR="003A5112" w:rsidRPr="00FB2AC4" w:rsidRDefault="003A5112" w:rsidP="003A5112">
      <w:pPr>
        <w:spacing w:after="0" w:line="240" w:lineRule="auto"/>
        <w:rPr>
          <w:rFonts w:ascii="Calibri" w:eastAsia="Arial" w:hAnsi="Calibri" w:cs="Calibri"/>
          <w:sz w:val="20"/>
          <w:szCs w:val="20"/>
          <w:lang w:val="en-US" w:eastAsia="de-DE"/>
        </w:rPr>
      </w:pPr>
      <w:r w:rsidRPr="00FB2AC4">
        <w:rPr>
          <w:rFonts w:ascii="Calibri" w:eastAsia="Arial" w:hAnsi="Calibri" w:cs="Calibri"/>
          <w:sz w:val="20"/>
          <w:szCs w:val="20"/>
          <w:lang w:val="en-US" w:eastAsia="de-DE"/>
        </w:rPr>
        <w:t xml:space="preserve">    Indonesia</w:t>
      </w:r>
      <w:r w:rsidRPr="00FB2AC4" w:rsidDel="00BF4855">
        <w:rPr>
          <w:rFonts w:ascii="Calibri" w:eastAsia="Arial" w:hAnsi="Calibri" w:cs="Calibri"/>
          <w:sz w:val="20"/>
          <w:szCs w:val="20"/>
          <w:lang w:val="en-US" w:eastAsia="de-DE"/>
        </w:rPr>
        <w:t xml:space="preserve"> </w:t>
      </w:r>
    </w:p>
    <w:p w14:paraId="7D57281D" w14:textId="77777777" w:rsidR="003A5112" w:rsidRPr="00FB2AC4" w:rsidRDefault="003A5112" w:rsidP="003A5112">
      <w:pPr>
        <w:spacing w:after="0" w:line="240" w:lineRule="auto"/>
        <w:rPr>
          <w:rFonts w:ascii="Calibri" w:eastAsia="Arial" w:hAnsi="Calibri" w:cs="Calibri"/>
          <w:sz w:val="20"/>
          <w:szCs w:val="20"/>
          <w:lang w:val="en-US" w:eastAsia="de-DE"/>
        </w:rPr>
      </w:pPr>
      <w:r w:rsidRPr="00FB2AC4">
        <w:rPr>
          <w:rFonts w:ascii="Calibri" w:eastAsia="Arial" w:hAnsi="Calibri" w:cs="Calibri"/>
          <w:sz w:val="20"/>
          <w:szCs w:val="20"/>
          <w:vertAlign w:val="superscript"/>
          <w:lang w:val="en-US" w:eastAsia="de-DE"/>
        </w:rPr>
        <w:t xml:space="preserve">13 </w:t>
      </w:r>
      <w:r w:rsidRPr="00FB2AC4">
        <w:rPr>
          <w:rFonts w:ascii="Calibri" w:eastAsia="Arial" w:hAnsi="Calibri" w:cs="Calibri"/>
          <w:sz w:val="20"/>
          <w:szCs w:val="20"/>
          <w:lang w:val="en-US" w:eastAsia="de-DE"/>
        </w:rPr>
        <w:t>University Hospital of Child and Adolescent Psychiatry and Psychotherapy, University of</w:t>
      </w:r>
    </w:p>
    <w:p w14:paraId="13AADBA5" w14:textId="77777777" w:rsidR="003A5112" w:rsidRPr="00FB2AC4" w:rsidRDefault="003A5112" w:rsidP="003A5112">
      <w:pPr>
        <w:spacing w:after="0" w:line="240" w:lineRule="auto"/>
        <w:rPr>
          <w:rFonts w:ascii="Calibri" w:eastAsia="Arial" w:hAnsi="Calibri" w:cs="Calibri"/>
          <w:sz w:val="20"/>
          <w:szCs w:val="20"/>
          <w:lang w:val="en-US" w:eastAsia="de-DE"/>
        </w:rPr>
      </w:pPr>
      <w:r w:rsidRPr="00FB2AC4">
        <w:rPr>
          <w:rFonts w:ascii="Calibri" w:eastAsia="Arial" w:hAnsi="Calibri" w:cs="Calibri"/>
          <w:sz w:val="20"/>
          <w:szCs w:val="20"/>
          <w:lang w:val="en-US" w:eastAsia="de-DE"/>
        </w:rPr>
        <w:t xml:space="preserve">    Bern, Switzerland</w:t>
      </w:r>
    </w:p>
    <w:p w14:paraId="1CB90D34" w14:textId="77777777" w:rsidR="003A5112" w:rsidRPr="00FB2AC4" w:rsidRDefault="003A5112" w:rsidP="003A5112">
      <w:pPr>
        <w:spacing w:after="0" w:line="240" w:lineRule="auto"/>
        <w:rPr>
          <w:rFonts w:ascii="Calibri" w:eastAsia="Times New Roman" w:hAnsi="Calibri" w:cs="Calibri"/>
          <w:sz w:val="20"/>
          <w:szCs w:val="20"/>
          <w:lang w:val="en-US" w:eastAsia="de-DE"/>
        </w:rPr>
      </w:pPr>
      <w:r w:rsidRPr="00FB2AC4">
        <w:rPr>
          <w:rFonts w:ascii="Calibri" w:eastAsia="Times New Roman" w:hAnsi="Calibri" w:cs="Calibri"/>
          <w:sz w:val="20"/>
          <w:szCs w:val="20"/>
          <w:vertAlign w:val="superscript"/>
          <w:lang w:val="en-US" w:eastAsia="de-DE"/>
        </w:rPr>
        <w:t>14</w:t>
      </w:r>
      <w:r w:rsidRPr="00FB2AC4">
        <w:rPr>
          <w:rFonts w:ascii="Calibri" w:eastAsia="Times New Roman" w:hAnsi="Calibri" w:cs="Calibri"/>
          <w:sz w:val="20"/>
          <w:szCs w:val="20"/>
          <w:lang w:val="en-US" w:eastAsia="de-DE"/>
        </w:rPr>
        <w:t xml:space="preserve"> Department of Psychiatry and Psychotherapy, Philipps-University Marburg, Germany</w:t>
      </w:r>
    </w:p>
    <w:p w14:paraId="023C4994" w14:textId="77777777" w:rsidR="003A5112" w:rsidRPr="00FB2AC4" w:rsidRDefault="003A5112" w:rsidP="003A5112">
      <w:pPr>
        <w:spacing w:after="0" w:line="240" w:lineRule="auto"/>
        <w:rPr>
          <w:rFonts w:ascii="Calibri" w:eastAsia="Times New Roman" w:hAnsi="Calibri" w:cs="Calibri"/>
          <w:sz w:val="20"/>
          <w:szCs w:val="20"/>
          <w:lang w:val="en-US" w:eastAsia="de-DE"/>
        </w:rPr>
      </w:pPr>
      <w:r w:rsidRPr="00FB2AC4">
        <w:rPr>
          <w:rFonts w:ascii="Calibri" w:eastAsia="Times New Roman" w:hAnsi="Calibri" w:cs="Calibri"/>
          <w:sz w:val="20"/>
          <w:szCs w:val="20"/>
          <w:vertAlign w:val="superscript"/>
          <w:lang w:val="en-US" w:eastAsia="de-DE"/>
        </w:rPr>
        <w:t>15</w:t>
      </w:r>
      <w:r w:rsidRPr="00FB2AC4">
        <w:rPr>
          <w:rFonts w:ascii="Calibri" w:eastAsia="Times New Roman" w:hAnsi="Calibri" w:cs="Calibri"/>
          <w:sz w:val="20"/>
          <w:szCs w:val="20"/>
          <w:lang w:val="en-US" w:eastAsia="de-DE"/>
        </w:rPr>
        <w:t xml:space="preserve"> Department of Psychiatry and Behavioral Neuroscience, University of Chicago,</w:t>
      </w:r>
      <w:r w:rsidRPr="00FB2AC4">
        <w:rPr>
          <w:rFonts w:ascii="Calibri" w:eastAsia="Arial" w:hAnsi="Calibri" w:cs="Calibri"/>
          <w:sz w:val="20"/>
          <w:szCs w:val="20"/>
          <w:lang w:val="en-US" w:eastAsia="de-DE"/>
        </w:rPr>
        <w:t xml:space="preserve"> </w:t>
      </w:r>
      <w:r w:rsidRPr="00FB2AC4">
        <w:rPr>
          <w:rFonts w:ascii="Calibri" w:eastAsia="Times New Roman" w:hAnsi="Calibri" w:cs="Calibri"/>
          <w:sz w:val="20"/>
          <w:szCs w:val="20"/>
          <w:lang w:val="en-US" w:eastAsia="de-DE"/>
        </w:rPr>
        <w:t>USA</w:t>
      </w:r>
    </w:p>
    <w:p w14:paraId="5DDF6365" w14:textId="77777777" w:rsidR="003A5112" w:rsidRPr="00FB2AC4" w:rsidRDefault="003A5112" w:rsidP="003A5112">
      <w:pPr>
        <w:spacing w:after="0" w:line="240" w:lineRule="auto"/>
        <w:rPr>
          <w:rFonts w:ascii="Calibri" w:eastAsia="Times New Roman" w:hAnsi="Calibri" w:cs="Calibri"/>
          <w:sz w:val="20"/>
          <w:szCs w:val="20"/>
          <w:lang w:val="en-US" w:eastAsia="de-DE"/>
        </w:rPr>
      </w:pPr>
      <w:r w:rsidRPr="00FB2AC4">
        <w:rPr>
          <w:rFonts w:ascii="Calibri" w:eastAsia="Times New Roman" w:hAnsi="Calibri" w:cs="Calibri"/>
          <w:sz w:val="20"/>
          <w:szCs w:val="20"/>
          <w:vertAlign w:val="superscript"/>
          <w:lang w:val="en-US" w:eastAsia="de-DE"/>
        </w:rPr>
        <w:t>16</w:t>
      </w:r>
      <w:r w:rsidRPr="00FB2AC4">
        <w:rPr>
          <w:rFonts w:ascii="Calibri" w:eastAsia="Times New Roman" w:hAnsi="Calibri" w:cs="Calibri"/>
          <w:sz w:val="20"/>
          <w:szCs w:val="20"/>
          <w:lang w:val="en-US" w:eastAsia="de-DE"/>
        </w:rPr>
        <w:t xml:space="preserve"> Department of Experimental and Clinical Pharmacology and Department of Psychiatry and</w:t>
      </w:r>
    </w:p>
    <w:p w14:paraId="5DF4EF1C" w14:textId="77777777" w:rsidR="003A5112" w:rsidRPr="00FB2AC4" w:rsidRDefault="003A5112" w:rsidP="003A5112">
      <w:pPr>
        <w:spacing w:after="0" w:line="240" w:lineRule="auto"/>
        <w:rPr>
          <w:rFonts w:ascii="Calibri" w:eastAsia="Times New Roman" w:hAnsi="Calibri" w:cs="Calibri"/>
          <w:sz w:val="20"/>
          <w:szCs w:val="20"/>
          <w:lang w:val="en-US" w:eastAsia="de-DE"/>
        </w:rPr>
      </w:pPr>
      <w:r w:rsidRPr="00FB2AC4">
        <w:rPr>
          <w:rFonts w:ascii="Calibri" w:eastAsia="Times New Roman" w:hAnsi="Calibri" w:cs="Calibri"/>
          <w:sz w:val="20"/>
          <w:szCs w:val="20"/>
          <w:lang w:val="en-US" w:eastAsia="de-DE"/>
        </w:rPr>
        <w:t xml:space="preserve">    Behavioral Sciences, University of Minnesota, Minneapolis, USA</w:t>
      </w:r>
    </w:p>
    <w:p w14:paraId="1885F8B7" w14:textId="77777777" w:rsidR="003A5112" w:rsidRPr="00FB2AC4" w:rsidRDefault="003A5112" w:rsidP="003A5112">
      <w:pPr>
        <w:spacing w:after="0" w:line="240" w:lineRule="auto"/>
        <w:rPr>
          <w:rFonts w:ascii="Calibri" w:eastAsia="Times New Roman" w:hAnsi="Calibri" w:cs="Calibri"/>
          <w:sz w:val="20"/>
          <w:szCs w:val="20"/>
          <w:lang w:val="en-US" w:eastAsia="de-DE"/>
        </w:rPr>
      </w:pPr>
      <w:r w:rsidRPr="00FB2AC4">
        <w:rPr>
          <w:rFonts w:ascii="Calibri" w:eastAsia="Times New Roman" w:hAnsi="Calibri" w:cs="Calibri"/>
          <w:sz w:val="20"/>
          <w:szCs w:val="20"/>
          <w:vertAlign w:val="superscript"/>
          <w:lang w:val="en-US" w:eastAsia="de-DE"/>
        </w:rPr>
        <w:t>17</w:t>
      </w:r>
      <w:r w:rsidRPr="00FB2AC4">
        <w:rPr>
          <w:rFonts w:ascii="Calibri" w:eastAsia="Times New Roman" w:hAnsi="Calibri" w:cs="Calibri"/>
          <w:sz w:val="20"/>
          <w:szCs w:val="20"/>
          <w:lang w:val="en-US" w:eastAsia="de-DE"/>
        </w:rPr>
        <w:t xml:space="preserve"> Department of Psychiatry, The University of Texas Southwestern Medical Center, Dallas, TX, USA</w:t>
      </w:r>
    </w:p>
    <w:p w14:paraId="66A33B67" w14:textId="77777777" w:rsidR="003A5112" w:rsidRPr="00FB2AC4" w:rsidRDefault="003A5112" w:rsidP="003A5112">
      <w:pPr>
        <w:spacing w:after="0" w:line="240" w:lineRule="auto"/>
        <w:rPr>
          <w:rFonts w:ascii="Calibri" w:eastAsia="Times New Roman" w:hAnsi="Calibri" w:cs="Calibri"/>
          <w:sz w:val="20"/>
          <w:szCs w:val="20"/>
          <w:lang w:val="en-US" w:eastAsia="de-DE"/>
        </w:rPr>
      </w:pPr>
      <w:r w:rsidRPr="00FB2AC4">
        <w:rPr>
          <w:rFonts w:ascii="Calibri" w:eastAsia="Times New Roman" w:hAnsi="Calibri" w:cs="Calibri"/>
          <w:sz w:val="20"/>
          <w:szCs w:val="20"/>
          <w:vertAlign w:val="superscript"/>
          <w:lang w:val="en-US" w:eastAsia="de-DE"/>
        </w:rPr>
        <w:t>18</w:t>
      </w:r>
      <w:r w:rsidRPr="00FB2AC4">
        <w:rPr>
          <w:rFonts w:ascii="Calibri" w:eastAsia="Times New Roman" w:hAnsi="Calibri" w:cs="Calibri"/>
          <w:sz w:val="20"/>
          <w:szCs w:val="20"/>
          <w:lang w:val="en-US" w:eastAsia="de-DE"/>
        </w:rPr>
        <w:t xml:space="preserve"> Departments of Psychology and Neuroscience, Bio-Imaging Research Center, University of Georgia,</w:t>
      </w:r>
    </w:p>
    <w:p w14:paraId="1F2ABDBB" w14:textId="77777777" w:rsidR="003A5112" w:rsidRPr="00FB2AC4" w:rsidRDefault="003A5112" w:rsidP="003A5112">
      <w:pPr>
        <w:spacing w:after="0" w:line="240" w:lineRule="auto"/>
        <w:rPr>
          <w:rFonts w:ascii="Calibri" w:eastAsia="Times New Roman" w:hAnsi="Calibri" w:cs="Calibri"/>
          <w:sz w:val="20"/>
          <w:szCs w:val="20"/>
          <w:lang w:val="en-US" w:eastAsia="de-DE"/>
        </w:rPr>
      </w:pPr>
      <w:r w:rsidRPr="00FB2AC4">
        <w:rPr>
          <w:rFonts w:ascii="Calibri" w:eastAsia="Times New Roman" w:hAnsi="Calibri" w:cs="Calibri"/>
          <w:sz w:val="20"/>
          <w:szCs w:val="20"/>
          <w:lang w:val="en-US" w:eastAsia="de-DE"/>
        </w:rPr>
        <w:t xml:space="preserve">    Athens, GA, USA</w:t>
      </w:r>
    </w:p>
    <w:p w14:paraId="45BD6435" w14:textId="77777777" w:rsidR="003A5112" w:rsidRPr="00FB2AC4" w:rsidRDefault="003A5112" w:rsidP="003A5112">
      <w:pPr>
        <w:spacing w:after="0" w:line="240" w:lineRule="auto"/>
        <w:rPr>
          <w:rFonts w:ascii="Calibri" w:eastAsia="Times New Roman" w:hAnsi="Calibri" w:cs="Calibri"/>
          <w:sz w:val="20"/>
          <w:szCs w:val="20"/>
          <w:lang w:val="en-US" w:eastAsia="de-DE"/>
        </w:rPr>
      </w:pPr>
      <w:r w:rsidRPr="00FB2AC4">
        <w:rPr>
          <w:rFonts w:ascii="Calibri" w:eastAsia="Times New Roman" w:hAnsi="Calibri" w:cs="Calibri"/>
          <w:sz w:val="20"/>
          <w:szCs w:val="20"/>
          <w:vertAlign w:val="superscript"/>
          <w:lang w:val="en-US" w:eastAsia="de-DE"/>
        </w:rPr>
        <w:t>19</w:t>
      </w:r>
      <w:r w:rsidRPr="00FB2AC4">
        <w:rPr>
          <w:rFonts w:ascii="Calibri" w:eastAsia="Times New Roman" w:hAnsi="Calibri" w:cs="Calibri"/>
          <w:sz w:val="20"/>
          <w:szCs w:val="20"/>
          <w:lang w:val="en-US" w:eastAsia="de-DE"/>
        </w:rPr>
        <w:t xml:space="preserve"> Department of Psychiatry and Behavioral Sciences, Northwestern University Feinberg School of Medicine,</w:t>
      </w:r>
    </w:p>
    <w:p w14:paraId="0DBA24B7" w14:textId="77777777" w:rsidR="003A5112" w:rsidRPr="00FB2AC4" w:rsidRDefault="003A5112" w:rsidP="003A5112">
      <w:pPr>
        <w:spacing w:after="0" w:line="240" w:lineRule="auto"/>
        <w:rPr>
          <w:rFonts w:ascii="Calibri" w:eastAsia="Times New Roman" w:hAnsi="Calibri" w:cs="Calibri"/>
          <w:sz w:val="20"/>
          <w:szCs w:val="20"/>
          <w:lang w:val="en-US" w:eastAsia="de-DE"/>
        </w:rPr>
      </w:pPr>
      <w:r w:rsidRPr="00FB2AC4">
        <w:rPr>
          <w:rFonts w:ascii="Calibri" w:eastAsia="Times New Roman" w:hAnsi="Calibri" w:cs="Calibri"/>
          <w:sz w:val="20"/>
          <w:szCs w:val="20"/>
          <w:lang w:val="en-US" w:eastAsia="de-DE"/>
        </w:rPr>
        <w:t xml:space="preserve">    Chicago, IL, USA</w:t>
      </w:r>
    </w:p>
    <w:p w14:paraId="391F43B1" w14:textId="77777777" w:rsidR="003A5112" w:rsidRPr="00FB2AC4" w:rsidRDefault="003A5112" w:rsidP="003A5112">
      <w:pPr>
        <w:spacing w:after="0" w:line="240" w:lineRule="auto"/>
        <w:rPr>
          <w:rFonts w:ascii="Calibri" w:eastAsia="Times New Roman" w:hAnsi="Calibri" w:cs="Calibri"/>
          <w:sz w:val="20"/>
          <w:szCs w:val="20"/>
          <w:lang w:val="en-US" w:eastAsia="de-DE"/>
        </w:rPr>
      </w:pPr>
      <w:r w:rsidRPr="00FB2AC4">
        <w:rPr>
          <w:rFonts w:ascii="Calibri" w:eastAsia="Times New Roman" w:hAnsi="Calibri" w:cs="Calibri"/>
          <w:sz w:val="20"/>
          <w:szCs w:val="20"/>
          <w:vertAlign w:val="superscript"/>
          <w:lang w:val="en-US" w:eastAsia="de-DE"/>
        </w:rPr>
        <w:t>20</w:t>
      </w:r>
      <w:r w:rsidRPr="00FB2AC4">
        <w:rPr>
          <w:rFonts w:ascii="Calibri" w:eastAsia="Times New Roman" w:hAnsi="Calibri" w:cs="Calibri"/>
          <w:sz w:val="20"/>
          <w:szCs w:val="20"/>
          <w:lang w:val="en-US" w:eastAsia="de-DE"/>
        </w:rPr>
        <w:t xml:space="preserve"> Department of Psychology, Rosalind Franklin University of Medicine and Science, Chicago, IL, USA</w:t>
      </w:r>
    </w:p>
    <w:p w14:paraId="7F74B484" w14:textId="77777777" w:rsidR="003A5112" w:rsidRPr="00FB2AC4" w:rsidRDefault="003A5112" w:rsidP="003A5112">
      <w:pPr>
        <w:spacing w:after="0" w:line="240" w:lineRule="auto"/>
        <w:rPr>
          <w:rFonts w:ascii="Calibri" w:eastAsia="Times New Roman" w:hAnsi="Calibri" w:cs="Calibri"/>
          <w:sz w:val="20"/>
          <w:szCs w:val="20"/>
          <w:lang w:val="en-US" w:eastAsia="de-DE"/>
        </w:rPr>
      </w:pPr>
      <w:r w:rsidRPr="00FB2AC4">
        <w:rPr>
          <w:rFonts w:ascii="Calibri" w:eastAsia="Times New Roman" w:hAnsi="Calibri" w:cs="Calibri"/>
          <w:sz w:val="20"/>
          <w:szCs w:val="20"/>
          <w:vertAlign w:val="superscript"/>
          <w:lang w:val="en-US" w:eastAsia="de-DE"/>
        </w:rPr>
        <w:t>21</w:t>
      </w:r>
      <w:r w:rsidRPr="00FB2AC4">
        <w:rPr>
          <w:rFonts w:ascii="Calibri" w:eastAsia="Times New Roman" w:hAnsi="Calibri" w:cs="Calibri"/>
          <w:sz w:val="20"/>
          <w:szCs w:val="20"/>
          <w:lang w:val="en-US" w:eastAsia="de-DE"/>
        </w:rPr>
        <w:t xml:space="preserve"> Departments of Psychiatry and Neuroscience, Yale School of Medicine, and Olin Research Center,</w:t>
      </w:r>
    </w:p>
    <w:p w14:paraId="3B3E1647" w14:textId="77777777" w:rsidR="003A5112" w:rsidRPr="00FB2AC4" w:rsidRDefault="003A5112" w:rsidP="003A5112">
      <w:pPr>
        <w:spacing w:after="0" w:line="240" w:lineRule="auto"/>
        <w:rPr>
          <w:rFonts w:ascii="Calibri" w:eastAsia="Times New Roman" w:hAnsi="Calibri" w:cs="Calibri"/>
          <w:sz w:val="20"/>
          <w:szCs w:val="20"/>
          <w:lang w:val="en-US" w:eastAsia="de-DE"/>
        </w:rPr>
      </w:pPr>
      <w:r w:rsidRPr="00FB2AC4">
        <w:rPr>
          <w:rFonts w:ascii="Calibri" w:eastAsia="Times New Roman" w:hAnsi="Calibri" w:cs="Calibri"/>
          <w:sz w:val="20"/>
          <w:szCs w:val="20"/>
          <w:lang w:val="en-US" w:eastAsia="de-DE"/>
        </w:rPr>
        <w:t xml:space="preserve">    Institute of Living/Hartford Hospital, Hartford, CT, USA</w:t>
      </w:r>
    </w:p>
    <w:p w14:paraId="57E9720A" w14:textId="77777777" w:rsidR="003A5112" w:rsidRPr="00FB2AC4" w:rsidRDefault="003A5112" w:rsidP="003A5112">
      <w:pPr>
        <w:spacing w:after="0" w:line="240" w:lineRule="auto"/>
        <w:rPr>
          <w:rFonts w:ascii="Calibri" w:eastAsia="Times New Roman" w:hAnsi="Calibri" w:cs="Calibri"/>
          <w:sz w:val="20"/>
          <w:szCs w:val="20"/>
          <w:lang w:val="en-US" w:eastAsia="de-DE"/>
        </w:rPr>
      </w:pPr>
      <w:r w:rsidRPr="00FB2AC4">
        <w:rPr>
          <w:rFonts w:ascii="Calibri" w:eastAsia="Times New Roman" w:hAnsi="Calibri" w:cs="Calibri"/>
          <w:sz w:val="20"/>
          <w:szCs w:val="20"/>
          <w:vertAlign w:val="superscript"/>
          <w:lang w:val="en-US" w:eastAsia="de-DE"/>
        </w:rPr>
        <w:t>22</w:t>
      </w:r>
      <w:r w:rsidRPr="00FB2AC4">
        <w:rPr>
          <w:rFonts w:ascii="Calibri" w:eastAsia="Times New Roman" w:hAnsi="Calibri" w:cs="Calibri"/>
          <w:sz w:val="20"/>
          <w:szCs w:val="20"/>
          <w:lang w:val="en-US" w:eastAsia="de-DE"/>
        </w:rPr>
        <w:t xml:space="preserve"> Department of Psychiatry, Harvard Medical School, Beth Israel Deaconess Medical Center, Boston,</w:t>
      </w:r>
    </w:p>
    <w:p w14:paraId="31C8D814" w14:textId="77777777" w:rsidR="003A5112" w:rsidRPr="00FB2AC4" w:rsidRDefault="003A5112" w:rsidP="003A5112">
      <w:pPr>
        <w:spacing w:after="0" w:line="240" w:lineRule="auto"/>
        <w:rPr>
          <w:rFonts w:ascii="Calibri" w:eastAsia="Times New Roman" w:hAnsi="Calibri" w:cs="Calibri"/>
          <w:sz w:val="20"/>
          <w:szCs w:val="20"/>
          <w:lang w:val="en-US" w:eastAsia="de-DE"/>
        </w:rPr>
      </w:pPr>
      <w:r w:rsidRPr="00FB2AC4">
        <w:rPr>
          <w:rFonts w:ascii="Calibri" w:eastAsia="Times New Roman" w:hAnsi="Calibri" w:cs="Calibri"/>
          <w:sz w:val="20"/>
          <w:szCs w:val="20"/>
          <w:lang w:val="en-US" w:eastAsia="de-DE"/>
        </w:rPr>
        <w:t xml:space="preserve">    MA, USA</w:t>
      </w:r>
    </w:p>
    <w:p w14:paraId="01164712" w14:textId="77777777" w:rsidR="003A5112" w:rsidRPr="00FB2AC4" w:rsidRDefault="003A5112" w:rsidP="003A5112">
      <w:pPr>
        <w:spacing w:after="0" w:line="240" w:lineRule="auto"/>
        <w:rPr>
          <w:rFonts w:ascii="Calibri" w:eastAsia="Times New Roman" w:hAnsi="Calibri" w:cs="Calibri"/>
          <w:sz w:val="20"/>
          <w:szCs w:val="20"/>
          <w:lang w:val="en-US" w:eastAsia="de-DE"/>
        </w:rPr>
      </w:pPr>
      <w:r w:rsidRPr="00FB2AC4">
        <w:rPr>
          <w:rFonts w:ascii="Calibri" w:eastAsia="Times New Roman" w:hAnsi="Calibri" w:cs="Calibri"/>
          <w:sz w:val="20"/>
          <w:szCs w:val="20"/>
          <w:vertAlign w:val="superscript"/>
          <w:lang w:val="en-US" w:eastAsia="de-DE"/>
        </w:rPr>
        <w:t>23</w:t>
      </w:r>
      <w:r w:rsidRPr="00FB2AC4">
        <w:rPr>
          <w:rFonts w:ascii="Calibri" w:eastAsia="Times New Roman" w:hAnsi="Calibri" w:cs="Calibri"/>
          <w:sz w:val="20"/>
          <w:szCs w:val="20"/>
          <w:lang w:val="en-US" w:eastAsia="de-DE"/>
        </w:rPr>
        <w:t xml:space="preserve"> </w:t>
      </w:r>
      <w:proofErr w:type="spellStart"/>
      <w:r w:rsidRPr="00FB2AC4">
        <w:rPr>
          <w:rFonts w:ascii="Calibri" w:eastAsia="Times New Roman" w:hAnsi="Calibri" w:cs="Calibri"/>
          <w:sz w:val="20"/>
          <w:szCs w:val="20"/>
          <w:lang w:val="en-US" w:eastAsia="de-DE"/>
        </w:rPr>
        <w:t>Huaxi</w:t>
      </w:r>
      <w:proofErr w:type="spellEnd"/>
      <w:r w:rsidRPr="00FB2AC4">
        <w:rPr>
          <w:rFonts w:ascii="Calibri" w:eastAsia="Times New Roman" w:hAnsi="Calibri" w:cs="Calibri"/>
          <w:sz w:val="20"/>
          <w:szCs w:val="20"/>
          <w:lang w:val="en-US" w:eastAsia="de-DE"/>
        </w:rPr>
        <w:t xml:space="preserve"> MR Research Center (HMRRC), Department of Radiology, West China Hospital of</w:t>
      </w:r>
    </w:p>
    <w:p w14:paraId="4EB11BCF" w14:textId="77777777" w:rsidR="003A5112" w:rsidRPr="00FB2AC4" w:rsidRDefault="003A5112" w:rsidP="003A5112">
      <w:pPr>
        <w:spacing w:after="0" w:line="240" w:lineRule="auto"/>
        <w:rPr>
          <w:rFonts w:ascii="Calibri" w:eastAsia="Times New Roman" w:hAnsi="Calibri" w:cs="Calibri"/>
          <w:sz w:val="20"/>
          <w:szCs w:val="20"/>
          <w:lang w:val="en-US" w:eastAsia="de-DE"/>
        </w:rPr>
      </w:pPr>
      <w:r w:rsidRPr="00FB2AC4">
        <w:rPr>
          <w:rFonts w:ascii="Calibri" w:eastAsia="Times New Roman" w:hAnsi="Calibri" w:cs="Calibri"/>
          <w:sz w:val="20"/>
          <w:szCs w:val="20"/>
          <w:lang w:val="en-US" w:eastAsia="de-DE"/>
        </w:rPr>
        <w:t xml:space="preserve">    Sichuan University, Chengdu, China</w:t>
      </w:r>
    </w:p>
    <w:p w14:paraId="7B84BCB9" w14:textId="77777777" w:rsidR="003A5112" w:rsidRPr="00FB2AC4" w:rsidRDefault="003A5112" w:rsidP="003A5112">
      <w:pPr>
        <w:spacing w:after="0" w:line="240" w:lineRule="auto"/>
        <w:rPr>
          <w:rFonts w:ascii="Calibri" w:eastAsia="Times New Roman" w:hAnsi="Calibri" w:cs="Calibri"/>
          <w:sz w:val="20"/>
          <w:szCs w:val="20"/>
          <w:lang w:val="en-US" w:eastAsia="de-DE"/>
        </w:rPr>
      </w:pPr>
      <w:r w:rsidRPr="00FB2AC4">
        <w:rPr>
          <w:rFonts w:ascii="Calibri" w:eastAsia="Times New Roman" w:hAnsi="Calibri" w:cs="Calibri"/>
          <w:sz w:val="20"/>
          <w:szCs w:val="20"/>
          <w:vertAlign w:val="superscript"/>
          <w:lang w:val="en-US" w:eastAsia="de-DE"/>
        </w:rPr>
        <w:t>24</w:t>
      </w:r>
      <w:r w:rsidRPr="00FB2AC4">
        <w:rPr>
          <w:rFonts w:ascii="Calibri" w:eastAsia="Times New Roman" w:hAnsi="Calibri" w:cs="Calibri"/>
          <w:sz w:val="20"/>
          <w:szCs w:val="20"/>
          <w:lang w:val="en-US" w:eastAsia="de-DE"/>
        </w:rPr>
        <w:t xml:space="preserve"> Department of Psychiatry and Behavioral Neuroscience, University of Cincinnati College of</w:t>
      </w:r>
    </w:p>
    <w:p w14:paraId="2E48F96C" w14:textId="77777777" w:rsidR="003A5112" w:rsidRPr="00FB2AC4" w:rsidRDefault="003A5112" w:rsidP="003A5112">
      <w:pPr>
        <w:spacing w:after="0" w:line="240" w:lineRule="auto"/>
        <w:rPr>
          <w:rFonts w:ascii="Calibri" w:eastAsia="Times New Roman" w:hAnsi="Calibri" w:cs="Calibri"/>
          <w:sz w:val="20"/>
          <w:szCs w:val="20"/>
          <w:lang w:val="en-US" w:eastAsia="de-DE"/>
        </w:rPr>
      </w:pPr>
      <w:r w:rsidRPr="00FB2AC4">
        <w:rPr>
          <w:rFonts w:ascii="Calibri" w:eastAsia="Times New Roman" w:hAnsi="Calibri" w:cs="Calibri"/>
          <w:sz w:val="20"/>
          <w:szCs w:val="20"/>
          <w:lang w:val="en-US" w:eastAsia="de-DE"/>
        </w:rPr>
        <w:t xml:space="preserve">    Medicine, Cincinnati, USA</w:t>
      </w:r>
    </w:p>
    <w:p w14:paraId="40957395" w14:textId="77777777" w:rsidR="003A5112" w:rsidRPr="00FB2AC4" w:rsidRDefault="003A5112" w:rsidP="003A5112">
      <w:pPr>
        <w:spacing w:after="0" w:line="240" w:lineRule="auto"/>
        <w:rPr>
          <w:rFonts w:ascii="Calibri" w:eastAsia="Times New Roman" w:hAnsi="Calibri" w:cs="Calibri"/>
          <w:sz w:val="20"/>
          <w:szCs w:val="20"/>
          <w:lang w:val="en-US" w:eastAsia="de-DE"/>
        </w:rPr>
      </w:pPr>
    </w:p>
    <w:p w14:paraId="408002AE" w14:textId="77777777" w:rsidR="003A5112" w:rsidRPr="00FB2AC4" w:rsidRDefault="003A5112" w:rsidP="003A5112">
      <w:pPr>
        <w:spacing w:after="0"/>
        <w:rPr>
          <w:sz w:val="20"/>
          <w:szCs w:val="20"/>
          <w:lang w:val="en-US" w:eastAsia="de-DE"/>
        </w:rPr>
      </w:pPr>
      <w:r w:rsidRPr="00FB2AC4">
        <w:rPr>
          <w:sz w:val="20"/>
          <w:szCs w:val="20"/>
          <w:lang w:val="en-US" w:eastAsia="de-DE"/>
        </w:rPr>
        <w:t>*</w:t>
      </w:r>
      <w:proofErr w:type="spellStart"/>
      <w:r w:rsidRPr="00FB2AC4">
        <w:rPr>
          <w:sz w:val="20"/>
          <w:szCs w:val="20"/>
          <w:lang w:val="en-US" w:eastAsia="de-DE"/>
        </w:rPr>
        <w:t>Rebekka</w:t>
      </w:r>
      <w:proofErr w:type="spellEnd"/>
      <w:r w:rsidRPr="00FB2AC4">
        <w:rPr>
          <w:sz w:val="20"/>
          <w:szCs w:val="20"/>
          <w:lang w:val="en-US" w:eastAsia="de-DE"/>
        </w:rPr>
        <w:t xml:space="preserve"> </w:t>
      </w:r>
      <w:proofErr w:type="spellStart"/>
      <w:r w:rsidRPr="00FB2AC4">
        <w:rPr>
          <w:sz w:val="20"/>
          <w:szCs w:val="20"/>
          <w:lang w:val="en-US" w:eastAsia="de-DE"/>
        </w:rPr>
        <w:t>Lencer</w:t>
      </w:r>
      <w:proofErr w:type="spellEnd"/>
      <w:r w:rsidRPr="00FB2AC4">
        <w:rPr>
          <w:sz w:val="20"/>
          <w:szCs w:val="20"/>
          <w:lang w:val="en-US" w:eastAsia="de-DE"/>
        </w:rPr>
        <w:t>, MD</w:t>
      </w:r>
    </w:p>
    <w:p w14:paraId="09F3A81A" w14:textId="77777777" w:rsidR="003A5112" w:rsidRPr="00FB2AC4" w:rsidRDefault="003A5112" w:rsidP="003A5112">
      <w:pPr>
        <w:spacing w:after="0" w:line="240" w:lineRule="auto"/>
        <w:rPr>
          <w:rFonts w:ascii="Calibri" w:eastAsia="Times New Roman" w:hAnsi="Calibri" w:cs="Calibri"/>
          <w:sz w:val="20"/>
          <w:szCs w:val="20"/>
          <w:lang w:val="en-US" w:eastAsia="de-DE"/>
        </w:rPr>
      </w:pPr>
      <w:r w:rsidRPr="00FB2AC4">
        <w:rPr>
          <w:rFonts w:ascii="Calibri" w:eastAsia="Times New Roman" w:hAnsi="Calibri" w:cs="Calibri"/>
          <w:sz w:val="20"/>
          <w:szCs w:val="20"/>
          <w:lang w:val="en-US" w:eastAsia="de-DE"/>
        </w:rPr>
        <w:t>Institute for Translational Psychiatry, University of Muenster</w:t>
      </w:r>
    </w:p>
    <w:p w14:paraId="6384AD95" w14:textId="77777777" w:rsidR="003A5112" w:rsidRPr="00FB2AC4" w:rsidRDefault="003A5112" w:rsidP="003A5112">
      <w:pPr>
        <w:spacing w:after="0" w:line="240" w:lineRule="auto"/>
        <w:rPr>
          <w:rFonts w:ascii="Calibri" w:eastAsia="Times New Roman" w:hAnsi="Calibri" w:cs="Calibri"/>
          <w:sz w:val="20"/>
          <w:szCs w:val="20"/>
          <w:lang w:val="en-US" w:eastAsia="de-DE"/>
        </w:rPr>
      </w:pPr>
      <w:r w:rsidRPr="00FB2AC4">
        <w:rPr>
          <w:rFonts w:ascii="Calibri" w:eastAsia="Times New Roman" w:hAnsi="Calibri" w:cs="Calibri"/>
          <w:sz w:val="20"/>
          <w:szCs w:val="20"/>
          <w:lang w:val="en-US" w:eastAsia="de-DE"/>
        </w:rPr>
        <w:t>Albert Schweitzer Campus 1, Build. A9a</w:t>
      </w:r>
    </w:p>
    <w:p w14:paraId="7404198C" w14:textId="77777777" w:rsidR="003A5112" w:rsidRPr="00FB2AC4" w:rsidRDefault="003A5112" w:rsidP="003A5112">
      <w:pPr>
        <w:spacing w:after="0" w:line="240" w:lineRule="auto"/>
        <w:rPr>
          <w:rFonts w:ascii="Calibri" w:eastAsia="Times New Roman" w:hAnsi="Calibri" w:cs="Calibri"/>
          <w:sz w:val="20"/>
          <w:szCs w:val="20"/>
          <w:lang w:val="en-US" w:eastAsia="de-DE"/>
        </w:rPr>
      </w:pPr>
      <w:r w:rsidRPr="00FB2AC4">
        <w:rPr>
          <w:rFonts w:ascii="Calibri" w:eastAsia="Times New Roman" w:hAnsi="Calibri" w:cs="Calibri"/>
          <w:sz w:val="20"/>
          <w:szCs w:val="20"/>
          <w:lang w:val="en-US" w:eastAsia="de-DE"/>
        </w:rPr>
        <w:t>48149 Muenster</w:t>
      </w:r>
    </w:p>
    <w:p w14:paraId="02CEEC38" w14:textId="5A9F93AC" w:rsidR="007F2461" w:rsidRPr="00FB2AC4" w:rsidRDefault="003A5112" w:rsidP="003A5112">
      <w:pPr>
        <w:rPr>
          <w:rFonts w:ascii="Calibri" w:eastAsia="Times New Roman" w:hAnsi="Calibri" w:cs="Calibri"/>
          <w:sz w:val="20"/>
          <w:szCs w:val="20"/>
          <w:lang w:val="en-US" w:eastAsia="de-DE"/>
        </w:rPr>
      </w:pPr>
      <w:r w:rsidRPr="00FB2AC4">
        <w:rPr>
          <w:rFonts w:ascii="Calibri" w:eastAsia="Times New Roman" w:hAnsi="Calibri" w:cs="Calibri"/>
          <w:sz w:val="20"/>
          <w:szCs w:val="20"/>
          <w:lang w:val="en-US" w:eastAsia="de-DE"/>
        </w:rPr>
        <w:t xml:space="preserve">Phone: +49 172 429 2225, Email: </w:t>
      </w:r>
      <w:bookmarkStart w:id="0" w:name="_Hlk148991177"/>
      <w:r w:rsidRPr="00FB2AC4">
        <w:rPr>
          <w:rFonts w:ascii="Calibri" w:eastAsia="Times New Roman" w:hAnsi="Calibri" w:cs="Calibri"/>
          <w:sz w:val="20"/>
          <w:szCs w:val="20"/>
          <w:lang w:val="en-US" w:eastAsia="de-DE"/>
        </w:rPr>
        <w:t>lencer@uni-muenster.de</w:t>
      </w:r>
      <w:bookmarkEnd w:id="0"/>
      <w:r w:rsidR="007F2461" w:rsidRPr="00FB2AC4">
        <w:rPr>
          <w:lang w:val="en-US"/>
        </w:rPr>
        <w:br w:type="page"/>
      </w:r>
    </w:p>
    <w:p w14:paraId="0CA33E18" w14:textId="28BFD096" w:rsidR="00C52246" w:rsidRPr="00FB2AC4" w:rsidRDefault="004430F1">
      <w:pPr>
        <w:rPr>
          <w:b/>
          <w:bCs/>
          <w:lang w:val="en-US"/>
        </w:rPr>
      </w:pPr>
      <w:r w:rsidRPr="00FB2AC4">
        <w:rPr>
          <w:noProof/>
          <w:lang w:val="en-IN" w:eastAsia="en-IN"/>
        </w:rPr>
        <w:lastRenderedPageBreak/>
        <w:drawing>
          <wp:anchor distT="0" distB="0" distL="114300" distR="114300" simplePos="0" relativeHeight="251661312" behindDoc="0" locked="0" layoutInCell="1" allowOverlap="1" wp14:anchorId="329CEC0E" wp14:editId="087D961D">
            <wp:simplePos x="0" y="0"/>
            <wp:positionH relativeFrom="margin">
              <wp:align>left</wp:align>
            </wp:positionH>
            <wp:positionV relativeFrom="paragraph">
              <wp:posOffset>21590</wp:posOffset>
            </wp:positionV>
            <wp:extent cx="5333559" cy="3998645"/>
            <wp:effectExtent l="0" t="0" r="635" b="1905"/>
            <wp:wrapNone/>
            <wp:docPr id="541337577" name="Grafik 541337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602189" name="Grafik 1798602189"/>
                    <pic:cNvPicPr/>
                  </pic:nvPicPr>
                  <pic:blipFill>
                    <a:blip r:embed="rId8">
                      <a:extLst>
                        <a:ext uri="{28A0092B-C50C-407E-A947-70E740481C1C}">
                          <a14:useLocalDpi xmlns:a14="http://schemas.microsoft.com/office/drawing/2010/main" val="0"/>
                        </a:ext>
                      </a:extLst>
                    </a:blip>
                    <a:stretch>
                      <a:fillRect/>
                    </a:stretch>
                  </pic:blipFill>
                  <pic:spPr>
                    <a:xfrm>
                      <a:off x="0" y="0"/>
                      <a:ext cx="5333559" cy="3998645"/>
                    </a:xfrm>
                    <a:prstGeom prst="rect">
                      <a:avLst/>
                    </a:prstGeom>
                  </pic:spPr>
                </pic:pic>
              </a:graphicData>
            </a:graphic>
          </wp:anchor>
        </w:drawing>
      </w:r>
    </w:p>
    <w:p w14:paraId="118993B0" w14:textId="77777777" w:rsidR="00C52246" w:rsidRPr="00FB2AC4" w:rsidRDefault="00C52246">
      <w:pPr>
        <w:rPr>
          <w:b/>
          <w:bCs/>
          <w:lang w:val="en-US"/>
        </w:rPr>
      </w:pPr>
    </w:p>
    <w:p w14:paraId="4A66B243" w14:textId="1DB1F7B6" w:rsidR="00C52246" w:rsidRPr="00FB2AC4" w:rsidRDefault="00C52246">
      <w:pPr>
        <w:rPr>
          <w:b/>
          <w:bCs/>
          <w:lang w:val="en-US"/>
        </w:rPr>
      </w:pPr>
    </w:p>
    <w:p w14:paraId="64D7AEE5" w14:textId="23EE5104" w:rsidR="00C52246" w:rsidRPr="00FB2AC4" w:rsidRDefault="00C52246">
      <w:pPr>
        <w:rPr>
          <w:b/>
          <w:bCs/>
          <w:lang w:val="en-US"/>
        </w:rPr>
      </w:pPr>
    </w:p>
    <w:p w14:paraId="393A60BB" w14:textId="0758C9A3" w:rsidR="00C52246" w:rsidRPr="00FB2AC4" w:rsidRDefault="00C52246">
      <w:pPr>
        <w:rPr>
          <w:b/>
          <w:bCs/>
          <w:lang w:val="en-US"/>
        </w:rPr>
      </w:pPr>
    </w:p>
    <w:p w14:paraId="301DF443" w14:textId="31924F77" w:rsidR="00C52246" w:rsidRPr="00FB2AC4" w:rsidRDefault="00C52246">
      <w:pPr>
        <w:rPr>
          <w:b/>
          <w:bCs/>
          <w:lang w:val="en-US"/>
        </w:rPr>
      </w:pPr>
    </w:p>
    <w:p w14:paraId="44F70BA6" w14:textId="3B53D7B2" w:rsidR="00C52246" w:rsidRPr="00FB2AC4" w:rsidRDefault="00C52246">
      <w:pPr>
        <w:rPr>
          <w:b/>
          <w:bCs/>
          <w:lang w:val="en-US"/>
        </w:rPr>
      </w:pPr>
    </w:p>
    <w:p w14:paraId="4D182D88" w14:textId="72CB95A5" w:rsidR="00C52246" w:rsidRPr="00FB2AC4" w:rsidRDefault="00C52246">
      <w:pPr>
        <w:rPr>
          <w:b/>
          <w:bCs/>
          <w:lang w:val="en-US"/>
        </w:rPr>
      </w:pPr>
    </w:p>
    <w:p w14:paraId="57C05656" w14:textId="47A8BC89" w:rsidR="00C52246" w:rsidRPr="00FB2AC4" w:rsidRDefault="00C52246">
      <w:pPr>
        <w:rPr>
          <w:b/>
          <w:bCs/>
          <w:lang w:val="en-US"/>
        </w:rPr>
      </w:pPr>
    </w:p>
    <w:p w14:paraId="55832018" w14:textId="32E00C89" w:rsidR="00C52246" w:rsidRPr="00FB2AC4" w:rsidRDefault="00C52246">
      <w:pPr>
        <w:rPr>
          <w:b/>
          <w:bCs/>
          <w:lang w:val="en-US"/>
        </w:rPr>
      </w:pPr>
    </w:p>
    <w:p w14:paraId="32A494BF" w14:textId="77777777" w:rsidR="00C52246" w:rsidRPr="00FB2AC4" w:rsidRDefault="00C52246">
      <w:pPr>
        <w:rPr>
          <w:b/>
          <w:bCs/>
          <w:lang w:val="en-US"/>
        </w:rPr>
      </w:pPr>
    </w:p>
    <w:p w14:paraId="4D265EF4" w14:textId="77777777" w:rsidR="00C52246" w:rsidRPr="00FB2AC4" w:rsidRDefault="00C52246">
      <w:pPr>
        <w:rPr>
          <w:b/>
          <w:bCs/>
          <w:lang w:val="en-US"/>
        </w:rPr>
      </w:pPr>
    </w:p>
    <w:p w14:paraId="5D626D2D" w14:textId="77777777" w:rsidR="00C52246" w:rsidRPr="00FB2AC4" w:rsidRDefault="00C52246">
      <w:pPr>
        <w:rPr>
          <w:b/>
          <w:bCs/>
          <w:lang w:val="en-US"/>
        </w:rPr>
      </w:pPr>
    </w:p>
    <w:p w14:paraId="6975C2C8" w14:textId="77777777" w:rsidR="004430F1" w:rsidRPr="00FB2AC4" w:rsidRDefault="004430F1" w:rsidP="00C52246">
      <w:pPr>
        <w:pStyle w:val="Heading1"/>
        <w:rPr>
          <w:rFonts w:ascii="Times New Roman" w:hAnsi="Times New Roman" w:cs="Times New Roman"/>
          <w:bCs/>
          <w:szCs w:val="22"/>
          <w:lang w:val="en-US"/>
        </w:rPr>
      </w:pPr>
      <w:bookmarkStart w:id="1" w:name="_Toc145357916"/>
    </w:p>
    <w:p w14:paraId="5929CDE3" w14:textId="26ADE9A7" w:rsidR="00C52246" w:rsidRPr="00FB2AC4" w:rsidRDefault="004B51FA" w:rsidP="004B51FA">
      <w:pPr>
        <w:rPr>
          <w:rFonts w:ascii="Calibri" w:hAnsi="Calibri" w:cs="Calibri"/>
          <w:bCs/>
          <w:lang w:val="en-US"/>
        </w:rPr>
      </w:pPr>
      <w:r w:rsidRPr="00FB2AC4">
        <w:rPr>
          <w:rFonts w:ascii="Calibri" w:hAnsi="Calibri" w:cs="Calibri"/>
          <w:b/>
          <w:lang w:val="en-US"/>
        </w:rPr>
        <w:t xml:space="preserve">Fig. S1. </w:t>
      </w:r>
      <w:r w:rsidR="00C52246" w:rsidRPr="00FB2AC4">
        <w:rPr>
          <w:rFonts w:ascii="Calibri" w:hAnsi="Calibri" w:cs="Calibri"/>
          <w:bCs/>
          <w:lang w:val="en-US"/>
        </w:rPr>
        <w:t>Dependency of model parameters from sample size.</w:t>
      </w:r>
      <w:bookmarkEnd w:id="1"/>
    </w:p>
    <w:p w14:paraId="33CC732E" w14:textId="77777777" w:rsidR="00C52246" w:rsidRPr="00FB2AC4" w:rsidRDefault="00C52246" w:rsidP="00C52246">
      <w:pPr>
        <w:jc w:val="both"/>
        <w:rPr>
          <w:rFonts w:ascii="Calibri" w:hAnsi="Calibri" w:cs="Calibri"/>
          <w:sz w:val="20"/>
          <w:szCs w:val="20"/>
          <w:lang w:val="en-US"/>
        </w:rPr>
      </w:pPr>
      <w:r w:rsidRPr="00FB2AC4">
        <w:rPr>
          <w:rFonts w:ascii="Calibri" w:hAnsi="Calibri" w:cs="Calibri"/>
          <w:sz w:val="20"/>
          <w:szCs w:val="20"/>
          <w:lang w:val="en-US"/>
        </w:rPr>
        <w:t>Figure displays the effect of sample size on model performance (therefore, models were trained and internally validated in half of the B-SNIP1 [(B-SNIP)/2)] and in the combined B-SNIP1 and B-SNIP2 [(B-SNIP)1+2)] samples). BAC=Balanced accuracy.</w:t>
      </w:r>
    </w:p>
    <w:p w14:paraId="06F6C1C9" w14:textId="78482B02" w:rsidR="007F2461" w:rsidRPr="00FB2AC4" w:rsidRDefault="00C52246" w:rsidP="00E133F5">
      <w:pPr>
        <w:rPr>
          <w:b/>
          <w:bCs/>
          <w:lang w:val="en-US"/>
        </w:rPr>
      </w:pPr>
      <w:r w:rsidRPr="00FB2AC4">
        <w:rPr>
          <w:b/>
          <w:bCs/>
          <w:lang w:val="en-US"/>
        </w:rPr>
        <w:br w:type="page"/>
      </w:r>
    </w:p>
    <w:tbl>
      <w:tblPr>
        <w:tblStyle w:val="TableGrid"/>
        <w:tblW w:w="90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122"/>
        <w:gridCol w:w="1417"/>
        <w:gridCol w:w="1564"/>
        <w:gridCol w:w="1838"/>
        <w:gridCol w:w="2126"/>
      </w:tblGrid>
      <w:tr w:rsidR="00FB2AC4" w:rsidRPr="00FB2AC4" w14:paraId="4C67E59E" w14:textId="77777777" w:rsidTr="005F7E7C">
        <w:tc>
          <w:tcPr>
            <w:tcW w:w="2122" w:type="dxa"/>
            <w:tcBorders>
              <w:top w:val="single" w:sz="4" w:space="0" w:color="auto"/>
              <w:bottom w:val="single" w:sz="4" w:space="0" w:color="auto"/>
            </w:tcBorders>
          </w:tcPr>
          <w:p w14:paraId="4F99EE76" w14:textId="77777777" w:rsidR="00374A37" w:rsidRPr="00FB2AC4" w:rsidRDefault="00374A37" w:rsidP="00B14356">
            <w:pPr>
              <w:jc w:val="center"/>
              <w:rPr>
                <w:rFonts w:ascii="Calibri" w:hAnsi="Calibri" w:cs="Calibri"/>
                <w:sz w:val="20"/>
                <w:szCs w:val="20"/>
                <w:lang w:val="en-US"/>
              </w:rPr>
            </w:pPr>
          </w:p>
        </w:tc>
        <w:tc>
          <w:tcPr>
            <w:tcW w:w="2981" w:type="dxa"/>
            <w:gridSpan w:val="2"/>
            <w:tcBorders>
              <w:top w:val="single" w:sz="4" w:space="0" w:color="auto"/>
              <w:bottom w:val="single" w:sz="4" w:space="0" w:color="auto"/>
            </w:tcBorders>
          </w:tcPr>
          <w:p w14:paraId="34F58C6F" w14:textId="7F0240C0" w:rsidR="00374A37" w:rsidRPr="00FB2AC4" w:rsidRDefault="00374A37" w:rsidP="00B14356">
            <w:pPr>
              <w:jc w:val="center"/>
              <w:rPr>
                <w:rFonts w:ascii="Calibri" w:hAnsi="Calibri" w:cs="Calibri"/>
                <w:b/>
                <w:bCs/>
                <w:sz w:val="20"/>
                <w:szCs w:val="20"/>
                <w:lang w:val="en-US"/>
              </w:rPr>
            </w:pPr>
            <w:r w:rsidRPr="00FB2AC4">
              <w:rPr>
                <w:rFonts w:ascii="Calibri" w:hAnsi="Calibri" w:cs="Calibri"/>
                <w:b/>
                <w:bCs/>
                <w:sz w:val="20"/>
                <w:szCs w:val="20"/>
                <w:lang w:val="en-US"/>
              </w:rPr>
              <w:t>Original scores</w:t>
            </w:r>
          </w:p>
        </w:tc>
        <w:tc>
          <w:tcPr>
            <w:tcW w:w="3964" w:type="dxa"/>
            <w:gridSpan w:val="2"/>
            <w:tcBorders>
              <w:top w:val="single" w:sz="4" w:space="0" w:color="auto"/>
              <w:bottom w:val="single" w:sz="4" w:space="0" w:color="auto"/>
            </w:tcBorders>
          </w:tcPr>
          <w:p w14:paraId="25863E5F" w14:textId="1E72C7D1" w:rsidR="00374A37" w:rsidRPr="00FB2AC4" w:rsidRDefault="00374A37" w:rsidP="00B14356">
            <w:pPr>
              <w:jc w:val="center"/>
              <w:rPr>
                <w:rFonts w:ascii="Calibri" w:hAnsi="Calibri" w:cs="Calibri"/>
                <w:b/>
                <w:bCs/>
                <w:sz w:val="20"/>
                <w:szCs w:val="20"/>
                <w:lang w:val="en-US"/>
              </w:rPr>
            </w:pPr>
            <w:r w:rsidRPr="00FB2AC4">
              <w:rPr>
                <w:rFonts w:ascii="Calibri" w:hAnsi="Calibri" w:cs="Calibri"/>
                <w:b/>
                <w:bCs/>
                <w:sz w:val="20"/>
                <w:szCs w:val="20"/>
                <w:lang w:val="en-US"/>
              </w:rPr>
              <w:t>Converted scores</w:t>
            </w:r>
          </w:p>
        </w:tc>
      </w:tr>
      <w:tr w:rsidR="00FB2AC4" w:rsidRPr="00FB2AC4" w14:paraId="28A5CE64" w14:textId="77777777" w:rsidTr="005F7E7C">
        <w:tc>
          <w:tcPr>
            <w:tcW w:w="2122" w:type="dxa"/>
            <w:tcBorders>
              <w:top w:val="single" w:sz="4" w:space="0" w:color="auto"/>
              <w:bottom w:val="single" w:sz="4" w:space="0" w:color="auto"/>
            </w:tcBorders>
          </w:tcPr>
          <w:p w14:paraId="53F9E019" w14:textId="77777777" w:rsidR="00374A37" w:rsidRPr="00FB2AC4" w:rsidRDefault="00374A37" w:rsidP="00374A37">
            <w:pPr>
              <w:jc w:val="center"/>
              <w:rPr>
                <w:rFonts w:ascii="Calibri" w:hAnsi="Calibri" w:cs="Calibri"/>
                <w:sz w:val="20"/>
                <w:szCs w:val="20"/>
                <w:lang w:val="en-US"/>
              </w:rPr>
            </w:pPr>
          </w:p>
        </w:tc>
        <w:tc>
          <w:tcPr>
            <w:tcW w:w="1417" w:type="dxa"/>
            <w:tcBorders>
              <w:top w:val="single" w:sz="4" w:space="0" w:color="auto"/>
              <w:bottom w:val="single" w:sz="4" w:space="0" w:color="auto"/>
            </w:tcBorders>
          </w:tcPr>
          <w:p w14:paraId="34171326" w14:textId="2ADB955D" w:rsidR="00374A37" w:rsidRPr="00FB2AC4" w:rsidRDefault="00374A37" w:rsidP="00374A37">
            <w:pPr>
              <w:jc w:val="center"/>
              <w:rPr>
                <w:rFonts w:ascii="Calibri" w:hAnsi="Calibri" w:cs="Calibri"/>
                <w:b/>
                <w:bCs/>
                <w:sz w:val="20"/>
                <w:szCs w:val="20"/>
                <w:lang w:val="en-US"/>
              </w:rPr>
            </w:pPr>
            <w:r w:rsidRPr="00FB2AC4">
              <w:rPr>
                <w:rFonts w:ascii="Calibri" w:hAnsi="Calibri" w:cs="Calibri"/>
                <w:b/>
                <w:bCs/>
                <w:sz w:val="20"/>
                <w:szCs w:val="20"/>
                <w:lang w:val="en-US"/>
              </w:rPr>
              <w:t>SANS</w:t>
            </w:r>
          </w:p>
        </w:tc>
        <w:tc>
          <w:tcPr>
            <w:tcW w:w="1564" w:type="dxa"/>
            <w:tcBorders>
              <w:top w:val="single" w:sz="4" w:space="0" w:color="auto"/>
              <w:bottom w:val="single" w:sz="4" w:space="0" w:color="auto"/>
            </w:tcBorders>
          </w:tcPr>
          <w:p w14:paraId="74465A24" w14:textId="44FDCF80" w:rsidR="00374A37" w:rsidRPr="00FB2AC4" w:rsidRDefault="00374A37" w:rsidP="00374A37">
            <w:pPr>
              <w:jc w:val="center"/>
              <w:rPr>
                <w:rFonts w:ascii="Calibri" w:hAnsi="Calibri" w:cs="Calibri"/>
                <w:b/>
                <w:bCs/>
                <w:sz w:val="20"/>
                <w:szCs w:val="20"/>
                <w:lang w:val="en-US"/>
              </w:rPr>
            </w:pPr>
            <w:r w:rsidRPr="00FB2AC4">
              <w:rPr>
                <w:rFonts w:ascii="Calibri" w:hAnsi="Calibri" w:cs="Calibri"/>
                <w:b/>
                <w:bCs/>
                <w:sz w:val="20"/>
                <w:szCs w:val="20"/>
                <w:lang w:val="en-US"/>
              </w:rPr>
              <w:t>SAPS</w:t>
            </w:r>
          </w:p>
        </w:tc>
        <w:tc>
          <w:tcPr>
            <w:tcW w:w="1838" w:type="dxa"/>
            <w:tcBorders>
              <w:top w:val="single" w:sz="4" w:space="0" w:color="auto"/>
              <w:bottom w:val="single" w:sz="4" w:space="0" w:color="auto"/>
            </w:tcBorders>
          </w:tcPr>
          <w:p w14:paraId="49FCFFE7" w14:textId="580E3C9D" w:rsidR="00374A37" w:rsidRPr="00FB2AC4" w:rsidRDefault="00374A37" w:rsidP="00374A37">
            <w:pPr>
              <w:jc w:val="center"/>
              <w:rPr>
                <w:rFonts w:ascii="Calibri" w:hAnsi="Calibri" w:cs="Calibri"/>
                <w:b/>
                <w:bCs/>
                <w:sz w:val="20"/>
                <w:szCs w:val="20"/>
              </w:rPr>
            </w:pPr>
            <w:r w:rsidRPr="00FB2AC4">
              <w:rPr>
                <w:rFonts w:ascii="Calibri" w:hAnsi="Calibri" w:cs="Calibri"/>
                <w:b/>
                <w:bCs/>
                <w:sz w:val="20"/>
                <w:szCs w:val="20"/>
              </w:rPr>
              <w:t>PANSS negative</w:t>
            </w:r>
          </w:p>
        </w:tc>
        <w:tc>
          <w:tcPr>
            <w:tcW w:w="2126" w:type="dxa"/>
            <w:tcBorders>
              <w:top w:val="single" w:sz="4" w:space="0" w:color="auto"/>
              <w:bottom w:val="single" w:sz="4" w:space="0" w:color="auto"/>
            </w:tcBorders>
          </w:tcPr>
          <w:p w14:paraId="09F21F42" w14:textId="35382814" w:rsidR="00374A37" w:rsidRPr="00FB2AC4" w:rsidRDefault="00374A37" w:rsidP="00374A37">
            <w:pPr>
              <w:jc w:val="center"/>
              <w:rPr>
                <w:rFonts w:ascii="Calibri" w:hAnsi="Calibri" w:cs="Calibri"/>
                <w:b/>
                <w:bCs/>
                <w:sz w:val="20"/>
                <w:szCs w:val="20"/>
              </w:rPr>
            </w:pPr>
            <w:r w:rsidRPr="00FB2AC4">
              <w:rPr>
                <w:rFonts w:ascii="Calibri" w:hAnsi="Calibri" w:cs="Calibri"/>
                <w:b/>
                <w:bCs/>
                <w:sz w:val="20"/>
                <w:szCs w:val="20"/>
              </w:rPr>
              <w:t>PANSS positive</w:t>
            </w:r>
          </w:p>
        </w:tc>
      </w:tr>
      <w:tr w:rsidR="00FB2AC4" w:rsidRPr="00FB2AC4" w14:paraId="6A03F09D" w14:textId="77777777" w:rsidTr="005F7E7C">
        <w:tc>
          <w:tcPr>
            <w:tcW w:w="2122" w:type="dxa"/>
            <w:tcBorders>
              <w:top w:val="single" w:sz="4" w:space="0" w:color="auto"/>
            </w:tcBorders>
          </w:tcPr>
          <w:p w14:paraId="48E0C50D" w14:textId="42888504" w:rsidR="00374A37" w:rsidRPr="00FB2AC4" w:rsidRDefault="00374A37" w:rsidP="00374A37">
            <w:pPr>
              <w:rPr>
                <w:rFonts w:ascii="Calibri" w:hAnsi="Calibri" w:cs="Calibri"/>
                <w:sz w:val="20"/>
                <w:szCs w:val="20"/>
                <w:lang w:val="en-US"/>
              </w:rPr>
            </w:pPr>
            <w:r w:rsidRPr="00FB2AC4">
              <w:rPr>
                <w:rFonts w:ascii="Calibri" w:hAnsi="Calibri" w:cs="Calibri"/>
                <w:sz w:val="20"/>
                <w:szCs w:val="20"/>
              </w:rPr>
              <w:t>Controls</w:t>
            </w:r>
          </w:p>
        </w:tc>
        <w:tc>
          <w:tcPr>
            <w:tcW w:w="1417" w:type="dxa"/>
            <w:tcBorders>
              <w:top w:val="single" w:sz="4" w:space="0" w:color="auto"/>
            </w:tcBorders>
          </w:tcPr>
          <w:p w14:paraId="71F457B7" w14:textId="0C6A3FEF" w:rsidR="00374A37" w:rsidRPr="00FB2AC4" w:rsidRDefault="00374A37" w:rsidP="00374A37">
            <w:pPr>
              <w:jc w:val="center"/>
              <w:rPr>
                <w:rFonts w:ascii="Calibri" w:hAnsi="Calibri" w:cs="Calibri"/>
                <w:sz w:val="20"/>
                <w:szCs w:val="20"/>
                <w:lang w:val="en-US"/>
              </w:rPr>
            </w:pPr>
            <w:r w:rsidRPr="00FB2AC4">
              <w:rPr>
                <w:rFonts w:ascii="Calibri" w:hAnsi="Calibri" w:cs="Calibri"/>
                <w:sz w:val="20"/>
                <w:szCs w:val="20"/>
                <w:lang w:val="en-US"/>
              </w:rPr>
              <w:t>0.</w:t>
            </w:r>
            <w:r w:rsidR="00BE3C55" w:rsidRPr="00FB2AC4">
              <w:rPr>
                <w:rFonts w:ascii="Calibri" w:hAnsi="Calibri" w:cs="Calibri"/>
                <w:sz w:val="20"/>
                <w:szCs w:val="20"/>
                <w:lang w:val="en-US"/>
              </w:rPr>
              <w:t>64</w:t>
            </w:r>
            <w:r w:rsidRPr="00FB2AC4">
              <w:rPr>
                <w:rFonts w:ascii="Calibri" w:hAnsi="Calibri" w:cs="Calibri"/>
                <w:sz w:val="20"/>
                <w:szCs w:val="20"/>
                <w:lang w:val="en-US"/>
              </w:rPr>
              <w:t xml:space="preserve"> (</w:t>
            </w:r>
            <w:r w:rsidR="00BE3C55" w:rsidRPr="00FB2AC4">
              <w:rPr>
                <w:rFonts w:ascii="Calibri" w:hAnsi="Calibri" w:cs="Calibri"/>
                <w:sz w:val="20"/>
                <w:szCs w:val="20"/>
                <w:lang w:val="en-US"/>
              </w:rPr>
              <w:t>1.93</w:t>
            </w:r>
            <w:r w:rsidRPr="00FB2AC4">
              <w:rPr>
                <w:rFonts w:ascii="Calibri" w:hAnsi="Calibri" w:cs="Calibri"/>
                <w:sz w:val="20"/>
                <w:szCs w:val="20"/>
                <w:lang w:val="en-US"/>
              </w:rPr>
              <w:t>)</w:t>
            </w:r>
          </w:p>
        </w:tc>
        <w:tc>
          <w:tcPr>
            <w:tcW w:w="1564" w:type="dxa"/>
            <w:tcBorders>
              <w:top w:val="single" w:sz="4" w:space="0" w:color="auto"/>
            </w:tcBorders>
          </w:tcPr>
          <w:p w14:paraId="45D5F912" w14:textId="2B961D1A" w:rsidR="00374A37" w:rsidRPr="00FB2AC4" w:rsidRDefault="00374A37" w:rsidP="00374A37">
            <w:pPr>
              <w:jc w:val="center"/>
              <w:rPr>
                <w:rFonts w:ascii="Calibri" w:hAnsi="Calibri" w:cs="Calibri"/>
                <w:sz w:val="20"/>
                <w:szCs w:val="20"/>
                <w:lang w:val="en-US"/>
              </w:rPr>
            </w:pPr>
            <w:r w:rsidRPr="00FB2AC4">
              <w:rPr>
                <w:rFonts w:ascii="Calibri" w:hAnsi="Calibri" w:cs="Calibri"/>
                <w:sz w:val="20"/>
                <w:szCs w:val="20"/>
                <w:lang w:val="en-US"/>
              </w:rPr>
              <w:t>0.</w:t>
            </w:r>
            <w:r w:rsidR="00BE3C55" w:rsidRPr="00FB2AC4">
              <w:rPr>
                <w:rFonts w:ascii="Calibri" w:hAnsi="Calibri" w:cs="Calibri"/>
                <w:sz w:val="20"/>
                <w:szCs w:val="20"/>
                <w:lang w:val="en-US"/>
              </w:rPr>
              <w:t>12</w:t>
            </w:r>
            <w:r w:rsidRPr="00FB2AC4">
              <w:rPr>
                <w:rFonts w:ascii="Calibri" w:hAnsi="Calibri" w:cs="Calibri"/>
                <w:sz w:val="20"/>
                <w:szCs w:val="20"/>
                <w:lang w:val="en-US"/>
              </w:rPr>
              <w:t xml:space="preserve"> (0.</w:t>
            </w:r>
            <w:r w:rsidR="00BE3C55" w:rsidRPr="00FB2AC4">
              <w:rPr>
                <w:rFonts w:ascii="Calibri" w:hAnsi="Calibri" w:cs="Calibri"/>
                <w:sz w:val="20"/>
                <w:szCs w:val="20"/>
                <w:lang w:val="en-US"/>
              </w:rPr>
              <w:t>56</w:t>
            </w:r>
            <w:r w:rsidRPr="00FB2AC4">
              <w:rPr>
                <w:rFonts w:ascii="Calibri" w:hAnsi="Calibri" w:cs="Calibri"/>
                <w:sz w:val="20"/>
                <w:szCs w:val="20"/>
                <w:lang w:val="en-US"/>
              </w:rPr>
              <w:t>)</w:t>
            </w:r>
          </w:p>
        </w:tc>
        <w:tc>
          <w:tcPr>
            <w:tcW w:w="1838" w:type="dxa"/>
            <w:tcBorders>
              <w:top w:val="single" w:sz="4" w:space="0" w:color="auto"/>
            </w:tcBorders>
          </w:tcPr>
          <w:p w14:paraId="3CC10F77" w14:textId="59354FA5" w:rsidR="00374A37" w:rsidRPr="00FB2AC4" w:rsidRDefault="00BE3C55" w:rsidP="00374A37">
            <w:pPr>
              <w:jc w:val="center"/>
              <w:rPr>
                <w:rFonts w:ascii="Calibri" w:hAnsi="Calibri" w:cs="Calibri"/>
                <w:sz w:val="20"/>
                <w:szCs w:val="20"/>
                <w:lang w:val="en-US"/>
              </w:rPr>
            </w:pPr>
            <w:r w:rsidRPr="00FB2AC4">
              <w:rPr>
                <w:rFonts w:ascii="Calibri" w:hAnsi="Calibri" w:cs="Calibri"/>
                <w:sz w:val="20"/>
                <w:szCs w:val="20"/>
              </w:rPr>
              <w:t>7.34</w:t>
            </w:r>
            <w:r w:rsidR="00374A37" w:rsidRPr="00FB2AC4">
              <w:rPr>
                <w:rFonts w:ascii="Calibri" w:hAnsi="Calibri" w:cs="Calibri"/>
                <w:sz w:val="20"/>
                <w:szCs w:val="20"/>
              </w:rPr>
              <w:t xml:space="preserve"> (0.</w:t>
            </w:r>
            <w:r w:rsidRPr="00FB2AC4">
              <w:rPr>
                <w:rFonts w:ascii="Calibri" w:hAnsi="Calibri" w:cs="Calibri"/>
                <w:sz w:val="20"/>
                <w:szCs w:val="20"/>
              </w:rPr>
              <w:t>65</w:t>
            </w:r>
            <w:r w:rsidR="00374A37" w:rsidRPr="00FB2AC4">
              <w:rPr>
                <w:rFonts w:ascii="Calibri" w:hAnsi="Calibri" w:cs="Calibri"/>
                <w:sz w:val="20"/>
                <w:szCs w:val="20"/>
              </w:rPr>
              <w:t>)</w:t>
            </w:r>
          </w:p>
        </w:tc>
        <w:tc>
          <w:tcPr>
            <w:tcW w:w="2126" w:type="dxa"/>
            <w:tcBorders>
              <w:top w:val="single" w:sz="4" w:space="0" w:color="auto"/>
            </w:tcBorders>
          </w:tcPr>
          <w:p w14:paraId="557B1F99" w14:textId="31AB52A3" w:rsidR="00374A37" w:rsidRPr="00FB2AC4" w:rsidRDefault="00BE3C55" w:rsidP="00374A37">
            <w:pPr>
              <w:jc w:val="center"/>
              <w:rPr>
                <w:rFonts w:ascii="Calibri" w:hAnsi="Calibri" w:cs="Calibri"/>
                <w:sz w:val="20"/>
                <w:szCs w:val="20"/>
                <w:lang w:val="en-US"/>
              </w:rPr>
            </w:pPr>
            <w:r w:rsidRPr="00FB2AC4">
              <w:rPr>
                <w:rFonts w:ascii="Calibri" w:hAnsi="Calibri" w:cs="Calibri"/>
                <w:sz w:val="20"/>
                <w:szCs w:val="20"/>
              </w:rPr>
              <w:t>11.22</w:t>
            </w:r>
            <w:r w:rsidR="00374A37" w:rsidRPr="00FB2AC4">
              <w:rPr>
                <w:rFonts w:ascii="Calibri" w:hAnsi="Calibri" w:cs="Calibri"/>
                <w:sz w:val="20"/>
                <w:szCs w:val="20"/>
              </w:rPr>
              <w:t xml:space="preserve"> (0.</w:t>
            </w:r>
            <w:r w:rsidRPr="00FB2AC4">
              <w:rPr>
                <w:rFonts w:ascii="Calibri" w:hAnsi="Calibri" w:cs="Calibri"/>
                <w:sz w:val="20"/>
                <w:szCs w:val="20"/>
              </w:rPr>
              <w:t>14</w:t>
            </w:r>
            <w:r w:rsidR="00374A37" w:rsidRPr="00FB2AC4">
              <w:rPr>
                <w:rFonts w:ascii="Calibri" w:hAnsi="Calibri" w:cs="Calibri"/>
                <w:sz w:val="20"/>
                <w:szCs w:val="20"/>
              </w:rPr>
              <w:t>)</w:t>
            </w:r>
          </w:p>
        </w:tc>
      </w:tr>
      <w:tr w:rsidR="00FB2AC4" w:rsidRPr="00FB2AC4" w14:paraId="6E694BC6" w14:textId="77777777" w:rsidTr="005F7E7C">
        <w:tc>
          <w:tcPr>
            <w:tcW w:w="2122" w:type="dxa"/>
          </w:tcPr>
          <w:p w14:paraId="34329F43" w14:textId="0A63B217" w:rsidR="00374A37" w:rsidRPr="00FB2AC4" w:rsidRDefault="00374A37" w:rsidP="00374A37">
            <w:pPr>
              <w:rPr>
                <w:rFonts w:ascii="Calibri" w:hAnsi="Calibri" w:cs="Calibri"/>
                <w:sz w:val="20"/>
                <w:szCs w:val="20"/>
                <w:lang w:val="en-US"/>
              </w:rPr>
            </w:pPr>
            <w:r w:rsidRPr="00FB2AC4">
              <w:rPr>
                <w:rFonts w:ascii="Calibri" w:hAnsi="Calibri" w:cs="Calibri"/>
                <w:sz w:val="20"/>
                <w:szCs w:val="20"/>
              </w:rPr>
              <w:t>Psychosis Probands</w:t>
            </w:r>
          </w:p>
        </w:tc>
        <w:tc>
          <w:tcPr>
            <w:tcW w:w="1417" w:type="dxa"/>
          </w:tcPr>
          <w:p w14:paraId="15149A38" w14:textId="77E8627E" w:rsidR="00374A37" w:rsidRPr="00FB2AC4" w:rsidRDefault="00BE3C55" w:rsidP="00374A37">
            <w:pPr>
              <w:jc w:val="center"/>
              <w:rPr>
                <w:rFonts w:ascii="Calibri" w:hAnsi="Calibri" w:cs="Calibri"/>
                <w:sz w:val="20"/>
                <w:szCs w:val="20"/>
                <w:lang w:val="en-US"/>
              </w:rPr>
            </w:pPr>
            <w:r w:rsidRPr="00FB2AC4">
              <w:rPr>
                <w:rFonts w:ascii="Calibri" w:hAnsi="Calibri" w:cs="Calibri"/>
                <w:sz w:val="20"/>
                <w:szCs w:val="20"/>
                <w:lang w:val="en-US"/>
              </w:rPr>
              <w:t>18.12</w:t>
            </w:r>
            <w:r w:rsidR="00374A37" w:rsidRPr="00FB2AC4">
              <w:rPr>
                <w:rFonts w:ascii="Calibri" w:hAnsi="Calibri" w:cs="Calibri"/>
                <w:sz w:val="20"/>
                <w:szCs w:val="20"/>
                <w:lang w:val="en-US"/>
              </w:rPr>
              <w:t xml:space="preserve"> (</w:t>
            </w:r>
            <w:r w:rsidRPr="00FB2AC4">
              <w:rPr>
                <w:rFonts w:ascii="Calibri" w:hAnsi="Calibri" w:cs="Calibri"/>
                <w:sz w:val="20"/>
                <w:szCs w:val="20"/>
                <w:lang w:val="en-US"/>
              </w:rPr>
              <w:t>17.82</w:t>
            </w:r>
            <w:r w:rsidR="00374A37" w:rsidRPr="00FB2AC4">
              <w:rPr>
                <w:rFonts w:ascii="Calibri" w:hAnsi="Calibri" w:cs="Calibri"/>
                <w:sz w:val="20"/>
                <w:szCs w:val="20"/>
                <w:lang w:val="en-US"/>
              </w:rPr>
              <w:t>)</w:t>
            </w:r>
          </w:p>
        </w:tc>
        <w:tc>
          <w:tcPr>
            <w:tcW w:w="1564" w:type="dxa"/>
          </w:tcPr>
          <w:p w14:paraId="526D17C1" w14:textId="17E1B118" w:rsidR="00374A37" w:rsidRPr="00FB2AC4" w:rsidRDefault="00BE3C55" w:rsidP="00374A37">
            <w:pPr>
              <w:jc w:val="center"/>
              <w:rPr>
                <w:rFonts w:ascii="Calibri" w:hAnsi="Calibri" w:cs="Calibri"/>
                <w:sz w:val="20"/>
                <w:szCs w:val="20"/>
                <w:lang w:val="en-US"/>
              </w:rPr>
            </w:pPr>
            <w:r w:rsidRPr="00FB2AC4">
              <w:rPr>
                <w:rFonts w:ascii="Calibri" w:hAnsi="Calibri" w:cs="Calibri"/>
                <w:sz w:val="20"/>
                <w:szCs w:val="20"/>
                <w:lang w:val="en-US"/>
              </w:rPr>
              <w:t>8.65</w:t>
            </w:r>
            <w:r w:rsidR="00374A37" w:rsidRPr="00FB2AC4">
              <w:rPr>
                <w:rFonts w:ascii="Calibri" w:hAnsi="Calibri" w:cs="Calibri"/>
                <w:sz w:val="20"/>
                <w:szCs w:val="20"/>
                <w:lang w:val="en-US"/>
              </w:rPr>
              <w:t xml:space="preserve"> (1</w:t>
            </w:r>
            <w:r w:rsidRPr="00FB2AC4">
              <w:rPr>
                <w:rFonts w:ascii="Calibri" w:hAnsi="Calibri" w:cs="Calibri"/>
                <w:sz w:val="20"/>
                <w:szCs w:val="20"/>
                <w:lang w:val="en-US"/>
              </w:rPr>
              <w:t>2</w:t>
            </w:r>
            <w:r w:rsidR="00374A37" w:rsidRPr="00FB2AC4">
              <w:rPr>
                <w:rFonts w:ascii="Calibri" w:hAnsi="Calibri" w:cs="Calibri"/>
                <w:sz w:val="20"/>
                <w:szCs w:val="20"/>
                <w:lang w:val="en-US"/>
              </w:rPr>
              <w:t>.8</w:t>
            </w:r>
            <w:r w:rsidRPr="00FB2AC4">
              <w:rPr>
                <w:rFonts w:ascii="Calibri" w:hAnsi="Calibri" w:cs="Calibri"/>
                <w:sz w:val="20"/>
                <w:szCs w:val="20"/>
                <w:lang w:val="en-US"/>
              </w:rPr>
              <w:t>6</w:t>
            </w:r>
            <w:r w:rsidR="00374A37" w:rsidRPr="00FB2AC4">
              <w:rPr>
                <w:rFonts w:ascii="Calibri" w:hAnsi="Calibri" w:cs="Calibri"/>
                <w:sz w:val="20"/>
                <w:szCs w:val="20"/>
                <w:lang w:val="en-US"/>
              </w:rPr>
              <w:t>)</w:t>
            </w:r>
          </w:p>
        </w:tc>
        <w:tc>
          <w:tcPr>
            <w:tcW w:w="1838" w:type="dxa"/>
          </w:tcPr>
          <w:p w14:paraId="3E3536E8" w14:textId="66037D81" w:rsidR="00374A37" w:rsidRPr="00FB2AC4" w:rsidRDefault="00374A37" w:rsidP="00374A37">
            <w:pPr>
              <w:jc w:val="center"/>
              <w:rPr>
                <w:rFonts w:ascii="Calibri" w:hAnsi="Calibri" w:cs="Calibri"/>
                <w:sz w:val="20"/>
                <w:szCs w:val="20"/>
                <w:lang w:val="en-US"/>
              </w:rPr>
            </w:pPr>
            <w:r w:rsidRPr="00FB2AC4">
              <w:rPr>
                <w:rFonts w:ascii="Calibri" w:hAnsi="Calibri" w:cs="Calibri"/>
                <w:sz w:val="20"/>
                <w:szCs w:val="20"/>
              </w:rPr>
              <w:t>1</w:t>
            </w:r>
            <w:r w:rsidR="00BE3C55" w:rsidRPr="00FB2AC4">
              <w:rPr>
                <w:rFonts w:ascii="Calibri" w:hAnsi="Calibri" w:cs="Calibri"/>
                <w:sz w:val="20"/>
                <w:szCs w:val="20"/>
              </w:rPr>
              <w:t>3.21</w:t>
            </w:r>
            <w:r w:rsidRPr="00FB2AC4">
              <w:rPr>
                <w:rFonts w:ascii="Calibri" w:hAnsi="Calibri" w:cs="Calibri"/>
                <w:sz w:val="20"/>
                <w:szCs w:val="20"/>
              </w:rPr>
              <w:t xml:space="preserve"> (</w:t>
            </w:r>
            <w:r w:rsidR="00BE3C55" w:rsidRPr="00FB2AC4">
              <w:rPr>
                <w:rFonts w:ascii="Calibri" w:hAnsi="Calibri" w:cs="Calibri"/>
                <w:sz w:val="20"/>
                <w:szCs w:val="20"/>
              </w:rPr>
              <w:t>5.99</w:t>
            </w:r>
            <w:r w:rsidRPr="00FB2AC4">
              <w:rPr>
                <w:rFonts w:ascii="Calibri" w:hAnsi="Calibri" w:cs="Calibri"/>
                <w:sz w:val="20"/>
                <w:szCs w:val="20"/>
              </w:rPr>
              <w:t>)</w:t>
            </w:r>
          </w:p>
        </w:tc>
        <w:tc>
          <w:tcPr>
            <w:tcW w:w="2126" w:type="dxa"/>
          </w:tcPr>
          <w:p w14:paraId="1A883C6C" w14:textId="01522DB4" w:rsidR="00374A37" w:rsidRPr="00FB2AC4" w:rsidRDefault="00374A37" w:rsidP="00374A37">
            <w:pPr>
              <w:jc w:val="center"/>
              <w:rPr>
                <w:rFonts w:ascii="Calibri" w:hAnsi="Calibri" w:cs="Calibri"/>
                <w:sz w:val="20"/>
                <w:szCs w:val="20"/>
                <w:lang w:val="en-US"/>
              </w:rPr>
            </w:pPr>
            <w:r w:rsidRPr="00FB2AC4">
              <w:rPr>
                <w:rFonts w:ascii="Calibri" w:hAnsi="Calibri" w:cs="Calibri"/>
                <w:sz w:val="20"/>
                <w:szCs w:val="20"/>
              </w:rPr>
              <w:t>1</w:t>
            </w:r>
            <w:r w:rsidR="00BE3C55" w:rsidRPr="00FB2AC4">
              <w:rPr>
                <w:rFonts w:ascii="Calibri" w:hAnsi="Calibri" w:cs="Calibri"/>
                <w:sz w:val="20"/>
                <w:szCs w:val="20"/>
              </w:rPr>
              <w:t>3.43</w:t>
            </w:r>
            <w:r w:rsidRPr="00FB2AC4">
              <w:rPr>
                <w:rFonts w:ascii="Calibri" w:hAnsi="Calibri" w:cs="Calibri"/>
                <w:sz w:val="20"/>
                <w:szCs w:val="20"/>
              </w:rPr>
              <w:t xml:space="preserve"> (</w:t>
            </w:r>
            <w:r w:rsidR="00BE3C55" w:rsidRPr="00FB2AC4">
              <w:rPr>
                <w:rFonts w:ascii="Calibri" w:hAnsi="Calibri" w:cs="Calibri"/>
                <w:sz w:val="20"/>
                <w:szCs w:val="20"/>
              </w:rPr>
              <w:t>3.33</w:t>
            </w:r>
            <w:r w:rsidRPr="00FB2AC4">
              <w:rPr>
                <w:rFonts w:ascii="Calibri" w:hAnsi="Calibri" w:cs="Calibri"/>
                <w:sz w:val="20"/>
                <w:szCs w:val="20"/>
              </w:rPr>
              <w:t>)</w:t>
            </w:r>
          </w:p>
        </w:tc>
      </w:tr>
      <w:tr w:rsidR="00FB2AC4" w:rsidRPr="00FB2AC4" w14:paraId="6CD54CC6" w14:textId="77777777" w:rsidTr="005F7E7C">
        <w:tc>
          <w:tcPr>
            <w:tcW w:w="2122" w:type="dxa"/>
            <w:tcBorders>
              <w:bottom w:val="single" w:sz="4" w:space="0" w:color="auto"/>
            </w:tcBorders>
          </w:tcPr>
          <w:p w14:paraId="588CE117" w14:textId="7F6396C4" w:rsidR="00374A37" w:rsidRPr="00FB2AC4" w:rsidRDefault="00374A37" w:rsidP="00374A37">
            <w:pPr>
              <w:rPr>
                <w:rFonts w:ascii="Calibri" w:hAnsi="Calibri" w:cs="Calibri"/>
                <w:sz w:val="20"/>
                <w:szCs w:val="20"/>
                <w:lang w:val="en-US"/>
              </w:rPr>
            </w:pPr>
            <w:r w:rsidRPr="00FB2AC4">
              <w:rPr>
                <w:rFonts w:ascii="Calibri" w:hAnsi="Calibri" w:cs="Calibri"/>
                <w:sz w:val="20"/>
                <w:szCs w:val="20"/>
              </w:rPr>
              <w:t>MDwoP</w:t>
            </w:r>
          </w:p>
        </w:tc>
        <w:tc>
          <w:tcPr>
            <w:tcW w:w="1417" w:type="dxa"/>
            <w:tcBorders>
              <w:bottom w:val="single" w:sz="4" w:space="0" w:color="auto"/>
            </w:tcBorders>
          </w:tcPr>
          <w:p w14:paraId="2FA41A6E" w14:textId="17446E48" w:rsidR="00374A37" w:rsidRPr="00FB2AC4" w:rsidRDefault="00374A37" w:rsidP="00374A37">
            <w:pPr>
              <w:jc w:val="center"/>
              <w:rPr>
                <w:rFonts w:ascii="Calibri" w:hAnsi="Calibri" w:cs="Calibri"/>
                <w:sz w:val="20"/>
                <w:szCs w:val="20"/>
                <w:lang w:val="en-US"/>
              </w:rPr>
            </w:pPr>
            <w:r w:rsidRPr="00FB2AC4">
              <w:rPr>
                <w:rFonts w:ascii="Calibri" w:hAnsi="Calibri" w:cs="Calibri"/>
                <w:sz w:val="20"/>
                <w:szCs w:val="20"/>
                <w:lang w:val="en-US"/>
              </w:rPr>
              <w:t>1</w:t>
            </w:r>
            <w:r w:rsidR="00BE3C55" w:rsidRPr="00FB2AC4">
              <w:rPr>
                <w:rFonts w:ascii="Calibri" w:hAnsi="Calibri" w:cs="Calibri"/>
                <w:sz w:val="20"/>
                <w:szCs w:val="20"/>
                <w:lang w:val="en-US"/>
              </w:rPr>
              <w:t>1.20</w:t>
            </w:r>
            <w:r w:rsidRPr="00FB2AC4">
              <w:rPr>
                <w:rFonts w:ascii="Calibri" w:hAnsi="Calibri" w:cs="Calibri"/>
                <w:sz w:val="20"/>
                <w:szCs w:val="20"/>
                <w:lang w:val="en-US"/>
              </w:rPr>
              <w:t xml:space="preserve"> (</w:t>
            </w:r>
            <w:r w:rsidR="00BE3C55" w:rsidRPr="00FB2AC4">
              <w:rPr>
                <w:rFonts w:ascii="Calibri" w:hAnsi="Calibri" w:cs="Calibri"/>
                <w:sz w:val="20"/>
                <w:szCs w:val="20"/>
                <w:lang w:val="en-US"/>
              </w:rPr>
              <w:t>12.84</w:t>
            </w:r>
            <w:r w:rsidRPr="00FB2AC4">
              <w:rPr>
                <w:rFonts w:ascii="Calibri" w:hAnsi="Calibri" w:cs="Calibri"/>
                <w:sz w:val="20"/>
                <w:szCs w:val="20"/>
                <w:lang w:val="en-US"/>
              </w:rPr>
              <w:t>)</w:t>
            </w:r>
          </w:p>
        </w:tc>
        <w:tc>
          <w:tcPr>
            <w:tcW w:w="1564" w:type="dxa"/>
            <w:tcBorders>
              <w:bottom w:val="single" w:sz="4" w:space="0" w:color="auto"/>
            </w:tcBorders>
          </w:tcPr>
          <w:p w14:paraId="4596B717" w14:textId="0217DA6A" w:rsidR="00374A37" w:rsidRPr="00FB2AC4" w:rsidRDefault="00374A37" w:rsidP="00374A37">
            <w:pPr>
              <w:jc w:val="center"/>
              <w:rPr>
                <w:rFonts w:ascii="Calibri" w:hAnsi="Calibri" w:cs="Calibri"/>
                <w:sz w:val="20"/>
                <w:szCs w:val="20"/>
                <w:lang w:val="en-US"/>
              </w:rPr>
            </w:pPr>
            <w:r w:rsidRPr="00FB2AC4">
              <w:rPr>
                <w:rFonts w:ascii="Calibri" w:hAnsi="Calibri" w:cs="Calibri"/>
                <w:sz w:val="20"/>
                <w:szCs w:val="20"/>
                <w:lang w:val="en-US"/>
              </w:rPr>
              <w:t>0.</w:t>
            </w:r>
            <w:r w:rsidR="00BE3C55" w:rsidRPr="00FB2AC4">
              <w:rPr>
                <w:rFonts w:ascii="Calibri" w:hAnsi="Calibri" w:cs="Calibri"/>
                <w:sz w:val="20"/>
                <w:szCs w:val="20"/>
                <w:lang w:val="en-US"/>
              </w:rPr>
              <w:t>60</w:t>
            </w:r>
            <w:r w:rsidRPr="00FB2AC4">
              <w:rPr>
                <w:rFonts w:ascii="Calibri" w:hAnsi="Calibri" w:cs="Calibri"/>
                <w:sz w:val="20"/>
                <w:szCs w:val="20"/>
                <w:lang w:val="en-US"/>
              </w:rPr>
              <w:t xml:space="preserve"> (</w:t>
            </w:r>
            <w:r w:rsidR="00BE3C55" w:rsidRPr="00FB2AC4">
              <w:rPr>
                <w:rFonts w:ascii="Calibri" w:hAnsi="Calibri" w:cs="Calibri"/>
                <w:sz w:val="20"/>
                <w:szCs w:val="20"/>
                <w:lang w:val="en-US"/>
              </w:rPr>
              <w:t>1.39</w:t>
            </w:r>
            <w:r w:rsidRPr="00FB2AC4">
              <w:rPr>
                <w:rFonts w:ascii="Calibri" w:hAnsi="Calibri" w:cs="Calibri"/>
                <w:sz w:val="20"/>
                <w:szCs w:val="20"/>
                <w:lang w:val="en-US"/>
              </w:rPr>
              <w:t>)</w:t>
            </w:r>
          </w:p>
        </w:tc>
        <w:tc>
          <w:tcPr>
            <w:tcW w:w="1838" w:type="dxa"/>
            <w:tcBorders>
              <w:bottom w:val="single" w:sz="4" w:space="0" w:color="auto"/>
            </w:tcBorders>
          </w:tcPr>
          <w:p w14:paraId="41FAD1FC" w14:textId="4447CCE4" w:rsidR="00374A37" w:rsidRPr="00FB2AC4" w:rsidRDefault="00BE3C55" w:rsidP="00374A37">
            <w:pPr>
              <w:jc w:val="center"/>
              <w:rPr>
                <w:rFonts w:ascii="Calibri" w:hAnsi="Calibri" w:cs="Calibri"/>
                <w:sz w:val="20"/>
                <w:szCs w:val="20"/>
                <w:lang w:val="en-US"/>
              </w:rPr>
            </w:pPr>
            <w:r w:rsidRPr="00FB2AC4">
              <w:rPr>
                <w:rFonts w:ascii="Calibri" w:hAnsi="Calibri" w:cs="Calibri"/>
                <w:sz w:val="20"/>
                <w:szCs w:val="20"/>
              </w:rPr>
              <w:t>10.89</w:t>
            </w:r>
            <w:r w:rsidR="00374A37" w:rsidRPr="00FB2AC4">
              <w:rPr>
                <w:rFonts w:ascii="Calibri" w:hAnsi="Calibri" w:cs="Calibri"/>
                <w:sz w:val="20"/>
                <w:szCs w:val="20"/>
              </w:rPr>
              <w:t xml:space="preserve"> (</w:t>
            </w:r>
            <w:r w:rsidRPr="00FB2AC4">
              <w:rPr>
                <w:rFonts w:ascii="Calibri" w:hAnsi="Calibri" w:cs="Calibri"/>
                <w:sz w:val="20"/>
                <w:szCs w:val="20"/>
              </w:rPr>
              <w:t>4.32</w:t>
            </w:r>
            <w:r w:rsidR="00374A37" w:rsidRPr="00FB2AC4">
              <w:rPr>
                <w:rFonts w:ascii="Calibri" w:hAnsi="Calibri" w:cs="Calibri"/>
                <w:sz w:val="20"/>
                <w:szCs w:val="20"/>
              </w:rPr>
              <w:t>)</w:t>
            </w:r>
          </w:p>
        </w:tc>
        <w:tc>
          <w:tcPr>
            <w:tcW w:w="2126" w:type="dxa"/>
            <w:tcBorders>
              <w:bottom w:val="single" w:sz="4" w:space="0" w:color="auto"/>
            </w:tcBorders>
          </w:tcPr>
          <w:p w14:paraId="4E568836" w14:textId="172D4110" w:rsidR="00374A37" w:rsidRPr="00FB2AC4" w:rsidRDefault="00374A37" w:rsidP="00374A37">
            <w:pPr>
              <w:jc w:val="center"/>
              <w:rPr>
                <w:rFonts w:ascii="Calibri" w:hAnsi="Calibri" w:cs="Calibri"/>
                <w:sz w:val="20"/>
                <w:szCs w:val="20"/>
                <w:lang w:val="en-US"/>
              </w:rPr>
            </w:pPr>
            <w:r w:rsidRPr="00FB2AC4">
              <w:rPr>
                <w:rFonts w:ascii="Calibri" w:hAnsi="Calibri" w:cs="Calibri"/>
                <w:sz w:val="20"/>
                <w:szCs w:val="20"/>
              </w:rPr>
              <w:t>1</w:t>
            </w:r>
            <w:r w:rsidR="00BE3C55" w:rsidRPr="00FB2AC4">
              <w:rPr>
                <w:rFonts w:ascii="Calibri" w:hAnsi="Calibri" w:cs="Calibri"/>
                <w:sz w:val="20"/>
                <w:szCs w:val="20"/>
              </w:rPr>
              <w:t>1.34</w:t>
            </w:r>
            <w:r w:rsidRPr="00FB2AC4">
              <w:rPr>
                <w:rFonts w:ascii="Calibri" w:hAnsi="Calibri" w:cs="Calibri"/>
                <w:sz w:val="20"/>
                <w:szCs w:val="20"/>
              </w:rPr>
              <w:t xml:space="preserve"> (</w:t>
            </w:r>
            <w:r w:rsidR="00BE3C55" w:rsidRPr="00FB2AC4">
              <w:rPr>
                <w:rFonts w:ascii="Calibri" w:hAnsi="Calibri" w:cs="Calibri"/>
                <w:sz w:val="20"/>
                <w:szCs w:val="20"/>
              </w:rPr>
              <w:t>0.36</w:t>
            </w:r>
            <w:r w:rsidRPr="00FB2AC4">
              <w:rPr>
                <w:rFonts w:ascii="Calibri" w:hAnsi="Calibri" w:cs="Calibri"/>
                <w:sz w:val="20"/>
                <w:szCs w:val="20"/>
              </w:rPr>
              <w:t>)</w:t>
            </w:r>
          </w:p>
        </w:tc>
      </w:tr>
      <w:tr w:rsidR="00374A37" w:rsidRPr="00FB2AC4" w14:paraId="3FF9DF98" w14:textId="77777777" w:rsidTr="005F7E7C">
        <w:tc>
          <w:tcPr>
            <w:tcW w:w="2122" w:type="dxa"/>
            <w:tcBorders>
              <w:top w:val="single" w:sz="4" w:space="0" w:color="auto"/>
              <w:bottom w:val="single" w:sz="4" w:space="0" w:color="auto"/>
            </w:tcBorders>
          </w:tcPr>
          <w:p w14:paraId="44D1FD3E" w14:textId="05D0B0AE" w:rsidR="00374A37" w:rsidRPr="00FB2AC4" w:rsidRDefault="00374A37" w:rsidP="00374A37">
            <w:pPr>
              <w:rPr>
                <w:rFonts w:ascii="Calibri" w:hAnsi="Calibri" w:cs="Calibri"/>
                <w:sz w:val="20"/>
                <w:szCs w:val="20"/>
                <w:lang w:val="en-US"/>
              </w:rPr>
            </w:pPr>
            <w:r w:rsidRPr="00FB2AC4">
              <w:rPr>
                <w:rFonts w:ascii="Calibri" w:hAnsi="Calibri" w:cs="Calibri"/>
                <w:sz w:val="20"/>
                <w:szCs w:val="20"/>
              </w:rPr>
              <w:t>BPwoP</w:t>
            </w:r>
          </w:p>
        </w:tc>
        <w:tc>
          <w:tcPr>
            <w:tcW w:w="1417" w:type="dxa"/>
            <w:tcBorders>
              <w:top w:val="single" w:sz="4" w:space="0" w:color="auto"/>
              <w:bottom w:val="single" w:sz="4" w:space="0" w:color="auto"/>
            </w:tcBorders>
          </w:tcPr>
          <w:p w14:paraId="46ED1814" w14:textId="20D6B17D" w:rsidR="00374A37" w:rsidRPr="00FB2AC4" w:rsidRDefault="00374A37" w:rsidP="00374A37">
            <w:pPr>
              <w:jc w:val="center"/>
              <w:rPr>
                <w:rFonts w:ascii="Calibri" w:hAnsi="Calibri" w:cs="Calibri"/>
                <w:sz w:val="20"/>
                <w:szCs w:val="20"/>
                <w:lang w:val="en-US"/>
              </w:rPr>
            </w:pPr>
            <w:r w:rsidRPr="00FB2AC4">
              <w:rPr>
                <w:rFonts w:ascii="Calibri" w:hAnsi="Calibri" w:cs="Calibri"/>
                <w:sz w:val="20"/>
                <w:szCs w:val="20"/>
                <w:lang w:val="en-US"/>
              </w:rPr>
              <w:t>1</w:t>
            </w:r>
            <w:r w:rsidR="00BE3C55" w:rsidRPr="00FB2AC4">
              <w:rPr>
                <w:rFonts w:ascii="Calibri" w:hAnsi="Calibri" w:cs="Calibri"/>
                <w:sz w:val="20"/>
                <w:szCs w:val="20"/>
                <w:lang w:val="en-US"/>
              </w:rPr>
              <w:t>1.28</w:t>
            </w:r>
            <w:r w:rsidRPr="00FB2AC4">
              <w:rPr>
                <w:rFonts w:ascii="Calibri" w:hAnsi="Calibri" w:cs="Calibri"/>
                <w:sz w:val="20"/>
                <w:szCs w:val="20"/>
                <w:lang w:val="en-US"/>
              </w:rPr>
              <w:t xml:space="preserve"> (</w:t>
            </w:r>
            <w:r w:rsidR="00BE3C55" w:rsidRPr="00FB2AC4">
              <w:rPr>
                <w:rFonts w:ascii="Calibri" w:hAnsi="Calibri" w:cs="Calibri"/>
                <w:sz w:val="20"/>
                <w:szCs w:val="20"/>
                <w:lang w:val="en-US"/>
              </w:rPr>
              <w:t>12.42</w:t>
            </w:r>
            <w:r w:rsidRPr="00FB2AC4">
              <w:rPr>
                <w:rFonts w:ascii="Calibri" w:hAnsi="Calibri" w:cs="Calibri"/>
                <w:sz w:val="20"/>
                <w:szCs w:val="20"/>
                <w:lang w:val="en-US"/>
              </w:rPr>
              <w:t>)</w:t>
            </w:r>
          </w:p>
        </w:tc>
        <w:tc>
          <w:tcPr>
            <w:tcW w:w="1564" w:type="dxa"/>
            <w:tcBorders>
              <w:top w:val="single" w:sz="4" w:space="0" w:color="auto"/>
              <w:bottom w:val="single" w:sz="4" w:space="0" w:color="auto"/>
            </w:tcBorders>
          </w:tcPr>
          <w:p w14:paraId="10C187F7" w14:textId="714419B7" w:rsidR="00374A37" w:rsidRPr="00FB2AC4" w:rsidRDefault="00BE3C55" w:rsidP="00374A37">
            <w:pPr>
              <w:jc w:val="center"/>
              <w:rPr>
                <w:rFonts w:ascii="Calibri" w:hAnsi="Calibri" w:cs="Calibri"/>
                <w:sz w:val="20"/>
                <w:szCs w:val="20"/>
                <w:lang w:val="en-US"/>
              </w:rPr>
            </w:pPr>
            <w:r w:rsidRPr="00FB2AC4">
              <w:rPr>
                <w:rFonts w:ascii="Calibri" w:hAnsi="Calibri" w:cs="Calibri"/>
                <w:sz w:val="20"/>
                <w:szCs w:val="20"/>
                <w:lang w:val="en-US"/>
              </w:rPr>
              <w:t>1.08</w:t>
            </w:r>
            <w:r w:rsidR="00374A37" w:rsidRPr="00FB2AC4">
              <w:rPr>
                <w:rFonts w:ascii="Calibri" w:hAnsi="Calibri" w:cs="Calibri"/>
                <w:sz w:val="20"/>
                <w:szCs w:val="20"/>
                <w:lang w:val="en-US"/>
              </w:rPr>
              <w:t xml:space="preserve"> (</w:t>
            </w:r>
            <w:r w:rsidRPr="00FB2AC4">
              <w:rPr>
                <w:rFonts w:ascii="Calibri" w:hAnsi="Calibri" w:cs="Calibri"/>
                <w:sz w:val="20"/>
                <w:szCs w:val="20"/>
                <w:lang w:val="en-US"/>
              </w:rPr>
              <w:t>2.91</w:t>
            </w:r>
            <w:r w:rsidR="00374A37" w:rsidRPr="00FB2AC4">
              <w:rPr>
                <w:rFonts w:ascii="Calibri" w:hAnsi="Calibri" w:cs="Calibri"/>
                <w:sz w:val="20"/>
                <w:szCs w:val="20"/>
                <w:lang w:val="en-US"/>
              </w:rPr>
              <w:t>)</w:t>
            </w:r>
          </w:p>
        </w:tc>
        <w:tc>
          <w:tcPr>
            <w:tcW w:w="1838" w:type="dxa"/>
            <w:tcBorders>
              <w:top w:val="single" w:sz="4" w:space="0" w:color="auto"/>
              <w:bottom w:val="single" w:sz="4" w:space="0" w:color="auto"/>
            </w:tcBorders>
          </w:tcPr>
          <w:p w14:paraId="6B89DA41" w14:textId="21345E32" w:rsidR="00374A37" w:rsidRPr="00FB2AC4" w:rsidRDefault="00BE3C55" w:rsidP="00374A37">
            <w:pPr>
              <w:jc w:val="center"/>
              <w:rPr>
                <w:rFonts w:ascii="Calibri" w:hAnsi="Calibri" w:cs="Calibri"/>
                <w:sz w:val="20"/>
                <w:szCs w:val="20"/>
                <w:lang w:val="en-US"/>
              </w:rPr>
            </w:pPr>
            <w:r w:rsidRPr="00FB2AC4">
              <w:rPr>
                <w:rFonts w:ascii="Calibri" w:hAnsi="Calibri" w:cs="Calibri"/>
                <w:sz w:val="20"/>
                <w:szCs w:val="20"/>
              </w:rPr>
              <w:t>10.91</w:t>
            </w:r>
            <w:r w:rsidR="00374A37" w:rsidRPr="00FB2AC4">
              <w:rPr>
                <w:rFonts w:ascii="Calibri" w:hAnsi="Calibri" w:cs="Calibri"/>
                <w:sz w:val="20"/>
                <w:szCs w:val="20"/>
              </w:rPr>
              <w:t xml:space="preserve"> (</w:t>
            </w:r>
            <w:r w:rsidRPr="00FB2AC4">
              <w:rPr>
                <w:rFonts w:ascii="Calibri" w:hAnsi="Calibri" w:cs="Calibri"/>
                <w:sz w:val="20"/>
                <w:szCs w:val="20"/>
              </w:rPr>
              <w:t>4.18</w:t>
            </w:r>
            <w:r w:rsidR="00374A37" w:rsidRPr="00FB2AC4">
              <w:rPr>
                <w:rFonts w:ascii="Calibri" w:hAnsi="Calibri" w:cs="Calibri"/>
                <w:sz w:val="20"/>
                <w:szCs w:val="20"/>
              </w:rPr>
              <w:t>)</w:t>
            </w:r>
          </w:p>
        </w:tc>
        <w:tc>
          <w:tcPr>
            <w:tcW w:w="2126" w:type="dxa"/>
            <w:tcBorders>
              <w:top w:val="single" w:sz="4" w:space="0" w:color="auto"/>
              <w:bottom w:val="single" w:sz="4" w:space="0" w:color="auto"/>
            </w:tcBorders>
          </w:tcPr>
          <w:p w14:paraId="2286F36A" w14:textId="721998A1" w:rsidR="00374A37" w:rsidRPr="00FB2AC4" w:rsidRDefault="00374A37" w:rsidP="00374A37">
            <w:pPr>
              <w:jc w:val="center"/>
              <w:rPr>
                <w:rFonts w:ascii="Calibri" w:hAnsi="Calibri" w:cs="Calibri"/>
                <w:sz w:val="20"/>
                <w:szCs w:val="20"/>
                <w:lang w:val="en-US"/>
              </w:rPr>
            </w:pPr>
            <w:r w:rsidRPr="00FB2AC4">
              <w:rPr>
                <w:rFonts w:ascii="Calibri" w:hAnsi="Calibri" w:cs="Calibri"/>
                <w:sz w:val="20"/>
                <w:szCs w:val="20"/>
              </w:rPr>
              <w:t>11.47 (</w:t>
            </w:r>
            <w:r w:rsidR="00BE3C55" w:rsidRPr="00FB2AC4">
              <w:rPr>
                <w:rFonts w:ascii="Calibri" w:hAnsi="Calibri" w:cs="Calibri"/>
                <w:sz w:val="20"/>
                <w:szCs w:val="20"/>
              </w:rPr>
              <w:t>0.75</w:t>
            </w:r>
            <w:r w:rsidRPr="00FB2AC4">
              <w:rPr>
                <w:rFonts w:ascii="Calibri" w:hAnsi="Calibri" w:cs="Calibri"/>
                <w:sz w:val="20"/>
                <w:szCs w:val="20"/>
              </w:rPr>
              <w:t>)</w:t>
            </w:r>
          </w:p>
        </w:tc>
      </w:tr>
    </w:tbl>
    <w:p w14:paraId="53DA241C" w14:textId="77777777" w:rsidR="0085039E" w:rsidRPr="00FB2AC4" w:rsidRDefault="0085039E" w:rsidP="0085039E">
      <w:pPr>
        <w:rPr>
          <w:rFonts w:ascii="Times New Roman" w:hAnsi="Times New Roman" w:cs="Times New Roman"/>
          <w:b/>
          <w:bCs/>
          <w:sz w:val="24"/>
          <w:szCs w:val="24"/>
        </w:rPr>
      </w:pPr>
      <w:bookmarkStart w:id="2" w:name="_Toc145357910"/>
    </w:p>
    <w:p w14:paraId="6A3BB1AB" w14:textId="2759BDF4" w:rsidR="005F7E7C" w:rsidRPr="00FB2AC4" w:rsidRDefault="0085039E" w:rsidP="0085039E">
      <w:pPr>
        <w:rPr>
          <w:rFonts w:ascii="Calibri" w:hAnsi="Calibri" w:cs="Calibri"/>
          <w:lang w:val="en-US"/>
        </w:rPr>
      </w:pPr>
      <w:r w:rsidRPr="00FB2AC4">
        <w:rPr>
          <w:rFonts w:ascii="Calibri" w:hAnsi="Calibri" w:cs="Calibri"/>
          <w:b/>
          <w:bCs/>
          <w:lang w:val="en-US"/>
        </w:rPr>
        <w:t>Table S</w:t>
      </w:r>
      <w:r w:rsidR="00B4358D" w:rsidRPr="00FB2AC4">
        <w:rPr>
          <w:rFonts w:ascii="Calibri" w:hAnsi="Calibri" w:cs="Calibri"/>
          <w:b/>
          <w:bCs/>
          <w:lang w:val="en-US"/>
        </w:rPr>
        <w:t>1</w:t>
      </w:r>
      <w:r w:rsidRPr="00FB2AC4">
        <w:rPr>
          <w:rFonts w:ascii="Calibri" w:hAnsi="Calibri" w:cs="Calibri"/>
          <w:b/>
          <w:bCs/>
          <w:lang w:val="en-US"/>
        </w:rPr>
        <w:t>.</w:t>
      </w:r>
      <w:bookmarkEnd w:id="2"/>
      <w:r w:rsidRPr="00FB2AC4">
        <w:rPr>
          <w:rFonts w:ascii="Calibri" w:hAnsi="Calibri" w:cs="Calibri"/>
          <w:b/>
          <w:bCs/>
          <w:lang w:val="en-US"/>
        </w:rPr>
        <w:t xml:space="preserve"> </w:t>
      </w:r>
      <w:r w:rsidR="005F7E7C" w:rsidRPr="00FB2AC4">
        <w:rPr>
          <w:rFonts w:ascii="Calibri" w:hAnsi="Calibri" w:cs="Calibri"/>
          <w:lang w:val="en-US"/>
        </w:rPr>
        <w:t>Psychosis symptoms (conversion from SANS/SAPS to PANSS scores for the FOR2107 study)</w:t>
      </w:r>
    </w:p>
    <w:p w14:paraId="16EBFA23" w14:textId="6B9D106D" w:rsidR="00EA2936" w:rsidRPr="00FB2AC4" w:rsidRDefault="005A6759" w:rsidP="001B746F">
      <w:pPr>
        <w:spacing w:line="240" w:lineRule="auto"/>
        <w:jc w:val="both"/>
        <w:rPr>
          <w:rFonts w:ascii="Calibri" w:hAnsi="Calibri" w:cs="Calibri"/>
          <w:sz w:val="20"/>
          <w:szCs w:val="20"/>
          <w:lang w:val="en-US"/>
        </w:rPr>
      </w:pPr>
      <w:r w:rsidRPr="00FB2AC4">
        <w:rPr>
          <w:rFonts w:ascii="Calibri" w:hAnsi="Calibri" w:cs="Calibri"/>
          <w:b/>
          <w:bCs/>
          <w:sz w:val="20"/>
          <w:szCs w:val="20"/>
          <w:lang w:val="en-US"/>
        </w:rPr>
        <w:t xml:space="preserve">Abbreviations: </w:t>
      </w:r>
      <w:r w:rsidRPr="00FB2AC4">
        <w:rPr>
          <w:rFonts w:ascii="Calibri" w:hAnsi="Calibri" w:cs="Calibri"/>
          <w:sz w:val="20"/>
          <w:szCs w:val="20"/>
          <w:lang w:val="en-US"/>
        </w:rPr>
        <w:t xml:space="preserve">FOR2107=DFG </w:t>
      </w:r>
      <w:proofErr w:type="spellStart"/>
      <w:r w:rsidRPr="00FB2AC4">
        <w:rPr>
          <w:rFonts w:ascii="Calibri" w:hAnsi="Calibri" w:cs="Calibri"/>
          <w:sz w:val="20"/>
          <w:szCs w:val="20"/>
          <w:lang w:val="en-US"/>
        </w:rPr>
        <w:t>Forschergruppe</w:t>
      </w:r>
      <w:proofErr w:type="spellEnd"/>
      <w:r w:rsidR="00B347F2" w:rsidRPr="00FB2AC4">
        <w:rPr>
          <w:rFonts w:ascii="Calibri" w:hAnsi="Calibri" w:cs="Calibri"/>
          <w:sz w:val="20"/>
          <w:szCs w:val="20"/>
          <w:lang w:val="en-US"/>
        </w:rPr>
        <w:t xml:space="preserve"> 2107</w:t>
      </w:r>
      <w:r w:rsidRPr="00FB2AC4">
        <w:rPr>
          <w:rFonts w:ascii="Calibri" w:hAnsi="Calibri" w:cs="Calibri"/>
          <w:sz w:val="20"/>
          <w:szCs w:val="20"/>
          <w:lang w:val="en-US"/>
        </w:rPr>
        <w:t xml:space="preserve">, </w:t>
      </w:r>
      <w:proofErr w:type="spellStart"/>
      <w:r w:rsidR="00286DB4" w:rsidRPr="00FB2AC4">
        <w:rPr>
          <w:rFonts w:ascii="Calibri" w:hAnsi="Calibri" w:cs="Calibri"/>
          <w:sz w:val="20"/>
          <w:szCs w:val="20"/>
          <w:lang w:val="en-US"/>
        </w:rPr>
        <w:t>MDwoP</w:t>
      </w:r>
      <w:proofErr w:type="spellEnd"/>
      <w:r w:rsidR="00286DB4" w:rsidRPr="00FB2AC4">
        <w:rPr>
          <w:rFonts w:ascii="Calibri" w:hAnsi="Calibri" w:cs="Calibri"/>
          <w:sz w:val="20"/>
          <w:szCs w:val="20"/>
          <w:lang w:val="en-US"/>
        </w:rPr>
        <w:t>=</w:t>
      </w:r>
      <w:proofErr w:type="spellStart"/>
      <w:r w:rsidR="00286DB4" w:rsidRPr="00FB2AC4">
        <w:rPr>
          <w:rFonts w:ascii="Calibri" w:hAnsi="Calibri" w:cs="Calibri"/>
          <w:sz w:val="20"/>
          <w:szCs w:val="20"/>
          <w:lang w:val="en-US"/>
        </w:rPr>
        <w:t>probands</w:t>
      </w:r>
      <w:proofErr w:type="spellEnd"/>
      <w:r w:rsidR="00286DB4" w:rsidRPr="00FB2AC4">
        <w:rPr>
          <w:rFonts w:ascii="Calibri" w:hAnsi="Calibri" w:cs="Calibri"/>
          <w:sz w:val="20"/>
          <w:szCs w:val="20"/>
          <w:lang w:val="en-US"/>
        </w:rPr>
        <w:t xml:space="preserve"> with major depression without psychosis</w:t>
      </w:r>
      <w:r w:rsidR="00E778D5" w:rsidRPr="00FB2AC4">
        <w:rPr>
          <w:rFonts w:ascii="Calibri" w:hAnsi="Calibri" w:cs="Calibri"/>
          <w:sz w:val="20"/>
          <w:szCs w:val="20"/>
          <w:lang w:val="en-US"/>
        </w:rPr>
        <w:t xml:space="preserve">, </w:t>
      </w:r>
      <w:proofErr w:type="spellStart"/>
      <w:r w:rsidR="00286DB4" w:rsidRPr="00FB2AC4">
        <w:rPr>
          <w:rFonts w:ascii="Calibri" w:hAnsi="Calibri" w:cs="Calibri"/>
          <w:sz w:val="20"/>
          <w:szCs w:val="20"/>
          <w:lang w:val="en-US"/>
        </w:rPr>
        <w:t>BPwoP</w:t>
      </w:r>
      <w:proofErr w:type="spellEnd"/>
      <w:r w:rsidR="00286DB4" w:rsidRPr="00FB2AC4">
        <w:rPr>
          <w:rFonts w:ascii="Calibri" w:hAnsi="Calibri" w:cs="Calibri"/>
          <w:sz w:val="20"/>
          <w:szCs w:val="20"/>
          <w:lang w:val="en-US"/>
        </w:rPr>
        <w:t xml:space="preserve">=bipolar </w:t>
      </w:r>
      <w:proofErr w:type="spellStart"/>
      <w:r w:rsidR="00286DB4" w:rsidRPr="00FB2AC4">
        <w:rPr>
          <w:rFonts w:ascii="Calibri" w:hAnsi="Calibri" w:cs="Calibri"/>
          <w:sz w:val="20"/>
          <w:szCs w:val="20"/>
          <w:lang w:val="en-US"/>
        </w:rPr>
        <w:t>probands</w:t>
      </w:r>
      <w:proofErr w:type="spellEnd"/>
      <w:r w:rsidR="00286DB4" w:rsidRPr="00FB2AC4">
        <w:rPr>
          <w:rFonts w:ascii="Calibri" w:hAnsi="Calibri" w:cs="Calibri"/>
          <w:sz w:val="20"/>
          <w:szCs w:val="20"/>
          <w:lang w:val="en-US"/>
        </w:rPr>
        <w:t xml:space="preserve"> without psychosis</w:t>
      </w:r>
      <w:r w:rsidR="00EA2936" w:rsidRPr="00FB2AC4">
        <w:rPr>
          <w:rFonts w:ascii="Calibri" w:hAnsi="Calibri" w:cs="Calibri"/>
          <w:sz w:val="20"/>
          <w:szCs w:val="20"/>
          <w:lang w:val="en-US"/>
        </w:rPr>
        <w:t>, SAPS=Scale for Assessment of Positive Symptoms and SANS=Scale for Assessment of Negative symptoms</w:t>
      </w:r>
      <w:r w:rsidR="007E6996" w:rsidRPr="00FB2AC4">
        <w:rPr>
          <w:rFonts w:ascii="Calibri" w:hAnsi="Calibri" w:cs="Calibri"/>
          <w:sz w:val="20"/>
          <w:szCs w:val="20"/>
          <w:lang w:val="en-US"/>
        </w:rPr>
        <w:t xml:space="preserve"> </w:t>
      </w:r>
      <w:r w:rsidR="007E6996" w:rsidRPr="00FB2AC4">
        <w:rPr>
          <w:rFonts w:ascii="Calibri" w:hAnsi="Calibri" w:cs="Calibri"/>
          <w:sz w:val="20"/>
          <w:szCs w:val="20"/>
          <w:lang w:val="en-US"/>
        </w:rPr>
        <w:fldChar w:fldCharType="begin" w:fldLock="1"/>
      </w:r>
      <w:r w:rsidR="007E6996" w:rsidRPr="00FB2AC4">
        <w:rPr>
          <w:rFonts w:ascii="Calibri" w:hAnsi="Calibri" w:cs="Calibri"/>
          <w:sz w:val="20"/>
          <w:szCs w:val="20"/>
          <w:lang w:val="en-US"/>
        </w:rPr>
        <w:instrText>ADDIN CSL_CITATION {"citationItems":[{"id":"ITEM-1","itemData":{"DOI":"10.1192/S0007125000291496","ISSN":"0007-1250","abstract":"The Scale for the Assessment of Negative Symptoms (SANS) was the first instrument developed in order to provide for comprehensive assessment of negative symptoms in schizophrenia (Andreasen, 1982, 1983). It consists of five scales that evaluate five different aspects of negative symptoms: alogia, affective blunting, avolition-apathy, anhedonia-asociality, and attentional impairment. Each of these negative symptoms can be rated globally, but in addition detailed observations are made in order to achieve the global rating. It is complemented by a Scale for the Assessment of Positive Symptoms (SAPS), which permits detailed evaluation and global ratings of hallucinations, delusions, positive formal thought disorder and bizarre behaviour (Andreasen, 1984). Taken together, the two scales provide a comprehensive set of rating scales in order to measure the symptoms of schizophrenia and to assess their change over time.","author":[{"dropping-particle":"","family":"Andreasen","given":"Nancy C.","non-dropping-particle":"","parse-names":false,"suffix":""}],"container-title":"British Journal of Psychiatry","id":"ITEM-1","issue":"S7","issued":{"date-parts":[["1989","11","6"]]},"page":"49-52","title":"The Scale for the Assessment of Negative Symptoms (SANS): Conceptual and Theoretical Foundations","type":"article-journal","volume":"155"},"uris":["http://www.mendeley.com/documents/?uuid=0b21a767-e7bd-4fba-9353-f3a337be07b5"]}],"mendeley":{"formattedCitation":"&lt;sup&gt;1&lt;/sup&gt;","plainTextFormattedCitation":"1","previouslyFormattedCitation":"&lt;sup&gt;1&lt;/sup&gt;"},"properties":{"noteIndex":0},"schema":"https://github.com/citation-style-language/schema/raw/master/csl-citation.json"}</w:instrText>
      </w:r>
      <w:r w:rsidR="007E6996" w:rsidRPr="00FB2AC4">
        <w:rPr>
          <w:rFonts w:ascii="Calibri" w:hAnsi="Calibri" w:cs="Calibri"/>
          <w:sz w:val="20"/>
          <w:szCs w:val="20"/>
          <w:lang w:val="en-US"/>
        </w:rPr>
        <w:fldChar w:fldCharType="separate"/>
      </w:r>
      <w:r w:rsidR="007E6996" w:rsidRPr="00FB2AC4">
        <w:rPr>
          <w:rFonts w:ascii="Calibri" w:hAnsi="Calibri" w:cs="Calibri"/>
          <w:noProof/>
          <w:sz w:val="20"/>
          <w:szCs w:val="20"/>
          <w:vertAlign w:val="superscript"/>
          <w:lang w:val="en-US"/>
        </w:rPr>
        <w:t>1</w:t>
      </w:r>
      <w:r w:rsidR="007E6996" w:rsidRPr="00FB2AC4">
        <w:rPr>
          <w:rFonts w:ascii="Calibri" w:hAnsi="Calibri" w:cs="Calibri"/>
          <w:sz w:val="20"/>
          <w:szCs w:val="20"/>
          <w:lang w:val="en-US"/>
        </w:rPr>
        <w:fldChar w:fldCharType="end"/>
      </w:r>
      <w:r w:rsidR="00324EFD" w:rsidRPr="00FB2AC4">
        <w:rPr>
          <w:rFonts w:ascii="Calibri" w:hAnsi="Calibri" w:cs="Calibri"/>
          <w:sz w:val="20"/>
          <w:szCs w:val="20"/>
          <w:lang w:val="en-US"/>
        </w:rPr>
        <w:t>, PANSS=Positive And Negative Syndrome Scale</w:t>
      </w:r>
      <w:r w:rsidR="00351362" w:rsidRPr="00FB2AC4">
        <w:rPr>
          <w:rFonts w:ascii="Calibri" w:hAnsi="Calibri" w:cs="Calibri"/>
          <w:sz w:val="20"/>
          <w:szCs w:val="20"/>
          <w:lang w:val="en-US"/>
        </w:rPr>
        <w:t xml:space="preserve"> </w:t>
      </w:r>
      <w:r w:rsidR="007E6996" w:rsidRPr="00FB2AC4">
        <w:rPr>
          <w:rFonts w:ascii="Calibri" w:hAnsi="Calibri" w:cs="Calibri"/>
          <w:sz w:val="20"/>
          <w:szCs w:val="20"/>
          <w:lang w:val="en-US"/>
        </w:rPr>
        <w:fldChar w:fldCharType="begin" w:fldLock="1"/>
      </w:r>
      <w:r w:rsidR="007E6996" w:rsidRPr="00FB2AC4">
        <w:rPr>
          <w:rFonts w:ascii="Calibri" w:hAnsi="Calibri" w:cs="Calibri"/>
          <w:sz w:val="20"/>
          <w:szCs w:val="20"/>
          <w:lang w:val="en-US"/>
        </w:rPr>
        <w:instrText>ADDIN CSL_CITATION {"citationItems":[{"id":"ITEM-1","itemData":{"author":[{"dropping-particle":"","family":"Kay","given":"S R","non-dropping-particle":"","parse-names":false,"suffix":""},{"dropping-particle":"","family":"Fiszbein","given":"A","non-dropping-particle":"","parse-names":false,"suffix":""},{"dropping-particle":"","family":"Opler","given":"L A","non-dropping-particle":"","parse-names":false,"suffix":""}],"container-title":"Schizophrenia Bulletin","id":"ITEM-1","issue":"2","issued":{"date-parts":[["1987"]]},"page":"261-276","title":"The positive and negative syndrome scale (PANSS) for schizophrenia","type":"article-journal","volume":"13"},"uris":["http://www.mendeley.com/documents/?uuid=ff308dd9-d4bb-4ded-a787-4e653eabf7c7"]}],"mendeley":{"formattedCitation":"&lt;sup&gt;2&lt;/sup&gt;","plainTextFormattedCitation":"2","previouslyFormattedCitation":"&lt;sup&gt;2&lt;/sup&gt;"},"properties":{"noteIndex":0},"schema":"https://github.com/citation-style-language/schema/raw/master/csl-citation.json"}</w:instrText>
      </w:r>
      <w:r w:rsidR="007E6996" w:rsidRPr="00FB2AC4">
        <w:rPr>
          <w:rFonts w:ascii="Calibri" w:hAnsi="Calibri" w:cs="Calibri"/>
          <w:sz w:val="20"/>
          <w:szCs w:val="20"/>
          <w:lang w:val="en-US"/>
        </w:rPr>
        <w:fldChar w:fldCharType="separate"/>
      </w:r>
      <w:r w:rsidR="007E6996" w:rsidRPr="00FB2AC4">
        <w:rPr>
          <w:rFonts w:ascii="Calibri" w:hAnsi="Calibri" w:cs="Calibri"/>
          <w:noProof/>
          <w:sz w:val="20"/>
          <w:szCs w:val="20"/>
          <w:vertAlign w:val="superscript"/>
          <w:lang w:val="en-US"/>
        </w:rPr>
        <w:t>2</w:t>
      </w:r>
      <w:r w:rsidR="007E6996" w:rsidRPr="00FB2AC4">
        <w:rPr>
          <w:rFonts w:ascii="Calibri" w:hAnsi="Calibri" w:cs="Calibri"/>
          <w:sz w:val="20"/>
          <w:szCs w:val="20"/>
          <w:lang w:val="en-US"/>
        </w:rPr>
        <w:fldChar w:fldCharType="end"/>
      </w:r>
      <w:r w:rsidR="00EA2936" w:rsidRPr="00FB2AC4">
        <w:rPr>
          <w:rFonts w:ascii="Calibri" w:hAnsi="Calibri" w:cs="Calibri"/>
          <w:sz w:val="20"/>
          <w:szCs w:val="20"/>
          <w:lang w:val="en-US"/>
        </w:rPr>
        <w:t>.</w:t>
      </w:r>
      <w:r w:rsidR="00023557" w:rsidRPr="00FB2AC4">
        <w:rPr>
          <w:rFonts w:ascii="Calibri" w:hAnsi="Calibri" w:cs="Calibri"/>
          <w:sz w:val="20"/>
          <w:szCs w:val="20"/>
          <w:lang w:val="en-US"/>
        </w:rPr>
        <w:t xml:space="preserve"> Conversion was estimated using the computations from</w:t>
      </w:r>
      <w:r w:rsidR="00351362" w:rsidRPr="00FB2AC4">
        <w:rPr>
          <w:rFonts w:ascii="Calibri" w:hAnsi="Calibri" w:cs="Calibri"/>
          <w:sz w:val="20"/>
          <w:szCs w:val="20"/>
          <w:lang w:val="en-US"/>
        </w:rPr>
        <w:t xml:space="preserve"> Van </w:t>
      </w:r>
      <w:proofErr w:type="spellStart"/>
      <w:r w:rsidR="00351362" w:rsidRPr="00FB2AC4">
        <w:rPr>
          <w:rFonts w:ascii="Calibri" w:hAnsi="Calibri" w:cs="Calibri"/>
          <w:sz w:val="20"/>
          <w:szCs w:val="20"/>
          <w:lang w:val="en-US"/>
        </w:rPr>
        <w:t>Erp</w:t>
      </w:r>
      <w:proofErr w:type="spellEnd"/>
      <w:r w:rsidR="00351362" w:rsidRPr="00FB2AC4">
        <w:rPr>
          <w:rFonts w:ascii="Calibri" w:hAnsi="Calibri" w:cs="Calibri"/>
          <w:sz w:val="20"/>
          <w:szCs w:val="20"/>
          <w:lang w:val="en-US"/>
        </w:rPr>
        <w:t xml:space="preserve"> and colleagues </w:t>
      </w:r>
      <w:r w:rsidR="007E6996" w:rsidRPr="00FB2AC4">
        <w:rPr>
          <w:rFonts w:ascii="Calibri" w:hAnsi="Calibri" w:cs="Calibri"/>
          <w:sz w:val="20"/>
          <w:szCs w:val="20"/>
          <w:lang w:val="en-US"/>
        </w:rPr>
        <w:fldChar w:fldCharType="begin" w:fldLock="1"/>
      </w:r>
      <w:r w:rsidR="00E70DDE" w:rsidRPr="00FB2AC4">
        <w:rPr>
          <w:rFonts w:ascii="Calibri" w:hAnsi="Calibri" w:cs="Calibri"/>
          <w:sz w:val="20"/>
          <w:szCs w:val="20"/>
          <w:lang w:val="en-US"/>
        </w:rPr>
        <w:instrText>ADDIN CSL_CITATION {"citationItems":[{"id":"ITEM-1","itemData":{"DOI":"10.1016/j.schres.2013.11.013","ISSN":"15732509","PMID":"24332632","abstract":"The Scale for the Assessment of Positive Symptoms (SAPS), the Scale for the Assessment of Negative Symptoms (SANS), and the Positive and Negative Syndrome Scale for Schizophrenia (PANSS) are the most widely used schizophrenia symptom rating scales, but despite their co-existence for 25. years no easily usable between-scale conversion mechanism exists. The aim of this study was to provide equations for between-scale symptom rating conversions. Two-hundred-and-five schizophrenia patients [mean age. ±. SD. = 39.5. ±. 11.6, 156 males] were assessed with the SANS, SAPS, and PANSS. Pearson's correlations between symptom scores from each of the scales were computed. Linear regression analyses, on data from 176 randomly selected patients, were performed to derive equations for converting ratings between the scales. Intraclass correlations, on data from the remaining 29 patients, not part of the regression analyses, were performed to determine rating conversion accuracy. Between-scale positive and negative symptom ratings were highly correlated. Intraclass correlations between the original positive and negative symptom ratings and those obtained via conversion of alternative ratings using the conversion equations were moderate to high (ICCs. = 0.65 to 0.91). Regression-based equations may be useful for conversion between schizophrenia symptom severity as measured by the SANS/SAPS and PANSS, though additional validation is warranted. This study's conversion equations, implemented at http:/converteasy.org, may aid in the comparison of medication efficacy studies, in meta- and mega-analyses examining symptoms as moderator variables, and in retrospective combination of symptom data in multi-center data sharing projects that need to pool symptom rating data when such data are obtained using different scales. © 2013 Elsevier B.V.","author":[{"dropping-particle":"","family":"Erp","given":"Theo G.M.","non-dropping-particle":"Van","parse-names":false,"suffix":""},{"dropping-particle":"","family":"Preda","given":"Adrian","non-dropping-particle":"","parse-names":false,"suffix":""},{"dropping-particle":"","family":"Nguyen","given":"Dana","non-dropping-particle":"","parse-names":false,"suffix":""},{"dropping-particle":"","family":"Faziola","given":"Lawrence","non-dropping-particle":"","parse-names":false,"suffix":""},{"dropping-particle":"","family":"Turner","given":"Jessica","non-dropping-particle":"","parse-names":false,"suffix":""},{"dropping-particle":"","family":"Bustillo","given":"Juan","non-dropping-particle":"","parse-names":false,"suffix":""},{"dropping-particle":"","family":"Belger","given":"Aysenil","non-dropping-particle":"","parse-names":false,"suffix":""},{"dropping-particle":"","family":"Lim","given":"Kelvin O.","non-dropping-particle":"","parse-names":false,"suffix":""},{"dropping-particle":"","family":"McEwen","given":"Sarah","non-dropping-particle":"","parse-names":false,"suffix":""},{"dropping-particle":"","family":"Voyvodic","given":"James","non-dropping-particle":"","parse-names":false,"suffix":""},{"dropping-particle":"","family":"Mathalon","given":"Daniel H.","non-dropping-particle":"","parse-names":false,"suffix":""},{"dropping-particle":"","family":"Ford","given":"Judith","non-dropping-particle":"","parse-names":false,"suffix":""},{"dropping-particle":"","family":"Potkin","given":"Steven G.","non-dropping-particle":"","parse-names":false,"suffix":""}],"container-title":"Schizophrenia Research","id":"ITEM-1","issue":"1","issued":{"date-parts":[["2014"]]},"page":"289-294","title":"Converting positive and negative symptom scores between PANSS and SAPS/SANS","type":"article-journal","volume":"152"},"uris":["http://www.mendeley.com/documents/?uuid=c6197dec-dfa8-42e3-bba5-8810c20c9fdd"]}],"mendeley":{"formattedCitation":"&lt;sup&gt;3&lt;/sup&gt;","plainTextFormattedCitation":"3","previouslyFormattedCitation":"&lt;sup&gt;3&lt;/sup&gt;"},"properties":{"noteIndex":0},"schema":"https://github.com/citation-style-language/schema/raw/master/csl-citation.json"}</w:instrText>
      </w:r>
      <w:r w:rsidR="007E6996" w:rsidRPr="00FB2AC4">
        <w:rPr>
          <w:rFonts w:ascii="Calibri" w:hAnsi="Calibri" w:cs="Calibri"/>
          <w:sz w:val="20"/>
          <w:szCs w:val="20"/>
          <w:lang w:val="en-US"/>
        </w:rPr>
        <w:fldChar w:fldCharType="separate"/>
      </w:r>
      <w:r w:rsidR="007E6996" w:rsidRPr="00FB2AC4">
        <w:rPr>
          <w:rFonts w:ascii="Calibri" w:hAnsi="Calibri" w:cs="Calibri"/>
          <w:noProof/>
          <w:sz w:val="20"/>
          <w:szCs w:val="20"/>
          <w:vertAlign w:val="superscript"/>
          <w:lang w:val="en-US"/>
        </w:rPr>
        <w:t>3</w:t>
      </w:r>
      <w:r w:rsidR="007E6996" w:rsidRPr="00FB2AC4">
        <w:rPr>
          <w:rFonts w:ascii="Calibri" w:hAnsi="Calibri" w:cs="Calibri"/>
          <w:sz w:val="20"/>
          <w:szCs w:val="20"/>
          <w:lang w:val="en-US"/>
        </w:rPr>
        <w:fldChar w:fldCharType="end"/>
      </w:r>
      <w:r w:rsidR="00023557" w:rsidRPr="00FB2AC4">
        <w:rPr>
          <w:rFonts w:ascii="Calibri" w:hAnsi="Calibri" w:cs="Calibri"/>
          <w:sz w:val="20"/>
          <w:szCs w:val="20"/>
          <w:lang w:val="en-US"/>
        </w:rPr>
        <w:t xml:space="preserve"> </w:t>
      </w:r>
      <w:r w:rsidR="008F5ACE" w:rsidRPr="00FB2AC4">
        <w:rPr>
          <w:rFonts w:ascii="Calibri" w:hAnsi="Calibri" w:cs="Calibri"/>
          <w:sz w:val="20"/>
          <w:szCs w:val="20"/>
          <w:lang w:val="en-US"/>
        </w:rPr>
        <w:t>using SANS and SAPS composite/total scores</w:t>
      </w:r>
      <w:r w:rsidR="00023557" w:rsidRPr="00FB2AC4">
        <w:rPr>
          <w:rFonts w:ascii="Calibri" w:hAnsi="Calibri" w:cs="Calibri"/>
          <w:sz w:val="20"/>
          <w:szCs w:val="20"/>
          <w:lang w:val="en-US"/>
        </w:rPr>
        <w:t>.</w:t>
      </w:r>
    </w:p>
    <w:p w14:paraId="0BB46875" w14:textId="1A91A753" w:rsidR="004042EF" w:rsidRPr="00FB2AC4" w:rsidRDefault="00254907" w:rsidP="0085039E">
      <w:pPr>
        <w:rPr>
          <w:i/>
          <w:iCs/>
          <w:lang w:val="en-US"/>
        </w:rPr>
      </w:pPr>
      <w:r w:rsidRPr="00FB2AC4">
        <w:rPr>
          <w:i/>
          <w:iCs/>
          <w:lang w:val="en-US"/>
        </w:rPr>
        <w:br w:type="page"/>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358"/>
        <w:gridCol w:w="1756"/>
        <w:gridCol w:w="1713"/>
        <w:gridCol w:w="1411"/>
        <w:gridCol w:w="1412"/>
        <w:gridCol w:w="1412"/>
      </w:tblGrid>
      <w:tr w:rsidR="00FB2AC4" w:rsidRPr="00FB2AC4" w14:paraId="465135B9" w14:textId="77777777" w:rsidTr="008770D8">
        <w:tc>
          <w:tcPr>
            <w:tcW w:w="1358" w:type="dxa"/>
            <w:tcBorders>
              <w:top w:val="single" w:sz="4" w:space="0" w:color="auto"/>
              <w:bottom w:val="single" w:sz="4" w:space="0" w:color="auto"/>
            </w:tcBorders>
          </w:tcPr>
          <w:p w14:paraId="7E7569D2" w14:textId="77777777" w:rsidR="009C75D6" w:rsidRPr="00FB2AC4" w:rsidRDefault="009C75D6" w:rsidP="00730FD0">
            <w:pPr>
              <w:jc w:val="both"/>
              <w:rPr>
                <w:rFonts w:ascii="Calibri" w:hAnsi="Calibri" w:cs="Calibri"/>
                <w:b/>
                <w:bCs/>
                <w:sz w:val="20"/>
                <w:szCs w:val="20"/>
                <w:lang w:val="en-US"/>
              </w:rPr>
            </w:pPr>
            <w:r w:rsidRPr="00FB2AC4">
              <w:rPr>
                <w:rFonts w:ascii="Calibri" w:hAnsi="Calibri" w:cs="Calibri"/>
                <w:b/>
                <w:bCs/>
                <w:sz w:val="20"/>
                <w:szCs w:val="20"/>
                <w:lang w:val="en-US"/>
              </w:rPr>
              <w:lastRenderedPageBreak/>
              <w:t>Study</w:t>
            </w:r>
          </w:p>
          <w:p w14:paraId="5F416563" w14:textId="750C9322" w:rsidR="009C75D6" w:rsidRPr="00FB2AC4" w:rsidRDefault="009C75D6" w:rsidP="00730FD0">
            <w:pPr>
              <w:jc w:val="both"/>
              <w:rPr>
                <w:rFonts w:ascii="Calibri" w:hAnsi="Calibri" w:cs="Calibri"/>
                <w:sz w:val="20"/>
                <w:szCs w:val="20"/>
                <w:lang w:val="en-US"/>
              </w:rPr>
            </w:pPr>
          </w:p>
        </w:tc>
        <w:tc>
          <w:tcPr>
            <w:tcW w:w="1756" w:type="dxa"/>
            <w:tcBorders>
              <w:top w:val="single" w:sz="4" w:space="0" w:color="auto"/>
              <w:bottom w:val="single" w:sz="4" w:space="0" w:color="auto"/>
            </w:tcBorders>
          </w:tcPr>
          <w:p w14:paraId="6ADB6346" w14:textId="546FE05B" w:rsidR="009C75D6" w:rsidRPr="00FB2AC4" w:rsidRDefault="009C75D6" w:rsidP="00B83ED8">
            <w:pPr>
              <w:jc w:val="center"/>
              <w:rPr>
                <w:rFonts w:ascii="Calibri" w:hAnsi="Calibri" w:cs="Calibri"/>
                <w:b/>
                <w:bCs/>
                <w:sz w:val="20"/>
                <w:szCs w:val="20"/>
                <w:lang w:val="en-US"/>
              </w:rPr>
            </w:pPr>
            <w:r w:rsidRPr="00FB2AC4">
              <w:rPr>
                <w:rFonts w:ascii="Calibri" w:hAnsi="Calibri" w:cs="Calibri"/>
                <w:b/>
                <w:bCs/>
                <w:sz w:val="20"/>
                <w:szCs w:val="20"/>
                <w:lang w:val="en-US"/>
              </w:rPr>
              <w:t xml:space="preserve">Total </w:t>
            </w:r>
            <w:proofErr w:type="spellStart"/>
            <w:r w:rsidRPr="00FB2AC4">
              <w:rPr>
                <w:rFonts w:ascii="Calibri" w:hAnsi="Calibri" w:cs="Calibri"/>
                <w:b/>
                <w:bCs/>
                <w:sz w:val="20"/>
                <w:szCs w:val="20"/>
                <w:lang w:val="en-US"/>
              </w:rPr>
              <w:t>score</w:t>
            </w:r>
            <w:r w:rsidR="0078507B" w:rsidRPr="00FB2AC4">
              <w:rPr>
                <w:rFonts w:ascii="Calibri" w:hAnsi="Calibri" w:cs="Calibri"/>
                <w:b/>
                <w:bCs/>
                <w:sz w:val="20"/>
                <w:szCs w:val="20"/>
                <w:vertAlign w:val="superscript"/>
                <w:lang w:val="en-US"/>
              </w:rPr>
              <w:t>a</w:t>
            </w:r>
            <w:proofErr w:type="spellEnd"/>
          </w:p>
        </w:tc>
        <w:tc>
          <w:tcPr>
            <w:tcW w:w="1713" w:type="dxa"/>
            <w:tcBorders>
              <w:top w:val="single" w:sz="4" w:space="0" w:color="auto"/>
              <w:bottom w:val="single" w:sz="4" w:space="0" w:color="auto"/>
            </w:tcBorders>
          </w:tcPr>
          <w:p w14:paraId="5F7CF96E" w14:textId="77777777" w:rsidR="00EE270A" w:rsidRPr="00FB2AC4" w:rsidRDefault="009C75D6" w:rsidP="00B83ED8">
            <w:pPr>
              <w:jc w:val="center"/>
              <w:rPr>
                <w:rFonts w:ascii="Calibri" w:hAnsi="Calibri" w:cs="Calibri"/>
                <w:b/>
                <w:bCs/>
                <w:sz w:val="20"/>
                <w:szCs w:val="20"/>
                <w:lang w:val="en-US"/>
              </w:rPr>
            </w:pPr>
            <w:r w:rsidRPr="00FB2AC4">
              <w:rPr>
                <w:rFonts w:ascii="Calibri" w:hAnsi="Calibri" w:cs="Calibri"/>
                <w:b/>
                <w:bCs/>
                <w:sz w:val="20"/>
                <w:szCs w:val="20"/>
                <w:lang w:val="en-US"/>
              </w:rPr>
              <w:t>No depression/</w:t>
            </w:r>
          </w:p>
          <w:p w14:paraId="7D7C6C3D" w14:textId="70C20D16" w:rsidR="009C75D6" w:rsidRPr="00FB2AC4" w:rsidRDefault="009C75D6" w:rsidP="00B83ED8">
            <w:pPr>
              <w:jc w:val="center"/>
              <w:rPr>
                <w:rFonts w:ascii="Calibri" w:hAnsi="Calibri" w:cs="Calibri"/>
                <w:b/>
                <w:bCs/>
                <w:sz w:val="20"/>
                <w:szCs w:val="20"/>
                <w:lang w:val="en-US"/>
              </w:rPr>
            </w:pPr>
            <w:r w:rsidRPr="00FB2AC4">
              <w:rPr>
                <w:rFonts w:ascii="Calibri" w:hAnsi="Calibri" w:cs="Calibri"/>
                <w:b/>
                <w:bCs/>
                <w:sz w:val="20"/>
                <w:szCs w:val="20"/>
                <w:lang w:val="en-US"/>
              </w:rPr>
              <w:t>remission</w:t>
            </w:r>
          </w:p>
        </w:tc>
        <w:tc>
          <w:tcPr>
            <w:tcW w:w="1411" w:type="dxa"/>
            <w:tcBorders>
              <w:top w:val="single" w:sz="4" w:space="0" w:color="auto"/>
              <w:bottom w:val="single" w:sz="4" w:space="0" w:color="auto"/>
            </w:tcBorders>
          </w:tcPr>
          <w:p w14:paraId="29514B16" w14:textId="5DB7D009" w:rsidR="009C75D6" w:rsidRPr="00FB2AC4" w:rsidRDefault="009C75D6" w:rsidP="00B83ED8">
            <w:pPr>
              <w:jc w:val="center"/>
              <w:rPr>
                <w:rFonts w:ascii="Calibri" w:hAnsi="Calibri" w:cs="Calibri"/>
                <w:b/>
                <w:bCs/>
                <w:sz w:val="20"/>
                <w:szCs w:val="20"/>
                <w:lang w:val="en-US"/>
              </w:rPr>
            </w:pPr>
            <w:r w:rsidRPr="00FB2AC4">
              <w:rPr>
                <w:rFonts w:ascii="Calibri" w:hAnsi="Calibri" w:cs="Calibri"/>
                <w:b/>
                <w:bCs/>
                <w:sz w:val="20"/>
                <w:szCs w:val="20"/>
                <w:lang w:val="en-US"/>
              </w:rPr>
              <w:t>Mild depression</w:t>
            </w:r>
          </w:p>
        </w:tc>
        <w:tc>
          <w:tcPr>
            <w:tcW w:w="1412" w:type="dxa"/>
            <w:tcBorders>
              <w:top w:val="single" w:sz="4" w:space="0" w:color="auto"/>
              <w:bottom w:val="single" w:sz="4" w:space="0" w:color="auto"/>
            </w:tcBorders>
          </w:tcPr>
          <w:p w14:paraId="2EBA4643" w14:textId="0D7A6614" w:rsidR="009C75D6" w:rsidRPr="00FB2AC4" w:rsidRDefault="009C75D6" w:rsidP="00B83ED8">
            <w:pPr>
              <w:jc w:val="center"/>
              <w:rPr>
                <w:rFonts w:ascii="Calibri" w:hAnsi="Calibri" w:cs="Calibri"/>
                <w:b/>
                <w:bCs/>
                <w:sz w:val="20"/>
                <w:szCs w:val="20"/>
                <w:lang w:val="en-US"/>
              </w:rPr>
            </w:pPr>
            <w:r w:rsidRPr="00FB2AC4">
              <w:rPr>
                <w:rFonts w:ascii="Calibri" w:hAnsi="Calibri" w:cs="Calibri"/>
                <w:b/>
                <w:bCs/>
                <w:sz w:val="20"/>
                <w:szCs w:val="20"/>
                <w:lang w:val="en-US"/>
              </w:rPr>
              <w:t>Moderate depression</w:t>
            </w:r>
          </w:p>
        </w:tc>
        <w:tc>
          <w:tcPr>
            <w:tcW w:w="1412" w:type="dxa"/>
            <w:tcBorders>
              <w:top w:val="single" w:sz="4" w:space="0" w:color="auto"/>
              <w:bottom w:val="single" w:sz="4" w:space="0" w:color="auto"/>
            </w:tcBorders>
          </w:tcPr>
          <w:p w14:paraId="3B2645D1" w14:textId="7CDC708C" w:rsidR="009C75D6" w:rsidRPr="00FB2AC4" w:rsidRDefault="009C75D6" w:rsidP="00B83ED8">
            <w:pPr>
              <w:jc w:val="center"/>
              <w:rPr>
                <w:rFonts w:ascii="Calibri" w:hAnsi="Calibri" w:cs="Calibri"/>
                <w:b/>
                <w:bCs/>
                <w:sz w:val="20"/>
                <w:szCs w:val="20"/>
                <w:lang w:val="en-US"/>
              </w:rPr>
            </w:pPr>
            <w:r w:rsidRPr="00FB2AC4">
              <w:rPr>
                <w:rFonts w:ascii="Calibri" w:hAnsi="Calibri" w:cs="Calibri"/>
                <w:b/>
                <w:bCs/>
                <w:sz w:val="20"/>
                <w:szCs w:val="20"/>
                <w:lang w:val="en-US"/>
              </w:rPr>
              <w:t>Severe depression</w:t>
            </w:r>
          </w:p>
        </w:tc>
      </w:tr>
      <w:tr w:rsidR="00FB2AC4" w:rsidRPr="00FB2AC4" w14:paraId="669926B6" w14:textId="77777777" w:rsidTr="008770D8">
        <w:tc>
          <w:tcPr>
            <w:tcW w:w="1358" w:type="dxa"/>
            <w:tcBorders>
              <w:top w:val="single" w:sz="4" w:space="0" w:color="auto"/>
            </w:tcBorders>
          </w:tcPr>
          <w:p w14:paraId="6441A841" w14:textId="77777777" w:rsidR="009C75D6" w:rsidRPr="00FB2AC4" w:rsidRDefault="009C75D6" w:rsidP="00730FD0">
            <w:pPr>
              <w:jc w:val="both"/>
              <w:rPr>
                <w:rFonts w:ascii="Calibri" w:hAnsi="Calibri" w:cs="Calibri"/>
                <w:b/>
                <w:bCs/>
                <w:sz w:val="20"/>
                <w:szCs w:val="20"/>
                <w:lang w:val="en-US"/>
              </w:rPr>
            </w:pPr>
          </w:p>
          <w:p w14:paraId="3486C908" w14:textId="296008E3" w:rsidR="009C75D6" w:rsidRPr="00FB2AC4" w:rsidRDefault="009C75D6" w:rsidP="00730FD0">
            <w:pPr>
              <w:jc w:val="both"/>
              <w:rPr>
                <w:rFonts w:ascii="Calibri" w:hAnsi="Calibri" w:cs="Calibri"/>
                <w:b/>
                <w:bCs/>
                <w:sz w:val="20"/>
                <w:szCs w:val="20"/>
                <w:lang w:val="en-US"/>
              </w:rPr>
            </w:pPr>
            <w:r w:rsidRPr="00FB2AC4">
              <w:rPr>
                <w:rFonts w:ascii="Calibri" w:hAnsi="Calibri" w:cs="Calibri"/>
                <w:b/>
                <w:bCs/>
                <w:sz w:val="20"/>
                <w:szCs w:val="20"/>
                <w:lang w:val="en-US"/>
              </w:rPr>
              <w:t>B-SNIP1</w:t>
            </w:r>
          </w:p>
        </w:tc>
        <w:tc>
          <w:tcPr>
            <w:tcW w:w="1756" w:type="dxa"/>
            <w:tcBorders>
              <w:top w:val="single" w:sz="4" w:space="0" w:color="auto"/>
            </w:tcBorders>
          </w:tcPr>
          <w:p w14:paraId="31DB150B" w14:textId="77777777" w:rsidR="009C75D6" w:rsidRPr="00FB2AC4" w:rsidRDefault="009C75D6" w:rsidP="00B83ED8">
            <w:pPr>
              <w:jc w:val="center"/>
              <w:rPr>
                <w:rFonts w:ascii="Calibri" w:hAnsi="Calibri" w:cs="Calibri"/>
                <w:sz w:val="20"/>
                <w:szCs w:val="20"/>
                <w:lang w:val="en-US"/>
              </w:rPr>
            </w:pPr>
          </w:p>
        </w:tc>
        <w:tc>
          <w:tcPr>
            <w:tcW w:w="1713" w:type="dxa"/>
            <w:tcBorders>
              <w:top w:val="single" w:sz="4" w:space="0" w:color="auto"/>
            </w:tcBorders>
          </w:tcPr>
          <w:p w14:paraId="3CC3185E" w14:textId="77777777" w:rsidR="009C75D6" w:rsidRPr="00FB2AC4" w:rsidRDefault="009C75D6" w:rsidP="00B83ED8">
            <w:pPr>
              <w:jc w:val="center"/>
              <w:rPr>
                <w:rFonts w:ascii="Calibri" w:hAnsi="Calibri" w:cs="Calibri"/>
                <w:sz w:val="20"/>
                <w:szCs w:val="20"/>
                <w:lang w:val="en-US"/>
              </w:rPr>
            </w:pPr>
          </w:p>
        </w:tc>
        <w:tc>
          <w:tcPr>
            <w:tcW w:w="1411" w:type="dxa"/>
            <w:tcBorders>
              <w:top w:val="single" w:sz="4" w:space="0" w:color="auto"/>
            </w:tcBorders>
          </w:tcPr>
          <w:p w14:paraId="238AB208" w14:textId="77777777" w:rsidR="009C75D6" w:rsidRPr="00FB2AC4" w:rsidRDefault="009C75D6" w:rsidP="00B83ED8">
            <w:pPr>
              <w:jc w:val="center"/>
              <w:rPr>
                <w:rFonts w:ascii="Calibri" w:hAnsi="Calibri" w:cs="Calibri"/>
                <w:sz w:val="20"/>
                <w:szCs w:val="20"/>
                <w:lang w:val="en-US"/>
              </w:rPr>
            </w:pPr>
          </w:p>
        </w:tc>
        <w:tc>
          <w:tcPr>
            <w:tcW w:w="1412" w:type="dxa"/>
            <w:tcBorders>
              <w:top w:val="single" w:sz="4" w:space="0" w:color="auto"/>
            </w:tcBorders>
          </w:tcPr>
          <w:p w14:paraId="1ADC9541" w14:textId="77777777" w:rsidR="009C75D6" w:rsidRPr="00FB2AC4" w:rsidRDefault="009C75D6" w:rsidP="00B83ED8">
            <w:pPr>
              <w:jc w:val="center"/>
              <w:rPr>
                <w:rFonts w:ascii="Calibri" w:hAnsi="Calibri" w:cs="Calibri"/>
                <w:sz w:val="20"/>
                <w:szCs w:val="20"/>
                <w:lang w:val="en-US"/>
              </w:rPr>
            </w:pPr>
          </w:p>
        </w:tc>
        <w:tc>
          <w:tcPr>
            <w:tcW w:w="1412" w:type="dxa"/>
            <w:tcBorders>
              <w:top w:val="single" w:sz="4" w:space="0" w:color="auto"/>
            </w:tcBorders>
          </w:tcPr>
          <w:p w14:paraId="1B56A8DF" w14:textId="77777777" w:rsidR="009C75D6" w:rsidRPr="00FB2AC4" w:rsidRDefault="009C75D6" w:rsidP="00B83ED8">
            <w:pPr>
              <w:jc w:val="center"/>
              <w:rPr>
                <w:rFonts w:ascii="Calibri" w:hAnsi="Calibri" w:cs="Calibri"/>
                <w:sz w:val="20"/>
                <w:szCs w:val="20"/>
                <w:lang w:val="en-US"/>
              </w:rPr>
            </w:pPr>
          </w:p>
        </w:tc>
      </w:tr>
      <w:tr w:rsidR="00FB2AC4" w:rsidRPr="00FB2AC4" w14:paraId="2C0FEF6E" w14:textId="77777777" w:rsidTr="008770D8">
        <w:tc>
          <w:tcPr>
            <w:tcW w:w="1358" w:type="dxa"/>
          </w:tcPr>
          <w:p w14:paraId="1C6EFAB2" w14:textId="5B66876C" w:rsidR="009C75D6" w:rsidRPr="00FB2AC4" w:rsidRDefault="009C75D6" w:rsidP="00730FD0">
            <w:pPr>
              <w:jc w:val="both"/>
              <w:rPr>
                <w:rFonts w:ascii="Calibri" w:hAnsi="Calibri" w:cs="Calibri"/>
                <w:sz w:val="20"/>
                <w:szCs w:val="20"/>
                <w:lang w:val="en-US"/>
              </w:rPr>
            </w:pPr>
            <w:r w:rsidRPr="00FB2AC4">
              <w:rPr>
                <w:rFonts w:ascii="Calibri" w:hAnsi="Calibri" w:cs="Calibri"/>
                <w:sz w:val="20"/>
                <w:szCs w:val="20"/>
                <w:lang w:val="en-US"/>
              </w:rPr>
              <w:t>Controls</w:t>
            </w:r>
          </w:p>
        </w:tc>
        <w:tc>
          <w:tcPr>
            <w:tcW w:w="1756" w:type="dxa"/>
          </w:tcPr>
          <w:p w14:paraId="68944BB0" w14:textId="77777777" w:rsidR="009C75D6" w:rsidRPr="00FB2AC4" w:rsidRDefault="009C75D6" w:rsidP="00B83ED8">
            <w:pPr>
              <w:jc w:val="center"/>
              <w:rPr>
                <w:rFonts w:ascii="Calibri" w:hAnsi="Calibri" w:cs="Calibri"/>
                <w:sz w:val="20"/>
                <w:szCs w:val="20"/>
                <w:lang w:val="en-US"/>
              </w:rPr>
            </w:pPr>
          </w:p>
        </w:tc>
        <w:tc>
          <w:tcPr>
            <w:tcW w:w="1713" w:type="dxa"/>
          </w:tcPr>
          <w:p w14:paraId="1C2894A7" w14:textId="77777777" w:rsidR="009C75D6" w:rsidRPr="00FB2AC4" w:rsidRDefault="009C75D6" w:rsidP="00B83ED8">
            <w:pPr>
              <w:jc w:val="center"/>
              <w:rPr>
                <w:rFonts w:ascii="Calibri" w:hAnsi="Calibri" w:cs="Calibri"/>
                <w:sz w:val="20"/>
                <w:szCs w:val="20"/>
                <w:lang w:val="en-US"/>
              </w:rPr>
            </w:pPr>
          </w:p>
        </w:tc>
        <w:tc>
          <w:tcPr>
            <w:tcW w:w="1411" w:type="dxa"/>
          </w:tcPr>
          <w:p w14:paraId="5BDB8BDB" w14:textId="77777777" w:rsidR="009C75D6" w:rsidRPr="00FB2AC4" w:rsidRDefault="009C75D6" w:rsidP="00B83ED8">
            <w:pPr>
              <w:jc w:val="center"/>
              <w:rPr>
                <w:rFonts w:ascii="Calibri" w:hAnsi="Calibri" w:cs="Calibri"/>
                <w:sz w:val="20"/>
                <w:szCs w:val="20"/>
                <w:lang w:val="en-US"/>
              </w:rPr>
            </w:pPr>
          </w:p>
        </w:tc>
        <w:tc>
          <w:tcPr>
            <w:tcW w:w="1412" w:type="dxa"/>
          </w:tcPr>
          <w:p w14:paraId="10912B73" w14:textId="77777777" w:rsidR="009C75D6" w:rsidRPr="00FB2AC4" w:rsidRDefault="009C75D6" w:rsidP="00B83ED8">
            <w:pPr>
              <w:jc w:val="center"/>
              <w:rPr>
                <w:rFonts w:ascii="Calibri" w:hAnsi="Calibri" w:cs="Calibri"/>
                <w:sz w:val="20"/>
                <w:szCs w:val="20"/>
                <w:lang w:val="en-US"/>
              </w:rPr>
            </w:pPr>
          </w:p>
        </w:tc>
        <w:tc>
          <w:tcPr>
            <w:tcW w:w="1412" w:type="dxa"/>
          </w:tcPr>
          <w:p w14:paraId="2C3C9AEB" w14:textId="77777777" w:rsidR="009C75D6" w:rsidRPr="00FB2AC4" w:rsidRDefault="009C75D6" w:rsidP="00B83ED8">
            <w:pPr>
              <w:jc w:val="center"/>
              <w:rPr>
                <w:rFonts w:ascii="Calibri" w:hAnsi="Calibri" w:cs="Calibri"/>
                <w:sz w:val="20"/>
                <w:szCs w:val="20"/>
                <w:lang w:val="en-US"/>
              </w:rPr>
            </w:pPr>
          </w:p>
        </w:tc>
      </w:tr>
      <w:tr w:rsidR="00FB2AC4" w:rsidRPr="00FB2AC4" w14:paraId="39475899" w14:textId="77777777" w:rsidTr="0018682C">
        <w:tc>
          <w:tcPr>
            <w:tcW w:w="1358" w:type="dxa"/>
          </w:tcPr>
          <w:p w14:paraId="7A61226E" w14:textId="13ED7486" w:rsidR="009C75D6" w:rsidRPr="00FB2AC4" w:rsidRDefault="009C75D6" w:rsidP="00730FD0">
            <w:pPr>
              <w:jc w:val="both"/>
              <w:rPr>
                <w:rFonts w:ascii="Calibri" w:hAnsi="Calibri" w:cs="Calibri"/>
                <w:sz w:val="20"/>
                <w:szCs w:val="20"/>
                <w:lang w:val="en-US"/>
              </w:rPr>
            </w:pPr>
            <w:r w:rsidRPr="00FB2AC4">
              <w:rPr>
                <w:rFonts w:ascii="Calibri" w:hAnsi="Calibri" w:cs="Calibri"/>
                <w:sz w:val="20"/>
                <w:szCs w:val="20"/>
                <w:lang w:val="en-US"/>
              </w:rPr>
              <w:t xml:space="preserve">Psychosis </w:t>
            </w:r>
            <w:proofErr w:type="spellStart"/>
            <w:r w:rsidRPr="00FB2AC4">
              <w:rPr>
                <w:rFonts w:ascii="Calibri" w:hAnsi="Calibri" w:cs="Calibri"/>
                <w:sz w:val="20"/>
                <w:szCs w:val="20"/>
                <w:lang w:val="en-US"/>
              </w:rPr>
              <w:t>probands</w:t>
            </w:r>
            <w:proofErr w:type="spellEnd"/>
          </w:p>
        </w:tc>
        <w:tc>
          <w:tcPr>
            <w:tcW w:w="1756" w:type="dxa"/>
            <w:vAlign w:val="center"/>
          </w:tcPr>
          <w:p w14:paraId="7B72BD22" w14:textId="34455DFC" w:rsidR="009C75D6" w:rsidRPr="00FB2AC4" w:rsidRDefault="002061EA" w:rsidP="0018682C">
            <w:pPr>
              <w:jc w:val="center"/>
              <w:rPr>
                <w:rFonts w:ascii="Calibri" w:hAnsi="Calibri" w:cs="Calibri"/>
                <w:sz w:val="20"/>
                <w:szCs w:val="20"/>
                <w:lang w:val="en-US"/>
              </w:rPr>
            </w:pPr>
            <w:r w:rsidRPr="00FB2AC4">
              <w:rPr>
                <w:rFonts w:ascii="Calibri" w:hAnsi="Calibri" w:cs="Calibri"/>
                <w:sz w:val="20"/>
                <w:szCs w:val="20"/>
                <w:lang w:val="en-US"/>
              </w:rPr>
              <w:t>10.74 (9.32)</w:t>
            </w:r>
          </w:p>
        </w:tc>
        <w:tc>
          <w:tcPr>
            <w:tcW w:w="1713" w:type="dxa"/>
            <w:vAlign w:val="center"/>
          </w:tcPr>
          <w:p w14:paraId="7BCEC632" w14:textId="2A4AFE24" w:rsidR="009C75D6" w:rsidRPr="00FB2AC4" w:rsidRDefault="00F73667" w:rsidP="00575DF0">
            <w:pPr>
              <w:jc w:val="center"/>
              <w:rPr>
                <w:rFonts w:ascii="Calibri" w:hAnsi="Calibri" w:cs="Calibri"/>
                <w:sz w:val="20"/>
                <w:szCs w:val="20"/>
                <w:lang w:val="en-US"/>
              </w:rPr>
            </w:pPr>
            <w:r w:rsidRPr="00FB2AC4">
              <w:rPr>
                <w:rFonts w:ascii="Calibri" w:hAnsi="Calibri" w:cs="Calibri"/>
                <w:sz w:val="20"/>
                <w:szCs w:val="20"/>
                <w:lang w:val="en-US"/>
              </w:rPr>
              <w:t>50.6%</w:t>
            </w:r>
          </w:p>
        </w:tc>
        <w:tc>
          <w:tcPr>
            <w:tcW w:w="1411" w:type="dxa"/>
            <w:vAlign w:val="center"/>
          </w:tcPr>
          <w:p w14:paraId="46966E50" w14:textId="5AC65FBF" w:rsidR="009C75D6" w:rsidRPr="00FB2AC4" w:rsidRDefault="00F73667" w:rsidP="00575DF0">
            <w:pPr>
              <w:jc w:val="center"/>
              <w:rPr>
                <w:rFonts w:ascii="Calibri" w:hAnsi="Calibri" w:cs="Calibri"/>
                <w:sz w:val="20"/>
                <w:szCs w:val="20"/>
                <w:lang w:val="en-US"/>
              </w:rPr>
            </w:pPr>
            <w:r w:rsidRPr="00FB2AC4">
              <w:rPr>
                <w:rFonts w:ascii="Calibri" w:hAnsi="Calibri" w:cs="Calibri"/>
                <w:sz w:val="20"/>
                <w:szCs w:val="20"/>
                <w:lang w:val="en-US"/>
              </w:rPr>
              <w:t>26.7%</w:t>
            </w:r>
          </w:p>
        </w:tc>
        <w:tc>
          <w:tcPr>
            <w:tcW w:w="1412" w:type="dxa"/>
            <w:vAlign w:val="center"/>
          </w:tcPr>
          <w:p w14:paraId="1412E089" w14:textId="1B5B966E" w:rsidR="009C75D6" w:rsidRPr="00FB2AC4" w:rsidRDefault="00F73667" w:rsidP="00575DF0">
            <w:pPr>
              <w:jc w:val="center"/>
              <w:rPr>
                <w:rFonts w:ascii="Calibri" w:hAnsi="Calibri" w:cs="Calibri"/>
                <w:sz w:val="20"/>
                <w:szCs w:val="20"/>
                <w:lang w:val="en-US"/>
              </w:rPr>
            </w:pPr>
            <w:r w:rsidRPr="00FB2AC4">
              <w:rPr>
                <w:rFonts w:ascii="Calibri" w:hAnsi="Calibri" w:cs="Calibri"/>
                <w:sz w:val="20"/>
                <w:szCs w:val="20"/>
                <w:lang w:val="en-US"/>
              </w:rPr>
              <w:t>21.2%</w:t>
            </w:r>
          </w:p>
        </w:tc>
        <w:tc>
          <w:tcPr>
            <w:tcW w:w="1412" w:type="dxa"/>
            <w:vAlign w:val="center"/>
          </w:tcPr>
          <w:p w14:paraId="333CA9B5" w14:textId="5A910C39" w:rsidR="009C75D6" w:rsidRPr="00FB2AC4" w:rsidRDefault="00F73667" w:rsidP="00575DF0">
            <w:pPr>
              <w:jc w:val="center"/>
              <w:rPr>
                <w:rFonts w:ascii="Calibri" w:hAnsi="Calibri" w:cs="Calibri"/>
                <w:sz w:val="20"/>
                <w:szCs w:val="20"/>
                <w:lang w:val="en-US"/>
              </w:rPr>
            </w:pPr>
            <w:r w:rsidRPr="00FB2AC4">
              <w:rPr>
                <w:rFonts w:ascii="Calibri" w:hAnsi="Calibri" w:cs="Calibri"/>
                <w:sz w:val="20"/>
                <w:szCs w:val="20"/>
                <w:lang w:val="en-US"/>
              </w:rPr>
              <w:t>1.5%</w:t>
            </w:r>
          </w:p>
        </w:tc>
      </w:tr>
      <w:tr w:rsidR="00FB2AC4" w:rsidRPr="00FB2AC4" w14:paraId="6C30B46C" w14:textId="77777777" w:rsidTr="008770D8">
        <w:tc>
          <w:tcPr>
            <w:tcW w:w="1358" w:type="dxa"/>
          </w:tcPr>
          <w:p w14:paraId="5AC6F7F5" w14:textId="77777777" w:rsidR="009C75D6" w:rsidRPr="00FB2AC4" w:rsidRDefault="009C75D6" w:rsidP="009C75D6">
            <w:pPr>
              <w:jc w:val="both"/>
              <w:rPr>
                <w:rFonts w:ascii="Calibri" w:hAnsi="Calibri" w:cs="Calibri"/>
                <w:b/>
                <w:bCs/>
                <w:sz w:val="20"/>
                <w:szCs w:val="20"/>
                <w:lang w:val="en-US"/>
              </w:rPr>
            </w:pPr>
          </w:p>
          <w:p w14:paraId="5288145D" w14:textId="45E0C3DE" w:rsidR="009C75D6" w:rsidRPr="00FB2AC4" w:rsidRDefault="009C75D6" w:rsidP="009C75D6">
            <w:pPr>
              <w:jc w:val="both"/>
              <w:rPr>
                <w:rFonts w:ascii="Calibri" w:hAnsi="Calibri" w:cs="Calibri"/>
                <w:b/>
                <w:bCs/>
                <w:sz w:val="20"/>
                <w:szCs w:val="20"/>
                <w:lang w:val="en-US"/>
              </w:rPr>
            </w:pPr>
            <w:r w:rsidRPr="00FB2AC4">
              <w:rPr>
                <w:rFonts w:ascii="Calibri" w:hAnsi="Calibri" w:cs="Calibri"/>
                <w:b/>
                <w:bCs/>
                <w:sz w:val="20"/>
                <w:szCs w:val="20"/>
                <w:lang w:val="en-US"/>
              </w:rPr>
              <w:t>B-SNIP2</w:t>
            </w:r>
          </w:p>
        </w:tc>
        <w:tc>
          <w:tcPr>
            <w:tcW w:w="1756" w:type="dxa"/>
          </w:tcPr>
          <w:p w14:paraId="49821F02" w14:textId="77777777" w:rsidR="009C75D6" w:rsidRPr="00FB2AC4" w:rsidRDefault="009C75D6" w:rsidP="00B83ED8">
            <w:pPr>
              <w:jc w:val="center"/>
              <w:rPr>
                <w:rFonts w:ascii="Calibri" w:hAnsi="Calibri" w:cs="Calibri"/>
                <w:sz w:val="20"/>
                <w:szCs w:val="20"/>
                <w:lang w:val="en-US"/>
              </w:rPr>
            </w:pPr>
          </w:p>
        </w:tc>
        <w:tc>
          <w:tcPr>
            <w:tcW w:w="1713" w:type="dxa"/>
          </w:tcPr>
          <w:p w14:paraId="1FEC66CC" w14:textId="77777777" w:rsidR="009C75D6" w:rsidRPr="00FB2AC4" w:rsidRDefault="009C75D6" w:rsidP="00B83ED8">
            <w:pPr>
              <w:jc w:val="center"/>
              <w:rPr>
                <w:rFonts w:ascii="Calibri" w:hAnsi="Calibri" w:cs="Calibri"/>
                <w:sz w:val="20"/>
                <w:szCs w:val="20"/>
                <w:lang w:val="en-US"/>
              </w:rPr>
            </w:pPr>
          </w:p>
        </w:tc>
        <w:tc>
          <w:tcPr>
            <w:tcW w:w="1411" w:type="dxa"/>
          </w:tcPr>
          <w:p w14:paraId="4B305622" w14:textId="77777777" w:rsidR="009C75D6" w:rsidRPr="00FB2AC4" w:rsidRDefault="009C75D6" w:rsidP="00B83ED8">
            <w:pPr>
              <w:jc w:val="center"/>
              <w:rPr>
                <w:rFonts w:ascii="Calibri" w:hAnsi="Calibri" w:cs="Calibri"/>
                <w:sz w:val="20"/>
                <w:szCs w:val="20"/>
                <w:lang w:val="en-US"/>
              </w:rPr>
            </w:pPr>
          </w:p>
        </w:tc>
        <w:tc>
          <w:tcPr>
            <w:tcW w:w="1412" w:type="dxa"/>
          </w:tcPr>
          <w:p w14:paraId="18652EC5" w14:textId="77777777" w:rsidR="009C75D6" w:rsidRPr="00FB2AC4" w:rsidRDefault="009C75D6" w:rsidP="00B83ED8">
            <w:pPr>
              <w:jc w:val="center"/>
              <w:rPr>
                <w:rFonts w:ascii="Calibri" w:hAnsi="Calibri" w:cs="Calibri"/>
                <w:sz w:val="20"/>
                <w:szCs w:val="20"/>
                <w:lang w:val="en-US"/>
              </w:rPr>
            </w:pPr>
          </w:p>
        </w:tc>
        <w:tc>
          <w:tcPr>
            <w:tcW w:w="1412" w:type="dxa"/>
          </w:tcPr>
          <w:p w14:paraId="7CBFFBED" w14:textId="77777777" w:rsidR="009C75D6" w:rsidRPr="00FB2AC4" w:rsidRDefault="009C75D6" w:rsidP="00B83ED8">
            <w:pPr>
              <w:jc w:val="center"/>
              <w:rPr>
                <w:rFonts w:ascii="Calibri" w:hAnsi="Calibri" w:cs="Calibri"/>
                <w:sz w:val="20"/>
                <w:szCs w:val="20"/>
                <w:lang w:val="en-US"/>
              </w:rPr>
            </w:pPr>
          </w:p>
        </w:tc>
      </w:tr>
      <w:tr w:rsidR="00FB2AC4" w:rsidRPr="00FB2AC4" w14:paraId="03E39D04" w14:textId="77777777" w:rsidTr="008770D8">
        <w:tc>
          <w:tcPr>
            <w:tcW w:w="1358" w:type="dxa"/>
          </w:tcPr>
          <w:p w14:paraId="6DA407DA" w14:textId="1674A48B" w:rsidR="009C75D6" w:rsidRPr="00FB2AC4" w:rsidRDefault="009C75D6" w:rsidP="009C75D6">
            <w:pPr>
              <w:jc w:val="both"/>
              <w:rPr>
                <w:rFonts w:ascii="Calibri" w:hAnsi="Calibri" w:cs="Calibri"/>
                <w:sz w:val="20"/>
                <w:szCs w:val="20"/>
                <w:lang w:val="en-US"/>
              </w:rPr>
            </w:pPr>
            <w:r w:rsidRPr="00FB2AC4">
              <w:rPr>
                <w:rFonts w:ascii="Calibri" w:hAnsi="Calibri" w:cs="Calibri"/>
                <w:sz w:val="20"/>
                <w:szCs w:val="20"/>
                <w:lang w:val="en-US"/>
              </w:rPr>
              <w:t>Controls</w:t>
            </w:r>
          </w:p>
        </w:tc>
        <w:tc>
          <w:tcPr>
            <w:tcW w:w="1756" w:type="dxa"/>
          </w:tcPr>
          <w:p w14:paraId="48CE2637" w14:textId="77777777" w:rsidR="009C75D6" w:rsidRPr="00FB2AC4" w:rsidRDefault="009C75D6" w:rsidP="00B83ED8">
            <w:pPr>
              <w:jc w:val="center"/>
              <w:rPr>
                <w:rFonts w:ascii="Calibri" w:hAnsi="Calibri" w:cs="Calibri"/>
                <w:sz w:val="20"/>
                <w:szCs w:val="20"/>
                <w:lang w:val="en-US"/>
              </w:rPr>
            </w:pPr>
          </w:p>
        </w:tc>
        <w:tc>
          <w:tcPr>
            <w:tcW w:w="1713" w:type="dxa"/>
          </w:tcPr>
          <w:p w14:paraId="279CD4BD" w14:textId="77777777" w:rsidR="009C75D6" w:rsidRPr="00FB2AC4" w:rsidRDefault="009C75D6" w:rsidP="00B83ED8">
            <w:pPr>
              <w:jc w:val="center"/>
              <w:rPr>
                <w:rFonts w:ascii="Calibri" w:hAnsi="Calibri" w:cs="Calibri"/>
                <w:sz w:val="20"/>
                <w:szCs w:val="20"/>
                <w:lang w:val="en-US"/>
              </w:rPr>
            </w:pPr>
          </w:p>
        </w:tc>
        <w:tc>
          <w:tcPr>
            <w:tcW w:w="1411" w:type="dxa"/>
          </w:tcPr>
          <w:p w14:paraId="469A1872" w14:textId="77777777" w:rsidR="009C75D6" w:rsidRPr="00FB2AC4" w:rsidRDefault="009C75D6" w:rsidP="00B83ED8">
            <w:pPr>
              <w:jc w:val="center"/>
              <w:rPr>
                <w:rFonts w:ascii="Calibri" w:hAnsi="Calibri" w:cs="Calibri"/>
                <w:sz w:val="20"/>
                <w:szCs w:val="20"/>
                <w:lang w:val="en-US"/>
              </w:rPr>
            </w:pPr>
          </w:p>
        </w:tc>
        <w:tc>
          <w:tcPr>
            <w:tcW w:w="1412" w:type="dxa"/>
          </w:tcPr>
          <w:p w14:paraId="20A8B9B0" w14:textId="77777777" w:rsidR="009C75D6" w:rsidRPr="00FB2AC4" w:rsidRDefault="009C75D6" w:rsidP="00B83ED8">
            <w:pPr>
              <w:jc w:val="center"/>
              <w:rPr>
                <w:rFonts w:ascii="Calibri" w:hAnsi="Calibri" w:cs="Calibri"/>
                <w:sz w:val="20"/>
                <w:szCs w:val="20"/>
                <w:lang w:val="en-US"/>
              </w:rPr>
            </w:pPr>
          </w:p>
        </w:tc>
        <w:tc>
          <w:tcPr>
            <w:tcW w:w="1412" w:type="dxa"/>
          </w:tcPr>
          <w:p w14:paraId="03E85A7A" w14:textId="77777777" w:rsidR="009C75D6" w:rsidRPr="00FB2AC4" w:rsidRDefault="009C75D6" w:rsidP="00B83ED8">
            <w:pPr>
              <w:jc w:val="center"/>
              <w:rPr>
                <w:rFonts w:ascii="Calibri" w:hAnsi="Calibri" w:cs="Calibri"/>
                <w:sz w:val="20"/>
                <w:szCs w:val="20"/>
                <w:lang w:val="en-US"/>
              </w:rPr>
            </w:pPr>
          </w:p>
        </w:tc>
      </w:tr>
      <w:tr w:rsidR="00FB2AC4" w:rsidRPr="00FB2AC4" w14:paraId="67FFB98F" w14:textId="77777777" w:rsidTr="0018682C">
        <w:tc>
          <w:tcPr>
            <w:tcW w:w="1358" w:type="dxa"/>
          </w:tcPr>
          <w:p w14:paraId="20B8EAA7" w14:textId="13D921AB" w:rsidR="009C75D6" w:rsidRPr="00FB2AC4" w:rsidRDefault="009C75D6" w:rsidP="009C75D6">
            <w:pPr>
              <w:jc w:val="both"/>
              <w:rPr>
                <w:rFonts w:ascii="Calibri" w:hAnsi="Calibri" w:cs="Calibri"/>
                <w:sz w:val="20"/>
                <w:szCs w:val="20"/>
                <w:lang w:val="en-US"/>
              </w:rPr>
            </w:pPr>
            <w:r w:rsidRPr="00FB2AC4">
              <w:rPr>
                <w:rFonts w:ascii="Calibri" w:hAnsi="Calibri" w:cs="Calibri"/>
                <w:sz w:val="20"/>
                <w:szCs w:val="20"/>
                <w:lang w:val="en-US"/>
              </w:rPr>
              <w:t xml:space="preserve">Psychosis </w:t>
            </w:r>
            <w:proofErr w:type="spellStart"/>
            <w:r w:rsidRPr="00FB2AC4">
              <w:rPr>
                <w:rFonts w:ascii="Calibri" w:hAnsi="Calibri" w:cs="Calibri"/>
                <w:sz w:val="20"/>
                <w:szCs w:val="20"/>
                <w:lang w:val="en-US"/>
              </w:rPr>
              <w:t>probands</w:t>
            </w:r>
            <w:proofErr w:type="spellEnd"/>
          </w:p>
        </w:tc>
        <w:tc>
          <w:tcPr>
            <w:tcW w:w="1756" w:type="dxa"/>
            <w:vAlign w:val="center"/>
          </w:tcPr>
          <w:p w14:paraId="710EBE77" w14:textId="001F1D16" w:rsidR="009C75D6" w:rsidRPr="00FB2AC4" w:rsidRDefault="002061EA" w:rsidP="0018682C">
            <w:pPr>
              <w:jc w:val="center"/>
              <w:rPr>
                <w:rFonts w:ascii="Calibri" w:hAnsi="Calibri" w:cs="Calibri"/>
                <w:sz w:val="20"/>
                <w:szCs w:val="20"/>
                <w:lang w:val="en-US"/>
              </w:rPr>
            </w:pPr>
            <w:r w:rsidRPr="00FB2AC4">
              <w:rPr>
                <w:rFonts w:ascii="Calibri" w:hAnsi="Calibri" w:cs="Calibri"/>
                <w:sz w:val="20"/>
                <w:szCs w:val="20"/>
              </w:rPr>
              <w:t>11.4</w:t>
            </w:r>
            <w:r w:rsidR="00962E71" w:rsidRPr="00FB2AC4">
              <w:rPr>
                <w:rFonts w:ascii="Calibri" w:hAnsi="Calibri" w:cs="Calibri"/>
                <w:sz w:val="20"/>
                <w:szCs w:val="20"/>
              </w:rPr>
              <w:t>1</w:t>
            </w:r>
            <w:r w:rsidRPr="00FB2AC4">
              <w:rPr>
                <w:rFonts w:ascii="Calibri" w:hAnsi="Calibri" w:cs="Calibri"/>
                <w:sz w:val="20"/>
                <w:szCs w:val="20"/>
              </w:rPr>
              <w:t xml:space="preserve"> (10.2</w:t>
            </w:r>
            <w:r w:rsidR="00962E71" w:rsidRPr="00FB2AC4">
              <w:rPr>
                <w:rFonts w:ascii="Calibri" w:hAnsi="Calibri" w:cs="Calibri"/>
                <w:sz w:val="20"/>
                <w:szCs w:val="20"/>
              </w:rPr>
              <w:t>4</w:t>
            </w:r>
            <w:r w:rsidRPr="00FB2AC4">
              <w:rPr>
                <w:rFonts w:ascii="Calibri" w:hAnsi="Calibri" w:cs="Calibri"/>
                <w:sz w:val="20"/>
                <w:szCs w:val="20"/>
              </w:rPr>
              <w:t>)</w:t>
            </w:r>
          </w:p>
        </w:tc>
        <w:tc>
          <w:tcPr>
            <w:tcW w:w="1713" w:type="dxa"/>
            <w:vAlign w:val="center"/>
          </w:tcPr>
          <w:p w14:paraId="5DADC51A" w14:textId="20A56588" w:rsidR="009C75D6" w:rsidRPr="00FB2AC4" w:rsidRDefault="00531238" w:rsidP="00575DF0">
            <w:pPr>
              <w:jc w:val="center"/>
              <w:rPr>
                <w:rFonts w:ascii="Calibri" w:hAnsi="Calibri" w:cs="Calibri"/>
                <w:sz w:val="20"/>
                <w:szCs w:val="20"/>
                <w:lang w:val="en-US"/>
              </w:rPr>
            </w:pPr>
            <w:r w:rsidRPr="00FB2AC4">
              <w:rPr>
                <w:rFonts w:ascii="Calibri" w:hAnsi="Calibri" w:cs="Calibri"/>
                <w:sz w:val="20"/>
                <w:szCs w:val="20"/>
                <w:lang w:val="en-US"/>
              </w:rPr>
              <w:t>4</w:t>
            </w:r>
            <w:r w:rsidR="00387B8F" w:rsidRPr="00FB2AC4">
              <w:rPr>
                <w:rFonts w:ascii="Calibri" w:hAnsi="Calibri" w:cs="Calibri"/>
                <w:sz w:val="20"/>
                <w:szCs w:val="20"/>
                <w:lang w:val="en-US"/>
              </w:rPr>
              <w:t>7</w:t>
            </w:r>
            <w:r w:rsidRPr="00FB2AC4">
              <w:rPr>
                <w:rFonts w:ascii="Calibri" w:hAnsi="Calibri" w:cs="Calibri"/>
                <w:sz w:val="20"/>
                <w:szCs w:val="20"/>
                <w:lang w:val="en-US"/>
              </w:rPr>
              <w:t>.</w:t>
            </w:r>
            <w:r w:rsidR="00387B8F" w:rsidRPr="00FB2AC4">
              <w:rPr>
                <w:rFonts w:ascii="Calibri" w:hAnsi="Calibri" w:cs="Calibri"/>
                <w:sz w:val="20"/>
                <w:szCs w:val="20"/>
                <w:lang w:val="en-US"/>
              </w:rPr>
              <w:t>0</w:t>
            </w:r>
            <w:r w:rsidRPr="00FB2AC4">
              <w:rPr>
                <w:rFonts w:ascii="Calibri" w:hAnsi="Calibri" w:cs="Calibri"/>
                <w:sz w:val="20"/>
                <w:szCs w:val="20"/>
                <w:lang w:val="en-US"/>
              </w:rPr>
              <w:t>%</w:t>
            </w:r>
          </w:p>
        </w:tc>
        <w:tc>
          <w:tcPr>
            <w:tcW w:w="1411" w:type="dxa"/>
            <w:vAlign w:val="center"/>
          </w:tcPr>
          <w:p w14:paraId="6E6F699C" w14:textId="57E8A1F6" w:rsidR="009C75D6" w:rsidRPr="00FB2AC4" w:rsidRDefault="00531238" w:rsidP="00575DF0">
            <w:pPr>
              <w:jc w:val="center"/>
              <w:rPr>
                <w:rFonts w:ascii="Calibri" w:hAnsi="Calibri" w:cs="Calibri"/>
                <w:sz w:val="20"/>
                <w:szCs w:val="20"/>
                <w:lang w:val="en-US"/>
              </w:rPr>
            </w:pPr>
            <w:r w:rsidRPr="00FB2AC4">
              <w:rPr>
                <w:rFonts w:ascii="Calibri" w:hAnsi="Calibri" w:cs="Calibri"/>
                <w:sz w:val="20"/>
                <w:szCs w:val="20"/>
                <w:lang w:val="en-US"/>
              </w:rPr>
              <w:t>2</w:t>
            </w:r>
            <w:r w:rsidR="00387B8F" w:rsidRPr="00FB2AC4">
              <w:rPr>
                <w:rFonts w:ascii="Calibri" w:hAnsi="Calibri" w:cs="Calibri"/>
                <w:sz w:val="20"/>
                <w:szCs w:val="20"/>
                <w:lang w:val="en-US"/>
              </w:rPr>
              <w:t>8.9</w:t>
            </w:r>
            <w:r w:rsidRPr="00FB2AC4">
              <w:rPr>
                <w:rFonts w:ascii="Calibri" w:hAnsi="Calibri" w:cs="Calibri"/>
                <w:sz w:val="20"/>
                <w:szCs w:val="20"/>
                <w:lang w:val="en-US"/>
              </w:rPr>
              <w:t>%</w:t>
            </w:r>
          </w:p>
        </w:tc>
        <w:tc>
          <w:tcPr>
            <w:tcW w:w="1412" w:type="dxa"/>
            <w:vAlign w:val="center"/>
          </w:tcPr>
          <w:p w14:paraId="4333667B" w14:textId="436F68CB" w:rsidR="009C75D6" w:rsidRPr="00FB2AC4" w:rsidRDefault="00531238" w:rsidP="00575DF0">
            <w:pPr>
              <w:jc w:val="center"/>
              <w:rPr>
                <w:rFonts w:ascii="Calibri" w:hAnsi="Calibri" w:cs="Calibri"/>
                <w:sz w:val="20"/>
                <w:szCs w:val="20"/>
                <w:lang w:val="en-US"/>
              </w:rPr>
            </w:pPr>
            <w:r w:rsidRPr="00FB2AC4">
              <w:rPr>
                <w:rFonts w:ascii="Calibri" w:hAnsi="Calibri" w:cs="Calibri"/>
                <w:sz w:val="20"/>
                <w:szCs w:val="20"/>
                <w:lang w:val="en-US"/>
              </w:rPr>
              <w:t>20.</w:t>
            </w:r>
            <w:r w:rsidR="00387B8F" w:rsidRPr="00FB2AC4">
              <w:rPr>
                <w:rFonts w:ascii="Calibri" w:hAnsi="Calibri" w:cs="Calibri"/>
                <w:sz w:val="20"/>
                <w:szCs w:val="20"/>
                <w:lang w:val="en-US"/>
              </w:rPr>
              <w:t>6</w:t>
            </w:r>
            <w:r w:rsidRPr="00FB2AC4">
              <w:rPr>
                <w:rFonts w:ascii="Calibri" w:hAnsi="Calibri" w:cs="Calibri"/>
                <w:sz w:val="20"/>
                <w:szCs w:val="20"/>
                <w:lang w:val="en-US"/>
              </w:rPr>
              <w:t>%</w:t>
            </w:r>
          </w:p>
        </w:tc>
        <w:tc>
          <w:tcPr>
            <w:tcW w:w="1412" w:type="dxa"/>
            <w:vAlign w:val="center"/>
          </w:tcPr>
          <w:p w14:paraId="25EF4A3C" w14:textId="12C8CCD9" w:rsidR="009C75D6" w:rsidRPr="00FB2AC4" w:rsidRDefault="00531238" w:rsidP="00575DF0">
            <w:pPr>
              <w:jc w:val="center"/>
              <w:rPr>
                <w:rFonts w:ascii="Calibri" w:hAnsi="Calibri" w:cs="Calibri"/>
                <w:sz w:val="20"/>
                <w:szCs w:val="20"/>
                <w:lang w:val="en-US"/>
              </w:rPr>
            </w:pPr>
            <w:r w:rsidRPr="00FB2AC4">
              <w:rPr>
                <w:rFonts w:ascii="Calibri" w:hAnsi="Calibri" w:cs="Calibri"/>
                <w:sz w:val="20"/>
                <w:szCs w:val="20"/>
                <w:lang w:val="en-US"/>
              </w:rPr>
              <w:t>3.6%</w:t>
            </w:r>
          </w:p>
        </w:tc>
      </w:tr>
      <w:tr w:rsidR="00FB2AC4" w:rsidRPr="00FB2AC4" w14:paraId="3A58BB00" w14:textId="77777777" w:rsidTr="008770D8">
        <w:tc>
          <w:tcPr>
            <w:tcW w:w="1358" w:type="dxa"/>
          </w:tcPr>
          <w:p w14:paraId="4F9F3B69" w14:textId="77777777" w:rsidR="009C75D6" w:rsidRPr="00FB2AC4" w:rsidRDefault="009C75D6" w:rsidP="009C75D6">
            <w:pPr>
              <w:jc w:val="both"/>
              <w:rPr>
                <w:rFonts w:ascii="Calibri" w:hAnsi="Calibri" w:cs="Calibri"/>
                <w:b/>
                <w:bCs/>
                <w:sz w:val="20"/>
                <w:szCs w:val="20"/>
                <w:lang w:val="en-US"/>
              </w:rPr>
            </w:pPr>
          </w:p>
          <w:p w14:paraId="5F7B6973" w14:textId="1E2369D1" w:rsidR="009C75D6" w:rsidRPr="00FB2AC4" w:rsidRDefault="009C75D6" w:rsidP="009C75D6">
            <w:pPr>
              <w:jc w:val="both"/>
              <w:rPr>
                <w:rFonts w:ascii="Calibri" w:hAnsi="Calibri" w:cs="Calibri"/>
                <w:b/>
                <w:bCs/>
                <w:sz w:val="20"/>
                <w:szCs w:val="20"/>
                <w:lang w:val="en-US"/>
              </w:rPr>
            </w:pPr>
            <w:r w:rsidRPr="00FB2AC4">
              <w:rPr>
                <w:rFonts w:ascii="Calibri" w:hAnsi="Calibri" w:cs="Calibri"/>
                <w:b/>
                <w:bCs/>
                <w:sz w:val="20"/>
                <w:szCs w:val="20"/>
                <w:lang w:val="en-US"/>
              </w:rPr>
              <w:t>PARDIP</w:t>
            </w:r>
          </w:p>
        </w:tc>
        <w:tc>
          <w:tcPr>
            <w:tcW w:w="1756" w:type="dxa"/>
          </w:tcPr>
          <w:p w14:paraId="1C8947A8" w14:textId="77777777" w:rsidR="009C75D6" w:rsidRPr="00FB2AC4" w:rsidRDefault="009C75D6" w:rsidP="00B83ED8">
            <w:pPr>
              <w:jc w:val="center"/>
              <w:rPr>
                <w:rFonts w:ascii="Calibri" w:hAnsi="Calibri" w:cs="Calibri"/>
                <w:sz w:val="20"/>
                <w:szCs w:val="20"/>
                <w:lang w:val="en-US"/>
              </w:rPr>
            </w:pPr>
          </w:p>
        </w:tc>
        <w:tc>
          <w:tcPr>
            <w:tcW w:w="1713" w:type="dxa"/>
          </w:tcPr>
          <w:p w14:paraId="598EBA91" w14:textId="77777777" w:rsidR="009C75D6" w:rsidRPr="00FB2AC4" w:rsidRDefault="009C75D6" w:rsidP="00B83ED8">
            <w:pPr>
              <w:jc w:val="center"/>
              <w:rPr>
                <w:rFonts w:ascii="Calibri" w:hAnsi="Calibri" w:cs="Calibri"/>
                <w:sz w:val="20"/>
                <w:szCs w:val="20"/>
                <w:lang w:val="en-US"/>
              </w:rPr>
            </w:pPr>
          </w:p>
        </w:tc>
        <w:tc>
          <w:tcPr>
            <w:tcW w:w="1411" w:type="dxa"/>
          </w:tcPr>
          <w:p w14:paraId="539831E7" w14:textId="77777777" w:rsidR="009C75D6" w:rsidRPr="00FB2AC4" w:rsidRDefault="009C75D6" w:rsidP="00B83ED8">
            <w:pPr>
              <w:jc w:val="center"/>
              <w:rPr>
                <w:rFonts w:ascii="Calibri" w:hAnsi="Calibri" w:cs="Calibri"/>
                <w:sz w:val="20"/>
                <w:szCs w:val="20"/>
                <w:lang w:val="en-US"/>
              </w:rPr>
            </w:pPr>
          </w:p>
        </w:tc>
        <w:tc>
          <w:tcPr>
            <w:tcW w:w="1412" w:type="dxa"/>
          </w:tcPr>
          <w:p w14:paraId="10BF53F8" w14:textId="77777777" w:rsidR="009C75D6" w:rsidRPr="00FB2AC4" w:rsidRDefault="009C75D6" w:rsidP="00B83ED8">
            <w:pPr>
              <w:jc w:val="center"/>
              <w:rPr>
                <w:rFonts w:ascii="Calibri" w:hAnsi="Calibri" w:cs="Calibri"/>
                <w:sz w:val="20"/>
                <w:szCs w:val="20"/>
                <w:lang w:val="en-US"/>
              </w:rPr>
            </w:pPr>
          </w:p>
        </w:tc>
        <w:tc>
          <w:tcPr>
            <w:tcW w:w="1412" w:type="dxa"/>
          </w:tcPr>
          <w:p w14:paraId="17051DE6" w14:textId="77777777" w:rsidR="009C75D6" w:rsidRPr="00FB2AC4" w:rsidRDefault="009C75D6" w:rsidP="00B83ED8">
            <w:pPr>
              <w:jc w:val="center"/>
              <w:rPr>
                <w:rFonts w:ascii="Calibri" w:hAnsi="Calibri" w:cs="Calibri"/>
                <w:sz w:val="20"/>
                <w:szCs w:val="20"/>
                <w:lang w:val="en-US"/>
              </w:rPr>
            </w:pPr>
          </w:p>
        </w:tc>
      </w:tr>
      <w:tr w:rsidR="00FB2AC4" w:rsidRPr="00FB2AC4" w14:paraId="5306688E" w14:textId="77777777" w:rsidTr="008770D8">
        <w:tc>
          <w:tcPr>
            <w:tcW w:w="1358" w:type="dxa"/>
          </w:tcPr>
          <w:p w14:paraId="368D967B" w14:textId="37F0DC23" w:rsidR="009C75D6" w:rsidRPr="00FB2AC4" w:rsidRDefault="009C75D6" w:rsidP="009C75D6">
            <w:pPr>
              <w:jc w:val="both"/>
              <w:rPr>
                <w:rFonts w:ascii="Calibri" w:hAnsi="Calibri" w:cs="Calibri"/>
                <w:sz w:val="20"/>
                <w:szCs w:val="20"/>
                <w:lang w:val="en-US"/>
              </w:rPr>
            </w:pPr>
            <w:r w:rsidRPr="00FB2AC4">
              <w:rPr>
                <w:rFonts w:ascii="Calibri" w:hAnsi="Calibri" w:cs="Calibri"/>
                <w:sz w:val="20"/>
                <w:szCs w:val="20"/>
              </w:rPr>
              <w:t>Controls</w:t>
            </w:r>
          </w:p>
        </w:tc>
        <w:tc>
          <w:tcPr>
            <w:tcW w:w="1756" w:type="dxa"/>
          </w:tcPr>
          <w:p w14:paraId="70D2CB17" w14:textId="77777777" w:rsidR="009C75D6" w:rsidRPr="00FB2AC4" w:rsidRDefault="009C75D6" w:rsidP="00B83ED8">
            <w:pPr>
              <w:jc w:val="center"/>
              <w:rPr>
                <w:rFonts w:ascii="Calibri" w:hAnsi="Calibri" w:cs="Calibri"/>
                <w:sz w:val="20"/>
                <w:szCs w:val="20"/>
                <w:lang w:val="en-US"/>
              </w:rPr>
            </w:pPr>
          </w:p>
        </w:tc>
        <w:tc>
          <w:tcPr>
            <w:tcW w:w="1713" w:type="dxa"/>
          </w:tcPr>
          <w:p w14:paraId="61C62C76" w14:textId="77777777" w:rsidR="009C75D6" w:rsidRPr="00FB2AC4" w:rsidRDefault="009C75D6" w:rsidP="00B83ED8">
            <w:pPr>
              <w:jc w:val="center"/>
              <w:rPr>
                <w:rFonts w:ascii="Calibri" w:hAnsi="Calibri" w:cs="Calibri"/>
                <w:sz w:val="20"/>
                <w:szCs w:val="20"/>
                <w:lang w:val="en-US"/>
              </w:rPr>
            </w:pPr>
          </w:p>
        </w:tc>
        <w:tc>
          <w:tcPr>
            <w:tcW w:w="1411" w:type="dxa"/>
          </w:tcPr>
          <w:p w14:paraId="0AA4957E" w14:textId="77777777" w:rsidR="009C75D6" w:rsidRPr="00FB2AC4" w:rsidRDefault="009C75D6" w:rsidP="00B83ED8">
            <w:pPr>
              <w:jc w:val="center"/>
              <w:rPr>
                <w:rFonts w:ascii="Calibri" w:hAnsi="Calibri" w:cs="Calibri"/>
                <w:sz w:val="20"/>
                <w:szCs w:val="20"/>
                <w:lang w:val="en-US"/>
              </w:rPr>
            </w:pPr>
          </w:p>
        </w:tc>
        <w:tc>
          <w:tcPr>
            <w:tcW w:w="1412" w:type="dxa"/>
          </w:tcPr>
          <w:p w14:paraId="6707C874" w14:textId="77777777" w:rsidR="009C75D6" w:rsidRPr="00FB2AC4" w:rsidRDefault="009C75D6" w:rsidP="00B83ED8">
            <w:pPr>
              <w:jc w:val="center"/>
              <w:rPr>
                <w:rFonts w:ascii="Calibri" w:hAnsi="Calibri" w:cs="Calibri"/>
                <w:sz w:val="20"/>
                <w:szCs w:val="20"/>
                <w:lang w:val="en-US"/>
              </w:rPr>
            </w:pPr>
          </w:p>
        </w:tc>
        <w:tc>
          <w:tcPr>
            <w:tcW w:w="1412" w:type="dxa"/>
          </w:tcPr>
          <w:p w14:paraId="30A2077F" w14:textId="77777777" w:rsidR="009C75D6" w:rsidRPr="00FB2AC4" w:rsidRDefault="009C75D6" w:rsidP="00B83ED8">
            <w:pPr>
              <w:jc w:val="center"/>
              <w:rPr>
                <w:rFonts w:ascii="Calibri" w:hAnsi="Calibri" w:cs="Calibri"/>
                <w:sz w:val="20"/>
                <w:szCs w:val="20"/>
                <w:lang w:val="en-US"/>
              </w:rPr>
            </w:pPr>
          </w:p>
        </w:tc>
      </w:tr>
      <w:tr w:rsidR="00FB2AC4" w:rsidRPr="00FB2AC4" w14:paraId="5220D5A9" w14:textId="77777777" w:rsidTr="008770D8">
        <w:tc>
          <w:tcPr>
            <w:tcW w:w="1358" w:type="dxa"/>
          </w:tcPr>
          <w:p w14:paraId="3BD1B62A" w14:textId="2E3A0215" w:rsidR="002061EA" w:rsidRPr="00FB2AC4" w:rsidRDefault="002061EA" w:rsidP="002061EA">
            <w:pPr>
              <w:jc w:val="both"/>
              <w:rPr>
                <w:rFonts w:ascii="Calibri" w:hAnsi="Calibri" w:cs="Calibri"/>
                <w:sz w:val="20"/>
                <w:szCs w:val="20"/>
                <w:lang w:val="en-US"/>
              </w:rPr>
            </w:pPr>
            <w:r w:rsidRPr="00FB2AC4">
              <w:rPr>
                <w:rFonts w:ascii="Calibri" w:hAnsi="Calibri" w:cs="Calibri"/>
                <w:sz w:val="20"/>
                <w:szCs w:val="20"/>
              </w:rPr>
              <w:t>BPwP</w:t>
            </w:r>
          </w:p>
        </w:tc>
        <w:tc>
          <w:tcPr>
            <w:tcW w:w="1756" w:type="dxa"/>
            <w:vAlign w:val="center"/>
          </w:tcPr>
          <w:p w14:paraId="77463B00" w14:textId="790D2CB6" w:rsidR="002061EA" w:rsidRPr="00FB2AC4" w:rsidRDefault="002061EA" w:rsidP="00B83ED8">
            <w:pPr>
              <w:jc w:val="center"/>
              <w:rPr>
                <w:rFonts w:ascii="Calibri" w:hAnsi="Calibri" w:cs="Calibri"/>
                <w:sz w:val="20"/>
                <w:szCs w:val="20"/>
                <w:lang w:val="en-US"/>
              </w:rPr>
            </w:pPr>
            <w:r w:rsidRPr="00FB2AC4">
              <w:rPr>
                <w:rFonts w:ascii="Calibri" w:hAnsi="Calibri" w:cs="Calibri"/>
                <w:sz w:val="20"/>
                <w:szCs w:val="20"/>
              </w:rPr>
              <w:t>17.86 (12.46)</w:t>
            </w:r>
          </w:p>
        </w:tc>
        <w:tc>
          <w:tcPr>
            <w:tcW w:w="1713" w:type="dxa"/>
          </w:tcPr>
          <w:p w14:paraId="5C5275B8" w14:textId="1D77D491" w:rsidR="002061EA" w:rsidRPr="00FB2AC4" w:rsidRDefault="005812DE" w:rsidP="00B83ED8">
            <w:pPr>
              <w:jc w:val="center"/>
              <w:rPr>
                <w:rFonts w:ascii="Calibri" w:hAnsi="Calibri" w:cs="Calibri"/>
                <w:sz w:val="20"/>
                <w:szCs w:val="20"/>
                <w:lang w:val="en-US"/>
              </w:rPr>
            </w:pPr>
            <w:r w:rsidRPr="00FB2AC4">
              <w:rPr>
                <w:rFonts w:ascii="Calibri" w:hAnsi="Calibri" w:cs="Calibri"/>
                <w:sz w:val="20"/>
                <w:szCs w:val="20"/>
                <w:lang w:val="en-US"/>
              </w:rPr>
              <w:t>34.7%</w:t>
            </w:r>
          </w:p>
        </w:tc>
        <w:tc>
          <w:tcPr>
            <w:tcW w:w="1411" w:type="dxa"/>
          </w:tcPr>
          <w:p w14:paraId="627B0476" w14:textId="2DA645BB" w:rsidR="002061EA" w:rsidRPr="00FB2AC4" w:rsidRDefault="005812DE" w:rsidP="00B83ED8">
            <w:pPr>
              <w:jc w:val="center"/>
              <w:rPr>
                <w:rFonts w:ascii="Calibri" w:hAnsi="Calibri" w:cs="Calibri"/>
                <w:sz w:val="20"/>
                <w:szCs w:val="20"/>
                <w:lang w:val="en-US"/>
              </w:rPr>
            </w:pPr>
            <w:r w:rsidRPr="00FB2AC4">
              <w:rPr>
                <w:rFonts w:ascii="Calibri" w:hAnsi="Calibri" w:cs="Calibri"/>
                <w:sz w:val="20"/>
                <w:szCs w:val="20"/>
                <w:lang w:val="en-US"/>
              </w:rPr>
              <w:t>16.3%</w:t>
            </w:r>
          </w:p>
        </w:tc>
        <w:tc>
          <w:tcPr>
            <w:tcW w:w="1412" w:type="dxa"/>
          </w:tcPr>
          <w:p w14:paraId="2466FCEF" w14:textId="447E07BA" w:rsidR="002061EA" w:rsidRPr="00FB2AC4" w:rsidRDefault="005812DE" w:rsidP="00B83ED8">
            <w:pPr>
              <w:jc w:val="center"/>
              <w:rPr>
                <w:rFonts w:ascii="Calibri" w:hAnsi="Calibri" w:cs="Calibri"/>
                <w:sz w:val="20"/>
                <w:szCs w:val="20"/>
                <w:lang w:val="en-US"/>
              </w:rPr>
            </w:pPr>
            <w:r w:rsidRPr="00FB2AC4">
              <w:rPr>
                <w:rFonts w:ascii="Calibri" w:hAnsi="Calibri" w:cs="Calibri"/>
                <w:sz w:val="20"/>
                <w:szCs w:val="20"/>
                <w:lang w:val="en-US"/>
              </w:rPr>
              <w:t>40.8%</w:t>
            </w:r>
          </w:p>
        </w:tc>
        <w:tc>
          <w:tcPr>
            <w:tcW w:w="1412" w:type="dxa"/>
          </w:tcPr>
          <w:p w14:paraId="1E021D0A" w14:textId="60760697" w:rsidR="002061EA" w:rsidRPr="00FB2AC4" w:rsidRDefault="005812DE" w:rsidP="00B83ED8">
            <w:pPr>
              <w:jc w:val="center"/>
              <w:rPr>
                <w:rFonts w:ascii="Calibri" w:hAnsi="Calibri" w:cs="Calibri"/>
                <w:sz w:val="20"/>
                <w:szCs w:val="20"/>
                <w:lang w:val="en-US"/>
              </w:rPr>
            </w:pPr>
            <w:r w:rsidRPr="00FB2AC4">
              <w:rPr>
                <w:rFonts w:ascii="Calibri" w:hAnsi="Calibri" w:cs="Calibri"/>
                <w:sz w:val="20"/>
                <w:szCs w:val="20"/>
                <w:lang w:val="en-US"/>
              </w:rPr>
              <w:t>8.2%</w:t>
            </w:r>
          </w:p>
        </w:tc>
      </w:tr>
      <w:tr w:rsidR="00FB2AC4" w:rsidRPr="00FB2AC4" w14:paraId="6773E463" w14:textId="77777777" w:rsidTr="008770D8">
        <w:tc>
          <w:tcPr>
            <w:tcW w:w="1358" w:type="dxa"/>
          </w:tcPr>
          <w:p w14:paraId="703B7336" w14:textId="026EB188" w:rsidR="002061EA" w:rsidRPr="00FB2AC4" w:rsidRDefault="002061EA" w:rsidP="002061EA">
            <w:pPr>
              <w:jc w:val="both"/>
              <w:rPr>
                <w:rFonts w:ascii="Calibri" w:hAnsi="Calibri" w:cs="Calibri"/>
                <w:sz w:val="20"/>
                <w:szCs w:val="20"/>
                <w:lang w:val="en-US"/>
              </w:rPr>
            </w:pPr>
            <w:r w:rsidRPr="00FB2AC4">
              <w:rPr>
                <w:rFonts w:ascii="Calibri" w:hAnsi="Calibri" w:cs="Calibri"/>
                <w:sz w:val="20"/>
                <w:szCs w:val="20"/>
              </w:rPr>
              <w:t>BPwoP</w:t>
            </w:r>
          </w:p>
        </w:tc>
        <w:tc>
          <w:tcPr>
            <w:tcW w:w="1756" w:type="dxa"/>
            <w:vAlign w:val="center"/>
          </w:tcPr>
          <w:p w14:paraId="33BFD588" w14:textId="09793E80" w:rsidR="002061EA" w:rsidRPr="00FB2AC4" w:rsidRDefault="002061EA" w:rsidP="00B83ED8">
            <w:pPr>
              <w:jc w:val="center"/>
              <w:rPr>
                <w:rFonts w:ascii="Calibri" w:hAnsi="Calibri" w:cs="Calibri"/>
                <w:sz w:val="20"/>
                <w:szCs w:val="20"/>
                <w:lang w:val="en-US"/>
              </w:rPr>
            </w:pPr>
            <w:r w:rsidRPr="00FB2AC4">
              <w:rPr>
                <w:rFonts w:ascii="Calibri" w:hAnsi="Calibri" w:cs="Calibri"/>
                <w:sz w:val="20"/>
                <w:szCs w:val="20"/>
              </w:rPr>
              <w:t>17.15 (11.05)</w:t>
            </w:r>
          </w:p>
        </w:tc>
        <w:tc>
          <w:tcPr>
            <w:tcW w:w="1713" w:type="dxa"/>
          </w:tcPr>
          <w:p w14:paraId="616F8012" w14:textId="32A0EAC3" w:rsidR="002061EA" w:rsidRPr="00FB2AC4" w:rsidRDefault="00EB7A3C" w:rsidP="00B83ED8">
            <w:pPr>
              <w:jc w:val="center"/>
              <w:rPr>
                <w:rFonts w:ascii="Calibri" w:hAnsi="Calibri" w:cs="Calibri"/>
                <w:sz w:val="20"/>
                <w:szCs w:val="20"/>
                <w:lang w:val="en-US"/>
              </w:rPr>
            </w:pPr>
            <w:r w:rsidRPr="00FB2AC4">
              <w:rPr>
                <w:rFonts w:ascii="Calibri" w:hAnsi="Calibri" w:cs="Calibri"/>
                <w:sz w:val="20"/>
                <w:szCs w:val="20"/>
                <w:lang w:val="en-US"/>
              </w:rPr>
              <w:t>23.5%</w:t>
            </w:r>
          </w:p>
        </w:tc>
        <w:tc>
          <w:tcPr>
            <w:tcW w:w="1411" w:type="dxa"/>
          </w:tcPr>
          <w:p w14:paraId="0D911F30" w14:textId="123909A2" w:rsidR="002061EA" w:rsidRPr="00FB2AC4" w:rsidRDefault="00EB7A3C" w:rsidP="00B83ED8">
            <w:pPr>
              <w:jc w:val="center"/>
              <w:rPr>
                <w:rFonts w:ascii="Calibri" w:hAnsi="Calibri" w:cs="Calibri"/>
                <w:sz w:val="20"/>
                <w:szCs w:val="20"/>
                <w:lang w:val="en-US"/>
              </w:rPr>
            </w:pPr>
            <w:r w:rsidRPr="00FB2AC4">
              <w:rPr>
                <w:rFonts w:ascii="Calibri" w:hAnsi="Calibri" w:cs="Calibri"/>
                <w:sz w:val="20"/>
                <w:szCs w:val="20"/>
                <w:lang w:val="en-US"/>
              </w:rPr>
              <w:t>35.3%</w:t>
            </w:r>
          </w:p>
        </w:tc>
        <w:tc>
          <w:tcPr>
            <w:tcW w:w="1412" w:type="dxa"/>
          </w:tcPr>
          <w:p w14:paraId="13663674" w14:textId="24C7FD56" w:rsidR="002061EA" w:rsidRPr="00FB2AC4" w:rsidRDefault="00EB7A3C" w:rsidP="00B83ED8">
            <w:pPr>
              <w:jc w:val="center"/>
              <w:rPr>
                <w:rFonts w:ascii="Calibri" w:hAnsi="Calibri" w:cs="Calibri"/>
                <w:sz w:val="20"/>
                <w:szCs w:val="20"/>
                <w:lang w:val="en-US"/>
              </w:rPr>
            </w:pPr>
            <w:r w:rsidRPr="00FB2AC4">
              <w:rPr>
                <w:rFonts w:ascii="Calibri" w:hAnsi="Calibri" w:cs="Calibri"/>
                <w:sz w:val="20"/>
                <w:szCs w:val="20"/>
                <w:lang w:val="en-US"/>
              </w:rPr>
              <w:t>35.3%</w:t>
            </w:r>
          </w:p>
        </w:tc>
        <w:tc>
          <w:tcPr>
            <w:tcW w:w="1412" w:type="dxa"/>
          </w:tcPr>
          <w:p w14:paraId="5343B497" w14:textId="357052FF" w:rsidR="002061EA" w:rsidRPr="00FB2AC4" w:rsidRDefault="00EB7A3C" w:rsidP="00B83ED8">
            <w:pPr>
              <w:jc w:val="center"/>
              <w:rPr>
                <w:rFonts w:ascii="Calibri" w:hAnsi="Calibri" w:cs="Calibri"/>
                <w:sz w:val="20"/>
                <w:szCs w:val="20"/>
                <w:lang w:val="en-US"/>
              </w:rPr>
            </w:pPr>
            <w:r w:rsidRPr="00FB2AC4">
              <w:rPr>
                <w:rFonts w:ascii="Calibri" w:hAnsi="Calibri" w:cs="Calibri"/>
                <w:sz w:val="20"/>
                <w:szCs w:val="20"/>
                <w:lang w:val="en-US"/>
              </w:rPr>
              <w:t>5.9%</w:t>
            </w:r>
          </w:p>
        </w:tc>
      </w:tr>
      <w:tr w:rsidR="00FB2AC4" w:rsidRPr="00FB2AC4" w14:paraId="1CD4C43B" w14:textId="77777777" w:rsidTr="008770D8">
        <w:tc>
          <w:tcPr>
            <w:tcW w:w="1358" w:type="dxa"/>
          </w:tcPr>
          <w:p w14:paraId="4A63C7ED" w14:textId="77777777" w:rsidR="002061EA" w:rsidRPr="00FB2AC4" w:rsidRDefault="002061EA" w:rsidP="002061EA">
            <w:pPr>
              <w:jc w:val="both"/>
              <w:rPr>
                <w:rFonts w:ascii="Calibri" w:hAnsi="Calibri" w:cs="Calibri"/>
                <w:b/>
                <w:bCs/>
                <w:sz w:val="20"/>
                <w:szCs w:val="20"/>
                <w:lang w:val="en-US"/>
              </w:rPr>
            </w:pPr>
          </w:p>
          <w:p w14:paraId="30403EB9" w14:textId="4510EF4A" w:rsidR="002061EA" w:rsidRPr="00FB2AC4" w:rsidRDefault="002061EA" w:rsidP="002061EA">
            <w:pPr>
              <w:jc w:val="both"/>
              <w:rPr>
                <w:rFonts w:ascii="Calibri" w:hAnsi="Calibri" w:cs="Calibri"/>
                <w:b/>
                <w:bCs/>
                <w:sz w:val="20"/>
                <w:szCs w:val="20"/>
                <w:lang w:val="en-US"/>
              </w:rPr>
            </w:pPr>
            <w:r w:rsidRPr="00FB2AC4">
              <w:rPr>
                <w:rFonts w:ascii="Calibri" w:hAnsi="Calibri" w:cs="Calibri"/>
                <w:b/>
                <w:bCs/>
                <w:sz w:val="20"/>
                <w:szCs w:val="20"/>
                <w:lang w:val="en-US"/>
              </w:rPr>
              <w:t>FOR2</w:t>
            </w:r>
            <w:r w:rsidR="005B4CEF" w:rsidRPr="00FB2AC4">
              <w:rPr>
                <w:rFonts w:ascii="Calibri" w:hAnsi="Calibri" w:cs="Calibri"/>
                <w:b/>
                <w:bCs/>
                <w:sz w:val="20"/>
                <w:szCs w:val="20"/>
                <w:lang w:val="en-US"/>
              </w:rPr>
              <w:t>107</w:t>
            </w:r>
          </w:p>
        </w:tc>
        <w:tc>
          <w:tcPr>
            <w:tcW w:w="1756" w:type="dxa"/>
          </w:tcPr>
          <w:p w14:paraId="2BB308F0" w14:textId="77777777" w:rsidR="002061EA" w:rsidRPr="00FB2AC4" w:rsidRDefault="002061EA" w:rsidP="00B83ED8">
            <w:pPr>
              <w:jc w:val="center"/>
              <w:rPr>
                <w:rFonts w:ascii="Calibri" w:hAnsi="Calibri" w:cs="Calibri"/>
                <w:sz w:val="20"/>
                <w:szCs w:val="20"/>
                <w:lang w:val="en-US"/>
              </w:rPr>
            </w:pPr>
          </w:p>
        </w:tc>
        <w:tc>
          <w:tcPr>
            <w:tcW w:w="1713" w:type="dxa"/>
          </w:tcPr>
          <w:p w14:paraId="0E6AAED7" w14:textId="77777777" w:rsidR="002061EA" w:rsidRPr="00FB2AC4" w:rsidRDefault="002061EA" w:rsidP="00B83ED8">
            <w:pPr>
              <w:jc w:val="center"/>
              <w:rPr>
                <w:rFonts w:ascii="Calibri" w:hAnsi="Calibri" w:cs="Calibri"/>
                <w:sz w:val="20"/>
                <w:szCs w:val="20"/>
                <w:lang w:val="en-US"/>
              </w:rPr>
            </w:pPr>
          </w:p>
        </w:tc>
        <w:tc>
          <w:tcPr>
            <w:tcW w:w="1411" w:type="dxa"/>
          </w:tcPr>
          <w:p w14:paraId="2DC224CE" w14:textId="77777777" w:rsidR="002061EA" w:rsidRPr="00FB2AC4" w:rsidRDefault="002061EA" w:rsidP="00B83ED8">
            <w:pPr>
              <w:jc w:val="center"/>
              <w:rPr>
                <w:rFonts w:ascii="Calibri" w:hAnsi="Calibri" w:cs="Calibri"/>
                <w:sz w:val="20"/>
                <w:szCs w:val="20"/>
                <w:lang w:val="en-US"/>
              </w:rPr>
            </w:pPr>
          </w:p>
        </w:tc>
        <w:tc>
          <w:tcPr>
            <w:tcW w:w="1412" w:type="dxa"/>
          </w:tcPr>
          <w:p w14:paraId="0C0ABD3E" w14:textId="77777777" w:rsidR="002061EA" w:rsidRPr="00FB2AC4" w:rsidRDefault="002061EA" w:rsidP="00B83ED8">
            <w:pPr>
              <w:jc w:val="center"/>
              <w:rPr>
                <w:rFonts w:ascii="Calibri" w:hAnsi="Calibri" w:cs="Calibri"/>
                <w:sz w:val="20"/>
                <w:szCs w:val="20"/>
                <w:lang w:val="en-US"/>
              </w:rPr>
            </w:pPr>
          </w:p>
        </w:tc>
        <w:tc>
          <w:tcPr>
            <w:tcW w:w="1412" w:type="dxa"/>
          </w:tcPr>
          <w:p w14:paraId="130AB52A" w14:textId="77777777" w:rsidR="002061EA" w:rsidRPr="00FB2AC4" w:rsidRDefault="002061EA" w:rsidP="00B83ED8">
            <w:pPr>
              <w:jc w:val="center"/>
              <w:rPr>
                <w:rFonts w:ascii="Calibri" w:hAnsi="Calibri" w:cs="Calibri"/>
                <w:sz w:val="20"/>
                <w:szCs w:val="20"/>
                <w:lang w:val="en-US"/>
              </w:rPr>
            </w:pPr>
          </w:p>
        </w:tc>
      </w:tr>
      <w:tr w:rsidR="00FB2AC4" w:rsidRPr="00FB2AC4" w14:paraId="18ADFEFF" w14:textId="77777777" w:rsidTr="008770D8">
        <w:tc>
          <w:tcPr>
            <w:tcW w:w="1358" w:type="dxa"/>
          </w:tcPr>
          <w:p w14:paraId="3E4101DA" w14:textId="524E2A34" w:rsidR="002061EA" w:rsidRPr="00FB2AC4" w:rsidRDefault="002061EA" w:rsidP="002061EA">
            <w:pPr>
              <w:jc w:val="both"/>
              <w:rPr>
                <w:rFonts w:ascii="Calibri" w:hAnsi="Calibri" w:cs="Calibri"/>
                <w:sz w:val="20"/>
                <w:szCs w:val="20"/>
                <w:lang w:val="en-US"/>
              </w:rPr>
            </w:pPr>
            <w:r w:rsidRPr="00FB2AC4">
              <w:rPr>
                <w:rFonts w:ascii="Calibri" w:hAnsi="Calibri" w:cs="Calibri"/>
                <w:sz w:val="20"/>
                <w:szCs w:val="20"/>
              </w:rPr>
              <w:t>Controls</w:t>
            </w:r>
          </w:p>
        </w:tc>
        <w:tc>
          <w:tcPr>
            <w:tcW w:w="1756" w:type="dxa"/>
          </w:tcPr>
          <w:p w14:paraId="5EF0E182" w14:textId="5258B2AC" w:rsidR="002061EA" w:rsidRPr="00FB2AC4" w:rsidRDefault="00613803" w:rsidP="00B83ED8">
            <w:pPr>
              <w:jc w:val="center"/>
              <w:rPr>
                <w:rFonts w:ascii="Calibri" w:hAnsi="Calibri" w:cs="Calibri"/>
                <w:sz w:val="20"/>
                <w:szCs w:val="20"/>
                <w:lang w:val="en-US"/>
              </w:rPr>
            </w:pPr>
            <w:r w:rsidRPr="00FB2AC4">
              <w:rPr>
                <w:rFonts w:ascii="Calibri" w:hAnsi="Calibri" w:cs="Calibri"/>
                <w:sz w:val="20"/>
                <w:szCs w:val="20"/>
                <w:lang w:val="en-US"/>
              </w:rPr>
              <w:t>2.65 (3.42)</w:t>
            </w:r>
          </w:p>
        </w:tc>
        <w:tc>
          <w:tcPr>
            <w:tcW w:w="1713" w:type="dxa"/>
          </w:tcPr>
          <w:p w14:paraId="5A0825D8" w14:textId="37A0BE8E" w:rsidR="002061EA" w:rsidRPr="00FB2AC4" w:rsidRDefault="002061EA" w:rsidP="00B83ED8">
            <w:pPr>
              <w:jc w:val="center"/>
              <w:rPr>
                <w:rFonts w:ascii="Calibri" w:hAnsi="Calibri" w:cs="Calibri"/>
                <w:sz w:val="20"/>
                <w:szCs w:val="20"/>
                <w:lang w:val="en-US"/>
              </w:rPr>
            </w:pPr>
          </w:p>
        </w:tc>
        <w:tc>
          <w:tcPr>
            <w:tcW w:w="1411" w:type="dxa"/>
          </w:tcPr>
          <w:p w14:paraId="05A0C5B6" w14:textId="77777777" w:rsidR="002061EA" w:rsidRPr="00FB2AC4" w:rsidRDefault="002061EA" w:rsidP="00B83ED8">
            <w:pPr>
              <w:jc w:val="center"/>
              <w:rPr>
                <w:rFonts w:ascii="Calibri" w:hAnsi="Calibri" w:cs="Calibri"/>
                <w:sz w:val="20"/>
                <w:szCs w:val="20"/>
                <w:lang w:val="en-US"/>
              </w:rPr>
            </w:pPr>
          </w:p>
        </w:tc>
        <w:tc>
          <w:tcPr>
            <w:tcW w:w="1412" w:type="dxa"/>
          </w:tcPr>
          <w:p w14:paraId="03CD7C5C" w14:textId="77777777" w:rsidR="002061EA" w:rsidRPr="00FB2AC4" w:rsidRDefault="002061EA" w:rsidP="00B83ED8">
            <w:pPr>
              <w:jc w:val="center"/>
              <w:rPr>
                <w:rFonts w:ascii="Calibri" w:hAnsi="Calibri" w:cs="Calibri"/>
                <w:sz w:val="20"/>
                <w:szCs w:val="20"/>
                <w:lang w:val="en-US"/>
              </w:rPr>
            </w:pPr>
          </w:p>
        </w:tc>
        <w:tc>
          <w:tcPr>
            <w:tcW w:w="1412" w:type="dxa"/>
          </w:tcPr>
          <w:p w14:paraId="7D289376" w14:textId="77777777" w:rsidR="002061EA" w:rsidRPr="00FB2AC4" w:rsidRDefault="002061EA" w:rsidP="00B83ED8">
            <w:pPr>
              <w:jc w:val="center"/>
              <w:rPr>
                <w:rFonts w:ascii="Calibri" w:hAnsi="Calibri" w:cs="Calibri"/>
                <w:sz w:val="20"/>
                <w:szCs w:val="20"/>
                <w:lang w:val="en-US"/>
              </w:rPr>
            </w:pPr>
          </w:p>
        </w:tc>
      </w:tr>
      <w:tr w:rsidR="00FB2AC4" w:rsidRPr="00FB2AC4" w14:paraId="27DB0D34" w14:textId="77777777" w:rsidTr="00613803">
        <w:tc>
          <w:tcPr>
            <w:tcW w:w="1358" w:type="dxa"/>
          </w:tcPr>
          <w:p w14:paraId="6D932096" w14:textId="1BB6012F" w:rsidR="002061EA" w:rsidRPr="00FB2AC4" w:rsidRDefault="002061EA" w:rsidP="002061EA">
            <w:pPr>
              <w:jc w:val="both"/>
              <w:rPr>
                <w:rFonts w:ascii="Calibri" w:hAnsi="Calibri" w:cs="Calibri"/>
                <w:sz w:val="20"/>
                <w:szCs w:val="20"/>
                <w:lang w:val="en-US"/>
              </w:rPr>
            </w:pPr>
            <w:r w:rsidRPr="00FB2AC4">
              <w:rPr>
                <w:rFonts w:ascii="Calibri" w:hAnsi="Calibri" w:cs="Calibri"/>
                <w:sz w:val="20"/>
                <w:szCs w:val="20"/>
              </w:rPr>
              <w:t>Psychosis Probands</w:t>
            </w:r>
          </w:p>
        </w:tc>
        <w:tc>
          <w:tcPr>
            <w:tcW w:w="1756" w:type="dxa"/>
            <w:vAlign w:val="center"/>
          </w:tcPr>
          <w:p w14:paraId="4056093D" w14:textId="3BBC6874" w:rsidR="002061EA" w:rsidRPr="00FB2AC4" w:rsidRDefault="00613803" w:rsidP="00613803">
            <w:pPr>
              <w:jc w:val="center"/>
              <w:rPr>
                <w:rFonts w:ascii="Calibri" w:hAnsi="Calibri" w:cs="Calibri"/>
                <w:sz w:val="20"/>
                <w:szCs w:val="20"/>
                <w:lang w:val="en-US"/>
              </w:rPr>
            </w:pPr>
            <w:r w:rsidRPr="00FB2AC4">
              <w:rPr>
                <w:rFonts w:ascii="Calibri" w:hAnsi="Calibri" w:cs="Calibri"/>
                <w:sz w:val="20"/>
                <w:szCs w:val="20"/>
                <w:lang w:val="en-US"/>
              </w:rPr>
              <w:t>12.11 (8.07)</w:t>
            </w:r>
          </w:p>
        </w:tc>
        <w:tc>
          <w:tcPr>
            <w:tcW w:w="1713" w:type="dxa"/>
            <w:vAlign w:val="center"/>
          </w:tcPr>
          <w:p w14:paraId="3FAD2E9E" w14:textId="5D6486AA" w:rsidR="002061EA" w:rsidRPr="00FB2AC4" w:rsidRDefault="002061EA" w:rsidP="00613803">
            <w:pPr>
              <w:jc w:val="center"/>
              <w:rPr>
                <w:rFonts w:ascii="Calibri" w:hAnsi="Calibri" w:cs="Calibri"/>
                <w:sz w:val="20"/>
                <w:szCs w:val="20"/>
                <w:lang w:val="en-US"/>
              </w:rPr>
            </w:pPr>
          </w:p>
        </w:tc>
        <w:tc>
          <w:tcPr>
            <w:tcW w:w="1411" w:type="dxa"/>
            <w:vAlign w:val="center"/>
          </w:tcPr>
          <w:p w14:paraId="71E24BD9" w14:textId="4DFF7CD3" w:rsidR="002061EA" w:rsidRPr="00FB2AC4" w:rsidRDefault="002061EA" w:rsidP="00C83ECC">
            <w:pPr>
              <w:jc w:val="center"/>
              <w:rPr>
                <w:rFonts w:ascii="Calibri" w:hAnsi="Calibri" w:cs="Calibri"/>
                <w:sz w:val="20"/>
                <w:szCs w:val="20"/>
                <w:lang w:val="en-US"/>
              </w:rPr>
            </w:pPr>
          </w:p>
        </w:tc>
        <w:tc>
          <w:tcPr>
            <w:tcW w:w="1412" w:type="dxa"/>
            <w:vAlign w:val="center"/>
          </w:tcPr>
          <w:p w14:paraId="1184A59E" w14:textId="21016800" w:rsidR="002061EA" w:rsidRPr="00FB2AC4" w:rsidRDefault="002061EA" w:rsidP="00C83ECC">
            <w:pPr>
              <w:jc w:val="center"/>
              <w:rPr>
                <w:rFonts w:ascii="Calibri" w:hAnsi="Calibri" w:cs="Calibri"/>
                <w:sz w:val="20"/>
                <w:szCs w:val="20"/>
                <w:lang w:val="en-US"/>
              </w:rPr>
            </w:pPr>
          </w:p>
        </w:tc>
        <w:tc>
          <w:tcPr>
            <w:tcW w:w="1412" w:type="dxa"/>
            <w:vAlign w:val="center"/>
          </w:tcPr>
          <w:p w14:paraId="28D25386" w14:textId="2CBB1AD7" w:rsidR="002061EA" w:rsidRPr="00FB2AC4" w:rsidRDefault="002061EA" w:rsidP="00C83ECC">
            <w:pPr>
              <w:jc w:val="center"/>
              <w:rPr>
                <w:rFonts w:ascii="Calibri" w:hAnsi="Calibri" w:cs="Calibri"/>
                <w:sz w:val="20"/>
                <w:szCs w:val="20"/>
                <w:lang w:val="en-US"/>
              </w:rPr>
            </w:pPr>
          </w:p>
        </w:tc>
      </w:tr>
      <w:tr w:rsidR="00FB2AC4" w:rsidRPr="00FB2AC4" w14:paraId="017ADE71" w14:textId="77777777" w:rsidTr="008770D8">
        <w:tc>
          <w:tcPr>
            <w:tcW w:w="1358" w:type="dxa"/>
          </w:tcPr>
          <w:p w14:paraId="450FBA73" w14:textId="1AE11F9B" w:rsidR="002061EA" w:rsidRPr="00FB2AC4" w:rsidRDefault="002061EA" w:rsidP="002061EA">
            <w:pPr>
              <w:jc w:val="both"/>
              <w:rPr>
                <w:rFonts w:ascii="Calibri" w:hAnsi="Calibri" w:cs="Calibri"/>
                <w:sz w:val="20"/>
                <w:szCs w:val="20"/>
                <w:lang w:val="en-US"/>
              </w:rPr>
            </w:pPr>
            <w:r w:rsidRPr="00FB2AC4">
              <w:rPr>
                <w:rFonts w:ascii="Calibri" w:hAnsi="Calibri" w:cs="Calibri"/>
                <w:sz w:val="20"/>
                <w:szCs w:val="20"/>
              </w:rPr>
              <w:t>MD</w:t>
            </w:r>
            <w:r w:rsidR="004855A1" w:rsidRPr="00FB2AC4">
              <w:rPr>
                <w:rFonts w:ascii="Calibri" w:hAnsi="Calibri" w:cs="Calibri"/>
                <w:sz w:val="20"/>
                <w:szCs w:val="20"/>
              </w:rPr>
              <w:t>woP</w:t>
            </w:r>
          </w:p>
        </w:tc>
        <w:tc>
          <w:tcPr>
            <w:tcW w:w="1756" w:type="dxa"/>
          </w:tcPr>
          <w:p w14:paraId="0770AF90" w14:textId="0050E11D" w:rsidR="002061EA" w:rsidRPr="00FB2AC4" w:rsidRDefault="00613803" w:rsidP="00B83ED8">
            <w:pPr>
              <w:jc w:val="center"/>
              <w:rPr>
                <w:rFonts w:ascii="Calibri" w:hAnsi="Calibri" w:cs="Calibri"/>
                <w:sz w:val="20"/>
                <w:szCs w:val="20"/>
                <w:lang w:val="en-US"/>
              </w:rPr>
            </w:pPr>
            <w:r w:rsidRPr="00FB2AC4">
              <w:rPr>
                <w:rFonts w:ascii="Calibri" w:hAnsi="Calibri" w:cs="Calibri"/>
                <w:sz w:val="20"/>
                <w:szCs w:val="20"/>
                <w:lang w:val="en-US"/>
              </w:rPr>
              <w:t>11.95 (9.65)</w:t>
            </w:r>
          </w:p>
        </w:tc>
        <w:tc>
          <w:tcPr>
            <w:tcW w:w="1713" w:type="dxa"/>
          </w:tcPr>
          <w:p w14:paraId="090BDC5E" w14:textId="2FB15102" w:rsidR="002061EA" w:rsidRPr="00FB2AC4" w:rsidRDefault="002061EA" w:rsidP="00B83ED8">
            <w:pPr>
              <w:jc w:val="center"/>
              <w:rPr>
                <w:rFonts w:ascii="Calibri" w:hAnsi="Calibri" w:cs="Calibri"/>
                <w:sz w:val="20"/>
                <w:szCs w:val="20"/>
                <w:lang w:val="en-US"/>
              </w:rPr>
            </w:pPr>
          </w:p>
        </w:tc>
        <w:tc>
          <w:tcPr>
            <w:tcW w:w="1411" w:type="dxa"/>
          </w:tcPr>
          <w:p w14:paraId="2711A657" w14:textId="2C255818" w:rsidR="002061EA" w:rsidRPr="00FB2AC4" w:rsidRDefault="002061EA" w:rsidP="00B83ED8">
            <w:pPr>
              <w:jc w:val="center"/>
              <w:rPr>
                <w:rFonts w:ascii="Calibri" w:hAnsi="Calibri" w:cs="Calibri"/>
                <w:sz w:val="20"/>
                <w:szCs w:val="20"/>
                <w:lang w:val="en-US"/>
              </w:rPr>
            </w:pPr>
          </w:p>
        </w:tc>
        <w:tc>
          <w:tcPr>
            <w:tcW w:w="1412" w:type="dxa"/>
          </w:tcPr>
          <w:p w14:paraId="6B27272D" w14:textId="2D8D98A2" w:rsidR="002061EA" w:rsidRPr="00FB2AC4" w:rsidRDefault="002061EA" w:rsidP="00B83ED8">
            <w:pPr>
              <w:jc w:val="center"/>
              <w:rPr>
                <w:rFonts w:ascii="Calibri" w:hAnsi="Calibri" w:cs="Calibri"/>
                <w:sz w:val="20"/>
                <w:szCs w:val="20"/>
                <w:lang w:val="en-US"/>
              </w:rPr>
            </w:pPr>
          </w:p>
        </w:tc>
        <w:tc>
          <w:tcPr>
            <w:tcW w:w="1412" w:type="dxa"/>
          </w:tcPr>
          <w:p w14:paraId="5816E5CD" w14:textId="748F03B1" w:rsidR="002061EA" w:rsidRPr="00FB2AC4" w:rsidRDefault="002061EA" w:rsidP="00B83ED8">
            <w:pPr>
              <w:jc w:val="center"/>
              <w:rPr>
                <w:rFonts w:ascii="Calibri" w:hAnsi="Calibri" w:cs="Calibri"/>
                <w:sz w:val="20"/>
                <w:szCs w:val="20"/>
                <w:lang w:val="en-US"/>
              </w:rPr>
            </w:pPr>
          </w:p>
        </w:tc>
      </w:tr>
      <w:tr w:rsidR="00FB2AC4" w:rsidRPr="00FB2AC4" w14:paraId="7C0C9EDB" w14:textId="77777777" w:rsidTr="008770D8">
        <w:tc>
          <w:tcPr>
            <w:tcW w:w="1358" w:type="dxa"/>
          </w:tcPr>
          <w:p w14:paraId="1B2114EC" w14:textId="08312855" w:rsidR="002061EA" w:rsidRPr="00FB2AC4" w:rsidRDefault="002061EA" w:rsidP="002061EA">
            <w:pPr>
              <w:jc w:val="both"/>
              <w:rPr>
                <w:rFonts w:ascii="Calibri" w:hAnsi="Calibri" w:cs="Calibri"/>
                <w:sz w:val="20"/>
                <w:szCs w:val="20"/>
                <w:lang w:val="en-US"/>
              </w:rPr>
            </w:pPr>
            <w:r w:rsidRPr="00FB2AC4">
              <w:rPr>
                <w:rFonts w:ascii="Calibri" w:hAnsi="Calibri" w:cs="Calibri"/>
                <w:sz w:val="20"/>
                <w:szCs w:val="20"/>
              </w:rPr>
              <w:t>BP</w:t>
            </w:r>
            <w:r w:rsidR="004855A1" w:rsidRPr="00FB2AC4">
              <w:rPr>
                <w:rFonts w:ascii="Calibri" w:hAnsi="Calibri" w:cs="Calibri"/>
                <w:sz w:val="20"/>
                <w:szCs w:val="20"/>
              </w:rPr>
              <w:t>woP</w:t>
            </w:r>
          </w:p>
        </w:tc>
        <w:tc>
          <w:tcPr>
            <w:tcW w:w="1756" w:type="dxa"/>
          </w:tcPr>
          <w:p w14:paraId="5F2C755A" w14:textId="292D29DF" w:rsidR="002061EA" w:rsidRPr="00FB2AC4" w:rsidRDefault="00613803" w:rsidP="00B83ED8">
            <w:pPr>
              <w:jc w:val="center"/>
              <w:rPr>
                <w:rFonts w:ascii="Calibri" w:hAnsi="Calibri" w:cs="Calibri"/>
                <w:sz w:val="20"/>
                <w:szCs w:val="20"/>
                <w:lang w:val="en-US"/>
              </w:rPr>
            </w:pPr>
            <w:r w:rsidRPr="00FB2AC4">
              <w:rPr>
                <w:rFonts w:ascii="Calibri" w:hAnsi="Calibri" w:cs="Calibri"/>
                <w:sz w:val="20"/>
                <w:szCs w:val="20"/>
                <w:lang w:val="en-US"/>
              </w:rPr>
              <w:t>11.88 (13.45)</w:t>
            </w:r>
          </w:p>
        </w:tc>
        <w:tc>
          <w:tcPr>
            <w:tcW w:w="1713" w:type="dxa"/>
          </w:tcPr>
          <w:p w14:paraId="479EF2CF" w14:textId="1F2CF59E" w:rsidR="002061EA" w:rsidRPr="00FB2AC4" w:rsidRDefault="002061EA" w:rsidP="00B83ED8">
            <w:pPr>
              <w:jc w:val="center"/>
              <w:rPr>
                <w:rFonts w:ascii="Calibri" w:hAnsi="Calibri" w:cs="Calibri"/>
                <w:sz w:val="20"/>
                <w:szCs w:val="20"/>
                <w:lang w:val="en-US"/>
              </w:rPr>
            </w:pPr>
          </w:p>
        </w:tc>
        <w:tc>
          <w:tcPr>
            <w:tcW w:w="1411" w:type="dxa"/>
          </w:tcPr>
          <w:p w14:paraId="37D5C55E" w14:textId="031A3341" w:rsidR="002061EA" w:rsidRPr="00FB2AC4" w:rsidRDefault="002061EA" w:rsidP="00B83ED8">
            <w:pPr>
              <w:jc w:val="center"/>
              <w:rPr>
                <w:rFonts w:ascii="Calibri" w:hAnsi="Calibri" w:cs="Calibri"/>
                <w:sz w:val="20"/>
                <w:szCs w:val="20"/>
                <w:lang w:val="en-US"/>
              </w:rPr>
            </w:pPr>
          </w:p>
        </w:tc>
        <w:tc>
          <w:tcPr>
            <w:tcW w:w="1412" w:type="dxa"/>
          </w:tcPr>
          <w:p w14:paraId="1F017CA5" w14:textId="2BB2BD70" w:rsidR="002061EA" w:rsidRPr="00FB2AC4" w:rsidRDefault="002061EA" w:rsidP="00B83ED8">
            <w:pPr>
              <w:jc w:val="center"/>
              <w:rPr>
                <w:rFonts w:ascii="Calibri" w:hAnsi="Calibri" w:cs="Calibri"/>
                <w:sz w:val="20"/>
                <w:szCs w:val="20"/>
                <w:lang w:val="en-US"/>
              </w:rPr>
            </w:pPr>
          </w:p>
        </w:tc>
        <w:tc>
          <w:tcPr>
            <w:tcW w:w="1412" w:type="dxa"/>
          </w:tcPr>
          <w:p w14:paraId="17178316" w14:textId="407D8DB9" w:rsidR="002061EA" w:rsidRPr="00FB2AC4" w:rsidRDefault="002061EA" w:rsidP="00B83ED8">
            <w:pPr>
              <w:jc w:val="center"/>
              <w:rPr>
                <w:rFonts w:ascii="Calibri" w:hAnsi="Calibri" w:cs="Calibri"/>
                <w:sz w:val="20"/>
                <w:szCs w:val="20"/>
                <w:lang w:val="en-US"/>
              </w:rPr>
            </w:pPr>
          </w:p>
        </w:tc>
      </w:tr>
      <w:tr w:rsidR="00FB2AC4" w:rsidRPr="00FB2AC4" w14:paraId="33294845" w14:textId="77777777" w:rsidTr="008770D8">
        <w:tc>
          <w:tcPr>
            <w:tcW w:w="1358" w:type="dxa"/>
          </w:tcPr>
          <w:p w14:paraId="3454568D" w14:textId="77777777" w:rsidR="002061EA" w:rsidRPr="00FB2AC4" w:rsidRDefault="002061EA" w:rsidP="002061EA">
            <w:pPr>
              <w:jc w:val="both"/>
              <w:rPr>
                <w:rFonts w:ascii="Calibri" w:hAnsi="Calibri" w:cs="Calibri"/>
                <w:b/>
                <w:bCs/>
                <w:sz w:val="20"/>
                <w:szCs w:val="20"/>
                <w:lang w:val="en-US"/>
              </w:rPr>
            </w:pPr>
          </w:p>
          <w:p w14:paraId="11B913E7" w14:textId="70F9A5A3" w:rsidR="002061EA" w:rsidRPr="00FB2AC4" w:rsidRDefault="002061EA" w:rsidP="002061EA">
            <w:pPr>
              <w:jc w:val="both"/>
              <w:rPr>
                <w:rFonts w:ascii="Calibri" w:hAnsi="Calibri" w:cs="Calibri"/>
                <w:b/>
                <w:bCs/>
                <w:sz w:val="20"/>
                <w:szCs w:val="20"/>
                <w:lang w:val="en-US"/>
              </w:rPr>
            </w:pPr>
            <w:r w:rsidRPr="00FB2AC4">
              <w:rPr>
                <w:rFonts w:ascii="Calibri" w:hAnsi="Calibri" w:cs="Calibri"/>
                <w:b/>
                <w:bCs/>
                <w:sz w:val="20"/>
                <w:szCs w:val="20"/>
                <w:lang w:val="en-US"/>
              </w:rPr>
              <w:t>PRONIA</w:t>
            </w:r>
          </w:p>
        </w:tc>
        <w:tc>
          <w:tcPr>
            <w:tcW w:w="1756" w:type="dxa"/>
          </w:tcPr>
          <w:p w14:paraId="043D2FC8" w14:textId="77777777" w:rsidR="002061EA" w:rsidRPr="00FB2AC4" w:rsidRDefault="002061EA" w:rsidP="00B83ED8">
            <w:pPr>
              <w:jc w:val="center"/>
              <w:rPr>
                <w:rFonts w:ascii="Calibri" w:hAnsi="Calibri" w:cs="Calibri"/>
                <w:sz w:val="20"/>
                <w:szCs w:val="20"/>
                <w:lang w:val="en-US"/>
              </w:rPr>
            </w:pPr>
          </w:p>
        </w:tc>
        <w:tc>
          <w:tcPr>
            <w:tcW w:w="1713" w:type="dxa"/>
          </w:tcPr>
          <w:p w14:paraId="3A5EBB3D" w14:textId="77777777" w:rsidR="002061EA" w:rsidRPr="00FB2AC4" w:rsidRDefault="002061EA" w:rsidP="00B83ED8">
            <w:pPr>
              <w:jc w:val="center"/>
              <w:rPr>
                <w:rFonts w:ascii="Calibri" w:hAnsi="Calibri" w:cs="Calibri"/>
                <w:sz w:val="20"/>
                <w:szCs w:val="20"/>
                <w:lang w:val="en-US"/>
              </w:rPr>
            </w:pPr>
          </w:p>
        </w:tc>
        <w:tc>
          <w:tcPr>
            <w:tcW w:w="1411" w:type="dxa"/>
          </w:tcPr>
          <w:p w14:paraId="5F41D3BF" w14:textId="77777777" w:rsidR="002061EA" w:rsidRPr="00FB2AC4" w:rsidRDefault="002061EA" w:rsidP="00B83ED8">
            <w:pPr>
              <w:jc w:val="center"/>
              <w:rPr>
                <w:rFonts w:ascii="Calibri" w:hAnsi="Calibri" w:cs="Calibri"/>
                <w:sz w:val="20"/>
                <w:szCs w:val="20"/>
                <w:lang w:val="en-US"/>
              </w:rPr>
            </w:pPr>
          </w:p>
        </w:tc>
        <w:tc>
          <w:tcPr>
            <w:tcW w:w="1412" w:type="dxa"/>
          </w:tcPr>
          <w:p w14:paraId="7B653640" w14:textId="77777777" w:rsidR="002061EA" w:rsidRPr="00FB2AC4" w:rsidRDefault="002061EA" w:rsidP="00B83ED8">
            <w:pPr>
              <w:jc w:val="center"/>
              <w:rPr>
                <w:rFonts w:ascii="Calibri" w:hAnsi="Calibri" w:cs="Calibri"/>
                <w:sz w:val="20"/>
                <w:szCs w:val="20"/>
                <w:lang w:val="en-US"/>
              </w:rPr>
            </w:pPr>
          </w:p>
        </w:tc>
        <w:tc>
          <w:tcPr>
            <w:tcW w:w="1412" w:type="dxa"/>
          </w:tcPr>
          <w:p w14:paraId="74DF3CB8" w14:textId="77777777" w:rsidR="002061EA" w:rsidRPr="00FB2AC4" w:rsidRDefault="002061EA" w:rsidP="00B83ED8">
            <w:pPr>
              <w:jc w:val="center"/>
              <w:rPr>
                <w:rFonts w:ascii="Calibri" w:hAnsi="Calibri" w:cs="Calibri"/>
                <w:sz w:val="20"/>
                <w:szCs w:val="20"/>
                <w:lang w:val="en-US"/>
              </w:rPr>
            </w:pPr>
          </w:p>
        </w:tc>
      </w:tr>
      <w:tr w:rsidR="00FB2AC4" w:rsidRPr="00FB2AC4" w14:paraId="5514AE01" w14:textId="77777777" w:rsidTr="00FB451D">
        <w:tc>
          <w:tcPr>
            <w:tcW w:w="1358" w:type="dxa"/>
          </w:tcPr>
          <w:p w14:paraId="0AF408E6" w14:textId="75E8FE72" w:rsidR="002061EA" w:rsidRPr="00FB2AC4" w:rsidRDefault="002061EA" w:rsidP="002061EA">
            <w:pPr>
              <w:jc w:val="both"/>
              <w:rPr>
                <w:rFonts w:ascii="Calibri" w:hAnsi="Calibri" w:cs="Calibri"/>
                <w:sz w:val="20"/>
                <w:szCs w:val="20"/>
                <w:lang w:val="en-US"/>
              </w:rPr>
            </w:pPr>
            <w:r w:rsidRPr="00FB2AC4">
              <w:rPr>
                <w:rFonts w:ascii="Calibri" w:hAnsi="Calibri" w:cs="Calibri"/>
                <w:sz w:val="20"/>
                <w:szCs w:val="20"/>
              </w:rPr>
              <w:t>Controls</w:t>
            </w:r>
          </w:p>
        </w:tc>
        <w:tc>
          <w:tcPr>
            <w:tcW w:w="1756" w:type="dxa"/>
            <w:shd w:val="clear" w:color="auto" w:fill="auto"/>
          </w:tcPr>
          <w:p w14:paraId="4F060757" w14:textId="06098BB1" w:rsidR="002061EA" w:rsidRPr="00FB2AC4" w:rsidRDefault="00ED2FCF" w:rsidP="00ED2FCF">
            <w:pPr>
              <w:jc w:val="center"/>
              <w:rPr>
                <w:rFonts w:ascii="Calibri" w:hAnsi="Calibri" w:cs="Calibri"/>
                <w:sz w:val="20"/>
                <w:szCs w:val="20"/>
                <w:lang w:val="en-US"/>
              </w:rPr>
            </w:pPr>
            <w:r w:rsidRPr="00FB2AC4">
              <w:rPr>
                <w:rFonts w:ascii="Calibri" w:hAnsi="Calibri" w:cs="Calibri"/>
                <w:sz w:val="20"/>
                <w:szCs w:val="20"/>
                <w:lang w:val="en-US"/>
              </w:rPr>
              <w:t>3.07 (2.56)</w:t>
            </w:r>
          </w:p>
        </w:tc>
        <w:tc>
          <w:tcPr>
            <w:tcW w:w="1713" w:type="dxa"/>
            <w:shd w:val="clear" w:color="auto" w:fill="auto"/>
          </w:tcPr>
          <w:p w14:paraId="35547FC1" w14:textId="346C88CC" w:rsidR="002061EA" w:rsidRPr="00FB2AC4" w:rsidRDefault="008E7D9A" w:rsidP="00ED2FCF">
            <w:pPr>
              <w:jc w:val="center"/>
              <w:rPr>
                <w:rFonts w:ascii="Calibri" w:hAnsi="Calibri" w:cs="Calibri"/>
                <w:sz w:val="20"/>
                <w:szCs w:val="20"/>
                <w:lang w:val="en-US"/>
              </w:rPr>
            </w:pPr>
            <w:r w:rsidRPr="00FB2AC4">
              <w:rPr>
                <w:rFonts w:ascii="Calibri" w:hAnsi="Calibri" w:cs="Calibri"/>
                <w:sz w:val="20"/>
                <w:szCs w:val="20"/>
                <w:lang w:val="en-US"/>
              </w:rPr>
              <w:t>100%</w:t>
            </w:r>
          </w:p>
        </w:tc>
        <w:tc>
          <w:tcPr>
            <w:tcW w:w="1411" w:type="dxa"/>
            <w:shd w:val="clear" w:color="auto" w:fill="auto"/>
          </w:tcPr>
          <w:p w14:paraId="05B5DF37" w14:textId="77777777" w:rsidR="002061EA" w:rsidRPr="00FB2AC4" w:rsidRDefault="002061EA" w:rsidP="00B83ED8">
            <w:pPr>
              <w:jc w:val="center"/>
              <w:rPr>
                <w:rFonts w:ascii="Calibri" w:hAnsi="Calibri" w:cs="Calibri"/>
                <w:sz w:val="20"/>
                <w:szCs w:val="20"/>
                <w:lang w:val="en-US"/>
              </w:rPr>
            </w:pPr>
          </w:p>
        </w:tc>
        <w:tc>
          <w:tcPr>
            <w:tcW w:w="1412" w:type="dxa"/>
          </w:tcPr>
          <w:p w14:paraId="2D40FB20" w14:textId="77777777" w:rsidR="002061EA" w:rsidRPr="00FB2AC4" w:rsidRDefault="002061EA" w:rsidP="00B83ED8">
            <w:pPr>
              <w:jc w:val="center"/>
              <w:rPr>
                <w:rFonts w:ascii="Calibri" w:hAnsi="Calibri" w:cs="Calibri"/>
                <w:sz w:val="20"/>
                <w:szCs w:val="20"/>
                <w:lang w:val="en-US"/>
              </w:rPr>
            </w:pPr>
          </w:p>
        </w:tc>
        <w:tc>
          <w:tcPr>
            <w:tcW w:w="1412" w:type="dxa"/>
          </w:tcPr>
          <w:p w14:paraId="30EED2AB" w14:textId="77777777" w:rsidR="002061EA" w:rsidRPr="00FB2AC4" w:rsidRDefault="002061EA" w:rsidP="00B83ED8">
            <w:pPr>
              <w:jc w:val="center"/>
              <w:rPr>
                <w:rFonts w:ascii="Calibri" w:hAnsi="Calibri" w:cs="Calibri"/>
                <w:sz w:val="20"/>
                <w:szCs w:val="20"/>
                <w:lang w:val="en-US"/>
              </w:rPr>
            </w:pPr>
          </w:p>
        </w:tc>
      </w:tr>
      <w:tr w:rsidR="00FB2AC4" w:rsidRPr="00FB2AC4" w14:paraId="1F7314E9" w14:textId="77777777" w:rsidTr="008770D8">
        <w:tc>
          <w:tcPr>
            <w:tcW w:w="1358" w:type="dxa"/>
          </w:tcPr>
          <w:p w14:paraId="3977B22C" w14:textId="0676443E" w:rsidR="002061EA" w:rsidRPr="00FB2AC4" w:rsidRDefault="002061EA" w:rsidP="002061EA">
            <w:pPr>
              <w:jc w:val="both"/>
              <w:rPr>
                <w:rFonts w:ascii="Calibri" w:hAnsi="Calibri" w:cs="Calibri"/>
                <w:sz w:val="20"/>
                <w:szCs w:val="20"/>
                <w:lang w:val="en-US"/>
              </w:rPr>
            </w:pPr>
            <w:r w:rsidRPr="00FB2AC4">
              <w:rPr>
                <w:rFonts w:ascii="Calibri" w:hAnsi="Calibri" w:cs="Calibri"/>
                <w:sz w:val="20"/>
                <w:szCs w:val="20"/>
              </w:rPr>
              <w:t>ROD</w:t>
            </w:r>
          </w:p>
        </w:tc>
        <w:tc>
          <w:tcPr>
            <w:tcW w:w="1756" w:type="dxa"/>
            <w:vAlign w:val="center"/>
          </w:tcPr>
          <w:p w14:paraId="3FFB0425" w14:textId="3A07A30C" w:rsidR="002061EA" w:rsidRPr="00FB2AC4" w:rsidRDefault="002061EA" w:rsidP="00B83ED8">
            <w:pPr>
              <w:jc w:val="center"/>
              <w:rPr>
                <w:rFonts w:ascii="Calibri" w:hAnsi="Calibri" w:cs="Calibri"/>
                <w:sz w:val="20"/>
                <w:szCs w:val="20"/>
                <w:lang w:val="en-US"/>
              </w:rPr>
            </w:pPr>
            <w:r w:rsidRPr="00FB2AC4">
              <w:rPr>
                <w:rFonts w:ascii="Calibri" w:hAnsi="Calibri" w:cs="Calibri"/>
                <w:sz w:val="20"/>
                <w:szCs w:val="20"/>
              </w:rPr>
              <w:t>22.71 (11.36)</w:t>
            </w:r>
          </w:p>
        </w:tc>
        <w:tc>
          <w:tcPr>
            <w:tcW w:w="1713" w:type="dxa"/>
          </w:tcPr>
          <w:p w14:paraId="1BDAE832" w14:textId="790787A3" w:rsidR="002061EA" w:rsidRPr="00FB2AC4" w:rsidRDefault="007204C1" w:rsidP="00B83ED8">
            <w:pPr>
              <w:jc w:val="center"/>
              <w:rPr>
                <w:rFonts w:ascii="Calibri" w:hAnsi="Calibri" w:cs="Calibri"/>
                <w:sz w:val="20"/>
                <w:szCs w:val="20"/>
                <w:lang w:val="en-US"/>
              </w:rPr>
            </w:pPr>
            <w:r w:rsidRPr="00FB2AC4">
              <w:rPr>
                <w:rFonts w:ascii="Calibri" w:hAnsi="Calibri" w:cs="Calibri"/>
                <w:sz w:val="20"/>
                <w:szCs w:val="20"/>
                <w:lang w:val="en-US"/>
              </w:rPr>
              <w:t>21.4%</w:t>
            </w:r>
          </w:p>
        </w:tc>
        <w:tc>
          <w:tcPr>
            <w:tcW w:w="1411" w:type="dxa"/>
          </w:tcPr>
          <w:p w14:paraId="380A7718" w14:textId="077ABD61" w:rsidR="002061EA" w:rsidRPr="00FB2AC4" w:rsidRDefault="007204C1" w:rsidP="00B83ED8">
            <w:pPr>
              <w:jc w:val="center"/>
              <w:rPr>
                <w:rFonts w:ascii="Calibri" w:hAnsi="Calibri" w:cs="Calibri"/>
                <w:sz w:val="20"/>
                <w:szCs w:val="20"/>
                <w:lang w:val="en-US"/>
              </w:rPr>
            </w:pPr>
            <w:r w:rsidRPr="00FB2AC4">
              <w:rPr>
                <w:rFonts w:ascii="Calibri" w:hAnsi="Calibri" w:cs="Calibri"/>
                <w:sz w:val="20"/>
                <w:szCs w:val="20"/>
                <w:lang w:val="en-US"/>
              </w:rPr>
              <w:t>21.4%</w:t>
            </w:r>
          </w:p>
        </w:tc>
        <w:tc>
          <w:tcPr>
            <w:tcW w:w="1412" w:type="dxa"/>
          </w:tcPr>
          <w:p w14:paraId="04879EA7" w14:textId="483A4907" w:rsidR="002061EA" w:rsidRPr="00FB2AC4" w:rsidRDefault="007204C1" w:rsidP="00B83ED8">
            <w:pPr>
              <w:jc w:val="center"/>
              <w:rPr>
                <w:rFonts w:ascii="Calibri" w:hAnsi="Calibri" w:cs="Calibri"/>
                <w:sz w:val="20"/>
                <w:szCs w:val="20"/>
                <w:lang w:val="en-US"/>
              </w:rPr>
            </w:pPr>
            <w:r w:rsidRPr="00FB2AC4">
              <w:rPr>
                <w:rFonts w:ascii="Calibri" w:hAnsi="Calibri" w:cs="Calibri"/>
                <w:sz w:val="20"/>
                <w:szCs w:val="20"/>
                <w:lang w:val="en-US"/>
              </w:rPr>
              <w:t>28.6%</w:t>
            </w:r>
          </w:p>
        </w:tc>
        <w:tc>
          <w:tcPr>
            <w:tcW w:w="1412" w:type="dxa"/>
          </w:tcPr>
          <w:p w14:paraId="61DE125B" w14:textId="75D8274B" w:rsidR="002061EA" w:rsidRPr="00FB2AC4" w:rsidRDefault="007204C1" w:rsidP="00B83ED8">
            <w:pPr>
              <w:jc w:val="center"/>
              <w:rPr>
                <w:rFonts w:ascii="Calibri" w:hAnsi="Calibri" w:cs="Calibri"/>
                <w:sz w:val="20"/>
                <w:szCs w:val="20"/>
                <w:lang w:val="en-US"/>
              </w:rPr>
            </w:pPr>
            <w:r w:rsidRPr="00FB2AC4">
              <w:rPr>
                <w:rFonts w:ascii="Calibri" w:hAnsi="Calibri" w:cs="Calibri"/>
                <w:sz w:val="20"/>
                <w:szCs w:val="20"/>
                <w:lang w:val="en-US"/>
              </w:rPr>
              <w:t>28.6%</w:t>
            </w:r>
          </w:p>
        </w:tc>
      </w:tr>
      <w:tr w:rsidR="00FB2AC4" w:rsidRPr="00FB2AC4" w14:paraId="758CC6D0" w14:textId="77777777" w:rsidTr="008770D8">
        <w:tc>
          <w:tcPr>
            <w:tcW w:w="1358" w:type="dxa"/>
            <w:tcBorders>
              <w:bottom w:val="single" w:sz="4" w:space="0" w:color="auto"/>
            </w:tcBorders>
          </w:tcPr>
          <w:p w14:paraId="1A74F333" w14:textId="0224B680" w:rsidR="002061EA" w:rsidRPr="00FB2AC4" w:rsidRDefault="002061EA" w:rsidP="002061EA">
            <w:pPr>
              <w:jc w:val="both"/>
              <w:rPr>
                <w:rFonts w:ascii="Calibri" w:hAnsi="Calibri" w:cs="Calibri"/>
                <w:sz w:val="20"/>
                <w:szCs w:val="20"/>
                <w:lang w:val="en-US"/>
              </w:rPr>
            </w:pPr>
            <w:r w:rsidRPr="00FB2AC4">
              <w:rPr>
                <w:rFonts w:ascii="Calibri" w:hAnsi="Calibri" w:cs="Calibri"/>
                <w:sz w:val="20"/>
                <w:szCs w:val="20"/>
              </w:rPr>
              <w:t>CHR</w:t>
            </w:r>
          </w:p>
        </w:tc>
        <w:tc>
          <w:tcPr>
            <w:tcW w:w="1756" w:type="dxa"/>
            <w:tcBorders>
              <w:bottom w:val="single" w:sz="4" w:space="0" w:color="auto"/>
            </w:tcBorders>
            <w:vAlign w:val="center"/>
          </w:tcPr>
          <w:p w14:paraId="13A2BBEE" w14:textId="5206D4CE" w:rsidR="002061EA" w:rsidRPr="00FB2AC4" w:rsidRDefault="002061EA" w:rsidP="00B83ED8">
            <w:pPr>
              <w:jc w:val="center"/>
              <w:rPr>
                <w:rFonts w:ascii="Calibri" w:hAnsi="Calibri" w:cs="Calibri"/>
                <w:sz w:val="20"/>
                <w:szCs w:val="20"/>
                <w:lang w:val="en-US"/>
              </w:rPr>
            </w:pPr>
            <w:r w:rsidRPr="00FB2AC4">
              <w:rPr>
                <w:rFonts w:ascii="Calibri" w:hAnsi="Calibri" w:cs="Calibri"/>
                <w:sz w:val="20"/>
                <w:szCs w:val="20"/>
              </w:rPr>
              <w:t>31.06 (8.98)</w:t>
            </w:r>
          </w:p>
        </w:tc>
        <w:tc>
          <w:tcPr>
            <w:tcW w:w="1713" w:type="dxa"/>
            <w:tcBorders>
              <w:bottom w:val="single" w:sz="4" w:space="0" w:color="auto"/>
            </w:tcBorders>
          </w:tcPr>
          <w:p w14:paraId="6510491D" w14:textId="273145A6" w:rsidR="002061EA" w:rsidRPr="00FB2AC4" w:rsidRDefault="005B2C71" w:rsidP="00B83ED8">
            <w:pPr>
              <w:jc w:val="center"/>
              <w:rPr>
                <w:rFonts w:ascii="Calibri" w:hAnsi="Calibri" w:cs="Calibri"/>
                <w:sz w:val="20"/>
                <w:szCs w:val="20"/>
                <w:lang w:val="en-US"/>
              </w:rPr>
            </w:pPr>
            <w:r w:rsidRPr="00FB2AC4">
              <w:rPr>
                <w:rFonts w:ascii="Calibri" w:hAnsi="Calibri" w:cs="Calibri"/>
                <w:sz w:val="20"/>
                <w:szCs w:val="20"/>
                <w:lang w:val="en-US"/>
              </w:rPr>
              <w:t>0.0%</w:t>
            </w:r>
          </w:p>
        </w:tc>
        <w:tc>
          <w:tcPr>
            <w:tcW w:w="1411" w:type="dxa"/>
            <w:tcBorders>
              <w:bottom w:val="single" w:sz="4" w:space="0" w:color="auto"/>
            </w:tcBorders>
          </w:tcPr>
          <w:p w14:paraId="3CD1CB75" w14:textId="24B676D8" w:rsidR="002061EA" w:rsidRPr="00FB2AC4" w:rsidRDefault="005B2C71" w:rsidP="00B83ED8">
            <w:pPr>
              <w:jc w:val="center"/>
              <w:rPr>
                <w:rFonts w:ascii="Calibri" w:hAnsi="Calibri" w:cs="Calibri"/>
                <w:sz w:val="20"/>
                <w:szCs w:val="20"/>
                <w:lang w:val="en-US"/>
              </w:rPr>
            </w:pPr>
            <w:r w:rsidRPr="00FB2AC4">
              <w:rPr>
                <w:rFonts w:ascii="Calibri" w:hAnsi="Calibri" w:cs="Calibri"/>
                <w:sz w:val="20"/>
                <w:szCs w:val="20"/>
                <w:lang w:val="en-US"/>
              </w:rPr>
              <w:t>0.0%</w:t>
            </w:r>
          </w:p>
        </w:tc>
        <w:tc>
          <w:tcPr>
            <w:tcW w:w="1412" w:type="dxa"/>
            <w:tcBorders>
              <w:bottom w:val="single" w:sz="4" w:space="0" w:color="auto"/>
            </w:tcBorders>
          </w:tcPr>
          <w:p w14:paraId="57770CE3" w14:textId="0611151E" w:rsidR="002061EA" w:rsidRPr="00FB2AC4" w:rsidRDefault="005B2C71" w:rsidP="00B83ED8">
            <w:pPr>
              <w:jc w:val="center"/>
              <w:rPr>
                <w:rFonts w:ascii="Calibri" w:hAnsi="Calibri" w:cs="Calibri"/>
                <w:sz w:val="20"/>
                <w:szCs w:val="20"/>
                <w:lang w:val="en-US"/>
              </w:rPr>
            </w:pPr>
            <w:r w:rsidRPr="00FB2AC4">
              <w:rPr>
                <w:rFonts w:ascii="Calibri" w:hAnsi="Calibri" w:cs="Calibri"/>
                <w:sz w:val="20"/>
                <w:szCs w:val="20"/>
                <w:lang w:val="en-US"/>
              </w:rPr>
              <w:t>43.8%</w:t>
            </w:r>
          </w:p>
        </w:tc>
        <w:tc>
          <w:tcPr>
            <w:tcW w:w="1412" w:type="dxa"/>
            <w:tcBorders>
              <w:bottom w:val="single" w:sz="4" w:space="0" w:color="auto"/>
            </w:tcBorders>
          </w:tcPr>
          <w:p w14:paraId="0D3641F3" w14:textId="7E0CFDF4" w:rsidR="002061EA" w:rsidRPr="00FB2AC4" w:rsidRDefault="005B2C71" w:rsidP="00B83ED8">
            <w:pPr>
              <w:jc w:val="center"/>
              <w:rPr>
                <w:rFonts w:ascii="Calibri" w:hAnsi="Calibri" w:cs="Calibri"/>
                <w:sz w:val="20"/>
                <w:szCs w:val="20"/>
                <w:lang w:val="en-US"/>
              </w:rPr>
            </w:pPr>
            <w:r w:rsidRPr="00FB2AC4">
              <w:rPr>
                <w:rFonts w:ascii="Calibri" w:hAnsi="Calibri" w:cs="Calibri"/>
                <w:sz w:val="20"/>
                <w:szCs w:val="20"/>
                <w:lang w:val="en-US"/>
              </w:rPr>
              <w:t>56.3%</w:t>
            </w:r>
          </w:p>
        </w:tc>
      </w:tr>
      <w:tr w:rsidR="002061EA" w:rsidRPr="00FB2AC4" w14:paraId="42E03C29" w14:textId="77777777" w:rsidTr="008770D8">
        <w:tc>
          <w:tcPr>
            <w:tcW w:w="1358" w:type="dxa"/>
            <w:tcBorders>
              <w:top w:val="single" w:sz="4" w:space="0" w:color="auto"/>
              <w:bottom w:val="single" w:sz="4" w:space="0" w:color="auto"/>
            </w:tcBorders>
          </w:tcPr>
          <w:p w14:paraId="67EE7913" w14:textId="5579F3E9" w:rsidR="002061EA" w:rsidRPr="00FB2AC4" w:rsidRDefault="002061EA" w:rsidP="002061EA">
            <w:pPr>
              <w:jc w:val="both"/>
              <w:rPr>
                <w:rFonts w:ascii="Calibri" w:hAnsi="Calibri" w:cs="Calibri"/>
                <w:sz w:val="20"/>
                <w:szCs w:val="20"/>
                <w:lang w:val="en-US"/>
              </w:rPr>
            </w:pPr>
            <w:r w:rsidRPr="00FB2AC4">
              <w:rPr>
                <w:rFonts w:ascii="Calibri" w:hAnsi="Calibri" w:cs="Calibri"/>
                <w:sz w:val="20"/>
                <w:szCs w:val="20"/>
              </w:rPr>
              <w:t>ROP</w:t>
            </w:r>
          </w:p>
        </w:tc>
        <w:tc>
          <w:tcPr>
            <w:tcW w:w="1756" w:type="dxa"/>
            <w:tcBorders>
              <w:top w:val="single" w:sz="4" w:space="0" w:color="auto"/>
              <w:bottom w:val="single" w:sz="4" w:space="0" w:color="auto"/>
            </w:tcBorders>
            <w:vAlign w:val="center"/>
          </w:tcPr>
          <w:p w14:paraId="42A7AABD" w14:textId="6B1ECDAE" w:rsidR="002061EA" w:rsidRPr="00FB2AC4" w:rsidRDefault="002061EA" w:rsidP="00B83ED8">
            <w:pPr>
              <w:jc w:val="center"/>
              <w:rPr>
                <w:rFonts w:ascii="Calibri" w:hAnsi="Calibri" w:cs="Calibri"/>
                <w:sz w:val="20"/>
                <w:szCs w:val="20"/>
                <w:lang w:val="en-US"/>
              </w:rPr>
            </w:pPr>
            <w:r w:rsidRPr="00FB2AC4">
              <w:rPr>
                <w:rFonts w:ascii="Calibri" w:hAnsi="Calibri" w:cs="Calibri"/>
                <w:sz w:val="20"/>
                <w:szCs w:val="20"/>
              </w:rPr>
              <w:t>28.10 (16.39)</w:t>
            </w:r>
          </w:p>
        </w:tc>
        <w:tc>
          <w:tcPr>
            <w:tcW w:w="1713" w:type="dxa"/>
            <w:tcBorders>
              <w:top w:val="single" w:sz="4" w:space="0" w:color="auto"/>
              <w:bottom w:val="single" w:sz="4" w:space="0" w:color="auto"/>
            </w:tcBorders>
          </w:tcPr>
          <w:p w14:paraId="354DF086" w14:textId="3CDE3CD5" w:rsidR="002061EA" w:rsidRPr="00FB2AC4" w:rsidRDefault="00194884" w:rsidP="00B83ED8">
            <w:pPr>
              <w:jc w:val="center"/>
              <w:rPr>
                <w:rFonts w:ascii="Calibri" w:hAnsi="Calibri" w:cs="Calibri"/>
                <w:sz w:val="20"/>
                <w:szCs w:val="20"/>
                <w:lang w:val="en-US"/>
              </w:rPr>
            </w:pPr>
            <w:r w:rsidRPr="00FB2AC4">
              <w:rPr>
                <w:rFonts w:ascii="Calibri" w:hAnsi="Calibri" w:cs="Calibri"/>
                <w:sz w:val="20"/>
                <w:szCs w:val="20"/>
                <w:lang w:val="en-US"/>
              </w:rPr>
              <w:t>20.0%</w:t>
            </w:r>
          </w:p>
        </w:tc>
        <w:tc>
          <w:tcPr>
            <w:tcW w:w="1411" w:type="dxa"/>
            <w:tcBorders>
              <w:top w:val="single" w:sz="4" w:space="0" w:color="auto"/>
              <w:bottom w:val="single" w:sz="4" w:space="0" w:color="auto"/>
            </w:tcBorders>
          </w:tcPr>
          <w:p w14:paraId="0A1112AF" w14:textId="0BFDE8F1" w:rsidR="002061EA" w:rsidRPr="00FB2AC4" w:rsidRDefault="00194884" w:rsidP="00B83ED8">
            <w:pPr>
              <w:jc w:val="center"/>
              <w:rPr>
                <w:rFonts w:ascii="Calibri" w:hAnsi="Calibri" w:cs="Calibri"/>
                <w:sz w:val="20"/>
                <w:szCs w:val="20"/>
                <w:lang w:val="en-US"/>
              </w:rPr>
            </w:pPr>
            <w:r w:rsidRPr="00FB2AC4">
              <w:rPr>
                <w:rFonts w:ascii="Calibri" w:hAnsi="Calibri" w:cs="Calibri"/>
                <w:sz w:val="20"/>
                <w:szCs w:val="20"/>
                <w:lang w:val="en-US"/>
              </w:rPr>
              <w:t>0.0%</w:t>
            </w:r>
          </w:p>
        </w:tc>
        <w:tc>
          <w:tcPr>
            <w:tcW w:w="1412" w:type="dxa"/>
            <w:tcBorders>
              <w:top w:val="single" w:sz="4" w:space="0" w:color="auto"/>
              <w:bottom w:val="single" w:sz="4" w:space="0" w:color="auto"/>
            </w:tcBorders>
          </w:tcPr>
          <w:p w14:paraId="4C067A6C" w14:textId="3FC020BC" w:rsidR="002061EA" w:rsidRPr="00FB2AC4" w:rsidRDefault="00194884" w:rsidP="00B83ED8">
            <w:pPr>
              <w:jc w:val="center"/>
              <w:rPr>
                <w:rFonts w:ascii="Calibri" w:hAnsi="Calibri" w:cs="Calibri"/>
                <w:sz w:val="20"/>
                <w:szCs w:val="20"/>
                <w:lang w:val="en-US"/>
              </w:rPr>
            </w:pPr>
            <w:r w:rsidRPr="00FB2AC4">
              <w:rPr>
                <w:rFonts w:ascii="Calibri" w:hAnsi="Calibri" w:cs="Calibri"/>
                <w:sz w:val="20"/>
                <w:szCs w:val="20"/>
                <w:lang w:val="en-US"/>
              </w:rPr>
              <w:t>30.0%</w:t>
            </w:r>
          </w:p>
        </w:tc>
        <w:tc>
          <w:tcPr>
            <w:tcW w:w="1412" w:type="dxa"/>
            <w:tcBorders>
              <w:top w:val="single" w:sz="4" w:space="0" w:color="auto"/>
              <w:bottom w:val="single" w:sz="4" w:space="0" w:color="auto"/>
            </w:tcBorders>
          </w:tcPr>
          <w:p w14:paraId="2F935993" w14:textId="24962BA8" w:rsidR="002061EA" w:rsidRPr="00FB2AC4" w:rsidRDefault="00194884" w:rsidP="00B83ED8">
            <w:pPr>
              <w:jc w:val="center"/>
              <w:rPr>
                <w:rFonts w:ascii="Calibri" w:hAnsi="Calibri" w:cs="Calibri"/>
                <w:sz w:val="20"/>
                <w:szCs w:val="20"/>
                <w:lang w:val="en-US"/>
              </w:rPr>
            </w:pPr>
            <w:r w:rsidRPr="00FB2AC4">
              <w:rPr>
                <w:rFonts w:ascii="Calibri" w:hAnsi="Calibri" w:cs="Calibri"/>
                <w:sz w:val="20"/>
                <w:szCs w:val="20"/>
                <w:lang w:val="en-US"/>
              </w:rPr>
              <w:t>50.0%</w:t>
            </w:r>
          </w:p>
        </w:tc>
      </w:tr>
    </w:tbl>
    <w:p w14:paraId="6B73885C" w14:textId="77777777" w:rsidR="0085039E" w:rsidRPr="00FB2AC4" w:rsidRDefault="0085039E" w:rsidP="00672683">
      <w:pPr>
        <w:spacing w:line="240" w:lineRule="auto"/>
        <w:jc w:val="both"/>
        <w:rPr>
          <w:b/>
          <w:bCs/>
          <w:sz w:val="20"/>
          <w:szCs w:val="20"/>
          <w:lang w:val="en-US"/>
        </w:rPr>
      </w:pPr>
    </w:p>
    <w:p w14:paraId="0C5B3554" w14:textId="2C874382" w:rsidR="0085039E" w:rsidRPr="00FB2AC4" w:rsidRDefault="00143A37" w:rsidP="0085039E">
      <w:pPr>
        <w:rPr>
          <w:rFonts w:ascii="Calibri" w:hAnsi="Calibri" w:cs="Calibri"/>
          <w:bCs/>
          <w:lang w:val="en-US"/>
        </w:rPr>
      </w:pPr>
      <w:bookmarkStart w:id="3" w:name="_Toc145357911"/>
      <w:r w:rsidRPr="00FB2AC4">
        <w:rPr>
          <w:rFonts w:ascii="Calibri" w:hAnsi="Calibri" w:cs="Calibri"/>
          <w:b/>
          <w:bCs/>
          <w:lang w:val="en-US"/>
        </w:rPr>
        <w:t>Table S2.</w:t>
      </w:r>
      <w:r w:rsidRPr="00FB2AC4">
        <w:rPr>
          <w:rFonts w:ascii="Calibri" w:hAnsi="Calibri" w:cs="Calibri"/>
          <w:lang w:val="en-US"/>
        </w:rPr>
        <w:t xml:space="preserve"> </w:t>
      </w:r>
      <w:bookmarkEnd w:id="3"/>
      <w:r w:rsidR="0085039E" w:rsidRPr="00FB2AC4">
        <w:rPr>
          <w:rFonts w:ascii="Calibri" w:hAnsi="Calibri" w:cs="Calibri"/>
          <w:bCs/>
          <w:lang w:val="en-US"/>
        </w:rPr>
        <w:t>Depression (gradation estimation)</w:t>
      </w:r>
    </w:p>
    <w:p w14:paraId="4ED1BB50" w14:textId="03C7F559" w:rsidR="00672683" w:rsidRPr="00FB2AC4" w:rsidRDefault="0078507B" w:rsidP="00672683">
      <w:pPr>
        <w:spacing w:line="240" w:lineRule="auto"/>
        <w:jc w:val="both"/>
        <w:rPr>
          <w:rFonts w:ascii="Calibri" w:hAnsi="Calibri" w:cs="Calibri"/>
          <w:sz w:val="20"/>
          <w:szCs w:val="20"/>
          <w:lang w:val="en-US"/>
        </w:rPr>
      </w:pPr>
      <w:r w:rsidRPr="00FB2AC4">
        <w:rPr>
          <w:rFonts w:ascii="Calibri" w:hAnsi="Calibri" w:cs="Calibri"/>
          <w:b/>
          <w:bCs/>
          <w:sz w:val="20"/>
          <w:szCs w:val="20"/>
          <w:lang w:val="en-US"/>
        </w:rPr>
        <w:t>Abbreviations:</w:t>
      </w:r>
      <w:r w:rsidRPr="00FB2AC4">
        <w:rPr>
          <w:rFonts w:ascii="Calibri" w:hAnsi="Calibri" w:cs="Calibri"/>
          <w:sz w:val="20"/>
          <w:szCs w:val="20"/>
          <w:lang w:val="en-US"/>
        </w:rPr>
        <w:t xml:space="preserve"> B-SNIP=Bipolar-Schizophrenia Network on Intermediate Phenotypes, PARDIP= Psychosis and Affective Research Domains and Intermediate Phenotypes, </w:t>
      </w:r>
      <w:proofErr w:type="spellStart"/>
      <w:r w:rsidRPr="00FB2AC4">
        <w:rPr>
          <w:rFonts w:ascii="Calibri" w:hAnsi="Calibri" w:cs="Calibri"/>
          <w:sz w:val="20"/>
          <w:szCs w:val="20"/>
          <w:lang w:val="en-US"/>
        </w:rPr>
        <w:t>BPwP</w:t>
      </w:r>
      <w:proofErr w:type="spellEnd"/>
      <w:r w:rsidRPr="00FB2AC4">
        <w:rPr>
          <w:rFonts w:ascii="Calibri" w:hAnsi="Calibri" w:cs="Calibri"/>
          <w:sz w:val="20"/>
          <w:szCs w:val="20"/>
          <w:lang w:val="en-US"/>
        </w:rPr>
        <w:t xml:space="preserve">=bipolar </w:t>
      </w:r>
      <w:proofErr w:type="spellStart"/>
      <w:r w:rsidRPr="00FB2AC4">
        <w:rPr>
          <w:rFonts w:ascii="Calibri" w:hAnsi="Calibri" w:cs="Calibri"/>
          <w:sz w:val="20"/>
          <w:szCs w:val="20"/>
          <w:lang w:val="en-US"/>
        </w:rPr>
        <w:t>probands</w:t>
      </w:r>
      <w:proofErr w:type="spellEnd"/>
      <w:r w:rsidRPr="00FB2AC4">
        <w:rPr>
          <w:rFonts w:ascii="Calibri" w:hAnsi="Calibri" w:cs="Calibri"/>
          <w:sz w:val="20"/>
          <w:szCs w:val="20"/>
          <w:lang w:val="en-US"/>
        </w:rPr>
        <w:t xml:space="preserve"> with psychosis, </w:t>
      </w:r>
      <w:proofErr w:type="spellStart"/>
      <w:r w:rsidRPr="00FB2AC4">
        <w:rPr>
          <w:rFonts w:ascii="Calibri" w:hAnsi="Calibri" w:cs="Calibri"/>
          <w:sz w:val="20"/>
          <w:szCs w:val="20"/>
          <w:lang w:val="en-US"/>
        </w:rPr>
        <w:t>BPwoP</w:t>
      </w:r>
      <w:proofErr w:type="spellEnd"/>
      <w:r w:rsidRPr="00FB2AC4">
        <w:rPr>
          <w:rFonts w:ascii="Calibri" w:hAnsi="Calibri" w:cs="Calibri"/>
          <w:sz w:val="20"/>
          <w:szCs w:val="20"/>
          <w:lang w:val="en-US"/>
        </w:rPr>
        <w:t xml:space="preserve">=bipolar </w:t>
      </w:r>
      <w:proofErr w:type="spellStart"/>
      <w:r w:rsidRPr="00FB2AC4">
        <w:rPr>
          <w:rFonts w:ascii="Calibri" w:hAnsi="Calibri" w:cs="Calibri"/>
          <w:sz w:val="20"/>
          <w:szCs w:val="20"/>
          <w:lang w:val="en-US"/>
        </w:rPr>
        <w:t>probands</w:t>
      </w:r>
      <w:proofErr w:type="spellEnd"/>
      <w:r w:rsidRPr="00FB2AC4">
        <w:rPr>
          <w:rFonts w:ascii="Calibri" w:hAnsi="Calibri" w:cs="Calibri"/>
          <w:sz w:val="20"/>
          <w:szCs w:val="20"/>
          <w:lang w:val="en-US"/>
        </w:rPr>
        <w:t xml:space="preserve"> without psychosis, FOR2107=DFG </w:t>
      </w:r>
      <w:proofErr w:type="spellStart"/>
      <w:r w:rsidRPr="00FB2AC4">
        <w:rPr>
          <w:rFonts w:ascii="Calibri" w:hAnsi="Calibri" w:cs="Calibri"/>
          <w:sz w:val="20"/>
          <w:szCs w:val="20"/>
          <w:lang w:val="en-US"/>
        </w:rPr>
        <w:t>Forschergruppe</w:t>
      </w:r>
      <w:proofErr w:type="spellEnd"/>
      <w:r w:rsidR="00E1465C" w:rsidRPr="00FB2AC4">
        <w:rPr>
          <w:rFonts w:ascii="Calibri" w:hAnsi="Calibri" w:cs="Calibri"/>
          <w:sz w:val="20"/>
          <w:szCs w:val="20"/>
          <w:lang w:val="en-US"/>
        </w:rPr>
        <w:t xml:space="preserve"> 2107</w:t>
      </w:r>
      <w:r w:rsidRPr="00FB2AC4">
        <w:rPr>
          <w:rFonts w:ascii="Calibri" w:hAnsi="Calibri" w:cs="Calibri"/>
          <w:sz w:val="20"/>
          <w:szCs w:val="20"/>
          <w:lang w:val="en-US"/>
        </w:rPr>
        <w:t xml:space="preserve">, </w:t>
      </w:r>
      <w:proofErr w:type="spellStart"/>
      <w:r w:rsidRPr="00FB2AC4">
        <w:rPr>
          <w:rFonts w:ascii="Calibri" w:hAnsi="Calibri" w:cs="Calibri"/>
          <w:sz w:val="20"/>
          <w:szCs w:val="20"/>
          <w:lang w:val="en-US"/>
        </w:rPr>
        <w:t>MD</w:t>
      </w:r>
      <w:r w:rsidR="004855A1" w:rsidRPr="00FB2AC4">
        <w:rPr>
          <w:rFonts w:ascii="Calibri" w:hAnsi="Calibri" w:cs="Calibri"/>
          <w:sz w:val="20"/>
          <w:szCs w:val="20"/>
          <w:lang w:val="en-US"/>
        </w:rPr>
        <w:t>woP</w:t>
      </w:r>
      <w:proofErr w:type="spellEnd"/>
      <w:r w:rsidRPr="00FB2AC4">
        <w:rPr>
          <w:rFonts w:ascii="Calibri" w:hAnsi="Calibri" w:cs="Calibri"/>
          <w:sz w:val="20"/>
          <w:szCs w:val="20"/>
          <w:lang w:val="en-US"/>
        </w:rPr>
        <w:t>=</w:t>
      </w:r>
      <w:proofErr w:type="spellStart"/>
      <w:r w:rsidRPr="00FB2AC4">
        <w:rPr>
          <w:rFonts w:ascii="Calibri" w:hAnsi="Calibri" w:cs="Calibri"/>
          <w:sz w:val="20"/>
          <w:szCs w:val="20"/>
          <w:lang w:val="en-US"/>
        </w:rPr>
        <w:t>probands</w:t>
      </w:r>
      <w:proofErr w:type="spellEnd"/>
      <w:r w:rsidRPr="00FB2AC4">
        <w:rPr>
          <w:rFonts w:ascii="Calibri" w:hAnsi="Calibri" w:cs="Calibri"/>
          <w:sz w:val="20"/>
          <w:szCs w:val="20"/>
          <w:lang w:val="en-US"/>
        </w:rPr>
        <w:t xml:space="preserve"> with major depression</w:t>
      </w:r>
      <w:r w:rsidR="004855A1" w:rsidRPr="00FB2AC4">
        <w:rPr>
          <w:rFonts w:ascii="Calibri" w:hAnsi="Calibri" w:cs="Calibri"/>
          <w:sz w:val="20"/>
          <w:szCs w:val="20"/>
          <w:lang w:val="en-US"/>
        </w:rPr>
        <w:t xml:space="preserve"> without psychosis</w:t>
      </w:r>
      <w:r w:rsidRPr="00FB2AC4">
        <w:rPr>
          <w:rFonts w:ascii="Calibri" w:hAnsi="Calibri" w:cs="Calibri"/>
          <w:sz w:val="20"/>
          <w:szCs w:val="20"/>
          <w:lang w:val="en-US"/>
        </w:rPr>
        <w:t>, PRONIA=</w:t>
      </w:r>
      <w:proofErr w:type="spellStart"/>
      <w:r w:rsidRPr="00FB2AC4">
        <w:rPr>
          <w:rFonts w:ascii="Calibri" w:hAnsi="Calibri" w:cs="Calibri"/>
          <w:sz w:val="20"/>
          <w:szCs w:val="20"/>
          <w:lang w:val="en-US"/>
        </w:rPr>
        <w:t>Personalised</w:t>
      </w:r>
      <w:proofErr w:type="spellEnd"/>
      <w:r w:rsidRPr="00FB2AC4">
        <w:rPr>
          <w:rFonts w:ascii="Calibri" w:hAnsi="Calibri" w:cs="Calibri"/>
          <w:sz w:val="20"/>
          <w:szCs w:val="20"/>
          <w:lang w:val="en-US"/>
        </w:rPr>
        <w:t xml:space="preserve"> Prognostic Tools for Early Psychosis Management, ROD=recent-onset depression </w:t>
      </w:r>
      <w:proofErr w:type="spellStart"/>
      <w:r w:rsidRPr="00FB2AC4">
        <w:rPr>
          <w:rFonts w:ascii="Calibri" w:hAnsi="Calibri" w:cs="Calibri"/>
          <w:sz w:val="20"/>
          <w:szCs w:val="20"/>
          <w:lang w:val="en-US"/>
        </w:rPr>
        <w:t>probands</w:t>
      </w:r>
      <w:proofErr w:type="spellEnd"/>
      <w:r w:rsidRPr="00FB2AC4">
        <w:rPr>
          <w:rFonts w:ascii="Calibri" w:hAnsi="Calibri" w:cs="Calibri"/>
          <w:sz w:val="20"/>
          <w:szCs w:val="20"/>
          <w:lang w:val="en-US"/>
        </w:rPr>
        <w:t xml:space="preserve">, CHR=clinical-high-risk- for psychosis </w:t>
      </w:r>
      <w:proofErr w:type="spellStart"/>
      <w:r w:rsidRPr="00FB2AC4">
        <w:rPr>
          <w:rFonts w:ascii="Calibri" w:hAnsi="Calibri" w:cs="Calibri"/>
          <w:sz w:val="20"/>
          <w:szCs w:val="20"/>
          <w:lang w:val="en-US"/>
        </w:rPr>
        <w:t>probands</w:t>
      </w:r>
      <w:proofErr w:type="spellEnd"/>
      <w:r w:rsidRPr="00FB2AC4">
        <w:rPr>
          <w:rFonts w:ascii="Calibri" w:hAnsi="Calibri" w:cs="Calibri"/>
          <w:sz w:val="20"/>
          <w:szCs w:val="20"/>
          <w:lang w:val="en-US"/>
        </w:rPr>
        <w:t xml:space="preserve">, ROP=recent-onset-psychosis </w:t>
      </w:r>
      <w:proofErr w:type="spellStart"/>
      <w:r w:rsidRPr="00FB2AC4">
        <w:rPr>
          <w:rFonts w:ascii="Calibri" w:hAnsi="Calibri" w:cs="Calibri"/>
          <w:sz w:val="20"/>
          <w:szCs w:val="20"/>
          <w:lang w:val="en-US"/>
        </w:rPr>
        <w:t>probands</w:t>
      </w:r>
      <w:proofErr w:type="spellEnd"/>
      <w:r w:rsidRPr="00FB2AC4">
        <w:rPr>
          <w:rFonts w:ascii="Calibri" w:hAnsi="Calibri" w:cs="Calibri"/>
          <w:sz w:val="20"/>
          <w:szCs w:val="20"/>
          <w:lang w:val="en-US"/>
        </w:rPr>
        <w:t>.</w:t>
      </w:r>
      <w:r w:rsidR="00C4691E" w:rsidRPr="00FB2AC4">
        <w:rPr>
          <w:rFonts w:ascii="Calibri" w:hAnsi="Calibri" w:cs="Calibri"/>
          <w:sz w:val="20"/>
          <w:szCs w:val="20"/>
          <w:lang w:val="en-US"/>
        </w:rPr>
        <w:t xml:space="preserve"> </w:t>
      </w:r>
      <w:r w:rsidRPr="00FB2AC4">
        <w:rPr>
          <w:rFonts w:ascii="Calibri" w:hAnsi="Calibri" w:cs="Calibri"/>
          <w:b/>
          <w:bCs/>
          <w:sz w:val="20"/>
          <w:szCs w:val="20"/>
          <w:lang w:val="en-US"/>
        </w:rPr>
        <w:t xml:space="preserve">Further explanations: </w:t>
      </w:r>
      <w:proofErr w:type="spellStart"/>
      <w:r w:rsidRPr="00FB2AC4">
        <w:rPr>
          <w:rFonts w:ascii="Calibri" w:hAnsi="Calibri" w:cs="Calibri"/>
          <w:b/>
          <w:bCs/>
          <w:sz w:val="20"/>
          <w:szCs w:val="20"/>
          <w:vertAlign w:val="superscript"/>
          <w:lang w:val="en-US"/>
        </w:rPr>
        <w:t>a</w:t>
      </w:r>
      <w:r w:rsidRPr="00FB2AC4">
        <w:rPr>
          <w:rFonts w:ascii="Calibri" w:hAnsi="Calibri" w:cs="Calibri"/>
          <w:sz w:val="20"/>
          <w:szCs w:val="20"/>
          <w:lang w:val="en-US"/>
        </w:rPr>
        <w:t>Depressive</w:t>
      </w:r>
      <w:proofErr w:type="spellEnd"/>
      <w:r w:rsidRPr="00FB2AC4">
        <w:rPr>
          <w:rFonts w:ascii="Calibri" w:hAnsi="Calibri" w:cs="Calibri"/>
          <w:sz w:val="20"/>
          <w:szCs w:val="20"/>
          <w:lang w:val="en-US"/>
        </w:rPr>
        <w:t xml:space="preserve"> symptoms were estimated using the following measures: B-SNIP1, B-SNIP2, PARDIP=Montgomery–</w:t>
      </w:r>
      <w:proofErr w:type="spellStart"/>
      <w:r w:rsidRPr="00FB2AC4">
        <w:rPr>
          <w:rFonts w:ascii="Calibri" w:hAnsi="Calibri" w:cs="Calibri"/>
          <w:sz w:val="20"/>
          <w:szCs w:val="20"/>
          <w:lang w:val="en-US"/>
        </w:rPr>
        <w:t>Åsberg</w:t>
      </w:r>
      <w:proofErr w:type="spellEnd"/>
      <w:r w:rsidRPr="00FB2AC4">
        <w:rPr>
          <w:rFonts w:ascii="Calibri" w:hAnsi="Calibri" w:cs="Calibri"/>
          <w:sz w:val="20"/>
          <w:szCs w:val="20"/>
          <w:lang w:val="en-US"/>
        </w:rPr>
        <w:t xml:space="preserve"> Depression Rating Scale (MADRS;</w:t>
      </w:r>
      <w:r w:rsidR="00693E5D" w:rsidRPr="00FB2AC4">
        <w:rPr>
          <w:rFonts w:ascii="Calibri" w:hAnsi="Calibri" w:cs="Calibri"/>
          <w:sz w:val="20"/>
          <w:szCs w:val="20"/>
          <w:lang w:val="en-US"/>
        </w:rPr>
        <w:t xml:space="preserve"> </w:t>
      </w:r>
      <w:r w:rsidR="00E70DDE" w:rsidRPr="00FB2AC4">
        <w:rPr>
          <w:rFonts w:ascii="Calibri" w:hAnsi="Calibri" w:cs="Calibri"/>
          <w:sz w:val="20"/>
          <w:szCs w:val="20"/>
          <w:lang w:val="en-US"/>
        </w:rPr>
        <w:fldChar w:fldCharType="begin" w:fldLock="1"/>
      </w:r>
      <w:r w:rsidR="00E70DDE" w:rsidRPr="00FB2AC4">
        <w:rPr>
          <w:rFonts w:ascii="Calibri" w:hAnsi="Calibri" w:cs="Calibri"/>
          <w:sz w:val="20"/>
          <w:szCs w:val="20"/>
          <w:lang w:val="en-US"/>
        </w:rPr>
        <w:instrText>ADDIN CSL_CITATION {"citationItems":[{"id":"ITEM-1","itemData":{"DOI":"10.1192/bjp.134.4.382","ISSN":"0007-1250","author":[{"dropping-particle":"","family":"Montgomery","given":"S. A.","non-dropping-particle":"","parse-names":false,"suffix":""},{"dropping-particle":"","family":"Åsberg","given":"M.","non-dropping-particle":"","parse-names":false,"suffix":""}],"container-title":"The British Journal of Psychiatry","id":"ITEM-1","issue":"4","issued":{"date-parts":[["1979","4","1"]]},"page":"382-389","title":"A new depression scale designed to be sensitive to change","type":"article-journal","volume":"134"},"uris":["http://www.mendeley.com/documents/?uuid=21d5f289-6153-4f83-b15c-6917b7bf0633"]}],"mendeley":{"formattedCitation":"&lt;sup&gt;4&lt;/sup&gt;","plainTextFormattedCitation":"4","previouslyFormattedCitation":"&lt;sup&gt;4&lt;/sup&gt;"},"properties":{"noteIndex":0},"schema":"https://github.com/citation-style-language/schema/raw/master/csl-citation.json"}</w:instrText>
      </w:r>
      <w:r w:rsidR="00E70DDE" w:rsidRPr="00FB2AC4">
        <w:rPr>
          <w:rFonts w:ascii="Calibri" w:hAnsi="Calibri" w:cs="Calibri"/>
          <w:sz w:val="20"/>
          <w:szCs w:val="20"/>
          <w:lang w:val="en-US"/>
        </w:rPr>
        <w:fldChar w:fldCharType="separate"/>
      </w:r>
      <w:r w:rsidR="00E70DDE" w:rsidRPr="00FB2AC4">
        <w:rPr>
          <w:rFonts w:ascii="Calibri" w:hAnsi="Calibri" w:cs="Calibri"/>
          <w:noProof/>
          <w:sz w:val="20"/>
          <w:szCs w:val="20"/>
          <w:vertAlign w:val="superscript"/>
          <w:lang w:val="en-US"/>
        </w:rPr>
        <w:t>4</w:t>
      </w:r>
      <w:r w:rsidR="00E70DDE" w:rsidRPr="00FB2AC4">
        <w:rPr>
          <w:rFonts w:ascii="Calibri" w:hAnsi="Calibri" w:cs="Calibri"/>
          <w:sz w:val="20"/>
          <w:szCs w:val="20"/>
          <w:lang w:val="en-US"/>
        </w:rPr>
        <w:fldChar w:fldCharType="end"/>
      </w:r>
      <w:r w:rsidR="00693E5D" w:rsidRPr="00FB2AC4">
        <w:rPr>
          <w:rFonts w:ascii="Calibri" w:hAnsi="Calibri" w:cs="Calibri"/>
          <w:sz w:val="20"/>
          <w:szCs w:val="20"/>
          <w:lang w:val="en-US"/>
        </w:rPr>
        <w:t>)</w:t>
      </w:r>
      <w:r w:rsidRPr="00FB2AC4">
        <w:rPr>
          <w:rFonts w:ascii="Calibri" w:hAnsi="Calibri" w:cs="Calibri"/>
          <w:sz w:val="20"/>
          <w:szCs w:val="20"/>
          <w:lang w:val="en-US"/>
        </w:rPr>
        <w:t>;</w:t>
      </w:r>
      <w:r w:rsidR="00D770DC" w:rsidRPr="00FB2AC4">
        <w:rPr>
          <w:rFonts w:ascii="Calibri" w:hAnsi="Calibri" w:cs="Calibri"/>
          <w:sz w:val="20"/>
          <w:szCs w:val="20"/>
          <w:lang w:val="en-US"/>
        </w:rPr>
        <w:t xml:space="preserve"> FOR2107=Original Beck Depression Inventory, 1978 version</w:t>
      </w:r>
      <w:r w:rsidR="00B80629" w:rsidRPr="00FB2AC4">
        <w:rPr>
          <w:rFonts w:ascii="Calibri" w:hAnsi="Calibri" w:cs="Calibri"/>
          <w:sz w:val="20"/>
          <w:szCs w:val="20"/>
          <w:lang w:val="en-US"/>
        </w:rPr>
        <w:t xml:space="preserve"> </w:t>
      </w:r>
      <w:r w:rsidR="00E70DDE" w:rsidRPr="00FB2AC4">
        <w:rPr>
          <w:rFonts w:ascii="Calibri" w:hAnsi="Calibri" w:cs="Calibri"/>
          <w:sz w:val="20"/>
          <w:szCs w:val="20"/>
          <w:lang w:val="en-US"/>
        </w:rPr>
        <w:fldChar w:fldCharType="begin" w:fldLock="1"/>
      </w:r>
      <w:r w:rsidR="00E70DDE" w:rsidRPr="00FB2AC4">
        <w:rPr>
          <w:rFonts w:ascii="Calibri" w:hAnsi="Calibri" w:cs="Calibri"/>
          <w:sz w:val="20"/>
          <w:szCs w:val="20"/>
          <w:lang w:val="en-US"/>
        </w:rPr>
        <w:instrText>ADDIN CSL_CITATION {"citationItems":[{"id":"ITEM-1","itemData":{"author":[{"dropping-particle":"","family":"Beck","given":"A. T.","non-dropping-particle":"","parse-names":false,"suffix":""},{"dropping-particle":"","family":"Steer","given":"R. A.","non-dropping-particle":"","parse-names":false,"suffix":""}],"container-title":"Journal of Clinical Psychology","id":"ITEM-1","issue":"6","issued":{"date-parts":[["1984"]]},"page":"1365-1367","title":"Internal consistencies of the original and revised Beck Depression Inventory.","type":"article-journal","volume":"40"},"uris":["http://www.mendeley.com/documents/?uuid=526a620c-66d0-4920-ad93-6f85d95b1e48"]}],"mendeley":{"formattedCitation":"&lt;sup&gt;5&lt;/sup&gt;","plainTextFormattedCitation":"5","previouslyFormattedCitation":"&lt;sup&gt;5&lt;/sup&gt;"},"properties":{"noteIndex":0},"schema":"https://github.com/citation-style-language/schema/raw/master/csl-citation.json"}</w:instrText>
      </w:r>
      <w:r w:rsidR="00E70DDE" w:rsidRPr="00FB2AC4">
        <w:rPr>
          <w:rFonts w:ascii="Calibri" w:hAnsi="Calibri" w:cs="Calibri"/>
          <w:sz w:val="20"/>
          <w:szCs w:val="20"/>
          <w:lang w:val="en-US"/>
        </w:rPr>
        <w:fldChar w:fldCharType="separate"/>
      </w:r>
      <w:r w:rsidR="00E70DDE" w:rsidRPr="00FB2AC4">
        <w:rPr>
          <w:rFonts w:ascii="Calibri" w:hAnsi="Calibri" w:cs="Calibri"/>
          <w:noProof/>
          <w:sz w:val="20"/>
          <w:szCs w:val="20"/>
          <w:vertAlign w:val="superscript"/>
          <w:lang w:val="en-US"/>
        </w:rPr>
        <w:t>5</w:t>
      </w:r>
      <w:r w:rsidR="00E70DDE" w:rsidRPr="00FB2AC4">
        <w:rPr>
          <w:rFonts w:ascii="Calibri" w:hAnsi="Calibri" w:cs="Calibri"/>
          <w:sz w:val="20"/>
          <w:szCs w:val="20"/>
          <w:lang w:val="en-US"/>
        </w:rPr>
        <w:fldChar w:fldCharType="end"/>
      </w:r>
      <w:r w:rsidR="00D770DC" w:rsidRPr="00FB2AC4">
        <w:rPr>
          <w:rFonts w:ascii="Calibri" w:hAnsi="Calibri" w:cs="Calibri"/>
          <w:sz w:val="20"/>
          <w:szCs w:val="20"/>
          <w:lang w:val="en-US"/>
        </w:rPr>
        <w:t xml:space="preserve">; </w:t>
      </w:r>
      <w:r w:rsidRPr="00FB2AC4">
        <w:rPr>
          <w:rFonts w:ascii="Calibri" w:hAnsi="Calibri" w:cs="Calibri"/>
          <w:sz w:val="20"/>
          <w:szCs w:val="20"/>
          <w:lang w:val="en-US"/>
        </w:rPr>
        <w:t>PRONIA=Beck Depression Inventory-II (BDI-II;</w:t>
      </w:r>
      <w:r w:rsidR="008F06E7" w:rsidRPr="00FB2AC4">
        <w:rPr>
          <w:rFonts w:ascii="Calibri" w:hAnsi="Calibri" w:cs="Calibri"/>
          <w:sz w:val="20"/>
          <w:szCs w:val="20"/>
          <w:lang w:val="en-US"/>
        </w:rPr>
        <w:t xml:space="preserve"> </w:t>
      </w:r>
      <w:r w:rsidR="00E70DDE" w:rsidRPr="00FB2AC4">
        <w:rPr>
          <w:rFonts w:ascii="Calibri" w:hAnsi="Calibri" w:cs="Calibri"/>
          <w:sz w:val="20"/>
          <w:szCs w:val="20"/>
          <w:lang w:val="en-US"/>
        </w:rPr>
        <w:fldChar w:fldCharType="begin" w:fldLock="1"/>
      </w:r>
      <w:r w:rsidR="00E70DDE" w:rsidRPr="00FB2AC4">
        <w:rPr>
          <w:rFonts w:ascii="Calibri" w:hAnsi="Calibri" w:cs="Calibri"/>
          <w:sz w:val="20"/>
          <w:szCs w:val="20"/>
          <w:lang w:val="en-US"/>
        </w:rPr>
        <w:instrText>ADDIN CSL_CITATION {"citationItems":[{"id":"ITEM-1","itemData":{"author":[{"dropping-particle":"","family":"Beck","given":"A. T.","non-dropping-particle":"","parse-names":false,"suffix":""},{"dropping-particle":"","family":"Steer","given":"R. A.","non-dropping-particle":"","parse-names":false,"suffix":""},{"dropping-particle":"","family":"Brown","given":"G. K.","non-dropping-particle":"","parse-names":false,"suffix":""}],"id":"ITEM-1","issued":{"date-parts":[["1996"]]},"publisher":"San Antonio, TX: Psychological Corporation","title":"Manual for Beck Depression Inventory-II","type":"book"},"uris":["http://www.mendeley.com/documents/?uuid=49b8aef9-2b70-423c-9a5a-e634ec65501d"]}],"mendeley":{"formattedCitation":"&lt;sup&gt;6&lt;/sup&gt;","plainTextFormattedCitation":"6","previouslyFormattedCitation":"&lt;sup&gt;6&lt;/sup&gt;"},"properties":{"noteIndex":0},"schema":"https://github.com/citation-style-language/schema/raw/master/csl-citation.json"}</w:instrText>
      </w:r>
      <w:r w:rsidR="00E70DDE" w:rsidRPr="00FB2AC4">
        <w:rPr>
          <w:rFonts w:ascii="Calibri" w:hAnsi="Calibri" w:cs="Calibri"/>
          <w:sz w:val="20"/>
          <w:szCs w:val="20"/>
          <w:lang w:val="en-US"/>
        </w:rPr>
        <w:fldChar w:fldCharType="separate"/>
      </w:r>
      <w:r w:rsidR="00E70DDE" w:rsidRPr="00FB2AC4">
        <w:rPr>
          <w:rFonts w:ascii="Calibri" w:hAnsi="Calibri" w:cs="Calibri"/>
          <w:noProof/>
          <w:sz w:val="20"/>
          <w:szCs w:val="20"/>
          <w:vertAlign w:val="superscript"/>
          <w:lang w:val="en-US"/>
        </w:rPr>
        <w:t>6</w:t>
      </w:r>
      <w:r w:rsidR="00E70DDE" w:rsidRPr="00FB2AC4">
        <w:rPr>
          <w:rFonts w:ascii="Calibri" w:hAnsi="Calibri" w:cs="Calibri"/>
          <w:sz w:val="20"/>
          <w:szCs w:val="20"/>
          <w:lang w:val="en-US"/>
        </w:rPr>
        <w:fldChar w:fldCharType="end"/>
      </w:r>
      <w:r w:rsidR="008F06E7" w:rsidRPr="00FB2AC4">
        <w:rPr>
          <w:rFonts w:ascii="Calibri" w:hAnsi="Calibri" w:cs="Calibri"/>
          <w:sz w:val="20"/>
          <w:szCs w:val="20"/>
          <w:lang w:val="en-US"/>
        </w:rPr>
        <w:t>)</w:t>
      </w:r>
      <w:r w:rsidRPr="00FB2AC4">
        <w:rPr>
          <w:rFonts w:ascii="Calibri" w:hAnsi="Calibri" w:cs="Calibri"/>
          <w:sz w:val="20"/>
          <w:szCs w:val="20"/>
          <w:lang w:val="en-US"/>
        </w:rPr>
        <w:t>.</w:t>
      </w:r>
      <w:r w:rsidR="008F3BA0" w:rsidRPr="00FB2AC4">
        <w:rPr>
          <w:rFonts w:ascii="Calibri" w:hAnsi="Calibri" w:cs="Calibri"/>
          <w:sz w:val="20"/>
          <w:szCs w:val="20"/>
          <w:lang w:val="en-US"/>
        </w:rPr>
        <w:t xml:space="preserve"> Severity gradation was calculated according to MADRS:</w:t>
      </w:r>
      <w:r w:rsidR="00F96E39" w:rsidRPr="00FB2AC4">
        <w:rPr>
          <w:rFonts w:ascii="Calibri" w:hAnsi="Calibri" w:cs="Calibri"/>
          <w:sz w:val="20"/>
          <w:szCs w:val="20"/>
          <w:lang w:val="en-US"/>
        </w:rPr>
        <w:t xml:space="preserve"> </w:t>
      </w:r>
      <w:r w:rsidR="00E70DDE" w:rsidRPr="00FB2AC4">
        <w:rPr>
          <w:rFonts w:ascii="Calibri" w:hAnsi="Calibri" w:cs="Calibri"/>
          <w:sz w:val="20"/>
          <w:szCs w:val="20"/>
          <w:lang w:val="en-US"/>
        </w:rPr>
        <w:fldChar w:fldCharType="begin" w:fldLock="1"/>
      </w:r>
      <w:r w:rsidR="00E70DDE" w:rsidRPr="00FB2AC4">
        <w:rPr>
          <w:rFonts w:ascii="Calibri" w:hAnsi="Calibri" w:cs="Calibri"/>
          <w:sz w:val="20"/>
          <w:szCs w:val="20"/>
          <w:lang w:val="en-US"/>
        </w:rPr>
        <w:instrText>ADDIN CSL_CITATION {"citationItems":[{"id":"ITEM-1","itemData":{"DOI":"10.1016/S0165-0327(99)00162-7","ISSN":"0165-0327","PMID":"10967373","abstract":"Background: Despite its importance, no distinction between moderate and severe depression using the Montgomery-Asberg Depression Rating Scale (MADRS) based on a direct comparison with the Hamilton Depression Rating Scale (HAMD- 17) is available. Methods: HAMD-17 and MADRS ratings from N = 40 at least moderately depressed inpatients with major depression (DSM-III-R) were analyzed. Linear and non-parametric correlations were computed and a MADRS cut-off score for severe depression using an HAMD-17 score of at least 28 points as reference was estimated. Results: HAMD-17 and MADRS mean scores were 24.6 ± 4.3 and 32.6 ± 5.0 points, respectively. Linear correlation of both scores was r = 0.70 (P &lt; 0.0005). A MADRS cut-off score of at least 35 points was estimated to separate 'moderate' from 'severe' depression corresponding to a HAMD-17 cut-off of 28 points with sufficient sensitivity and specificity. Limitations: The sample size was limited and no observer ratings directly assessing the severity of depression were used. Conclusions: The preliminary findings are in line with previous findings and suggest a cut-off score of 35 points to separate moderate from severe depression with the MADRS accepting an HAMD-17 score of ≥ 28 point as reference. Further studies on this issue are warranted. (C) 2000 Elsevier Science B.V.","author":[{"dropping-particle":"","family":"Müller","given":"Matthias J.","non-dropping-particle":"","parse-names":false,"suffix":""},{"dropping-particle":"","family":"Szegedi","given":"Armin","non-dropping-particle":"","parse-names":false,"suffix":""},{"dropping-particle":"","family":"Wetzel","given":"Hermann","non-dropping-particle":"","parse-names":false,"suffix":""},{"dropping-particle":"","family":"Benkert","given":"Otto","non-dropping-particle":"","parse-names":false,"suffix":""}],"container-title":"Journal of Affective Disorders","id":"ITEM-1","issue":"2","issued":{"date-parts":[["2000","11","1"]]},"page":"137-140","publisher":"Elsevier","title":"Moderate and severe depression: Gradations for the Montgomery–Åsberg Depression Rating Scale","type":"article-journal","volume":"60"},"uris":["http://www.mendeley.com/documents/?uuid=acf2df25-8e60-389b-806f-21a4f8594aa5"]}],"mendeley":{"formattedCitation":"&lt;sup&gt;7&lt;/sup&gt;","plainTextFormattedCitation":"7","previouslyFormattedCitation":"&lt;sup&gt;7&lt;/sup&gt;"},"properties":{"noteIndex":0},"schema":"https://github.com/citation-style-language/schema/raw/master/csl-citation.json"}</w:instrText>
      </w:r>
      <w:r w:rsidR="00E70DDE" w:rsidRPr="00FB2AC4">
        <w:rPr>
          <w:rFonts w:ascii="Calibri" w:hAnsi="Calibri" w:cs="Calibri"/>
          <w:sz w:val="20"/>
          <w:szCs w:val="20"/>
          <w:lang w:val="en-US"/>
        </w:rPr>
        <w:fldChar w:fldCharType="separate"/>
      </w:r>
      <w:r w:rsidR="00E70DDE" w:rsidRPr="00FB2AC4">
        <w:rPr>
          <w:rFonts w:ascii="Calibri" w:hAnsi="Calibri" w:cs="Calibri"/>
          <w:noProof/>
          <w:sz w:val="20"/>
          <w:szCs w:val="20"/>
          <w:vertAlign w:val="superscript"/>
          <w:lang w:val="en-US"/>
        </w:rPr>
        <w:t>7</w:t>
      </w:r>
      <w:r w:rsidR="00E70DDE" w:rsidRPr="00FB2AC4">
        <w:rPr>
          <w:rFonts w:ascii="Calibri" w:hAnsi="Calibri" w:cs="Calibri"/>
          <w:sz w:val="20"/>
          <w:szCs w:val="20"/>
          <w:lang w:val="en-US"/>
        </w:rPr>
        <w:fldChar w:fldCharType="end"/>
      </w:r>
      <w:r w:rsidR="00F96E39" w:rsidRPr="00FB2AC4">
        <w:rPr>
          <w:rFonts w:ascii="Calibri" w:hAnsi="Calibri" w:cs="Calibri"/>
          <w:sz w:val="20"/>
          <w:szCs w:val="20"/>
          <w:lang w:val="en-US"/>
        </w:rPr>
        <w:t xml:space="preserve">. </w:t>
      </w:r>
      <w:r w:rsidR="008F3BA0" w:rsidRPr="00FB2AC4">
        <w:rPr>
          <w:rFonts w:ascii="Calibri" w:hAnsi="Calibri" w:cs="Calibri"/>
          <w:sz w:val="20"/>
          <w:szCs w:val="20"/>
          <w:lang w:val="en-US"/>
        </w:rPr>
        <w:t>BDI:</w:t>
      </w:r>
      <w:r w:rsidR="008F06E7" w:rsidRPr="00FB2AC4">
        <w:rPr>
          <w:rFonts w:ascii="Calibri" w:hAnsi="Calibri" w:cs="Calibri"/>
          <w:sz w:val="20"/>
          <w:szCs w:val="20"/>
          <w:lang w:val="en-US"/>
        </w:rPr>
        <w:t xml:space="preserve"> </w:t>
      </w:r>
      <w:r w:rsidR="00E70DDE" w:rsidRPr="00FB2AC4">
        <w:rPr>
          <w:rFonts w:ascii="Calibri" w:hAnsi="Calibri" w:cs="Calibri"/>
          <w:sz w:val="20"/>
          <w:szCs w:val="20"/>
          <w:lang w:val="en-US"/>
        </w:rPr>
        <w:fldChar w:fldCharType="begin" w:fldLock="1"/>
      </w:r>
      <w:r w:rsidR="00E70DDE" w:rsidRPr="00FB2AC4">
        <w:rPr>
          <w:rFonts w:ascii="Calibri" w:hAnsi="Calibri" w:cs="Calibri"/>
          <w:sz w:val="20"/>
          <w:szCs w:val="20"/>
          <w:lang w:val="en-US"/>
        </w:rPr>
        <w:instrText>ADDIN CSL_CITATION {"citationItems":[{"id":"ITEM-1","itemData":{"author":[{"dropping-particle":"","family":"Beck","given":"A. T.","non-dropping-particle":"","parse-names":false,"suffix":""},{"dropping-particle":"","family":"Steer","given":"R. A.","non-dropping-particle":"","parse-names":false,"suffix":""},{"dropping-particle":"","family":"Brown","given":"G. K.","non-dropping-particle":"","parse-names":false,"suffix":""}],"id":"ITEM-1","issued":{"date-parts":[["1996"]]},"publisher":"San Antonio, TX: Psychological Corporation","title":"Manual for Beck Depression Inventory-II","type":"book"},"uris":["http://www.mendeley.com/documents/?uuid=49b8aef9-2b70-423c-9a5a-e634ec65501d"]}],"mendeley":{"formattedCitation":"&lt;sup&gt;6&lt;/sup&gt;","plainTextFormattedCitation":"6"},"properties":{"noteIndex":0},"schema":"https://github.com/citation-style-language/schema/raw/master/csl-citation.json"}</w:instrText>
      </w:r>
      <w:r w:rsidR="00E70DDE" w:rsidRPr="00FB2AC4">
        <w:rPr>
          <w:rFonts w:ascii="Calibri" w:hAnsi="Calibri" w:cs="Calibri"/>
          <w:sz w:val="20"/>
          <w:szCs w:val="20"/>
          <w:lang w:val="en-US"/>
        </w:rPr>
        <w:fldChar w:fldCharType="separate"/>
      </w:r>
      <w:r w:rsidR="00E70DDE" w:rsidRPr="00FB2AC4">
        <w:rPr>
          <w:rFonts w:ascii="Calibri" w:hAnsi="Calibri" w:cs="Calibri"/>
          <w:noProof/>
          <w:sz w:val="20"/>
          <w:szCs w:val="20"/>
          <w:vertAlign w:val="superscript"/>
          <w:lang w:val="en-US"/>
        </w:rPr>
        <w:t>6</w:t>
      </w:r>
      <w:r w:rsidR="00E70DDE" w:rsidRPr="00FB2AC4">
        <w:rPr>
          <w:rFonts w:ascii="Calibri" w:hAnsi="Calibri" w:cs="Calibri"/>
          <w:sz w:val="20"/>
          <w:szCs w:val="20"/>
          <w:lang w:val="en-US"/>
        </w:rPr>
        <w:fldChar w:fldCharType="end"/>
      </w:r>
      <w:r w:rsidR="008F06E7" w:rsidRPr="00FB2AC4">
        <w:rPr>
          <w:rFonts w:ascii="Calibri" w:hAnsi="Calibri" w:cs="Calibri"/>
          <w:sz w:val="20"/>
          <w:szCs w:val="20"/>
          <w:lang w:val="en-US"/>
        </w:rPr>
        <w:t xml:space="preserve">. </w:t>
      </w:r>
      <w:r w:rsidR="00D770DC" w:rsidRPr="00FB2AC4">
        <w:rPr>
          <w:rFonts w:ascii="Calibri" w:hAnsi="Calibri" w:cs="Calibri"/>
          <w:sz w:val="20"/>
          <w:szCs w:val="20"/>
          <w:lang w:val="en-US"/>
        </w:rPr>
        <w:t>No severity gradation could be computed for the original Beck Depression Inventory used in the FOR 2107 sample.</w:t>
      </w:r>
    </w:p>
    <w:p w14:paraId="222F441E" w14:textId="6042E46A" w:rsidR="00672683" w:rsidRPr="00FB2AC4" w:rsidRDefault="00672683" w:rsidP="002A4543">
      <w:pPr>
        <w:rPr>
          <w:sz w:val="20"/>
          <w:szCs w:val="20"/>
          <w:lang w:val="en-US"/>
        </w:rPr>
      </w:pPr>
      <w:r w:rsidRPr="00FB2AC4">
        <w:rPr>
          <w:sz w:val="20"/>
          <w:szCs w:val="20"/>
          <w:lang w:val="en-US"/>
        </w:rPr>
        <w:br w:type="page"/>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18"/>
        <w:gridCol w:w="1984"/>
        <w:gridCol w:w="2034"/>
        <w:gridCol w:w="1813"/>
        <w:gridCol w:w="1813"/>
      </w:tblGrid>
      <w:tr w:rsidR="00FB2AC4" w:rsidRPr="00FB2AC4" w14:paraId="6DDC3D05" w14:textId="77777777" w:rsidTr="008B7EAC">
        <w:tc>
          <w:tcPr>
            <w:tcW w:w="1418" w:type="dxa"/>
            <w:tcBorders>
              <w:top w:val="single" w:sz="4" w:space="0" w:color="auto"/>
              <w:bottom w:val="single" w:sz="4" w:space="0" w:color="auto"/>
            </w:tcBorders>
          </w:tcPr>
          <w:p w14:paraId="0A54E6FA" w14:textId="77777777" w:rsidR="00672683" w:rsidRPr="00FB2AC4" w:rsidRDefault="00672683" w:rsidP="008B7EAC">
            <w:pPr>
              <w:rPr>
                <w:rFonts w:ascii="Calibri" w:hAnsi="Calibri" w:cs="Calibri"/>
                <w:sz w:val="20"/>
                <w:szCs w:val="20"/>
                <w:lang w:val="en-US"/>
              </w:rPr>
            </w:pPr>
          </w:p>
        </w:tc>
        <w:tc>
          <w:tcPr>
            <w:tcW w:w="1984" w:type="dxa"/>
            <w:tcBorders>
              <w:top w:val="single" w:sz="4" w:space="0" w:color="auto"/>
              <w:bottom w:val="single" w:sz="4" w:space="0" w:color="auto"/>
            </w:tcBorders>
          </w:tcPr>
          <w:p w14:paraId="762DC182" w14:textId="77777777" w:rsidR="00672683" w:rsidRPr="00FB2AC4" w:rsidRDefault="00672683" w:rsidP="008B7EAC">
            <w:pPr>
              <w:jc w:val="center"/>
              <w:rPr>
                <w:rFonts w:ascii="Calibri" w:hAnsi="Calibri" w:cs="Calibri"/>
                <w:b/>
                <w:bCs/>
                <w:sz w:val="20"/>
                <w:szCs w:val="20"/>
                <w:lang w:val="en-US"/>
              </w:rPr>
            </w:pPr>
            <w:r w:rsidRPr="00FB2AC4">
              <w:rPr>
                <w:rFonts w:ascii="Calibri" w:hAnsi="Calibri" w:cs="Calibri"/>
                <w:b/>
                <w:bCs/>
                <w:sz w:val="20"/>
                <w:szCs w:val="20"/>
                <w:lang w:val="en-US"/>
              </w:rPr>
              <w:t>Classifier</w:t>
            </w:r>
          </w:p>
        </w:tc>
        <w:tc>
          <w:tcPr>
            <w:tcW w:w="2034" w:type="dxa"/>
            <w:tcBorders>
              <w:top w:val="single" w:sz="4" w:space="0" w:color="auto"/>
              <w:bottom w:val="single" w:sz="4" w:space="0" w:color="auto"/>
            </w:tcBorders>
          </w:tcPr>
          <w:p w14:paraId="54659D60" w14:textId="77777777" w:rsidR="00672683" w:rsidRPr="00FB2AC4" w:rsidRDefault="00672683" w:rsidP="008B7EAC">
            <w:pPr>
              <w:jc w:val="center"/>
              <w:rPr>
                <w:rFonts w:ascii="Calibri" w:hAnsi="Calibri" w:cs="Calibri"/>
                <w:b/>
                <w:bCs/>
                <w:sz w:val="20"/>
                <w:szCs w:val="20"/>
                <w:lang w:val="en-US"/>
              </w:rPr>
            </w:pPr>
            <w:r w:rsidRPr="00FB2AC4">
              <w:rPr>
                <w:rFonts w:ascii="Calibri" w:hAnsi="Calibri" w:cs="Calibri"/>
                <w:b/>
                <w:bCs/>
                <w:sz w:val="20"/>
                <w:szCs w:val="20"/>
                <w:lang w:val="en-US"/>
              </w:rPr>
              <w:t>Specified parameters</w:t>
            </w:r>
          </w:p>
        </w:tc>
        <w:tc>
          <w:tcPr>
            <w:tcW w:w="1813" w:type="dxa"/>
            <w:tcBorders>
              <w:top w:val="single" w:sz="4" w:space="0" w:color="auto"/>
              <w:bottom w:val="single" w:sz="4" w:space="0" w:color="auto"/>
            </w:tcBorders>
          </w:tcPr>
          <w:p w14:paraId="59533D2C" w14:textId="77777777" w:rsidR="00672683" w:rsidRPr="00FB2AC4" w:rsidRDefault="00672683" w:rsidP="008B7EAC">
            <w:pPr>
              <w:jc w:val="center"/>
              <w:rPr>
                <w:rFonts w:ascii="Calibri" w:hAnsi="Calibri" w:cs="Calibri"/>
                <w:b/>
                <w:bCs/>
                <w:sz w:val="20"/>
                <w:szCs w:val="20"/>
                <w:lang w:val="en-US"/>
              </w:rPr>
            </w:pPr>
            <w:r w:rsidRPr="00FB2AC4">
              <w:rPr>
                <w:rFonts w:ascii="Calibri" w:hAnsi="Calibri" w:cs="Calibri"/>
                <w:b/>
                <w:bCs/>
                <w:sz w:val="20"/>
                <w:szCs w:val="20"/>
                <w:lang w:val="en-US"/>
              </w:rPr>
              <w:t>Balancing method</w:t>
            </w:r>
          </w:p>
        </w:tc>
        <w:tc>
          <w:tcPr>
            <w:tcW w:w="1813" w:type="dxa"/>
            <w:tcBorders>
              <w:top w:val="single" w:sz="4" w:space="0" w:color="auto"/>
              <w:bottom w:val="single" w:sz="4" w:space="0" w:color="auto"/>
            </w:tcBorders>
          </w:tcPr>
          <w:p w14:paraId="695E9DE5" w14:textId="77777777" w:rsidR="00672683" w:rsidRPr="00FB2AC4" w:rsidRDefault="00672683" w:rsidP="008B7EAC">
            <w:pPr>
              <w:jc w:val="center"/>
              <w:rPr>
                <w:rFonts w:ascii="Calibri" w:hAnsi="Calibri" w:cs="Calibri"/>
                <w:b/>
                <w:bCs/>
                <w:sz w:val="20"/>
                <w:szCs w:val="20"/>
                <w:lang w:val="en-US"/>
              </w:rPr>
            </w:pPr>
            <w:r w:rsidRPr="00FB2AC4">
              <w:rPr>
                <w:rFonts w:ascii="Calibri" w:hAnsi="Calibri" w:cs="Calibri"/>
                <w:b/>
                <w:bCs/>
                <w:sz w:val="20"/>
                <w:szCs w:val="20"/>
                <w:lang w:val="en-US"/>
              </w:rPr>
              <w:t>PCA components</w:t>
            </w:r>
          </w:p>
        </w:tc>
      </w:tr>
      <w:tr w:rsidR="00FB2AC4" w:rsidRPr="00FB2AC4" w14:paraId="77BE5E4C" w14:textId="77777777" w:rsidTr="008B7EAC">
        <w:tc>
          <w:tcPr>
            <w:tcW w:w="1418" w:type="dxa"/>
            <w:tcBorders>
              <w:top w:val="single" w:sz="4" w:space="0" w:color="auto"/>
            </w:tcBorders>
            <w:vAlign w:val="center"/>
          </w:tcPr>
          <w:p w14:paraId="351DD90F" w14:textId="77777777" w:rsidR="00672683" w:rsidRPr="00FB2AC4" w:rsidRDefault="00672683" w:rsidP="008B7EAC">
            <w:pPr>
              <w:jc w:val="center"/>
              <w:rPr>
                <w:rFonts w:ascii="Calibri" w:hAnsi="Calibri" w:cs="Calibri"/>
                <w:b/>
                <w:bCs/>
                <w:sz w:val="20"/>
                <w:szCs w:val="20"/>
                <w:lang w:val="en-US"/>
              </w:rPr>
            </w:pPr>
            <w:r w:rsidRPr="00FB2AC4">
              <w:rPr>
                <w:rFonts w:ascii="Calibri" w:hAnsi="Calibri" w:cs="Calibri"/>
                <w:b/>
                <w:bCs/>
                <w:sz w:val="20"/>
                <w:szCs w:val="20"/>
                <w:lang w:val="en-US"/>
              </w:rPr>
              <w:t>Overall best configuration</w:t>
            </w:r>
          </w:p>
        </w:tc>
        <w:tc>
          <w:tcPr>
            <w:tcW w:w="1984" w:type="dxa"/>
            <w:tcBorders>
              <w:top w:val="single" w:sz="4" w:space="0" w:color="auto"/>
            </w:tcBorders>
            <w:vAlign w:val="center"/>
          </w:tcPr>
          <w:p w14:paraId="551CF22F" w14:textId="77777777" w:rsidR="00672683" w:rsidRPr="00FB2AC4" w:rsidRDefault="00672683" w:rsidP="008B7EAC">
            <w:pPr>
              <w:jc w:val="center"/>
              <w:rPr>
                <w:rFonts w:ascii="Calibri" w:hAnsi="Calibri" w:cs="Calibri"/>
                <w:sz w:val="20"/>
                <w:szCs w:val="20"/>
                <w:lang w:val="en-US"/>
              </w:rPr>
            </w:pPr>
            <w:r w:rsidRPr="00FB2AC4">
              <w:rPr>
                <w:rFonts w:ascii="Calibri" w:hAnsi="Calibri" w:cs="Calibri"/>
                <w:sz w:val="20"/>
                <w:szCs w:val="20"/>
                <w:lang w:val="en-US"/>
              </w:rPr>
              <w:t>Support vector machine</w:t>
            </w:r>
          </w:p>
        </w:tc>
        <w:tc>
          <w:tcPr>
            <w:tcW w:w="2034" w:type="dxa"/>
            <w:tcBorders>
              <w:top w:val="single" w:sz="4" w:space="0" w:color="auto"/>
            </w:tcBorders>
            <w:vAlign w:val="center"/>
          </w:tcPr>
          <w:p w14:paraId="5283D7D4" w14:textId="77777777" w:rsidR="00672683" w:rsidRPr="00FB2AC4" w:rsidRDefault="00672683" w:rsidP="008B7EAC">
            <w:pPr>
              <w:jc w:val="center"/>
              <w:rPr>
                <w:rFonts w:ascii="Calibri" w:hAnsi="Calibri" w:cs="Calibri"/>
                <w:sz w:val="20"/>
                <w:szCs w:val="20"/>
                <w:lang w:val="en-US"/>
              </w:rPr>
            </w:pPr>
            <w:r w:rsidRPr="00FB2AC4">
              <w:rPr>
                <w:rFonts w:ascii="Calibri" w:hAnsi="Calibri" w:cs="Calibri"/>
                <w:sz w:val="20"/>
                <w:szCs w:val="20"/>
                <w:lang w:val="en-US"/>
              </w:rPr>
              <w:t>C=1, linear kernel</w:t>
            </w:r>
          </w:p>
        </w:tc>
        <w:tc>
          <w:tcPr>
            <w:tcW w:w="1813" w:type="dxa"/>
            <w:tcBorders>
              <w:top w:val="single" w:sz="4" w:space="0" w:color="auto"/>
            </w:tcBorders>
            <w:vAlign w:val="center"/>
          </w:tcPr>
          <w:p w14:paraId="26FBC94B" w14:textId="77777777" w:rsidR="00672683" w:rsidRPr="00FB2AC4" w:rsidRDefault="00672683" w:rsidP="008B7EAC">
            <w:pPr>
              <w:jc w:val="center"/>
              <w:rPr>
                <w:rFonts w:ascii="Calibri" w:hAnsi="Calibri" w:cs="Calibri"/>
                <w:sz w:val="20"/>
                <w:szCs w:val="20"/>
                <w:lang w:val="en-US"/>
              </w:rPr>
            </w:pPr>
            <w:proofErr w:type="spellStart"/>
            <w:r w:rsidRPr="00FB2AC4">
              <w:rPr>
                <w:rFonts w:ascii="Calibri" w:hAnsi="Calibri" w:cs="Calibri"/>
                <w:sz w:val="20"/>
                <w:szCs w:val="20"/>
                <w:lang w:val="en-US"/>
              </w:rPr>
              <w:t>Undersampling</w:t>
            </w:r>
            <w:proofErr w:type="spellEnd"/>
            <w:r w:rsidRPr="00FB2AC4">
              <w:rPr>
                <w:rFonts w:ascii="Calibri" w:hAnsi="Calibri" w:cs="Calibri"/>
                <w:sz w:val="20"/>
                <w:szCs w:val="20"/>
                <w:lang w:val="en-US"/>
              </w:rPr>
              <w:t xml:space="preserve"> majority class</w:t>
            </w:r>
          </w:p>
        </w:tc>
        <w:tc>
          <w:tcPr>
            <w:tcW w:w="1813" w:type="dxa"/>
            <w:tcBorders>
              <w:top w:val="single" w:sz="4" w:space="0" w:color="auto"/>
            </w:tcBorders>
            <w:vAlign w:val="center"/>
          </w:tcPr>
          <w:p w14:paraId="2465FD97" w14:textId="77777777" w:rsidR="00672683" w:rsidRPr="00FB2AC4" w:rsidRDefault="00672683" w:rsidP="008B7EAC">
            <w:pPr>
              <w:jc w:val="center"/>
              <w:rPr>
                <w:rFonts w:ascii="Calibri" w:hAnsi="Calibri" w:cs="Calibri"/>
                <w:sz w:val="20"/>
                <w:szCs w:val="20"/>
                <w:lang w:val="en-US"/>
              </w:rPr>
            </w:pPr>
            <w:r w:rsidRPr="00FB2AC4">
              <w:rPr>
                <w:rFonts w:ascii="Calibri" w:hAnsi="Calibri" w:cs="Calibri"/>
                <w:sz w:val="20"/>
                <w:szCs w:val="20"/>
                <w:lang w:val="en-US"/>
              </w:rPr>
              <w:t>3</w:t>
            </w:r>
          </w:p>
        </w:tc>
      </w:tr>
      <w:tr w:rsidR="00FB2AC4" w:rsidRPr="00FB2AC4" w14:paraId="215113C9" w14:textId="77777777" w:rsidTr="008B7EAC">
        <w:tc>
          <w:tcPr>
            <w:tcW w:w="1418" w:type="dxa"/>
            <w:vAlign w:val="center"/>
          </w:tcPr>
          <w:p w14:paraId="5D347EA5" w14:textId="77777777" w:rsidR="00672683" w:rsidRPr="00FB2AC4" w:rsidRDefault="00672683" w:rsidP="008B7EAC">
            <w:pPr>
              <w:jc w:val="center"/>
              <w:rPr>
                <w:rFonts w:ascii="Calibri" w:hAnsi="Calibri" w:cs="Calibri"/>
                <w:b/>
                <w:bCs/>
                <w:sz w:val="20"/>
                <w:szCs w:val="20"/>
                <w:lang w:val="en-US"/>
              </w:rPr>
            </w:pPr>
            <w:r w:rsidRPr="00FB2AC4">
              <w:rPr>
                <w:rFonts w:ascii="Calibri" w:hAnsi="Calibri" w:cs="Calibri"/>
                <w:b/>
                <w:bCs/>
                <w:sz w:val="20"/>
                <w:szCs w:val="20"/>
                <w:lang w:val="en-US"/>
              </w:rPr>
              <w:t>Outer fold 1</w:t>
            </w:r>
          </w:p>
        </w:tc>
        <w:tc>
          <w:tcPr>
            <w:tcW w:w="1984" w:type="dxa"/>
            <w:vAlign w:val="center"/>
          </w:tcPr>
          <w:p w14:paraId="41EB75A7" w14:textId="77777777" w:rsidR="00672683" w:rsidRPr="00FB2AC4" w:rsidRDefault="00672683" w:rsidP="008B7EAC">
            <w:pPr>
              <w:jc w:val="center"/>
              <w:rPr>
                <w:rFonts w:ascii="Calibri" w:hAnsi="Calibri" w:cs="Calibri"/>
                <w:sz w:val="20"/>
                <w:szCs w:val="20"/>
                <w:lang w:val="en-US"/>
              </w:rPr>
            </w:pPr>
            <w:r w:rsidRPr="00FB2AC4">
              <w:rPr>
                <w:rFonts w:ascii="Calibri" w:hAnsi="Calibri" w:cs="Calibri"/>
                <w:sz w:val="20"/>
                <w:szCs w:val="20"/>
                <w:lang w:val="en-US"/>
              </w:rPr>
              <w:t>Support vector machine</w:t>
            </w:r>
          </w:p>
        </w:tc>
        <w:tc>
          <w:tcPr>
            <w:tcW w:w="2034" w:type="dxa"/>
            <w:vAlign w:val="center"/>
          </w:tcPr>
          <w:p w14:paraId="010D6F39" w14:textId="77777777" w:rsidR="00672683" w:rsidRPr="00FB2AC4" w:rsidRDefault="00672683" w:rsidP="008B7EAC">
            <w:pPr>
              <w:jc w:val="center"/>
              <w:rPr>
                <w:rFonts w:ascii="Calibri" w:hAnsi="Calibri" w:cs="Calibri"/>
                <w:sz w:val="20"/>
                <w:szCs w:val="20"/>
                <w:lang w:val="en-US"/>
              </w:rPr>
            </w:pPr>
            <w:r w:rsidRPr="00FB2AC4">
              <w:rPr>
                <w:rFonts w:ascii="Calibri" w:hAnsi="Calibri" w:cs="Calibri"/>
                <w:sz w:val="20"/>
                <w:szCs w:val="20"/>
                <w:lang w:val="en-US"/>
              </w:rPr>
              <w:t xml:space="preserve">C=0.5, </w:t>
            </w:r>
            <w:proofErr w:type="spellStart"/>
            <w:r w:rsidRPr="00FB2AC4">
              <w:rPr>
                <w:rFonts w:ascii="Calibri" w:hAnsi="Calibri" w:cs="Calibri"/>
                <w:sz w:val="20"/>
                <w:szCs w:val="20"/>
                <w:lang w:val="en-US"/>
              </w:rPr>
              <w:t>rbf</w:t>
            </w:r>
            <w:proofErr w:type="spellEnd"/>
            <w:r w:rsidRPr="00FB2AC4">
              <w:rPr>
                <w:rFonts w:ascii="Calibri" w:hAnsi="Calibri" w:cs="Calibri"/>
                <w:sz w:val="20"/>
                <w:szCs w:val="20"/>
                <w:lang w:val="en-US"/>
              </w:rPr>
              <w:t xml:space="preserve"> kernel</w:t>
            </w:r>
          </w:p>
        </w:tc>
        <w:tc>
          <w:tcPr>
            <w:tcW w:w="1813" w:type="dxa"/>
            <w:vAlign w:val="center"/>
          </w:tcPr>
          <w:p w14:paraId="7B70923A" w14:textId="77777777" w:rsidR="00672683" w:rsidRPr="00FB2AC4" w:rsidRDefault="00672683" w:rsidP="008B7EAC">
            <w:pPr>
              <w:jc w:val="center"/>
              <w:rPr>
                <w:rFonts w:ascii="Calibri" w:hAnsi="Calibri" w:cs="Calibri"/>
                <w:sz w:val="20"/>
                <w:szCs w:val="20"/>
                <w:lang w:val="en-US"/>
              </w:rPr>
            </w:pPr>
            <w:r w:rsidRPr="00FB2AC4">
              <w:rPr>
                <w:rFonts w:ascii="Calibri" w:hAnsi="Calibri" w:cs="Calibri"/>
                <w:sz w:val="20"/>
                <w:szCs w:val="20"/>
                <w:lang w:val="en-US"/>
              </w:rPr>
              <w:t>SMOTE</w:t>
            </w:r>
          </w:p>
        </w:tc>
        <w:tc>
          <w:tcPr>
            <w:tcW w:w="1813" w:type="dxa"/>
            <w:vAlign w:val="center"/>
          </w:tcPr>
          <w:p w14:paraId="28A6C7F0" w14:textId="77777777" w:rsidR="00672683" w:rsidRPr="00FB2AC4" w:rsidRDefault="00672683" w:rsidP="008B7EAC">
            <w:pPr>
              <w:jc w:val="center"/>
              <w:rPr>
                <w:rFonts w:ascii="Calibri" w:hAnsi="Calibri" w:cs="Calibri"/>
                <w:sz w:val="20"/>
                <w:szCs w:val="20"/>
                <w:lang w:val="en-US"/>
              </w:rPr>
            </w:pPr>
            <w:r w:rsidRPr="00FB2AC4">
              <w:rPr>
                <w:rFonts w:ascii="Calibri" w:hAnsi="Calibri" w:cs="Calibri"/>
                <w:sz w:val="20"/>
                <w:szCs w:val="20"/>
                <w:lang w:val="en-US"/>
              </w:rPr>
              <w:t>disabled</w:t>
            </w:r>
          </w:p>
        </w:tc>
      </w:tr>
      <w:tr w:rsidR="00FB2AC4" w:rsidRPr="00FB2AC4" w14:paraId="143CE3F1" w14:textId="77777777" w:rsidTr="008B7EAC">
        <w:tc>
          <w:tcPr>
            <w:tcW w:w="1418" w:type="dxa"/>
            <w:tcBorders>
              <w:bottom w:val="single" w:sz="4" w:space="0" w:color="auto"/>
            </w:tcBorders>
            <w:vAlign w:val="center"/>
          </w:tcPr>
          <w:p w14:paraId="3E70D871" w14:textId="77777777" w:rsidR="00672683" w:rsidRPr="00FB2AC4" w:rsidRDefault="00672683" w:rsidP="008B7EAC">
            <w:pPr>
              <w:jc w:val="center"/>
              <w:rPr>
                <w:rFonts w:ascii="Calibri" w:hAnsi="Calibri" w:cs="Calibri"/>
                <w:b/>
                <w:bCs/>
                <w:sz w:val="20"/>
                <w:szCs w:val="20"/>
                <w:lang w:val="en-US"/>
              </w:rPr>
            </w:pPr>
            <w:r w:rsidRPr="00FB2AC4">
              <w:rPr>
                <w:rFonts w:ascii="Calibri" w:hAnsi="Calibri" w:cs="Calibri"/>
                <w:b/>
                <w:bCs/>
                <w:sz w:val="20"/>
                <w:szCs w:val="20"/>
                <w:lang w:val="en-US"/>
              </w:rPr>
              <w:t>Outer fold 2</w:t>
            </w:r>
          </w:p>
        </w:tc>
        <w:tc>
          <w:tcPr>
            <w:tcW w:w="1984" w:type="dxa"/>
            <w:tcBorders>
              <w:bottom w:val="single" w:sz="4" w:space="0" w:color="auto"/>
            </w:tcBorders>
            <w:vAlign w:val="center"/>
          </w:tcPr>
          <w:p w14:paraId="0A2C3967" w14:textId="77777777" w:rsidR="00672683" w:rsidRPr="00FB2AC4" w:rsidRDefault="00672683" w:rsidP="008B7EAC">
            <w:pPr>
              <w:jc w:val="center"/>
              <w:rPr>
                <w:rFonts w:ascii="Calibri" w:hAnsi="Calibri" w:cs="Calibri"/>
                <w:sz w:val="20"/>
                <w:szCs w:val="20"/>
                <w:lang w:val="en-US"/>
              </w:rPr>
            </w:pPr>
            <w:r w:rsidRPr="00FB2AC4">
              <w:rPr>
                <w:rFonts w:ascii="Calibri" w:hAnsi="Calibri" w:cs="Calibri"/>
                <w:sz w:val="20"/>
                <w:szCs w:val="20"/>
                <w:lang w:val="en-US"/>
              </w:rPr>
              <w:t>Support vector machine</w:t>
            </w:r>
          </w:p>
        </w:tc>
        <w:tc>
          <w:tcPr>
            <w:tcW w:w="2034" w:type="dxa"/>
            <w:tcBorders>
              <w:bottom w:val="single" w:sz="4" w:space="0" w:color="auto"/>
            </w:tcBorders>
            <w:vAlign w:val="center"/>
          </w:tcPr>
          <w:p w14:paraId="5DA2C96E" w14:textId="77777777" w:rsidR="00672683" w:rsidRPr="00FB2AC4" w:rsidRDefault="00672683" w:rsidP="008B7EAC">
            <w:pPr>
              <w:jc w:val="center"/>
              <w:rPr>
                <w:rFonts w:ascii="Calibri" w:hAnsi="Calibri" w:cs="Calibri"/>
                <w:sz w:val="20"/>
                <w:szCs w:val="20"/>
                <w:lang w:val="en-US"/>
              </w:rPr>
            </w:pPr>
            <w:r w:rsidRPr="00FB2AC4">
              <w:rPr>
                <w:rFonts w:ascii="Calibri" w:hAnsi="Calibri" w:cs="Calibri"/>
                <w:sz w:val="20"/>
                <w:szCs w:val="20"/>
                <w:lang w:val="en-US"/>
              </w:rPr>
              <w:t>C=0.1, linear kernel</w:t>
            </w:r>
          </w:p>
        </w:tc>
        <w:tc>
          <w:tcPr>
            <w:tcW w:w="1813" w:type="dxa"/>
            <w:tcBorders>
              <w:bottom w:val="single" w:sz="4" w:space="0" w:color="auto"/>
            </w:tcBorders>
            <w:vAlign w:val="center"/>
          </w:tcPr>
          <w:p w14:paraId="491676D3" w14:textId="77777777" w:rsidR="00672683" w:rsidRPr="00FB2AC4" w:rsidRDefault="00672683" w:rsidP="008B7EAC">
            <w:pPr>
              <w:jc w:val="center"/>
              <w:rPr>
                <w:rFonts w:ascii="Calibri" w:hAnsi="Calibri" w:cs="Calibri"/>
                <w:sz w:val="20"/>
                <w:szCs w:val="20"/>
                <w:lang w:val="en-US"/>
              </w:rPr>
            </w:pPr>
            <w:proofErr w:type="spellStart"/>
            <w:r w:rsidRPr="00FB2AC4">
              <w:rPr>
                <w:rFonts w:ascii="Calibri" w:hAnsi="Calibri" w:cs="Calibri"/>
                <w:sz w:val="20"/>
                <w:szCs w:val="20"/>
                <w:lang w:val="en-US"/>
              </w:rPr>
              <w:t>Undersampling</w:t>
            </w:r>
            <w:proofErr w:type="spellEnd"/>
            <w:r w:rsidRPr="00FB2AC4">
              <w:rPr>
                <w:rFonts w:ascii="Calibri" w:hAnsi="Calibri" w:cs="Calibri"/>
                <w:sz w:val="20"/>
                <w:szCs w:val="20"/>
                <w:lang w:val="en-US"/>
              </w:rPr>
              <w:t xml:space="preserve"> majority class</w:t>
            </w:r>
          </w:p>
        </w:tc>
        <w:tc>
          <w:tcPr>
            <w:tcW w:w="1813" w:type="dxa"/>
            <w:tcBorders>
              <w:bottom w:val="single" w:sz="4" w:space="0" w:color="auto"/>
            </w:tcBorders>
            <w:vAlign w:val="center"/>
          </w:tcPr>
          <w:p w14:paraId="7DD94BC6" w14:textId="77777777" w:rsidR="00672683" w:rsidRPr="00FB2AC4" w:rsidRDefault="00672683" w:rsidP="008B7EAC">
            <w:pPr>
              <w:jc w:val="center"/>
              <w:rPr>
                <w:rFonts w:ascii="Calibri" w:hAnsi="Calibri" w:cs="Calibri"/>
                <w:sz w:val="20"/>
                <w:szCs w:val="20"/>
                <w:lang w:val="en-US"/>
              </w:rPr>
            </w:pPr>
            <w:r w:rsidRPr="00FB2AC4">
              <w:rPr>
                <w:rFonts w:ascii="Calibri" w:hAnsi="Calibri" w:cs="Calibri"/>
                <w:sz w:val="20"/>
                <w:szCs w:val="20"/>
                <w:lang w:val="en-US"/>
              </w:rPr>
              <w:t>2</w:t>
            </w:r>
          </w:p>
        </w:tc>
      </w:tr>
      <w:tr w:rsidR="00672683" w:rsidRPr="00FB2AC4" w14:paraId="7AF8DCF0" w14:textId="77777777" w:rsidTr="008B7EAC">
        <w:tc>
          <w:tcPr>
            <w:tcW w:w="1418" w:type="dxa"/>
            <w:tcBorders>
              <w:top w:val="single" w:sz="4" w:space="0" w:color="auto"/>
              <w:bottom w:val="single" w:sz="4" w:space="0" w:color="auto"/>
            </w:tcBorders>
            <w:vAlign w:val="center"/>
          </w:tcPr>
          <w:p w14:paraId="7F015583" w14:textId="77777777" w:rsidR="00672683" w:rsidRPr="00FB2AC4" w:rsidRDefault="00672683" w:rsidP="008B7EAC">
            <w:pPr>
              <w:jc w:val="center"/>
              <w:rPr>
                <w:rFonts w:ascii="Calibri" w:hAnsi="Calibri" w:cs="Calibri"/>
                <w:b/>
                <w:bCs/>
                <w:sz w:val="20"/>
                <w:szCs w:val="20"/>
                <w:lang w:val="en-US"/>
              </w:rPr>
            </w:pPr>
            <w:r w:rsidRPr="00FB2AC4">
              <w:rPr>
                <w:rFonts w:ascii="Calibri" w:hAnsi="Calibri" w:cs="Calibri"/>
                <w:b/>
                <w:bCs/>
                <w:sz w:val="20"/>
                <w:szCs w:val="20"/>
                <w:lang w:val="en-US"/>
              </w:rPr>
              <w:t>Outer fold 3</w:t>
            </w:r>
          </w:p>
        </w:tc>
        <w:tc>
          <w:tcPr>
            <w:tcW w:w="1984" w:type="dxa"/>
            <w:tcBorders>
              <w:top w:val="single" w:sz="4" w:space="0" w:color="auto"/>
              <w:bottom w:val="single" w:sz="4" w:space="0" w:color="auto"/>
            </w:tcBorders>
            <w:vAlign w:val="center"/>
          </w:tcPr>
          <w:p w14:paraId="713A6EEF" w14:textId="77777777" w:rsidR="00672683" w:rsidRPr="00FB2AC4" w:rsidRDefault="00672683" w:rsidP="008B7EAC">
            <w:pPr>
              <w:jc w:val="center"/>
              <w:rPr>
                <w:rFonts w:ascii="Calibri" w:hAnsi="Calibri" w:cs="Calibri"/>
                <w:sz w:val="20"/>
                <w:szCs w:val="20"/>
                <w:lang w:val="en-US"/>
              </w:rPr>
            </w:pPr>
            <w:r w:rsidRPr="00FB2AC4">
              <w:rPr>
                <w:rFonts w:ascii="Calibri" w:hAnsi="Calibri" w:cs="Calibri"/>
                <w:sz w:val="20"/>
                <w:szCs w:val="20"/>
                <w:lang w:val="en-US"/>
              </w:rPr>
              <w:t>Support vector machine</w:t>
            </w:r>
          </w:p>
        </w:tc>
        <w:tc>
          <w:tcPr>
            <w:tcW w:w="2034" w:type="dxa"/>
            <w:tcBorders>
              <w:top w:val="single" w:sz="4" w:space="0" w:color="auto"/>
              <w:bottom w:val="single" w:sz="4" w:space="0" w:color="auto"/>
            </w:tcBorders>
            <w:vAlign w:val="center"/>
          </w:tcPr>
          <w:p w14:paraId="69BEB9D6" w14:textId="77777777" w:rsidR="00672683" w:rsidRPr="00FB2AC4" w:rsidRDefault="00672683" w:rsidP="008B7EAC">
            <w:pPr>
              <w:jc w:val="center"/>
              <w:rPr>
                <w:rFonts w:ascii="Calibri" w:hAnsi="Calibri" w:cs="Calibri"/>
                <w:sz w:val="20"/>
                <w:szCs w:val="20"/>
                <w:lang w:val="en-US"/>
              </w:rPr>
            </w:pPr>
            <w:r w:rsidRPr="00FB2AC4">
              <w:rPr>
                <w:rFonts w:ascii="Calibri" w:hAnsi="Calibri" w:cs="Calibri"/>
                <w:sz w:val="20"/>
                <w:szCs w:val="20"/>
                <w:lang w:val="en-US"/>
              </w:rPr>
              <w:t>C=1, linear kernel</w:t>
            </w:r>
          </w:p>
        </w:tc>
        <w:tc>
          <w:tcPr>
            <w:tcW w:w="1813" w:type="dxa"/>
            <w:tcBorders>
              <w:top w:val="single" w:sz="4" w:space="0" w:color="auto"/>
              <w:bottom w:val="single" w:sz="4" w:space="0" w:color="auto"/>
            </w:tcBorders>
            <w:vAlign w:val="center"/>
          </w:tcPr>
          <w:p w14:paraId="54EC400D" w14:textId="77777777" w:rsidR="00672683" w:rsidRPr="00FB2AC4" w:rsidRDefault="00672683" w:rsidP="008B7EAC">
            <w:pPr>
              <w:jc w:val="center"/>
              <w:rPr>
                <w:rFonts w:ascii="Calibri" w:hAnsi="Calibri" w:cs="Calibri"/>
                <w:sz w:val="20"/>
                <w:szCs w:val="20"/>
                <w:lang w:val="en-US"/>
              </w:rPr>
            </w:pPr>
            <w:proofErr w:type="spellStart"/>
            <w:r w:rsidRPr="00FB2AC4">
              <w:rPr>
                <w:rFonts w:ascii="Calibri" w:hAnsi="Calibri" w:cs="Calibri"/>
                <w:sz w:val="20"/>
                <w:szCs w:val="20"/>
                <w:lang w:val="en-US"/>
              </w:rPr>
              <w:t>Undersampling</w:t>
            </w:r>
            <w:proofErr w:type="spellEnd"/>
            <w:r w:rsidRPr="00FB2AC4">
              <w:rPr>
                <w:rFonts w:ascii="Calibri" w:hAnsi="Calibri" w:cs="Calibri"/>
                <w:sz w:val="20"/>
                <w:szCs w:val="20"/>
                <w:lang w:val="en-US"/>
              </w:rPr>
              <w:t xml:space="preserve"> majority class</w:t>
            </w:r>
          </w:p>
        </w:tc>
        <w:tc>
          <w:tcPr>
            <w:tcW w:w="1813" w:type="dxa"/>
            <w:tcBorders>
              <w:top w:val="single" w:sz="4" w:space="0" w:color="auto"/>
              <w:bottom w:val="single" w:sz="4" w:space="0" w:color="auto"/>
            </w:tcBorders>
            <w:vAlign w:val="center"/>
          </w:tcPr>
          <w:p w14:paraId="06620F7D" w14:textId="77777777" w:rsidR="00672683" w:rsidRPr="00FB2AC4" w:rsidRDefault="00672683" w:rsidP="008B7EAC">
            <w:pPr>
              <w:jc w:val="center"/>
              <w:rPr>
                <w:rFonts w:ascii="Calibri" w:hAnsi="Calibri" w:cs="Calibri"/>
                <w:sz w:val="20"/>
                <w:szCs w:val="20"/>
                <w:lang w:val="en-US"/>
              </w:rPr>
            </w:pPr>
            <w:r w:rsidRPr="00FB2AC4">
              <w:rPr>
                <w:rFonts w:ascii="Calibri" w:hAnsi="Calibri" w:cs="Calibri"/>
                <w:sz w:val="20"/>
                <w:szCs w:val="20"/>
                <w:lang w:val="en-US"/>
              </w:rPr>
              <w:t>3</w:t>
            </w:r>
          </w:p>
        </w:tc>
      </w:tr>
    </w:tbl>
    <w:p w14:paraId="6F36DE13" w14:textId="77777777" w:rsidR="00672683" w:rsidRPr="00FB2AC4" w:rsidRDefault="00672683" w:rsidP="00672683">
      <w:pPr>
        <w:rPr>
          <w:sz w:val="20"/>
          <w:szCs w:val="20"/>
          <w:lang w:val="en-US"/>
        </w:rPr>
      </w:pPr>
    </w:p>
    <w:p w14:paraId="36DB3E3D" w14:textId="1F9478A8" w:rsidR="002A4543" w:rsidRPr="00FB2AC4" w:rsidRDefault="002A4543" w:rsidP="00672683">
      <w:pPr>
        <w:rPr>
          <w:rFonts w:ascii="Calibri" w:hAnsi="Calibri" w:cs="Calibri"/>
          <w:lang w:val="en-US"/>
        </w:rPr>
        <w:sectPr w:rsidR="002A4543" w:rsidRPr="00FB2AC4" w:rsidSect="00CA5769">
          <w:footerReference w:type="default" r:id="rId9"/>
          <w:footerReference w:type="first" r:id="rId10"/>
          <w:type w:val="continuous"/>
          <w:pgSz w:w="11906" w:h="16838"/>
          <w:pgMar w:top="1417" w:right="1417" w:bottom="1134" w:left="1417" w:header="708" w:footer="708" w:gutter="0"/>
          <w:cols w:space="708"/>
          <w:titlePg/>
          <w:docGrid w:linePitch="360"/>
        </w:sectPr>
      </w:pPr>
      <w:r w:rsidRPr="00FB2AC4">
        <w:rPr>
          <w:rFonts w:ascii="Calibri" w:hAnsi="Calibri" w:cs="Calibri"/>
          <w:b/>
          <w:bCs/>
          <w:lang w:val="en-US"/>
        </w:rPr>
        <w:t>Table S</w:t>
      </w:r>
      <w:r w:rsidR="00E70094" w:rsidRPr="00FB2AC4">
        <w:rPr>
          <w:rFonts w:ascii="Calibri" w:hAnsi="Calibri" w:cs="Calibri"/>
          <w:b/>
          <w:bCs/>
          <w:lang w:val="en-US"/>
        </w:rPr>
        <w:t>3</w:t>
      </w:r>
      <w:r w:rsidRPr="00FB2AC4">
        <w:rPr>
          <w:rFonts w:ascii="Calibri" w:hAnsi="Calibri" w:cs="Calibri"/>
          <w:b/>
          <w:bCs/>
          <w:lang w:val="en-US"/>
        </w:rPr>
        <w:t xml:space="preserve">. </w:t>
      </w:r>
      <w:r w:rsidRPr="00FB2AC4">
        <w:rPr>
          <w:rFonts w:ascii="Calibri" w:hAnsi="Calibri" w:cs="Calibri"/>
          <w:lang w:val="en-US"/>
        </w:rPr>
        <w:t>Specifications of the best machine learning mode</w:t>
      </w:r>
      <w:r w:rsidR="009F00B3" w:rsidRPr="00FB2AC4">
        <w:rPr>
          <w:rFonts w:ascii="Calibri" w:hAnsi="Calibri" w:cs="Calibri"/>
          <w:lang w:val="en-US"/>
        </w:rPr>
        <w:t>l</w:t>
      </w:r>
    </w:p>
    <w:p w14:paraId="347E9160" w14:textId="149C1958" w:rsidR="004E523C" w:rsidRPr="00FB2AC4" w:rsidRDefault="004E523C" w:rsidP="004E523C">
      <w:pPr>
        <w:spacing w:after="0"/>
        <w:rPr>
          <w:lang w:val="en-US"/>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63"/>
        <w:gridCol w:w="1134"/>
        <w:gridCol w:w="1129"/>
        <w:gridCol w:w="1159"/>
        <w:gridCol w:w="1169"/>
        <w:gridCol w:w="1102"/>
        <w:gridCol w:w="1333"/>
        <w:gridCol w:w="1331"/>
        <w:gridCol w:w="1264"/>
        <w:gridCol w:w="1264"/>
        <w:gridCol w:w="1129"/>
      </w:tblGrid>
      <w:tr w:rsidR="00FB2AC4" w:rsidRPr="00FB2AC4" w14:paraId="0C5A576E" w14:textId="77777777" w:rsidTr="004A3862">
        <w:tc>
          <w:tcPr>
            <w:tcW w:w="2263" w:type="dxa"/>
            <w:tcBorders>
              <w:top w:val="single" w:sz="4" w:space="0" w:color="auto"/>
              <w:bottom w:val="single" w:sz="4" w:space="0" w:color="auto"/>
            </w:tcBorders>
          </w:tcPr>
          <w:p w14:paraId="769BD302" w14:textId="77777777" w:rsidR="004A3862" w:rsidRPr="00FB2AC4" w:rsidRDefault="004A3862" w:rsidP="00133131">
            <w:pPr>
              <w:rPr>
                <w:sz w:val="20"/>
                <w:szCs w:val="20"/>
                <w:lang w:val="en-US"/>
              </w:rPr>
            </w:pPr>
          </w:p>
        </w:tc>
        <w:tc>
          <w:tcPr>
            <w:tcW w:w="1134" w:type="dxa"/>
            <w:tcBorders>
              <w:top w:val="single" w:sz="4" w:space="0" w:color="auto"/>
              <w:bottom w:val="single" w:sz="4" w:space="0" w:color="auto"/>
            </w:tcBorders>
          </w:tcPr>
          <w:p w14:paraId="52FAEA56" w14:textId="77777777" w:rsidR="004A3862" w:rsidRPr="00FB2AC4" w:rsidRDefault="004A3862" w:rsidP="00133131">
            <w:pPr>
              <w:jc w:val="center"/>
              <w:rPr>
                <w:b/>
                <w:bCs/>
                <w:sz w:val="20"/>
                <w:szCs w:val="20"/>
                <w:lang w:val="en-US"/>
              </w:rPr>
            </w:pPr>
            <w:r w:rsidRPr="00FB2AC4">
              <w:rPr>
                <w:b/>
                <w:bCs/>
                <w:sz w:val="20"/>
                <w:szCs w:val="20"/>
                <w:lang w:val="en-US"/>
              </w:rPr>
              <w:t>TP</w:t>
            </w:r>
          </w:p>
        </w:tc>
        <w:tc>
          <w:tcPr>
            <w:tcW w:w="1129" w:type="dxa"/>
            <w:tcBorders>
              <w:top w:val="single" w:sz="4" w:space="0" w:color="auto"/>
              <w:bottom w:val="single" w:sz="4" w:space="0" w:color="auto"/>
            </w:tcBorders>
          </w:tcPr>
          <w:p w14:paraId="4454B69B" w14:textId="67E3D7CD" w:rsidR="004A3862" w:rsidRPr="00FB2AC4" w:rsidRDefault="004A3862" w:rsidP="00133131">
            <w:pPr>
              <w:jc w:val="center"/>
              <w:rPr>
                <w:b/>
                <w:bCs/>
                <w:sz w:val="20"/>
                <w:szCs w:val="20"/>
                <w:lang w:val="en-US"/>
              </w:rPr>
            </w:pPr>
            <w:r w:rsidRPr="00FB2AC4">
              <w:rPr>
                <w:b/>
                <w:bCs/>
                <w:sz w:val="20"/>
                <w:szCs w:val="20"/>
                <w:lang w:val="en-US"/>
              </w:rPr>
              <w:t>FP</w:t>
            </w:r>
          </w:p>
        </w:tc>
        <w:tc>
          <w:tcPr>
            <w:tcW w:w="1159" w:type="dxa"/>
            <w:tcBorders>
              <w:top w:val="single" w:sz="4" w:space="0" w:color="auto"/>
              <w:bottom w:val="single" w:sz="4" w:space="0" w:color="auto"/>
            </w:tcBorders>
          </w:tcPr>
          <w:p w14:paraId="00EE3F57" w14:textId="77777777" w:rsidR="004A3862" w:rsidRPr="00FB2AC4" w:rsidRDefault="004A3862" w:rsidP="00133131">
            <w:pPr>
              <w:jc w:val="center"/>
              <w:rPr>
                <w:b/>
                <w:bCs/>
                <w:sz w:val="20"/>
                <w:szCs w:val="20"/>
                <w:lang w:val="en-US"/>
              </w:rPr>
            </w:pPr>
            <w:r w:rsidRPr="00FB2AC4">
              <w:rPr>
                <w:b/>
                <w:bCs/>
                <w:sz w:val="20"/>
                <w:szCs w:val="20"/>
                <w:lang w:val="en-US"/>
              </w:rPr>
              <w:t>TN</w:t>
            </w:r>
          </w:p>
        </w:tc>
        <w:tc>
          <w:tcPr>
            <w:tcW w:w="1169" w:type="dxa"/>
            <w:tcBorders>
              <w:top w:val="single" w:sz="4" w:space="0" w:color="auto"/>
              <w:bottom w:val="single" w:sz="4" w:space="0" w:color="auto"/>
            </w:tcBorders>
          </w:tcPr>
          <w:p w14:paraId="4F0096B7" w14:textId="77777777" w:rsidR="004A3862" w:rsidRPr="00FB2AC4" w:rsidRDefault="004A3862" w:rsidP="00133131">
            <w:pPr>
              <w:jc w:val="center"/>
              <w:rPr>
                <w:b/>
                <w:bCs/>
                <w:sz w:val="20"/>
                <w:szCs w:val="20"/>
                <w:lang w:val="en-US"/>
              </w:rPr>
            </w:pPr>
            <w:r w:rsidRPr="00FB2AC4">
              <w:rPr>
                <w:b/>
                <w:bCs/>
                <w:sz w:val="20"/>
                <w:szCs w:val="20"/>
                <w:lang w:val="en-US"/>
              </w:rPr>
              <w:t>FN</w:t>
            </w:r>
          </w:p>
        </w:tc>
        <w:tc>
          <w:tcPr>
            <w:tcW w:w="1102" w:type="dxa"/>
            <w:tcBorders>
              <w:top w:val="single" w:sz="4" w:space="0" w:color="auto"/>
              <w:bottom w:val="single" w:sz="4" w:space="0" w:color="auto"/>
            </w:tcBorders>
          </w:tcPr>
          <w:p w14:paraId="64A2C777" w14:textId="77777777" w:rsidR="004A3862" w:rsidRPr="00FB2AC4" w:rsidRDefault="004A3862" w:rsidP="00133131">
            <w:pPr>
              <w:jc w:val="center"/>
              <w:rPr>
                <w:b/>
                <w:bCs/>
                <w:sz w:val="20"/>
                <w:szCs w:val="20"/>
                <w:lang w:val="en-US"/>
              </w:rPr>
            </w:pPr>
            <w:r w:rsidRPr="00FB2AC4">
              <w:rPr>
                <w:b/>
                <w:bCs/>
                <w:sz w:val="20"/>
                <w:szCs w:val="20"/>
                <w:lang w:val="en-US"/>
              </w:rPr>
              <w:t>BAC</w:t>
            </w:r>
          </w:p>
        </w:tc>
        <w:tc>
          <w:tcPr>
            <w:tcW w:w="1333" w:type="dxa"/>
            <w:tcBorders>
              <w:top w:val="single" w:sz="4" w:space="0" w:color="auto"/>
              <w:bottom w:val="single" w:sz="4" w:space="0" w:color="auto"/>
            </w:tcBorders>
          </w:tcPr>
          <w:p w14:paraId="53CB157E" w14:textId="77777777" w:rsidR="004A3862" w:rsidRPr="00FB2AC4" w:rsidRDefault="004A3862" w:rsidP="00133131">
            <w:pPr>
              <w:jc w:val="center"/>
              <w:rPr>
                <w:b/>
                <w:bCs/>
                <w:sz w:val="20"/>
                <w:szCs w:val="20"/>
                <w:lang w:val="en-US"/>
              </w:rPr>
            </w:pPr>
            <w:r w:rsidRPr="00FB2AC4">
              <w:rPr>
                <w:b/>
                <w:bCs/>
                <w:sz w:val="20"/>
                <w:szCs w:val="20"/>
                <w:lang w:val="en-US"/>
              </w:rPr>
              <w:t>Sensitivity</w:t>
            </w:r>
          </w:p>
        </w:tc>
        <w:tc>
          <w:tcPr>
            <w:tcW w:w="1331" w:type="dxa"/>
            <w:tcBorders>
              <w:top w:val="single" w:sz="4" w:space="0" w:color="auto"/>
              <w:bottom w:val="single" w:sz="4" w:space="0" w:color="auto"/>
            </w:tcBorders>
          </w:tcPr>
          <w:p w14:paraId="310466E1" w14:textId="77777777" w:rsidR="004A3862" w:rsidRPr="00FB2AC4" w:rsidRDefault="004A3862" w:rsidP="00133131">
            <w:pPr>
              <w:jc w:val="center"/>
              <w:rPr>
                <w:b/>
                <w:bCs/>
                <w:sz w:val="20"/>
                <w:szCs w:val="20"/>
                <w:lang w:val="en-US"/>
              </w:rPr>
            </w:pPr>
            <w:r w:rsidRPr="00FB2AC4">
              <w:rPr>
                <w:b/>
                <w:bCs/>
                <w:sz w:val="20"/>
                <w:szCs w:val="20"/>
                <w:lang w:val="en-US"/>
              </w:rPr>
              <w:t>Specificity</w:t>
            </w:r>
          </w:p>
        </w:tc>
        <w:tc>
          <w:tcPr>
            <w:tcW w:w="1264" w:type="dxa"/>
            <w:tcBorders>
              <w:top w:val="single" w:sz="4" w:space="0" w:color="auto"/>
              <w:bottom w:val="single" w:sz="4" w:space="0" w:color="auto"/>
            </w:tcBorders>
          </w:tcPr>
          <w:p w14:paraId="10EB92FE" w14:textId="77777777" w:rsidR="004A3862" w:rsidRPr="00FB2AC4" w:rsidRDefault="004A3862" w:rsidP="00133131">
            <w:pPr>
              <w:jc w:val="center"/>
              <w:rPr>
                <w:b/>
                <w:bCs/>
                <w:sz w:val="20"/>
                <w:szCs w:val="20"/>
                <w:lang w:val="en-US"/>
              </w:rPr>
            </w:pPr>
            <w:r w:rsidRPr="00FB2AC4">
              <w:rPr>
                <w:b/>
                <w:bCs/>
                <w:sz w:val="20"/>
                <w:szCs w:val="20"/>
                <w:lang w:val="en-US"/>
              </w:rPr>
              <w:t>PPV</w:t>
            </w:r>
          </w:p>
        </w:tc>
        <w:tc>
          <w:tcPr>
            <w:tcW w:w="1264" w:type="dxa"/>
            <w:tcBorders>
              <w:top w:val="single" w:sz="4" w:space="0" w:color="auto"/>
              <w:bottom w:val="single" w:sz="4" w:space="0" w:color="auto"/>
            </w:tcBorders>
          </w:tcPr>
          <w:p w14:paraId="3872D82A" w14:textId="77777777" w:rsidR="004A3862" w:rsidRPr="00FB2AC4" w:rsidRDefault="004A3862" w:rsidP="00133131">
            <w:pPr>
              <w:jc w:val="center"/>
              <w:rPr>
                <w:b/>
                <w:bCs/>
                <w:sz w:val="20"/>
                <w:szCs w:val="20"/>
                <w:lang w:val="en-US"/>
              </w:rPr>
            </w:pPr>
            <w:r w:rsidRPr="00FB2AC4">
              <w:rPr>
                <w:b/>
                <w:bCs/>
                <w:sz w:val="20"/>
                <w:szCs w:val="20"/>
                <w:lang w:val="en-US"/>
              </w:rPr>
              <w:t>NPV</w:t>
            </w:r>
          </w:p>
        </w:tc>
        <w:tc>
          <w:tcPr>
            <w:tcW w:w="1129" w:type="dxa"/>
            <w:tcBorders>
              <w:top w:val="single" w:sz="4" w:space="0" w:color="auto"/>
              <w:bottom w:val="single" w:sz="4" w:space="0" w:color="auto"/>
            </w:tcBorders>
          </w:tcPr>
          <w:p w14:paraId="28DB9E73" w14:textId="77777777" w:rsidR="004A3862" w:rsidRPr="00FB2AC4" w:rsidRDefault="004A3862" w:rsidP="00133131">
            <w:pPr>
              <w:jc w:val="center"/>
              <w:rPr>
                <w:b/>
                <w:bCs/>
                <w:sz w:val="20"/>
                <w:szCs w:val="20"/>
                <w:lang w:val="en-US"/>
              </w:rPr>
            </w:pPr>
            <w:r w:rsidRPr="00FB2AC4">
              <w:rPr>
                <w:b/>
                <w:bCs/>
                <w:sz w:val="20"/>
                <w:szCs w:val="20"/>
                <w:lang w:val="en-US"/>
              </w:rPr>
              <w:t>P-value</w:t>
            </w:r>
          </w:p>
        </w:tc>
      </w:tr>
      <w:tr w:rsidR="00FB2AC4" w:rsidRPr="00FB2AC4" w14:paraId="2F3980F8" w14:textId="77777777" w:rsidTr="00702826">
        <w:tc>
          <w:tcPr>
            <w:tcW w:w="14277" w:type="dxa"/>
            <w:gridSpan w:val="11"/>
            <w:tcBorders>
              <w:top w:val="single" w:sz="4" w:space="0" w:color="auto"/>
            </w:tcBorders>
          </w:tcPr>
          <w:p w14:paraId="3BA995AA" w14:textId="77777777" w:rsidR="003102EB" w:rsidRPr="00FB2AC4" w:rsidRDefault="003102EB" w:rsidP="00133131">
            <w:pPr>
              <w:rPr>
                <w:b/>
                <w:bCs/>
                <w:sz w:val="20"/>
                <w:szCs w:val="20"/>
                <w:lang w:val="en-US"/>
              </w:rPr>
            </w:pPr>
          </w:p>
          <w:p w14:paraId="56C3C3C0" w14:textId="46A8253E" w:rsidR="003102EB" w:rsidRPr="00FB2AC4" w:rsidRDefault="003102EB" w:rsidP="00133131">
            <w:pPr>
              <w:rPr>
                <w:b/>
                <w:bCs/>
                <w:sz w:val="20"/>
                <w:szCs w:val="20"/>
                <w:lang w:val="en-US"/>
              </w:rPr>
            </w:pPr>
            <w:r w:rsidRPr="00FB2AC4">
              <w:rPr>
                <w:b/>
                <w:bCs/>
                <w:sz w:val="20"/>
                <w:szCs w:val="20"/>
                <w:lang w:val="en-US"/>
              </w:rPr>
              <w:t>B-SNIP1</w:t>
            </w:r>
          </w:p>
        </w:tc>
      </w:tr>
      <w:tr w:rsidR="00FB2AC4" w:rsidRPr="00FB2AC4" w14:paraId="4220F8ED" w14:textId="77777777" w:rsidTr="004A3862">
        <w:tc>
          <w:tcPr>
            <w:tcW w:w="2263" w:type="dxa"/>
            <w:tcBorders>
              <w:bottom w:val="nil"/>
            </w:tcBorders>
          </w:tcPr>
          <w:p w14:paraId="4C156E94" w14:textId="77777777" w:rsidR="004A3862" w:rsidRPr="00FB2AC4" w:rsidRDefault="004A3862" w:rsidP="00133131">
            <w:pPr>
              <w:rPr>
                <w:sz w:val="20"/>
                <w:szCs w:val="20"/>
                <w:lang w:val="en-US"/>
              </w:rPr>
            </w:pPr>
            <w:r w:rsidRPr="00FB2AC4">
              <w:rPr>
                <w:sz w:val="20"/>
                <w:szCs w:val="20"/>
                <w:lang w:val="en-US"/>
              </w:rPr>
              <w:t>Fold 1</w:t>
            </w:r>
          </w:p>
        </w:tc>
        <w:tc>
          <w:tcPr>
            <w:tcW w:w="1134" w:type="dxa"/>
            <w:tcBorders>
              <w:bottom w:val="nil"/>
            </w:tcBorders>
            <w:vAlign w:val="bottom"/>
          </w:tcPr>
          <w:p w14:paraId="6D3FFE5A" w14:textId="77777777" w:rsidR="004A3862" w:rsidRPr="00FB2AC4" w:rsidRDefault="004A3862" w:rsidP="00133131">
            <w:pPr>
              <w:jc w:val="center"/>
              <w:rPr>
                <w:sz w:val="20"/>
                <w:szCs w:val="20"/>
                <w:lang w:val="en-US"/>
              </w:rPr>
            </w:pPr>
            <w:r w:rsidRPr="00FB2AC4">
              <w:rPr>
                <w:sz w:val="20"/>
                <w:szCs w:val="20"/>
                <w:lang w:val="en-US"/>
              </w:rPr>
              <w:t>122</w:t>
            </w:r>
          </w:p>
        </w:tc>
        <w:tc>
          <w:tcPr>
            <w:tcW w:w="1129" w:type="dxa"/>
            <w:tcBorders>
              <w:bottom w:val="nil"/>
            </w:tcBorders>
            <w:vAlign w:val="bottom"/>
          </w:tcPr>
          <w:p w14:paraId="67B33D7A" w14:textId="59A45A75" w:rsidR="004A3862" w:rsidRPr="00FB2AC4" w:rsidRDefault="004A3862" w:rsidP="00133131">
            <w:pPr>
              <w:jc w:val="center"/>
              <w:rPr>
                <w:sz w:val="20"/>
                <w:szCs w:val="20"/>
                <w:lang w:val="en-US"/>
              </w:rPr>
            </w:pPr>
            <w:r w:rsidRPr="00FB2AC4">
              <w:rPr>
                <w:sz w:val="20"/>
                <w:szCs w:val="20"/>
                <w:lang w:val="en-US"/>
              </w:rPr>
              <w:t>32</w:t>
            </w:r>
          </w:p>
        </w:tc>
        <w:tc>
          <w:tcPr>
            <w:tcW w:w="1159" w:type="dxa"/>
            <w:tcBorders>
              <w:bottom w:val="nil"/>
            </w:tcBorders>
            <w:vAlign w:val="bottom"/>
          </w:tcPr>
          <w:p w14:paraId="624A69A7" w14:textId="77777777" w:rsidR="004A3862" w:rsidRPr="00FB2AC4" w:rsidRDefault="004A3862" w:rsidP="00133131">
            <w:pPr>
              <w:jc w:val="center"/>
              <w:rPr>
                <w:sz w:val="20"/>
                <w:szCs w:val="20"/>
                <w:lang w:val="en-US"/>
              </w:rPr>
            </w:pPr>
            <w:r w:rsidRPr="00FB2AC4">
              <w:rPr>
                <w:sz w:val="20"/>
                <w:szCs w:val="20"/>
                <w:lang w:val="en-US"/>
              </w:rPr>
              <w:t>72</w:t>
            </w:r>
          </w:p>
        </w:tc>
        <w:tc>
          <w:tcPr>
            <w:tcW w:w="1169" w:type="dxa"/>
            <w:tcBorders>
              <w:bottom w:val="nil"/>
            </w:tcBorders>
            <w:vAlign w:val="bottom"/>
          </w:tcPr>
          <w:p w14:paraId="5BC420EE" w14:textId="77777777" w:rsidR="004A3862" w:rsidRPr="00FB2AC4" w:rsidRDefault="004A3862" w:rsidP="00133131">
            <w:pPr>
              <w:jc w:val="center"/>
              <w:rPr>
                <w:sz w:val="20"/>
                <w:szCs w:val="20"/>
                <w:lang w:val="en-US"/>
              </w:rPr>
            </w:pPr>
            <w:r w:rsidRPr="00FB2AC4">
              <w:rPr>
                <w:sz w:val="20"/>
                <w:szCs w:val="20"/>
                <w:lang w:val="en-US"/>
              </w:rPr>
              <w:t>101</w:t>
            </w:r>
          </w:p>
        </w:tc>
        <w:tc>
          <w:tcPr>
            <w:tcW w:w="1102" w:type="dxa"/>
            <w:tcBorders>
              <w:bottom w:val="nil"/>
            </w:tcBorders>
          </w:tcPr>
          <w:p w14:paraId="0E302E92" w14:textId="77777777" w:rsidR="004A3862" w:rsidRPr="00FB2AC4" w:rsidRDefault="004A3862" w:rsidP="00133131">
            <w:pPr>
              <w:jc w:val="center"/>
              <w:rPr>
                <w:sz w:val="20"/>
                <w:szCs w:val="20"/>
                <w:lang w:val="en-US"/>
              </w:rPr>
            </w:pPr>
            <w:r w:rsidRPr="00FB2AC4">
              <w:rPr>
                <w:sz w:val="20"/>
                <w:szCs w:val="20"/>
                <w:lang w:val="en-US"/>
              </w:rPr>
              <w:t>61.97</w:t>
            </w:r>
          </w:p>
        </w:tc>
        <w:tc>
          <w:tcPr>
            <w:tcW w:w="1333" w:type="dxa"/>
            <w:tcBorders>
              <w:bottom w:val="nil"/>
            </w:tcBorders>
            <w:vAlign w:val="bottom"/>
          </w:tcPr>
          <w:p w14:paraId="69773DED" w14:textId="77777777" w:rsidR="004A3862" w:rsidRPr="00FB2AC4" w:rsidRDefault="004A3862" w:rsidP="00133131">
            <w:pPr>
              <w:jc w:val="center"/>
              <w:rPr>
                <w:sz w:val="20"/>
                <w:szCs w:val="20"/>
                <w:lang w:val="en-US"/>
              </w:rPr>
            </w:pPr>
            <w:r w:rsidRPr="00FB2AC4">
              <w:rPr>
                <w:sz w:val="20"/>
                <w:szCs w:val="20"/>
                <w:lang w:val="en-US"/>
              </w:rPr>
              <w:t>54.71</w:t>
            </w:r>
          </w:p>
        </w:tc>
        <w:tc>
          <w:tcPr>
            <w:tcW w:w="1331" w:type="dxa"/>
            <w:tcBorders>
              <w:bottom w:val="nil"/>
            </w:tcBorders>
            <w:vAlign w:val="bottom"/>
          </w:tcPr>
          <w:p w14:paraId="1E8F915B" w14:textId="77777777" w:rsidR="004A3862" w:rsidRPr="00FB2AC4" w:rsidRDefault="004A3862" w:rsidP="00133131">
            <w:pPr>
              <w:jc w:val="center"/>
              <w:rPr>
                <w:sz w:val="20"/>
                <w:szCs w:val="20"/>
                <w:lang w:val="en-US"/>
              </w:rPr>
            </w:pPr>
            <w:r w:rsidRPr="00FB2AC4">
              <w:rPr>
                <w:sz w:val="20"/>
                <w:szCs w:val="20"/>
                <w:lang w:val="en-US"/>
              </w:rPr>
              <w:t>69.23</w:t>
            </w:r>
          </w:p>
        </w:tc>
        <w:tc>
          <w:tcPr>
            <w:tcW w:w="1264" w:type="dxa"/>
            <w:tcBorders>
              <w:bottom w:val="nil"/>
            </w:tcBorders>
            <w:vAlign w:val="bottom"/>
          </w:tcPr>
          <w:p w14:paraId="04C804E3" w14:textId="77777777" w:rsidR="004A3862" w:rsidRPr="00FB2AC4" w:rsidRDefault="004A3862" w:rsidP="00133131">
            <w:pPr>
              <w:jc w:val="center"/>
              <w:rPr>
                <w:sz w:val="20"/>
                <w:szCs w:val="20"/>
                <w:lang w:val="en-US"/>
              </w:rPr>
            </w:pPr>
            <w:r w:rsidRPr="00FB2AC4">
              <w:rPr>
                <w:sz w:val="20"/>
                <w:szCs w:val="20"/>
                <w:lang w:val="en-US"/>
              </w:rPr>
              <w:t>79.22</w:t>
            </w:r>
          </w:p>
        </w:tc>
        <w:tc>
          <w:tcPr>
            <w:tcW w:w="1264" w:type="dxa"/>
            <w:tcBorders>
              <w:bottom w:val="nil"/>
            </w:tcBorders>
            <w:vAlign w:val="bottom"/>
          </w:tcPr>
          <w:p w14:paraId="08702E1E" w14:textId="77777777" w:rsidR="004A3862" w:rsidRPr="00FB2AC4" w:rsidRDefault="004A3862" w:rsidP="00133131">
            <w:pPr>
              <w:jc w:val="center"/>
              <w:rPr>
                <w:sz w:val="20"/>
                <w:szCs w:val="20"/>
                <w:lang w:val="en-US"/>
              </w:rPr>
            </w:pPr>
            <w:r w:rsidRPr="00FB2AC4">
              <w:rPr>
                <w:sz w:val="20"/>
                <w:szCs w:val="20"/>
                <w:lang w:val="en-US"/>
              </w:rPr>
              <w:t>41.62</w:t>
            </w:r>
          </w:p>
        </w:tc>
        <w:tc>
          <w:tcPr>
            <w:tcW w:w="1129" w:type="dxa"/>
            <w:tcBorders>
              <w:bottom w:val="nil"/>
            </w:tcBorders>
          </w:tcPr>
          <w:p w14:paraId="52A5EA79" w14:textId="77777777" w:rsidR="004A3862" w:rsidRPr="00FB2AC4" w:rsidRDefault="004A3862" w:rsidP="00133131">
            <w:pPr>
              <w:jc w:val="center"/>
              <w:rPr>
                <w:sz w:val="20"/>
                <w:szCs w:val="20"/>
                <w:lang w:val="en-US"/>
              </w:rPr>
            </w:pPr>
          </w:p>
        </w:tc>
      </w:tr>
      <w:tr w:rsidR="00FB2AC4" w:rsidRPr="00FB2AC4" w14:paraId="33AB22A3" w14:textId="77777777" w:rsidTr="004A3862">
        <w:tc>
          <w:tcPr>
            <w:tcW w:w="2263" w:type="dxa"/>
            <w:tcBorders>
              <w:top w:val="nil"/>
              <w:bottom w:val="nil"/>
            </w:tcBorders>
          </w:tcPr>
          <w:p w14:paraId="05FA7531" w14:textId="77777777" w:rsidR="004A3862" w:rsidRPr="00FB2AC4" w:rsidRDefault="004A3862" w:rsidP="00133131">
            <w:pPr>
              <w:rPr>
                <w:sz w:val="20"/>
                <w:szCs w:val="20"/>
                <w:lang w:val="en-US"/>
              </w:rPr>
            </w:pPr>
            <w:r w:rsidRPr="00FB2AC4">
              <w:rPr>
                <w:sz w:val="20"/>
                <w:szCs w:val="20"/>
                <w:lang w:val="en-US"/>
              </w:rPr>
              <w:t>Fold 2</w:t>
            </w:r>
          </w:p>
        </w:tc>
        <w:tc>
          <w:tcPr>
            <w:tcW w:w="1134" w:type="dxa"/>
            <w:tcBorders>
              <w:top w:val="nil"/>
              <w:bottom w:val="nil"/>
            </w:tcBorders>
            <w:vAlign w:val="bottom"/>
          </w:tcPr>
          <w:p w14:paraId="746E8B26" w14:textId="77777777" w:rsidR="004A3862" w:rsidRPr="00FB2AC4" w:rsidRDefault="004A3862" w:rsidP="00133131">
            <w:pPr>
              <w:jc w:val="center"/>
              <w:rPr>
                <w:sz w:val="20"/>
                <w:szCs w:val="20"/>
                <w:lang w:val="en-US"/>
              </w:rPr>
            </w:pPr>
            <w:r w:rsidRPr="00FB2AC4">
              <w:rPr>
                <w:sz w:val="20"/>
                <w:szCs w:val="20"/>
                <w:lang w:val="en-US"/>
              </w:rPr>
              <w:t>124</w:t>
            </w:r>
          </w:p>
        </w:tc>
        <w:tc>
          <w:tcPr>
            <w:tcW w:w="1129" w:type="dxa"/>
            <w:tcBorders>
              <w:top w:val="nil"/>
              <w:bottom w:val="nil"/>
            </w:tcBorders>
            <w:vAlign w:val="bottom"/>
          </w:tcPr>
          <w:p w14:paraId="7409E755" w14:textId="1130F5D8" w:rsidR="004A3862" w:rsidRPr="00FB2AC4" w:rsidRDefault="004A3862" w:rsidP="00133131">
            <w:pPr>
              <w:jc w:val="center"/>
              <w:rPr>
                <w:sz w:val="20"/>
                <w:szCs w:val="20"/>
                <w:lang w:val="en-US"/>
              </w:rPr>
            </w:pPr>
            <w:r w:rsidRPr="00FB2AC4">
              <w:rPr>
                <w:sz w:val="20"/>
                <w:szCs w:val="20"/>
                <w:lang w:val="en-US"/>
              </w:rPr>
              <w:t>22</w:t>
            </w:r>
          </w:p>
        </w:tc>
        <w:tc>
          <w:tcPr>
            <w:tcW w:w="1159" w:type="dxa"/>
            <w:tcBorders>
              <w:top w:val="nil"/>
              <w:bottom w:val="nil"/>
            </w:tcBorders>
            <w:vAlign w:val="bottom"/>
          </w:tcPr>
          <w:p w14:paraId="3AFC9DD1" w14:textId="77777777" w:rsidR="004A3862" w:rsidRPr="00FB2AC4" w:rsidRDefault="004A3862" w:rsidP="00133131">
            <w:pPr>
              <w:jc w:val="center"/>
              <w:rPr>
                <w:sz w:val="20"/>
                <w:szCs w:val="20"/>
                <w:lang w:val="en-US"/>
              </w:rPr>
            </w:pPr>
            <w:r w:rsidRPr="00FB2AC4">
              <w:rPr>
                <w:sz w:val="20"/>
                <w:szCs w:val="20"/>
                <w:lang w:val="en-US"/>
              </w:rPr>
              <w:t>67</w:t>
            </w:r>
          </w:p>
        </w:tc>
        <w:tc>
          <w:tcPr>
            <w:tcW w:w="1169" w:type="dxa"/>
            <w:tcBorders>
              <w:top w:val="nil"/>
              <w:bottom w:val="nil"/>
            </w:tcBorders>
            <w:vAlign w:val="bottom"/>
          </w:tcPr>
          <w:p w14:paraId="083F312C" w14:textId="77777777" w:rsidR="004A3862" w:rsidRPr="00FB2AC4" w:rsidRDefault="004A3862" w:rsidP="00133131">
            <w:pPr>
              <w:jc w:val="center"/>
              <w:rPr>
                <w:sz w:val="20"/>
                <w:szCs w:val="20"/>
                <w:lang w:val="en-US"/>
              </w:rPr>
            </w:pPr>
            <w:r w:rsidRPr="00FB2AC4">
              <w:rPr>
                <w:sz w:val="20"/>
                <w:szCs w:val="20"/>
                <w:lang w:val="en-US"/>
              </w:rPr>
              <w:t>113</w:t>
            </w:r>
          </w:p>
        </w:tc>
        <w:tc>
          <w:tcPr>
            <w:tcW w:w="1102" w:type="dxa"/>
            <w:tcBorders>
              <w:top w:val="nil"/>
              <w:bottom w:val="nil"/>
            </w:tcBorders>
          </w:tcPr>
          <w:p w14:paraId="7B4E1B14" w14:textId="77777777" w:rsidR="004A3862" w:rsidRPr="00FB2AC4" w:rsidRDefault="004A3862" w:rsidP="00133131">
            <w:pPr>
              <w:jc w:val="center"/>
              <w:rPr>
                <w:sz w:val="20"/>
                <w:szCs w:val="20"/>
                <w:lang w:val="en-US"/>
              </w:rPr>
            </w:pPr>
            <w:r w:rsidRPr="00FB2AC4">
              <w:rPr>
                <w:sz w:val="20"/>
                <w:szCs w:val="20"/>
                <w:lang w:val="en-US"/>
              </w:rPr>
              <w:t>63.80</w:t>
            </w:r>
          </w:p>
        </w:tc>
        <w:tc>
          <w:tcPr>
            <w:tcW w:w="1333" w:type="dxa"/>
            <w:tcBorders>
              <w:top w:val="nil"/>
              <w:bottom w:val="nil"/>
            </w:tcBorders>
            <w:vAlign w:val="bottom"/>
          </w:tcPr>
          <w:p w14:paraId="7E71D402" w14:textId="77777777" w:rsidR="004A3862" w:rsidRPr="00FB2AC4" w:rsidRDefault="004A3862" w:rsidP="00133131">
            <w:pPr>
              <w:jc w:val="center"/>
              <w:rPr>
                <w:sz w:val="20"/>
                <w:szCs w:val="20"/>
                <w:lang w:val="en-US"/>
              </w:rPr>
            </w:pPr>
            <w:r w:rsidRPr="00FB2AC4">
              <w:rPr>
                <w:sz w:val="20"/>
                <w:szCs w:val="20"/>
                <w:lang w:val="en-US"/>
              </w:rPr>
              <w:t>52.32</w:t>
            </w:r>
          </w:p>
        </w:tc>
        <w:tc>
          <w:tcPr>
            <w:tcW w:w="1331" w:type="dxa"/>
            <w:tcBorders>
              <w:top w:val="nil"/>
              <w:bottom w:val="nil"/>
            </w:tcBorders>
            <w:vAlign w:val="bottom"/>
          </w:tcPr>
          <w:p w14:paraId="6FDF59C5" w14:textId="77777777" w:rsidR="004A3862" w:rsidRPr="00FB2AC4" w:rsidRDefault="004A3862" w:rsidP="00133131">
            <w:pPr>
              <w:jc w:val="center"/>
              <w:rPr>
                <w:sz w:val="20"/>
                <w:szCs w:val="20"/>
                <w:lang w:val="en-US"/>
              </w:rPr>
            </w:pPr>
            <w:r w:rsidRPr="00FB2AC4">
              <w:rPr>
                <w:sz w:val="20"/>
                <w:szCs w:val="20"/>
                <w:lang w:val="en-US"/>
              </w:rPr>
              <w:t>75.28</w:t>
            </w:r>
          </w:p>
        </w:tc>
        <w:tc>
          <w:tcPr>
            <w:tcW w:w="1264" w:type="dxa"/>
            <w:tcBorders>
              <w:top w:val="nil"/>
              <w:bottom w:val="nil"/>
            </w:tcBorders>
            <w:vAlign w:val="bottom"/>
          </w:tcPr>
          <w:p w14:paraId="6683BCF2" w14:textId="77777777" w:rsidR="004A3862" w:rsidRPr="00FB2AC4" w:rsidRDefault="004A3862" w:rsidP="00133131">
            <w:pPr>
              <w:jc w:val="center"/>
              <w:rPr>
                <w:sz w:val="20"/>
                <w:szCs w:val="20"/>
                <w:lang w:val="en-US"/>
              </w:rPr>
            </w:pPr>
            <w:r w:rsidRPr="00FB2AC4">
              <w:rPr>
                <w:sz w:val="20"/>
                <w:szCs w:val="20"/>
                <w:lang w:val="en-US"/>
              </w:rPr>
              <w:t>84.93</w:t>
            </w:r>
          </w:p>
        </w:tc>
        <w:tc>
          <w:tcPr>
            <w:tcW w:w="1264" w:type="dxa"/>
            <w:tcBorders>
              <w:top w:val="nil"/>
              <w:bottom w:val="nil"/>
            </w:tcBorders>
            <w:vAlign w:val="bottom"/>
          </w:tcPr>
          <w:p w14:paraId="66F47CC8" w14:textId="77777777" w:rsidR="004A3862" w:rsidRPr="00FB2AC4" w:rsidRDefault="004A3862" w:rsidP="00133131">
            <w:pPr>
              <w:jc w:val="center"/>
              <w:rPr>
                <w:sz w:val="20"/>
                <w:szCs w:val="20"/>
                <w:lang w:val="en-US"/>
              </w:rPr>
            </w:pPr>
            <w:r w:rsidRPr="00FB2AC4">
              <w:rPr>
                <w:sz w:val="20"/>
                <w:szCs w:val="20"/>
                <w:lang w:val="en-US"/>
              </w:rPr>
              <w:t>37.22</w:t>
            </w:r>
          </w:p>
        </w:tc>
        <w:tc>
          <w:tcPr>
            <w:tcW w:w="1129" w:type="dxa"/>
            <w:tcBorders>
              <w:top w:val="nil"/>
              <w:bottom w:val="nil"/>
            </w:tcBorders>
          </w:tcPr>
          <w:p w14:paraId="4C6401F0" w14:textId="77777777" w:rsidR="004A3862" w:rsidRPr="00FB2AC4" w:rsidRDefault="004A3862" w:rsidP="00133131">
            <w:pPr>
              <w:jc w:val="center"/>
              <w:rPr>
                <w:sz w:val="20"/>
                <w:szCs w:val="20"/>
                <w:lang w:val="en-US"/>
              </w:rPr>
            </w:pPr>
          </w:p>
        </w:tc>
      </w:tr>
      <w:tr w:rsidR="00FB2AC4" w:rsidRPr="00FB2AC4" w14:paraId="426BC169" w14:textId="77777777" w:rsidTr="004A3862">
        <w:tc>
          <w:tcPr>
            <w:tcW w:w="2263" w:type="dxa"/>
            <w:tcBorders>
              <w:top w:val="nil"/>
            </w:tcBorders>
          </w:tcPr>
          <w:p w14:paraId="475CA7DF" w14:textId="77777777" w:rsidR="004A3862" w:rsidRPr="00FB2AC4" w:rsidRDefault="004A3862" w:rsidP="00133131">
            <w:pPr>
              <w:rPr>
                <w:sz w:val="20"/>
                <w:szCs w:val="20"/>
                <w:lang w:val="en-US"/>
              </w:rPr>
            </w:pPr>
            <w:r w:rsidRPr="00FB2AC4">
              <w:rPr>
                <w:sz w:val="20"/>
                <w:szCs w:val="20"/>
                <w:lang w:val="en-US"/>
              </w:rPr>
              <w:t>Fold 3</w:t>
            </w:r>
          </w:p>
        </w:tc>
        <w:tc>
          <w:tcPr>
            <w:tcW w:w="1134" w:type="dxa"/>
            <w:tcBorders>
              <w:top w:val="nil"/>
            </w:tcBorders>
            <w:vAlign w:val="bottom"/>
          </w:tcPr>
          <w:p w14:paraId="48A0FBFD" w14:textId="77777777" w:rsidR="004A3862" w:rsidRPr="00FB2AC4" w:rsidRDefault="004A3862" w:rsidP="00133131">
            <w:pPr>
              <w:jc w:val="center"/>
              <w:rPr>
                <w:sz w:val="20"/>
                <w:szCs w:val="20"/>
                <w:lang w:val="en-US"/>
              </w:rPr>
            </w:pPr>
            <w:r w:rsidRPr="00FB2AC4">
              <w:rPr>
                <w:sz w:val="20"/>
                <w:szCs w:val="20"/>
                <w:lang w:val="en-US"/>
              </w:rPr>
              <w:t>111</w:t>
            </w:r>
          </w:p>
        </w:tc>
        <w:tc>
          <w:tcPr>
            <w:tcW w:w="1129" w:type="dxa"/>
            <w:tcBorders>
              <w:top w:val="nil"/>
            </w:tcBorders>
            <w:vAlign w:val="bottom"/>
          </w:tcPr>
          <w:p w14:paraId="2B79D354" w14:textId="27513BC6" w:rsidR="004A3862" w:rsidRPr="00FB2AC4" w:rsidRDefault="004A3862" w:rsidP="00133131">
            <w:pPr>
              <w:jc w:val="center"/>
              <w:rPr>
                <w:sz w:val="20"/>
                <w:szCs w:val="20"/>
                <w:lang w:val="en-US"/>
              </w:rPr>
            </w:pPr>
            <w:r w:rsidRPr="00FB2AC4">
              <w:rPr>
                <w:sz w:val="20"/>
                <w:szCs w:val="20"/>
                <w:lang w:val="en-US"/>
              </w:rPr>
              <w:t>22</w:t>
            </w:r>
          </w:p>
        </w:tc>
        <w:tc>
          <w:tcPr>
            <w:tcW w:w="1159" w:type="dxa"/>
            <w:tcBorders>
              <w:top w:val="nil"/>
            </w:tcBorders>
            <w:vAlign w:val="bottom"/>
          </w:tcPr>
          <w:p w14:paraId="7BACFBB4" w14:textId="77777777" w:rsidR="004A3862" w:rsidRPr="00FB2AC4" w:rsidRDefault="004A3862" w:rsidP="00133131">
            <w:pPr>
              <w:jc w:val="center"/>
              <w:rPr>
                <w:sz w:val="20"/>
                <w:szCs w:val="20"/>
                <w:lang w:val="en-US"/>
              </w:rPr>
            </w:pPr>
            <w:r w:rsidRPr="00FB2AC4">
              <w:rPr>
                <w:sz w:val="20"/>
                <w:szCs w:val="20"/>
                <w:lang w:val="en-US"/>
              </w:rPr>
              <w:t>90</w:t>
            </w:r>
          </w:p>
        </w:tc>
        <w:tc>
          <w:tcPr>
            <w:tcW w:w="1169" w:type="dxa"/>
            <w:tcBorders>
              <w:top w:val="nil"/>
            </w:tcBorders>
            <w:vAlign w:val="bottom"/>
          </w:tcPr>
          <w:p w14:paraId="36411F74" w14:textId="77777777" w:rsidR="004A3862" w:rsidRPr="00FB2AC4" w:rsidRDefault="004A3862" w:rsidP="00133131">
            <w:pPr>
              <w:jc w:val="center"/>
              <w:rPr>
                <w:sz w:val="20"/>
                <w:szCs w:val="20"/>
                <w:lang w:val="en-US"/>
              </w:rPr>
            </w:pPr>
            <w:r w:rsidRPr="00FB2AC4">
              <w:rPr>
                <w:sz w:val="20"/>
                <w:szCs w:val="20"/>
                <w:lang w:val="en-US"/>
              </w:rPr>
              <w:t>103</w:t>
            </w:r>
          </w:p>
        </w:tc>
        <w:tc>
          <w:tcPr>
            <w:tcW w:w="1102" w:type="dxa"/>
            <w:tcBorders>
              <w:top w:val="nil"/>
            </w:tcBorders>
          </w:tcPr>
          <w:p w14:paraId="7B6070BD" w14:textId="77777777" w:rsidR="004A3862" w:rsidRPr="00FB2AC4" w:rsidRDefault="004A3862" w:rsidP="00133131">
            <w:pPr>
              <w:jc w:val="center"/>
              <w:rPr>
                <w:sz w:val="20"/>
                <w:szCs w:val="20"/>
                <w:lang w:val="en-US"/>
              </w:rPr>
            </w:pPr>
            <w:r w:rsidRPr="00FB2AC4">
              <w:rPr>
                <w:sz w:val="20"/>
                <w:szCs w:val="20"/>
                <w:lang w:val="en-US"/>
              </w:rPr>
              <w:t>66.11</w:t>
            </w:r>
          </w:p>
        </w:tc>
        <w:tc>
          <w:tcPr>
            <w:tcW w:w="1333" w:type="dxa"/>
            <w:tcBorders>
              <w:top w:val="nil"/>
            </w:tcBorders>
            <w:vAlign w:val="bottom"/>
          </w:tcPr>
          <w:p w14:paraId="3DD20D6E" w14:textId="77777777" w:rsidR="004A3862" w:rsidRPr="00FB2AC4" w:rsidRDefault="004A3862" w:rsidP="00133131">
            <w:pPr>
              <w:jc w:val="center"/>
              <w:rPr>
                <w:sz w:val="20"/>
                <w:szCs w:val="20"/>
                <w:lang w:val="en-US"/>
              </w:rPr>
            </w:pPr>
            <w:r w:rsidRPr="00FB2AC4">
              <w:rPr>
                <w:sz w:val="20"/>
                <w:szCs w:val="20"/>
                <w:lang w:val="en-US"/>
              </w:rPr>
              <w:t>51.87</w:t>
            </w:r>
          </w:p>
        </w:tc>
        <w:tc>
          <w:tcPr>
            <w:tcW w:w="1331" w:type="dxa"/>
            <w:tcBorders>
              <w:top w:val="nil"/>
            </w:tcBorders>
            <w:vAlign w:val="bottom"/>
          </w:tcPr>
          <w:p w14:paraId="3E59F7B9" w14:textId="77777777" w:rsidR="004A3862" w:rsidRPr="00FB2AC4" w:rsidRDefault="004A3862" w:rsidP="00133131">
            <w:pPr>
              <w:jc w:val="center"/>
              <w:rPr>
                <w:sz w:val="20"/>
                <w:szCs w:val="20"/>
                <w:lang w:val="en-US"/>
              </w:rPr>
            </w:pPr>
            <w:r w:rsidRPr="00FB2AC4">
              <w:rPr>
                <w:sz w:val="20"/>
                <w:szCs w:val="20"/>
                <w:lang w:val="en-US"/>
              </w:rPr>
              <w:t>80.36</w:t>
            </w:r>
          </w:p>
        </w:tc>
        <w:tc>
          <w:tcPr>
            <w:tcW w:w="1264" w:type="dxa"/>
            <w:tcBorders>
              <w:top w:val="nil"/>
            </w:tcBorders>
            <w:vAlign w:val="bottom"/>
          </w:tcPr>
          <w:p w14:paraId="1C8147FB" w14:textId="77777777" w:rsidR="004A3862" w:rsidRPr="00FB2AC4" w:rsidRDefault="004A3862" w:rsidP="00133131">
            <w:pPr>
              <w:jc w:val="center"/>
              <w:rPr>
                <w:sz w:val="20"/>
                <w:szCs w:val="20"/>
                <w:lang w:val="en-US"/>
              </w:rPr>
            </w:pPr>
            <w:r w:rsidRPr="00FB2AC4">
              <w:rPr>
                <w:sz w:val="20"/>
                <w:szCs w:val="20"/>
                <w:lang w:val="en-US"/>
              </w:rPr>
              <w:t>83.46</w:t>
            </w:r>
          </w:p>
        </w:tc>
        <w:tc>
          <w:tcPr>
            <w:tcW w:w="1264" w:type="dxa"/>
            <w:tcBorders>
              <w:top w:val="nil"/>
            </w:tcBorders>
            <w:vAlign w:val="bottom"/>
          </w:tcPr>
          <w:p w14:paraId="26B31E82" w14:textId="77777777" w:rsidR="004A3862" w:rsidRPr="00FB2AC4" w:rsidRDefault="004A3862" w:rsidP="00133131">
            <w:pPr>
              <w:jc w:val="center"/>
              <w:rPr>
                <w:sz w:val="20"/>
                <w:szCs w:val="20"/>
                <w:lang w:val="en-US"/>
              </w:rPr>
            </w:pPr>
            <w:r w:rsidRPr="00FB2AC4">
              <w:rPr>
                <w:sz w:val="20"/>
                <w:szCs w:val="20"/>
                <w:lang w:val="en-US"/>
              </w:rPr>
              <w:t>46.63</w:t>
            </w:r>
          </w:p>
        </w:tc>
        <w:tc>
          <w:tcPr>
            <w:tcW w:w="1129" w:type="dxa"/>
            <w:tcBorders>
              <w:top w:val="nil"/>
            </w:tcBorders>
          </w:tcPr>
          <w:p w14:paraId="40A62F27" w14:textId="77777777" w:rsidR="004A3862" w:rsidRPr="00FB2AC4" w:rsidRDefault="004A3862" w:rsidP="00133131">
            <w:pPr>
              <w:jc w:val="center"/>
              <w:rPr>
                <w:sz w:val="20"/>
                <w:szCs w:val="20"/>
                <w:lang w:val="en-US"/>
              </w:rPr>
            </w:pPr>
          </w:p>
        </w:tc>
      </w:tr>
      <w:tr w:rsidR="00FB2AC4" w:rsidRPr="00FB2AC4" w14:paraId="01371553" w14:textId="77777777" w:rsidTr="00702826">
        <w:tc>
          <w:tcPr>
            <w:tcW w:w="2263" w:type="dxa"/>
          </w:tcPr>
          <w:p w14:paraId="3AE7B59B" w14:textId="77777777" w:rsidR="004A3862" w:rsidRPr="00FB2AC4" w:rsidRDefault="004A3862" w:rsidP="00133131">
            <w:pPr>
              <w:rPr>
                <w:b/>
                <w:bCs/>
                <w:sz w:val="20"/>
                <w:szCs w:val="20"/>
                <w:lang w:val="en-US"/>
              </w:rPr>
            </w:pPr>
            <w:r w:rsidRPr="00FB2AC4">
              <w:rPr>
                <w:b/>
                <w:bCs/>
                <w:sz w:val="20"/>
                <w:szCs w:val="20"/>
                <w:lang w:val="en-US"/>
              </w:rPr>
              <w:t>Mean</w:t>
            </w:r>
          </w:p>
        </w:tc>
        <w:tc>
          <w:tcPr>
            <w:tcW w:w="1134" w:type="dxa"/>
          </w:tcPr>
          <w:p w14:paraId="662EDAB1" w14:textId="77777777" w:rsidR="004A3862" w:rsidRPr="00FB2AC4" w:rsidRDefault="004A3862" w:rsidP="00133131">
            <w:pPr>
              <w:jc w:val="center"/>
              <w:rPr>
                <w:b/>
                <w:bCs/>
                <w:sz w:val="20"/>
                <w:szCs w:val="20"/>
                <w:lang w:val="en-US"/>
              </w:rPr>
            </w:pPr>
          </w:p>
        </w:tc>
        <w:tc>
          <w:tcPr>
            <w:tcW w:w="1129" w:type="dxa"/>
          </w:tcPr>
          <w:p w14:paraId="49AB919E" w14:textId="77777777" w:rsidR="004A3862" w:rsidRPr="00FB2AC4" w:rsidRDefault="004A3862" w:rsidP="00133131">
            <w:pPr>
              <w:jc w:val="center"/>
              <w:rPr>
                <w:b/>
                <w:bCs/>
                <w:sz w:val="20"/>
                <w:szCs w:val="20"/>
                <w:lang w:val="en-US"/>
              </w:rPr>
            </w:pPr>
          </w:p>
        </w:tc>
        <w:tc>
          <w:tcPr>
            <w:tcW w:w="1159" w:type="dxa"/>
          </w:tcPr>
          <w:p w14:paraId="55FE4459" w14:textId="77777777" w:rsidR="004A3862" w:rsidRPr="00FB2AC4" w:rsidRDefault="004A3862" w:rsidP="00133131">
            <w:pPr>
              <w:jc w:val="center"/>
              <w:rPr>
                <w:b/>
                <w:bCs/>
                <w:sz w:val="20"/>
                <w:szCs w:val="20"/>
                <w:lang w:val="en-US"/>
              </w:rPr>
            </w:pPr>
          </w:p>
        </w:tc>
        <w:tc>
          <w:tcPr>
            <w:tcW w:w="1169" w:type="dxa"/>
          </w:tcPr>
          <w:p w14:paraId="1690DE08" w14:textId="77777777" w:rsidR="004A3862" w:rsidRPr="00FB2AC4" w:rsidRDefault="004A3862" w:rsidP="00133131">
            <w:pPr>
              <w:jc w:val="center"/>
              <w:rPr>
                <w:b/>
                <w:bCs/>
                <w:sz w:val="20"/>
                <w:szCs w:val="20"/>
                <w:lang w:val="en-US"/>
              </w:rPr>
            </w:pPr>
          </w:p>
        </w:tc>
        <w:tc>
          <w:tcPr>
            <w:tcW w:w="1102" w:type="dxa"/>
          </w:tcPr>
          <w:p w14:paraId="4EA28843" w14:textId="77777777" w:rsidR="004A3862" w:rsidRPr="00FB2AC4" w:rsidRDefault="004A3862" w:rsidP="00133131">
            <w:pPr>
              <w:jc w:val="center"/>
              <w:rPr>
                <w:b/>
                <w:bCs/>
                <w:sz w:val="20"/>
                <w:szCs w:val="20"/>
                <w:lang w:val="en-US"/>
              </w:rPr>
            </w:pPr>
            <w:r w:rsidRPr="00FB2AC4">
              <w:rPr>
                <w:b/>
                <w:bCs/>
                <w:sz w:val="20"/>
                <w:szCs w:val="20"/>
                <w:lang w:val="en-US"/>
              </w:rPr>
              <w:t>63.96</w:t>
            </w:r>
          </w:p>
        </w:tc>
        <w:tc>
          <w:tcPr>
            <w:tcW w:w="1333" w:type="dxa"/>
            <w:vAlign w:val="bottom"/>
          </w:tcPr>
          <w:p w14:paraId="4C524463" w14:textId="77777777" w:rsidR="004A3862" w:rsidRPr="00FB2AC4" w:rsidRDefault="004A3862" w:rsidP="00133131">
            <w:pPr>
              <w:jc w:val="center"/>
              <w:rPr>
                <w:b/>
                <w:bCs/>
                <w:sz w:val="20"/>
                <w:szCs w:val="20"/>
                <w:lang w:val="en-US"/>
              </w:rPr>
            </w:pPr>
            <w:r w:rsidRPr="00FB2AC4">
              <w:rPr>
                <w:b/>
                <w:bCs/>
                <w:sz w:val="20"/>
                <w:szCs w:val="20"/>
                <w:lang w:val="en-US"/>
              </w:rPr>
              <w:t>52.97</w:t>
            </w:r>
          </w:p>
        </w:tc>
        <w:tc>
          <w:tcPr>
            <w:tcW w:w="1331" w:type="dxa"/>
            <w:vAlign w:val="bottom"/>
          </w:tcPr>
          <w:p w14:paraId="0B165FD6" w14:textId="77777777" w:rsidR="004A3862" w:rsidRPr="00FB2AC4" w:rsidRDefault="004A3862" w:rsidP="00133131">
            <w:pPr>
              <w:jc w:val="center"/>
              <w:rPr>
                <w:b/>
                <w:bCs/>
                <w:sz w:val="20"/>
                <w:szCs w:val="20"/>
                <w:lang w:val="en-US"/>
              </w:rPr>
            </w:pPr>
            <w:r w:rsidRPr="00FB2AC4">
              <w:rPr>
                <w:b/>
                <w:bCs/>
                <w:sz w:val="20"/>
                <w:szCs w:val="20"/>
                <w:lang w:val="en-US"/>
              </w:rPr>
              <w:t>74.96</w:t>
            </w:r>
          </w:p>
        </w:tc>
        <w:tc>
          <w:tcPr>
            <w:tcW w:w="1264" w:type="dxa"/>
            <w:vAlign w:val="bottom"/>
          </w:tcPr>
          <w:p w14:paraId="74674E5C" w14:textId="77777777" w:rsidR="004A3862" w:rsidRPr="00FB2AC4" w:rsidRDefault="004A3862" w:rsidP="00133131">
            <w:pPr>
              <w:jc w:val="center"/>
              <w:rPr>
                <w:b/>
                <w:bCs/>
                <w:sz w:val="20"/>
                <w:szCs w:val="20"/>
                <w:lang w:val="en-US"/>
              </w:rPr>
            </w:pPr>
            <w:r w:rsidRPr="00FB2AC4">
              <w:rPr>
                <w:b/>
                <w:bCs/>
                <w:sz w:val="20"/>
                <w:szCs w:val="20"/>
                <w:lang w:val="en-US"/>
              </w:rPr>
              <w:t>82.54</w:t>
            </w:r>
          </w:p>
        </w:tc>
        <w:tc>
          <w:tcPr>
            <w:tcW w:w="1264" w:type="dxa"/>
            <w:vAlign w:val="bottom"/>
          </w:tcPr>
          <w:p w14:paraId="3A361369" w14:textId="77777777" w:rsidR="004A3862" w:rsidRPr="00FB2AC4" w:rsidRDefault="004A3862" w:rsidP="00133131">
            <w:pPr>
              <w:jc w:val="center"/>
              <w:rPr>
                <w:b/>
                <w:bCs/>
                <w:sz w:val="20"/>
                <w:szCs w:val="20"/>
                <w:lang w:val="en-US"/>
              </w:rPr>
            </w:pPr>
            <w:r w:rsidRPr="00FB2AC4">
              <w:rPr>
                <w:b/>
                <w:bCs/>
                <w:sz w:val="20"/>
                <w:szCs w:val="20"/>
                <w:lang w:val="en-US"/>
              </w:rPr>
              <w:t>41.82</w:t>
            </w:r>
          </w:p>
        </w:tc>
        <w:tc>
          <w:tcPr>
            <w:tcW w:w="1129" w:type="dxa"/>
          </w:tcPr>
          <w:p w14:paraId="479383E0" w14:textId="77777777" w:rsidR="004A3862" w:rsidRPr="00FB2AC4" w:rsidRDefault="004A3862" w:rsidP="00133131">
            <w:pPr>
              <w:jc w:val="center"/>
              <w:rPr>
                <w:b/>
                <w:bCs/>
                <w:sz w:val="20"/>
                <w:szCs w:val="20"/>
                <w:lang w:val="en-US"/>
              </w:rPr>
            </w:pPr>
            <w:r w:rsidRPr="00FB2AC4">
              <w:rPr>
                <w:b/>
                <w:bCs/>
                <w:sz w:val="20"/>
                <w:szCs w:val="20"/>
                <w:lang w:val="en-US"/>
              </w:rPr>
              <w:t>&lt;.001</w:t>
            </w:r>
          </w:p>
        </w:tc>
      </w:tr>
      <w:tr w:rsidR="00FB2AC4" w:rsidRPr="00FB2AC4" w14:paraId="666F91E8" w14:textId="77777777" w:rsidTr="00702826">
        <w:tc>
          <w:tcPr>
            <w:tcW w:w="14277" w:type="dxa"/>
            <w:gridSpan w:val="11"/>
          </w:tcPr>
          <w:p w14:paraId="3BD93352" w14:textId="77777777" w:rsidR="003102EB" w:rsidRPr="00FB2AC4" w:rsidRDefault="003102EB" w:rsidP="00133131">
            <w:pPr>
              <w:rPr>
                <w:b/>
                <w:bCs/>
                <w:sz w:val="20"/>
                <w:szCs w:val="20"/>
                <w:lang w:val="en-US"/>
              </w:rPr>
            </w:pPr>
          </w:p>
          <w:p w14:paraId="06542DD9" w14:textId="4787B28A" w:rsidR="003102EB" w:rsidRPr="00FB2AC4" w:rsidRDefault="003102EB" w:rsidP="00133131">
            <w:pPr>
              <w:rPr>
                <w:b/>
                <w:bCs/>
                <w:sz w:val="20"/>
                <w:szCs w:val="20"/>
                <w:lang w:val="en-US"/>
              </w:rPr>
            </w:pPr>
            <w:r w:rsidRPr="00FB2AC4">
              <w:rPr>
                <w:b/>
                <w:bCs/>
                <w:sz w:val="20"/>
                <w:szCs w:val="20"/>
                <w:lang w:val="en-US"/>
              </w:rPr>
              <w:t>B-SNIP2 (external validation-1)</w:t>
            </w:r>
          </w:p>
        </w:tc>
      </w:tr>
      <w:tr w:rsidR="00FB2AC4" w:rsidRPr="00FB2AC4" w14:paraId="625DF153" w14:textId="77777777" w:rsidTr="00702826">
        <w:tc>
          <w:tcPr>
            <w:tcW w:w="2263" w:type="dxa"/>
          </w:tcPr>
          <w:p w14:paraId="613D5456" w14:textId="77777777" w:rsidR="004A3862" w:rsidRPr="00FB2AC4" w:rsidRDefault="004A3862" w:rsidP="00133131">
            <w:pPr>
              <w:rPr>
                <w:b/>
                <w:bCs/>
                <w:sz w:val="20"/>
                <w:szCs w:val="20"/>
                <w:lang w:val="en-US"/>
              </w:rPr>
            </w:pPr>
            <w:r w:rsidRPr="00FB2AC4">
              <w:rPr>
                <w:sz w:val="20"/>
                <w:szCs w:val="20"/>
                <w:lang w:val="en-US"/>
              </w:rPr>
              <w:t xml:space="preserve">Psychosis </w:t>
            </w:r>
            <w:proofErr w:type="spellStart"/>
            <w:r w:rsidRPr="00FB2AC4">
              <w:rPr>
                <w:sz w:val="20"/>
                <w:szCs w:val="20"/>
                <w:lang w:val="en-US"/>
              </w:rPr>
              <w:t>probands</w:t>
            </w:r>
            <w:proofErr w:type="spellEnd"/>
            <w:r w:rsidRPr="00FB2AC4">
              <w:rPr>
                <w:sz w:val="20"/>
                <w:szCs w:val="20"/>
                <w:lang w:val="en-US"/>
              </w:rPr>
              <w:t xml:space="preserve"> vs. Controls</w:t>
            </w:r>
          </w:p>
        </w:tc>
        <w:tc>
          <w:tcPr>
            <w:tcW w:w="1134" w:type="dxa"/>
            <w:vAlign w:val="center"/>
          </w:tcPr>
          <w:p w14:paraId="08D94608" w14:textId="77777777" w:rsidR="004A3862" w:rsidRPr="00FB2AC4" w:rsidRDefault="004A3862" w:rsidP="00133131">
            <w:pPr>
              <w:jc w:val="center"/>
              <w:rPr>
                <w:b/>
                <w:bCs/>
                <w:sz w:val="20"/>
                <w:szCs w:val="20"/>
                <w:lang w:val="en-US"/>
              </w:rPr>
            </w:pPr>
            <w:r w:rsidRPr="00FB2AC4">
              <w:rPr>
                <w:sz w:val="20"/>
                <w:szCs w:val="20"/>
                <w:lang w:val="en-US"/>
              </w:rPr>
              <w:t>373</w:t>
            </w:r>
          </w:p>
        </w:tc>
        <w:tc>
          <w:tcPr>
            <w:tcW w:w="1129" w:type="dxa"/>
            <w:vAlign w:val="center"/>
          </w:tcPr>
          <w:p w14:paraId="13477426" w14:textId="2B1D1205" w:rsidR="004A3862" w:rsidRPr="00FB2AC4" w:rsidRDefault="004A3862" w:rsidP="00133131">
            <w:pPr>
              <w:jc w:val="center"/>
              <w:rPr>
                <w:sz w:val="20"/>
                <w:szCs w:val="20"/>
                <w:lang w:val="en-US"/>
              </w:rPr>
            </w:pPr>
            <w:r w:rsidRPr="00FB2AC4">
              <w:rPr>
                <w:sz w:val="20"/>
                <w:szCs w:val="20"/>
                <w:lang w:val="en-US"/>
              </w:rPr>
              <w:t>75</w:t>
            </w:r>
          </w:p>
        </w:tc>
        <w:tc>
          <w:tcPr>
            <w:tcW w:w="1159" w:type="dxa"/>
            <w:vAlign w:val="center"/>
          </w:tcPr>
          <w:p w14:paraId="373F9665" w14:textId="77777777" w:rsidR="004A3862" w:rsidRPr="00FB2AC4" w:rsidRDefault="004A3862" w:rsidP="00133131">
            <w:pPr>
              <w:jc w:val="center"/>
              <w:rPr>
                <w:b/>
                <w:bCs/>
                <w:sz w:val="20"/>
                <w:szCs w:val="20"/>
                <w:lang w:val="en-US"/>
              </w:rPr>
            </w:pPr>
            <w:r w:rsidRPr="00FB2AC4">
              <w:rPr>
                <w:sz w:val="20"/>
                <w:szCs w:val="20"/>
                <w:lang w:val="en-US"/>
              </w:rPr>
              <w:t>214</w:t>
            </w:r>
          </w:p>
        </w:tc>
        <w:tc>
          <w:tcPr>
            <w:tcW w:w="1169" w:type="dxa"/>
            <w:vAlign w:val="center"/>
          </w:tcPr>
          <w:p w14:paraId="1D796A33" w14:textId="77777777" w:rsidR="004A3862" w:rsidRPr="00FB2AC4" w:rsidRDefault="004A3862" w:rsidP="00133131">
            <w:pPr>
              <w:jc w:val="center"/>
              <w:rPr>
                <w:b/>
                <w:bCs/>
                <w:sz w:val="20"/>
                <w:szCs w:val="20"/>
                <w:lang w:val="en-US"/>
              </w:rPr>
            </w:pPr>
            <w:r w:rsidRPr="00FB2AC4">
              <w:rPr>
                <w:sz w:val="20"/>
                <w:szCs w:val="20"/>
                <w:lang w:val="en-US"/>
              </w:rPr>
              <w:t>293</w:t>
            </w:r>
          </w:p>
        </w:tc>
        <w:tc>
          <w:tcPr>
            <w:tcW w:w="1102" w:type="dxa"/>
            <w:vAlign w:val="center"/>
          </w:tcPr>
          <w:p w14:paraId="55EBE145" w14:textId="77777777" w:rsidR="004A3862" w:rsidRPr="00FB2AC4" w:rsidRDefault="004A3862" w:rsidP="00133131">
            <w:pPr>
              <w:jc w:val="center"/>
              <w:rPr>
                <w:b/>
                <w:bCs/>
                <w:sz w:val="20"/>
                <w:szCs w:val="20"/>
                <w:lang w:val="en-US"/>
              </w:rPr>
            </w:pPr>
            <w:r w:rsidRPr="00FB2AC4">
              <w:rPr>
                <w:b/>
                <w:bCs/>
                <w:sz w:val="20"/>
                <w:szCs w:val="20"/>
                <w:lang w:val="en-US"/>
              </w:rPr>
              <w:t>65.03</w:t>
            </w:r>
          </w:p>
        </w:tc>
        <w:tc>
          <w:tcPr>
            <w:tcW w:w="1333" w:type="dxa"/>
            <w:vAlign w:val="center"/>
          </w:tcPr>
          <w:p w14:paraId="552DFD7D" w14:textId="77777777" w:rsidR="004A3862" w:rsidRPr="00FB2AC4" w:rsidRDefault="004A3862" w:rsidP="00133131">
            <w:pPr>
              <w:jc w:val="center"/>
              <w:rPr>
                <w:b/>
                <w:bCs/>
                <w:sz w:val="20"/>
                <w:szCs w:val="20"/>
                <w:lang w:val="en-US"/>
              </w:rPr>
            </w:pPr>
            <w:r w:rsidRPr="00FB2AC4">
              <w:rPr>
                <w:sz w:val="20"/>
                <w:szCs w:val="20"/>
                <w:lang w:val="en-US"/>
              </w:rPr>
              <w:t>56.01</w:t>
            </w:r>
          </w:p>
        </w:tc>
        <w:tc>
          <w:tcPr>
            <w:tcW w:w="1331" w:type="dxa"/>
            <w:vAlign w:val="center"/>
          </w:tcPr>
          <w:p w14:paraId="6062940D" w14:textId="77777777" w:rsidR="004A3862" w:rsidRPr="00FB2AC4" w:rsidRDefault="004A3862" w:rsidP="00133131">
            <w:pPr>
              <w:jc w:val="center"/>
              <w:rPr>
                <w:b/>
                <w:bCs/>
                <w:sz w:val="20"/>
                <w:szCs w:val="20"/>
                <w:lang w:val="en-US"/>
              </w:rPr>
            </w:pPr>
            <w:r w:rsidRPr="00FB2AC4">
              <w:rPr>
                <w:sz w:val="20"/>
                <w:szCs w:val="20"/>
                <w:lang w:val="en-US"/>
              </w:rPr>
              <w:t>74.05</w:t>
            </w:r>
          </w:p>
        </w:tc>
        <w:tc>
          <w:tcPr>
            <w:tcW w:w="1264" w:type="dxa"/>
            <w:vAlign w:val="center"/>
          </w:tcPr>
          <w:p w14:paraId="40D6A94A" w14:textId="77777777" w:rsidR="004A3862" w:rsidRPr="00FB2AC4" w:rsidRDefault="004A3862" w:rsidP="00133131">
            <w:pPr>
              <w:jc w:val="center"/>
              <w:rPr>
                <w:b/>
                <w:bCs/>
                <w:sz w:val="20"/>
                <w:szCs w:val="20"/>
                <w:lang w:val="en-US"/>
              </w:rPr>
            </w:pPr>
            <w:r w:rsidRPr="00FB2AC4">
              <w:rPr>
                <w:sz w:val="20"/>
                <w:szCs w:val="20"/>
                <w:lang w:val="en-US"/>
              </w:rPr>
              <w:t>83.26</w:t>
            </w:r>
          </w:p>
        </w:tc>
        <w:tc>
          <w:tcPr>
            <w:tcW w:w="1264" w:type="dxa"/>
            <w:vAlign w:val="center"/>
          </w:tcPr>
          <w:p w14:paraId="06294B50" w14:textId="77777777" w:rsidR="004A3862" w:rsidRPr="00FB2AC4" w:rsidRDefault="004A3862" w:rsidP="00133131">
            <w:pPr>
              <w:jc w:val="center"/>
              <w:rPr>
                <w:b/>
                <w:bCs/>
                <w:sz w:val="20"/>
                <w:szCs w:val="20"/>
                <w:lang w:val="en-US"/>
              </w:rPr>
            </w:pPr>
            <w:r w:rsidRPr="00FB2AC4">
              <w:rPr>
                <w:sz w:val="20"/>
                <w:szCs w:val="20"/>
                <w:lang w:val="en-US"/>
              </w:rPr>
              <w:t>42.21</w:t>
            </w:r>
          </w:p>
        </w:tc>
        <w:tc>
          <w:tcPr>
            <w:tcW w:w="1129" w:type="dxa"/>
          </w:tcPr>
          <w:p w14:paraId="793ADDDA" w14:textId="77777777" w:rsidR="004A3862" w:rsidRPr="00FB2AC4" w:rsidRDefault="004A3862" w:rsidP="00133131">
            <w:pPr>
              <w:rPr>
                <w:b/>
                <w:bCs/>
                <w:sz w:val="20"/>
                <w:szCs w:val="20"/>
                <w:lang w:val="en-US"/>
              </w:rPr>
            </w:pPr>
          </w:p>
        </w:tc>
      </w:tr>
      <w:tr w:rsidR="00FB2AC4" w:rsidRPr="00FB2AC4" w14:paraId="02F40241" w14:textId="77777777" w:rsidTr="00702826">
        <w:tc>
          <w:tcPr>
            <w:tcW w:w="14277" w:type="dxa"/>
            <w:gridSpan w:val="11"/>
          </w:tcPr>
          <w:p w14:paraId="46323913" w14:textId="77777777" w:rsidR="003102EB" w:rsidRPr="00FB2AC4" w:rsidRDefault="003102EB" w:rsidP="00133131">
            <w:pPr>
              <w:rPr>
                <w:b/>
                <w:bCs/>
                <w:sz w:val="20"/>
                <w:szCs w:val="20"/>
                <w:lang w:val="en-US"/>
              </w:rPr>
            </w:pPr>
          </w:p>
          <w:p w14:paraId="3658AD10" w14:textId="51A51C0E" w:rsidR="003102EB" w:rsidRPr="00FB2AC4" w:rsidRDefault="003102EB" w:rsidP="00133131">
            <w:pPr>
              <w:rPr>
                <w:b/>
                <w:bCs/>
                <w:sz w:val="20"/>
                <w:szCs w:val="20"/>
                <w:lang w:val="en-US"/>
              </w:rPr>
            </w:pPr>
            <w:r w:rsidRPr="00FB2AC4">
              <w:rPr>
                <w:b/>
                <w:bCs/>
                <w:sz w:val="20"/>
                <w:szCs w:val="20"/>
                <w:lang w:val="en-US"/>
              </w:rPr>
              <w:t>PARDIP (external validation-2)</w:t>
            </w:r>
          </w:p>
        </w:tc>
      </w:tr>
      <w:tr w:rsidR="00FB2AC4" w:rsidRPr="00FB2AC4" w14:paraId="323D43D3" w14:textId="77777777" w:rsidTr="00702826">
        <w:tc>
          <w:tcPr>
            <w:tcW w:w="2263" w:type="dxa"/>
          </w:tcPr>
          <w:p w14:paraId="66071702" w14:textId="77777777" w:rsidR="004A3862" w:rsidRPr="00FB2AC4" w:rsidRDefault="004A3862" w:rsidP="00133131">
            <w:pPr>
              <w:rPr>
                <w:sz w:val="20"/>
                <w:szCs w:val="20"/>
                <w:lang w:val="en-US"/>
              </w:rPr>
            </w:pPr>
            <w:proofErr w:type="spellStart"/>
            <w:r w:rsidRPr="00FB2AC4">
              <w:rPr>
                <w:sz w:val="20"/>
                <w:szCs w:val="20"/>
                <w:lang w:val="en-US"/>
              </w:rPr>
              <w:t>BPwP</w:t>
            </w:r>
            <w:proofErr w:type="spellEnd"/>
            <w:r w:rsidRPr="00FB2AC4">
              <w:rPr>
                <w:sz w:val="20"/>
                <w:szCs w:val="20"/>
                <w:lang w:val="en-US"/>
              </w:rPr>
              <w:t xml:space="preserve"> vs. Controls</w:t>
            </w:r>
          </w:p>
        </w:tc>
        <w:tc>
          <w:tcPr>
            <w:tcW w:w="1134" w:type="dxa"/>
            <w:vAlign w:val="center"/>
          </w:tcPr>
          <w:p w14:paraId="390A85B1" w14:textId="77777777" w:rsidR="004A3862" w:rsidRPr="00FB2AC4" w:rsidRDefault="004A3862" w:rsidP="00133131">
            <w:pPr>
              <w:jc w:val="center"/>
              <w:rPr>
                <w:sz w:val="20"/>
                <w:szCs w:val="20"/>
                <w:lang w:val="en-US"/>
              </w:rPr>
            </w:pPr>
            <w:r w:rsidRPr="00FB2AC4">
              <w:rPr>
                <w:sz w:val="20"/>
                <w:szCs w:val="20"/>
                <w:lang w:val="en-US"/>
              </w:rPr>
              <w:t>30</w:t>
            </w:r>
          </w:p>
        </w:tc>
        <w:tc>
          <w:tcPr>
            <w:tcW w:w="1129" w:type="dxa"/>
            <w:vAlign w:val="center"/>
          </w:tcPr>
          <w:p w14:paraId="157E8D02" w14:textId="7E05AFB5" w:rsidR="004A3862" w:rsidRPr="00FB2AC4" w:rsidRDefault="004A3862" w:rsidP="00133131">
            <w:pPr>
              <w:jc w:val="center"/>
              <w:rPr>
                <w:sz w:val="20"/>
                <w:szCs w:val="20"/>
                <w:lang w:val="en-US"/>
              </w:rPr>
            </w:pPr>
            <w:r w:rsidRPr="00FB2AC4">
              <w:rPr>
                <w:sz w:val="20"/>
                <w:szCs w:val="20"/>
                <w:lang w:val="en-US"/>
              </w:rPr>
              <w:t>26</w:t>
            </w:r>
          </w:p>
        </w:tc>
        <w:tc>
          <w:tcPr>
            <w:tcW w:w="1159" w:type="dxa"/>
            <w:vAlign w:val="center"/>
          </w:tcPr>
          <w:p w14:paraId="32F44305" w14:textId="77777777" w:rsidR="004A3862" w:rsidRPr="00FB2AC4" w:rsidRDefault="004A3862" w:rsidP="00133131">
            <w:pPr>
              <w:jc w:val="center"/>
              <w:rPr>
                <w:sz w:val="20"/>
                <w:szCs w:val="20"/>
                <w:lang w:val="en-US"/>
              </w:rPr>
            </w:pPr>
            <w:r w:rsidRPr="00FB2AC4">
              <w:rPr>
                <w:sz w:val="20"/>
                <w:szCs w:val="20"/>
                <w:lang w:val="en-US"/>
              </w:rPr>
              <w:t>44</w:t>
            </w:r>
          </w:p>
        </w:tc>
        <w:tc>
          <w:tcPr>
            <w:tcW w:w="1169" w:type="dxa"/>
            <w:vAlign w:val="center"/>
          </w:tcPr>
          <w:p w14:paraId="5FBBE09F" w14:textId="77777777" w:rsidR="004A3862" w:rsidRPr="00FB2AC4" w:rsidRDefault="004A3862" w:rsidP="00133131">
            <w:pPr>
              <w:jc w:val="center"/>
              <w:rPr>
                <w:sz w:val="20"/>
                <w:szCs w:val="20"/>
                <w:lang w:val="en-US"/>
              </w:rPr>
            </w:pPr>
            <w:r w:rsidRPr="00FB2AC4">
              <w:rPr>
                <w:sz w:val="20"/>
                <w:szCs w:val="20"/>
                <w:lang w:val="en-US"/>
              </w:rPr>
              <w:t>14</w:t>
            </w:r>
          </w:p>
        </w:tc>
        <w:tc>
          <w:tcPr>
            <w:tcW w:w="1102" w:type="dxa"/>
            <w:vAlign w:val="center"/>
          </w:tcPr>
          <w:p w14:paraId="45A50A61" w14:textId="77777777" w:rsidR="004A3862" w:rsidRPr="00FB2AC4" w:rsidRDefault="004A3862" w:rsidP="00133131">
            <w:pPr>
              <w:jc w:val="center"/>
              <w:rPr>
                <w:b/>
                <w:bCs/>
                <w:sz w:val="20"/>
                <w:szCs w:val="20"/>
                <w:lang w:val="en-US"/>
              </w:rPr>
            </w:pPr>
            <w:r w:rsidRPr="00FB2AC4">
              <w:rPr>
                <w:b/>
                <w:bCs/>
                <w:sz w:val="20"/>
                <w:szCs w:val="20"/>
                <w:lang w:val="en-US"/>
              </w:rPr>
              <w:t>65.52</w:t>
            </w:r>
          </w:p>
        </w:tc>
        <w:tc>
          <w:tcPr>
            <w:tcW w:w="1333" w:type="dxa"/>
            <w:vAlign w:val="center"/>
          </w:tcPr>
          <w:p w14:paraId="678C042D" w14:textId="77777777" w:rsidR="004A3862" w:rsidRPr="00FB2AC4" w:rsidRDefault="004A3862" w:rsidP="00133131">
            <w:pPr>
              <w:jc w:val="center"/>
              <w:rPr>
                <w:sz w:val="20"/>
                <w:szCs w:val="20"/>
                <w:lang w:val="en-US"/>
              </w:rPr>
            </w:pPr>
            <w:r w:rsidRPr="00FB2AC4">
              <w:rPr>
                <w:sz w:val="20"/>
                <w:szCs w:val="20"/>
                <w:lang w:val="en-US"/>
              </w:rPr>
              <w:t>68.18</w:t>
            </w:r>
          </w:p>
        </w:tc>
        <w:tc>
          <w:tcPr>
            <w:tcW w:w="1331" w:type="dxa"/>
            <w:vAlign w:val="center"/>
          </w:tcPr>
          <w:p w14:paraId="0189237E" w14:textId="77777777" w:rsidR="004A3862" w:rsidRPr="00FB2AC4" w:rsidRDefault="004A3862" w:rsidP="00133131">
            <w:pPr>
              <w:jc w:val="center"/>
              <w:rPr>
                <w:sz w:val="20"/>
                <w:szCs w:val="20"/>
                <w:lang w:val="en-US"/>
              </w:rPr>
            </w:pPr>
            <w:r w:rsidRPr="00FB2AC4">
              <w:rPr>
                <w:sz w:val="20"/>
                <w:szCs w:val="20"/>
                <w:lang w:val="en-US"/>
              </w:rPr>
              <w:t>62.86</w:t>
            </w:r>
          </w:p>
        </w:tc>
        <w:tc>
          <w:tcPr>
            <w:tcW w:w="1264" w:type="dxa"/>
            <w:vAlign w:val="center"/>
          </w:tcPr>
          <w:p w14:paraId="052356E5" w14:textId="77777777" w:rsidR="004A3862" w:rsidRPr="00FB2AC4" w:rsidRDefault="004A3862" w:rsidP="00133131">
            <w:pPr>
              <w:jc w:val="center"/>
              <w:rPr>
                <w:sz w:val="20"/>
                <w:szCs w:val="20"/>
                <w:lang w:val="en-US"/>
              </w:rPr>
            </w:pPr>
            <w:r w:rsidRPr="00FB2AC4">
              <w:rPr>
                <w:sz w:val="20"/>
                <w:szCs w:val="20"/>
                <w:lang w:val="en-US"/>
              </w:rPr>
              <w:t>53.57</w:t>
            </w:r>
          </w:p>
        </w:tc>
        <w:tc>
          <w:tcPr>
            <w:tcW w:w="1264" w:type="dxa"/>
            <w:vAlign w:val="center"/>
          </w:tcPr>
          <w:p w14:paraId="37C9328F" w14:textId="77777777" w:rsidR="004A3862" w:rsidRPr="00FB2AC4" w:rsidRDefault="004A3862" w:rsidP="00133131">
            <w:pPr>
              <w:jc w:val="center"/>
              <w:rPr>
                <w:sz w:val="20"/>
                <w:szCs w:val="20"/>
                <w:lang w:val="en-US"/>
              </w:rPr>
            </w:pPr>
            <w:r w:rsidRPr="00FB2AC4">
              <w:rPr>
                <w:sz w:val="20"/>
                <w:szCs w:val="20"/>
                <w:lang w:val="en-US"/>
              </w:rPr>
              <w:t>75.86</w:t>
            </w:r>
          </w:p>
        </w:tc>
        <w:tc>
          <w:tcPr>
            <w:tcW w:w="1129" w:type="dxa"/>
          </w:tcPr>
          <w:p w14:paraId="3CA57318" w14:textId="77777777" w:rsidR="004A3862" w:rsidRPr="00FB2AC4" w:rsidRDefault="004A3862" w:rsidP="00133131">
            <w:pPr>
              <w:rPr>
                <w:b/>
                <w:bCs/>
                <w:sz w:val="20"/>
                <w:szCs w:val="20"/>
                <w:lang w:val="en-US"/>
              </w:rPr>
            </w:pPr>
          </w:p>
        </w:tc>
      </w:tr>
      <w:tr w:rsidR="00FB2AC4" w:rsidRPr="00FB2AC4" w14:paraId="33F1D6BD" w14:textId="77777777" w:rsidTr="00702826">
        <w:tc>
          <w:tcPr>
            <w:tcW w:w="14277" w:type="dxa"/>
            <w:gridSpan w:val="11"/>
            <w:tcBorders>
              <w:bottom w:val="single" w:sz="4" w:space="0" w:color="auto"/>
            </w:tcBorders>
          </w:tcPr>
          <w:p w14:paraId="1ACC7ABF" w14:textId="77777777" w:rsidR="003102EB" w:rsidRPr="00FB2AC4" w:rsidRDefault="003102EB" w:rsidP="00133131">
            <w:pPr>
              <w:rPr>
                <w:b/>
                <w:bCs/>
                <w:sz w:val="20"/>
                <w:szCs w:val="20"/>
                <w:lang w:val="en-US"/>
              </w:rPr>
            </w:pPr>
          </w:p>
          <w:p w14:paraId="0F0AFF53" w14:textId="5E3E6599" w:rsidR="003102EB" w:rsidRPr="00FB2AC4" w:rsidRDefault="003102EB" w:rsidP="00133131">
            <w:pPr>
              <w:rPr>
                <w:b/>
                <w:bCs/>
                <w:sz w:val="20"/>
                <w:szCs w:val="20"/>
                <w:lang w:val="en-US"/>
              </w:rPr>
            </w:pPr>
            <w:r w:rsidRPr="00FB2AC4">
              <w:rPr>
                <w:b/>
                <w:bCs/>
                <w:sz w:val="20"/>
                <w:szCs w:val="20"/>
                <w:lang w:val="en-US"/>
              </w:rPr>
              <w:t>FOR2107 (external validation-3)</w:t>
            </w:r>
          </w:p>
        </w:tc>
      </w:tr>
      <w:tr w:rsidR="004A3862" w:rsidRPr="00FB2AC4" w14:paraId="4F9AFE24" w14:textId="77777777" w:rsidTr="004A3862">
        <w:tc>
          <w:tcPr>
            <w:tcW w:w="2263" w:type="dxa"/>
            <w:tcBorders>
              <w:top w:val="single" w:sz="4" w:space="0" w:color="auto"/>
              <w:bottom w:val="single" w:sz="4" w:space="0" w:color="auto"/>
            </w:tcBorders>
          </w:tcPr>
          <w:p w14:paraId="5FC7E45A" w14:textId="77777777" w:rsidR="004A3862" w:rsidRPr="00FB2AC4" w:rsidRDefault="004A3862" w:rsidP="00133131">
            <w:pPr>
              <w:rPr>
                <w:b/>
                <w:bCs/>
                <w:sz w:val="20"/>
                <w:szCs w:val="20"/>
                <w:lang w:val="en-US"/>
              </w:rPr>
            </w:pPr>
            <w:r w:rsidRPr="00FB2AC4">
              <w:rPr>
                <w:sz w:val="20"/>
                <w:szCs w:val="20"/>
                <w:lang w:val="en-US"/>
              </w:rPr>
              <w:t xml:space="preserve">Psychosis </w:t>
            </w:r>
            <w:proofErr w:type="spellStart"/>
            <w:r w:rsidRPr="00FB2AC4">
              <w:rPr>
                <w:sz w:val="20"/>
                <w:szCs w:val="20"/>
                <w:lang w:val="en-US"/>
              </w:rPr>
              <w:t>probands</w:t>
            </w:r>
            <w:proofErr w:type="spellEnd"/>
            <w:r w:rsidRPr="00FB2AC4">
              <w:rPr>
                <w:sz w:val="20"/>
                <w:szCs w:val="20"/>
                <w:lang w:val="en-US"/>
              </w:rPr>
              <w:t xml:space="preserve"> vs. Controls</w:t>
            </w:r>
          </w:p>
        </w:tc>
        <w:tc>
          <w:tcPr>
            <w:tcW w:w="1134" w:type="dxa"/>
            <w:tcBorders>
              <w:top w:val="single" w:sz="4" w:space="0" w:color="auto"/>
              <w:bottom w:val="single" w:sz="4" w:space="0" w:color="auto"/>
            </w:tcBorders>
            <w:shd w:val="clear" w:color="auto" w:fill="auto"/>
            <w:vAlign w:val="center"/>
          </w:tcPr>
          <w:p w14:paraId="12904CC8" w14:textId="77777777" w:rsidR="004A3862" w:rsidRPr="00FB2AC4" w:rsidRDefault="004A3862" w:rsidP="00133131">
            <w:pPr>
              <w:jc w:val="center"/>
              <w:rPr>
                <w:sz w:val="20"/>
                <w:szCs w:val="20"/>
                <w:lang w:val="en-US"/>
              </w:rPr>
            </w:pPr>
            <w:r w:rsidRPr="00FB2AC4">
              <w:rPr>
                <w:sz w:val="20"/>
                <w:szCs w:val="20"/>
                <w:lang w:val="en-US"/>
              </w:rPr>
              <w:t>22</w:t>
            </w:r>
          </w:p>
        </w:tc>
        <w:tc>
          <w:tcPr>
            <w:tcW w:w="1129" w:type="dxa"/>
            <w:tcBorders>
              <w:top w:val="single" w:sz="4" w:space="0" w:color="auto"/>
              <w:bottom w:val="single" w:sz="4" w:space="0" w:color="auto"/>
            </w:tcBorders>
            <w:shd w:val="clear" w:color="auto" w:fill="auto"/>
            <w:vAlign w:val="center"/>
          </w:tcPr>
          <w:p w14:paraId="1D571F7A" w14:textId="494D3092" w:rsidR="004A3862" w:rsidRPr="00FB2AC4" w:rsidRDefault="004A3862" w:rsidP="00133131">
            <w:pPr>
              <w:jc w:val="center"/>
              <w:rPr>
                <w:sz w:val="20"/>
                <w:szCs w:val="20"/>
                <w:lang w:val="en-US"/>
              </w:rPr>
            </w:pPr>
            <w:r w:rsidRPr="00FB2AC4">
              <w:rPr>
                <w:sz w:val="20"/>
                <w:szCs w:val="20"/>
                <w:lang w:val="en-US"/>
              </w:rPr>
              <w:t>19</w:t>
            </w:r>
          </w:p>
        </w:tc>
        <w:tc>
          <w:tcPr>
            <w:tcW w:w="1159" w:type="dxa"/>
            <w:tcBorders>
              <w:top w:val="single" w:sz="4" w:space="0" w:color="auto"/>
              <w:bottom w:val="single" w:sz="4" w:space="0" w:color="auto"/>
            </w:tcBorders>
            <w:shd w:val="clear" w:color="auto" w:fill="auto"/>
            <w:vAlign w:val="center"/>
          </w:tcPr>
          <w:p w14:paraId="325F44F1" w14:textId="77777777" w:rsidR="004A3862" w:rsidRPr="00FB2AC4" w:rsidRDefault="004A3862" w:rsidP="00133131">
            <w:pPr>
              <w:jc w:val="center"/>
              <w:rPr>
                <w:sz w:val="20"/>
                <w:szCs w:val="20"/>
                <w:lang w:val="en-US"/>
              </w:rPr>
            </w:pPr>
            <w:r w:rsidRPr="00FB2AC4">
              <w:rPr>
                <w:sz w:val="20"/>
                <w:szCs w:val="20"/>
                <w:lang w:val="en-US"/>
              </w:rPr>
              <w:t>53</w:t>
            </w:r>
          </w:p>
        </w:tc>
        <w:tc>
          <w:tcPr>
            <w:tcW w:w="1169" w:type="dxa"/>
            <w:tcBorders>
              <w:top w:val="single" w:sz="4" w:space="0" w:color="auto"/>
              <w:bottom w:val="single" w:sz="4" w:space="0" w:color="auto"/>
            </w:tcBorders>
            <w:shd w:val="clear" w:color="auto" w:fill="auto"/>
            <w:vAlign w:val="center"/>
          </w:tcPr>
          <w:p w14:paraId="0BE49F2E" w14:textId="77777777" w:rsidR="004A3862" w:rsidRPr="00FB2AC4" w:rsidRDefault="004A3862" w:rsidP="00133131">
            <w:pPr>
              <w:jc w:val="center"/>
              <w:rPr>
                <w:sz w:val="20"/>
                <w:szCs w:val="20"/>
                <w:lang w:val="en-US"/>
              </w:rPr>
            </w:pPr>
            <w:r w:rsidRPr="00FB2AC4">
              <w:rPr>
                <w:sz w:val="20"/>
                <w:szCs w:val="20"/>
                <w:lang w:val="en-US"/>
              </w:rPr>
              <w:t>29</w:t>
            </w:r>
          </w:p>
        </w:tc>
        <w:tc>
          <w:tcPr>
            <w:tcW w:w="1102" w:type="dxa"/>
            <w:tcBorders>
              <w:top w:val="single" w:sz="4" w:space="0" w:color="auto"/>
              <w:bottom w:val="single" w:sz="4" w:space="0" w:color="auto"/>
            </w:tcBorders>
            <w:shd w:val="clear" w:color="auto" w:fill="auto"/>
            <w:vAlign w:val="center"/>
          </w:tcPr>
          <w:p w14:paraId="5CBB6214" w14:textId="77777777" w:rsidR="004A3862" w:rsidRPr="00FB2AC4" w:rsidRDefault="004A3862" w:rsidP="00133131">
            <w:pPr>
              <w:jc w:val="center"/>
              <w:rPr>
                <w:b/>
                <w:bCs/>
                <w:sz w:val="20"/>
                <w:szCs w:val="20"/>
                <w:lang w:val="en-US"/>
              </w:rPr>
            </w:pPr>
            <w:r w:rsidRPr="00FB2AC4">
              <w:rPr>
                <w:b/>
                <w:bCs/>
                <w:sz w:val="20"/>
                <w:szCs w:val="20"/>
                <w:lang w:val="en-US"/>
              </w:rPr>
              <w:t>58.37</w:t>
            </w:r>
          </w:p>
        </w:tc>
        <w:tc>
          <w:tcPr>
            <w:tcW w:w="1333" w:type="dxa"/>
            <w:tcBorders>
              <w:top w:val="single" w:sz="4" w:space="0" w:color="auto"/>
              <w:bottom w:val="single" w:sz="4" w:space="0" w:color="auto"/>
            </w:tcBorders>
            <w:shd w:val="clear" w:color="auto" w:fill="auto"/>
            <w:vAlign w:val="center"/>
          </w:tcPr>
          <w:p w14:paraId="1BAE8637" w14:textId="77777777" w:rsidR="004A3862" w:rsidRPr="00FB2AC4" w:rsidRDefault="004A3862" w:rsidP="00133131">
            <w:pPr>
              <w:jc w:val="center"/>
              <w:rPr>
                <w:sz w:val="20"/>
                <w:szCs w:val="20"/>
                <w:lang w:val="en-US"/>
              </w:rPr>
            </w:pPr>
            <w:r w:rsidRPr="00FB2AC4">
              <w:rPr>
                <w:sz w:val="20"/>
                <w:szCs w:val="20"/>
                <w:lang w:val="en-US"/>
              </w:rPr>
              <w:t>43.14</w:t>
            </w:r>
          </w:p>
        </w:tc>
        <w:tc>
          <w:tcPr>
            <w:tcW w:w="1331" w:type="dxa"/>
            <w:tcBorders>
              <w:top w:val="single" w:sz="4" w:space="0" w:color="auto"/>
              <w:bottom w:val="single" w:sz="4" w:space="0" w:color="auto"/>
            </w:tcBorders>
            <w:shd w:val="clear" w:color="auto" w:fill="auto"/>
            <w:vAlign w:val="center"/>
          </w:tcPr>
          <w:p w14:paraId="115FA381" w14:textId="77777777" w:rsidR="004A3862" w:rsidRPr="00FB2AC4" w:rsidRDefault="004A3862" w:rsidP="00133131">
            <w:pPr>
              <w:jc w:val="center"/>
              <w:rPr>
                <w:sz w:val="20"/>
                <w:szCs w:val="20"/>
                <w:lang w:val="en-US"/>
              </w:rPr>
            </w:pPr>
            <w:r w:rsidRPr="00FB2AC4">
              <w:rPr>
                <w:sz w:val="20"/>
                <w:szCs w:val="20"/>
                <w:lang w:val="en-US"/>
              </w:rPr>
              <w:t>73.61</w:t>
            </w:r>
          </w:p>
        </w:tc>
        <w:tc>
          <w:tcPr>
            <w:tcW w:w="1264" w:type="dxa"/>
            <w:tcBorders>
              <w:top w:val="single" w:sz="4" w:space="0" w:color="auto"/>
              <w:bottom w:val="single" w:sz="4" w:space="0" w:color="auto"/>
            </w:tcBorders>
            <w:shd w:val="clear" w:color="auto" w:fill="auto"/>
            <w:vAlign w:val="center"/>
          </w:tcPr>
          <w:p w14:paraId="1D105632" w14:textId="77777777" w:rsidR="004A3862" w:rsidRPr="00FB2AC4" w:rsidRDefault="004A3862" w:rsidP="00133131">
            <w:pPr>
              <w:jc w:val="center"/>
              <w:rPr>
                <w:sz w:val="20"/>
                <w:szCs w:val="20"/>
                <w:lang w:val="en-US"/>
              </w:rPr>
            </w:pPr>
            <w:r w:rsidRPr="00FB2AC4">
              <w:rPr>
                <w:sz w:val="20"/>
                <w:szCs w:val="20"/>
                <w:lang w:val="en-US"/>
              </w:rPr>
              <w:t>53.66</w:t>
            </w:r>
          </w:p>
        </w:tc>
        <w:tc>
          <w:tcPr>
            <w:tcW w:w="1264" w:type="dxa"/>
            <w:tcBorders>
              <w:top w:val="single" w:sz="4" w:space="0" w:color="auto"/>
              <w:bottom w:val="single" w:sz="4" w:space="0" w:color="auto"/>
            </w:tcBorders>
            <w:shd w:val="clear" w:color="auto" w:fill="auto"/>
            <w:vAlign w:val="center"/>
          </w:tcPr>
          <w:p w14:paraId="16C776D6" w14:textId="77777777" w:rsidR="004A3862" w:rsidRPr="00FB2AC4" w:rsidRDefault="004A3862" w:rsidP="00133131">
            <w:pPr>
              <w:jc w:val="center"/>
              <w:rPr>
                <w:sz w:val="20"/>
                <w:szCs w:val="20"/>
                <w:lang w:val="en-US"/>
              </w:rPr>
            </w:pPr>
            <w:r w:rsidRPr="00FB2AC4">
              <w:rPr>
                <w:sz w:val="20"/>
                <w:szCs w:val="20"/>
                <w:lang w:val="en-US"/>
              </w:rPr>
              <w:t>64.63</w:t>
            </w:r>
          </w:p>
        </w:tc>
        <w:tc>
          <w:tcPr>
            <w:tcW w:w="1129" w:type="dxa"/>
            <w:tcBorders>
              <w:top w:val="single" w:sz="4" w:space="0" w:color="auto"/>
              <w:bottom w:val="single" w:sz="4" w:space="0" w:color="auto"/>
            </w:tcBorders>
            <w:shd w:val="clear" w:color="auto" w:fill="auto"/>
            <w:vAlign w:val="center"/>
          </w:tcPr>
          <w:p w14:paraId="7D26ABD5" w14:textId="77777777" w:rsidR="004A3862" w:rsidRPr="00FB2AC4" w:rsidRDefault="004A3862" w:rsidP="00133131">
            <w:pPr>
              <w:rPr>
                <w:b/>
                <w:bCs/>
                <w:sz w:val="20"/>
                <w:szCs w:val="20"/>
                <w:lang w:val="en-US"/>
              </w:rPr>
            </w:pPr>
          </w:p>
        </w:tc>
      </w:tr>
    </w:tbl>
    <w:p w14:paraId="5E9C612C" w14:textId="77777777" w:rsidR="00992DCF" w:rsidRPr="00FB2AC4" w:rsidRDefault="00992DCF" w:rsidP="004E523C">
      <w:pPr>
        <w:spacing w:after="0"/>
        <w:rPr>
          <w:rFonts w:ascii="Calibri" w:hAnsi="Calibri" w:cs="Calibri"/>
          <w:b/>
          <w:bCs/>
          <w:lang w:val="en-US"/>
        </w:rPr>
      </w:pPr>
    </w:p>
    <w:p w14:paraId="61EEDB00" w14:textId="77777777" w:rsidR="00992DCF" w:rsidRPr="00FB2AC4" w:rsidRDefault="004E523C" w:rsidP="004E523C">
      <w:pPr>
        <w:spacing w:after="0"/>
        <w:rPr>
          <w:lang w:val="en-US"/>
        </w:rPr>
      </w:pPr>
      <w:r w:rsidRPr="00FB2AC4">
        <w:rPr>
          <w:rFonts w:ascii="Calibri" w:hAnsi="Calibri" w:cs="Calibri"/>
          <w:b/>
          <w:bCs/>
          <w:lang w:val="en-US"/>
        </w:rPr>
        <w:t xml:space="preserve">Table S4. </w:t>
      </w:r>
      <w:r w:rsidRPr="00FB2AC4">
        <w:rPr>
          <w:lang w:val="en-US"/>
        </w:rPr>
        <w:t xml:space="preserve">Model results for the comparison of chronic psychosis </w:t>
      </w:r>
      <w:proofErr w:type="spellStart"/>
      <w:r w:rsidRPr="00FB2AC4">
        <w:rPr>
          <w:lang w:val="en-US"/>
        </w:rPr>
        <w:t>probands</w:t>
      </w:r>
      <w:proofErr w:type="spellEnd"/>
      <w:r w:rsidRPr="00FB2AC4">
        <w:rPr>
          <w:lang w:val="en-US"/>
        </w:rPr>
        <w:t xml:space="preserve"> vs. controls for B-SNIP1 and external validation samples B-SNIP2, PARDIP, and FOR2107</w:t>
      </w:r>
    </w:p>
    <w:p w14:paraId="74900EFA" w14:textId="77777777" w:rsidR="00992DCF" w:rsidRPr="00FB2AC4" w:rsidRDefault="00992DCF" w:rsidP="004E523C">
      <w:pPr>
        <w:spacing w:after="0"/>
        <w:rPr>
          <w:lang w:val="en-US"/>
        </w:rPr>
      </w:pPr>
    </w:p>
    <w:p w14:paraId="1654E823" w14:textId="58FFCDA9" w:rsidR="004E523C" w:rsidRPr="00FB2AC4" w:rsidRDefault="00992DCF" w:rsidP="00992DCF">
      <w:pPr>
        <w:rPr>
          <w:sz w:val="20"/>
          <w:szCs w:val="20"/>
          <w:lang w:val="en-US"/>
        </w:rPr>
      </w:pPr>
      <w:r w:rsidRPr="00FB2AC4">
        <w:rPr>
          <w:b/>
          <w:bCs/>
          <w:sz w:val="20"/>
          <w:szCs w:val="20"/>
          <w:lang w:val="en-US"/>
        </w:rPr>
        <w:t>Abbreviations:</w:t>
      </w:r>
      <w:r w:rsidRPr="00FB2AC4">
        <w:rPr>
          <w:sz w:val="20"/>
          <w:szCs w:val="20"/>
          <w:lang w:val="en-US"/>
        </w:rPr>
        <w:t xml:space="preserve"> B-SNIP=Bipolar-Schizophrenia Network on Intermediate Phenotypes, TP=true positive findings, FP=false positive findings, TN=true negative findings, FN=false negative findings, BAC=balanced accuracy score, PPV=positive predictive value, NPV=negative predictive value, FOR2107=DFG </w:t>
      </w:r>
      <w:proofErr w:type="spellStart"/>
      <w:r w:rsidRPr="00FB2AC4">
        <w:rPr>
          <w:sz w:val="20"/>
          <w:szCs w:val="20"/>
          <w:lang w:val="en-US"/>
        </w:rPr>
        <w:t>Forschergruppe</w:t>
      </w:r>
      <w:proofErr w:type="spellEnd"/>
      <w:r w:rsidRPr="00FB2AC4">
        <w:rPr>
          <w:sz w:val="20"/>
          <w:szCs w:val="20"/>
          <w:lang w:val="en-US"/>
        </w:rPr>
        <w:t xml:space="preserve"> 2107.</w:t>
      </w:r>
      <w:r w:rsidRPr="00FB2AC4">
        <w:rPr>
          <w:sz w:val="20"/>
          <w:szCs w:val="20"/>
          <w:lang w:val="en-US"/>
        </w:rPr>
        <w:br/>
      </w:r>
      <w:r w:rsidRPr="00FB2AC4">
        <w:rPr>
          <w:b/>
          <w:bCs/>
          <w:sz w:val="20"/>
          <w:szCs w:val="20"/>
          <w:lang w:val="en-US"/>
        </w:rPr>
        <w:t>Further Explanations:</w:t>
      </w:r>
      <w:r w:rsidRPr="00FB2AC4">
        <w:rPr>
          <w:sz w:val="20"/>
          <w:szCs w:val="20"/>
          <w:lang w:val="en-US"/>
        </w:rPr>
        <w:t xml:space="preserve"> P-value is indicated for BAC score as this metric was used to identify the best performing model.</w:t>
      </w:r>
      <w:r w:rsidR="004E523C" w:rsidRPr="00FB2AC4">
        <w:rPr>
          <w:lang w:val="en-US"/>
        </w:rPr>
        <w:br w:type="page"/>
      </w:r>
    </w:p>
    <w:p w14:paraId="6E3396D9" w14:textId="77777777" w:rsidR="00DA403E" w:rsidRPr="00FB2AC4" w:rsidRDefault="00DA403E" w:rsidP="00E06F8B">
      <w:pPr>
        <w:pStyle w:val="Heading1"/>
        <w:rPr>
          <w:lang w:val="en-US"/>
        </w:rPr>
      </w:pPr>
    </w:p>
    <w:tbl>
      <w:tblPr>
        <w:tblStyle w:val="TableGrid"/>
        <w:tblW w:w="1431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380"/>
        <w:gridCol w:w="1431"/>
        <w:gridCol w:w="1431"/>
        <w:gridCol w:w="1433"/>
        <w:gridCol w:w="1432"/>
        <w:gridCol w:w="1435"/>
        <w:gridCol w:w="1452"/>
        <w:gridCol w:w="1451"/>
        <w:gridCol w:w="1435"/>
        <w:gridCol w:w="1437"/>
      </w:tblGrid>
      <w:tr w:rsidR="00FB2AC4" w:rsidRPr="00FB2AC4" w14:paraId="2759592E" w14:textId="77777777" w:rsidTr="00391066">
        <w:tc>
          <w:tcPr>
            <w:tcW w:w="1380" w:type="dxa"/>
            <w:tcBorders>
              <w:top w:val="single" w:sz="4" w:space="0" w:color="auto"/>
              <w:bottom w:val="single" w:sz="4" w:space="0" w:color="auto"/>
            </w:tcBorders>
          </w:tcPr>
          <w:p w14:paraId="6422D0DC" w14:textId="77777777" w:rsidR="006C53E3" w:rsidRPr="00FB2AC4" w:rsidRDefault="006C53E3" w:rsidP="006C53E3">
            <w:pPr>
              <w:rPr>
                <w:rFonts w:ascii="Calibri" w:hAnsi="Calibri" w:cs="Calibri"/>
                <w:sz w:val="20"/>
                <w:szCs w:val="20"/>
                <w:lang w:val="en-US"/>
              </w:rPr>
            </w:pPr>
          </w:p>
        </w:tc>
        <w:tc>
          <w:tcPr>
            <w:tcW w:w="1431" w:type="dxa"/>
            <w:tcBorders>
              <w:top w:val="single" w:sz="4" w:space="0" w:color="auto"/>
              <w:bottom w:val="single" w:sz="4" w:space="0" w:color="auto"/>
            </w:tcBorders>
          </w:tcPr>
          <w:p w14:paraId="26B366C8" w14:textId="7ECBBA21" w:rsidR="006C53E3" w:rsidRPr="00FB2AC4" w:rsidRDefault="006C53E3" w:rsidP="006C53E3">
            <w:pPr>
              <w:jc w:val="center"/>
              <w:rPr>
                <w:rFonts w:ascii="Calibri" w:hAnsi="Calibri" w:cs="Calibri"/>
                <w:b/>
                <w:bCs/>
                <w:sz w:val="20"/>
                <w:szCs w:val="20"/>
                <w:lang w:val="en-US"/>
              </w:rPr>
            </w:pPr>
            <w:r w:rsidRPr="00FB2AC4">
              <w:rPr>
                <w:rFonts w:ascii="Calibri" w:hAnsi="Calibri" w:cs="Calibri"/>
                <w:b/>
                <w:bCs/>
                <w:sz w:val="20"/>
                <w:szCs w:val="20"/>
                <w:lang w:val="en-US"/>
              </w:rPr>
              <w:t>TP</w:t>
            </w:r>
          </w:p>
        </w:tc>
        <w:tc>
          <w:tcPr>
            <w:tcW w:w="1431" w:type="dxa"/>
            <w:tcBorders>
              <w:top w:val="single" w:sz="4" w:space="0" w:color="auto"/>
              <w:bottom w:val="single" w:sz="4" w:space="0" w:color="auto"/>
            </w:tcBorders>
          </w:tcPr>
          <w:p w14:paraId="4B7ADED9" w14:textId="68B08DA1" w:rsidR="006C53E3" w:rsidRPr="00FB2AC4" w:rsidRDefault="006C53E3" w:rsidP="006C53E3">
            <w:pPr>
              <w:jc w:val="center"/>
              <w:rPr>
                <w:rFonts w:ascii="Calibri" w:hAnsi="Calibri" w:cs="Calibri"/>
                <w:b/>
                <w:bCs/>
                <w:sz w:val="20"/>
                <w:szCs w:val="20"/>
                <w:lang w:val="en-US"/>
              </w:rPr>
            </w:pPr>
            <w:r w:rsidRPr="00FB2AC4">
              <w:rPr>
                <w:rFonts w:ascii="Calibri" w:hAnsi="Calibri" w:cs="Calibri"/>
                <w:b/>
                <w:bCs/>
                <w:sz w:val="20"/>
                <w:szCs w:val="20"/>
                <w:lang w:val="en-US"/>
              </w:rPr>
              <w:t>FP</w:t>
            </w:r>
          </w:p>
        </w:tc>
        <w:tc>
          <w:tcPr>
            <w:tcW w:w="1433" w:type="dxa"/>
            <w:tcBorders>
              <w:top w:val="single" w:sz="4" w:space="0" w:color="auto"/>
              <w:bottom w:val="single" w:sz="4" w:space="0" w:color="auto"/>
            </w:tcBorders>
          </w:tcPr>
          <w:p w14:paraId="43C3FCA7" w14:textId="58364D40" w:rsidR="006C53E3" w:rsidRPr="00FB2AC4" w:rsidRDefault="006C53E3" w:rsidP="006C53E3">
            <w:pPr>
              <w:jc w:val="center"/>
              <w:rPr>
                <w:rFonts w:ascii="Calibri" w:hAnsi="Calibri" w:cs="Calibri"/>
                <w:b/>
                <w:bCs/>
                <w:sz w:val="20"/>
                <w:szCs w:val="20"/>
                <w:lang w:val="en-US"/>
              </w:rPr>
            </w:pPr>
            <w:r w:rsidRPr="00FB2AC4">
              <w:rPr>
                <w:rFonts w:ascii="Calibri" w:hAnsi="Calibri" w:cs="Calibri"/>
                <w:b/>
                <w:bCs/>
                <w:sz w:val="20"/>
                <w:szCs w:val="20"/>
                <w:lang w:val="en-US"/>
              </w:rPr>
              <w:t>TN</w:t>
            </w:r>
          </w:p>
        </w:tc>
        <w:tc>
          <w:tcPr>
            <w:tcW w:w="1432" w:type="dxa"/>
            <w:tcBorders>
              <w:top w:val="single" w:sz="4" w:space="0" w:color="auto"/>
              <w:bottom w:val="single" w:sz="4" w:space="0" w:color="auto"/>
            </w:tcBorders>
          </w:tcPr>
          <w:p w14:paraId="50C079FE" w14:textId="363E8271" w:rsidR="006C53E3" w:rsidRPr="00FB2AC4" w:rsidRDefault="006C53E3" w:rsidP="006C53E3">
            <w:pPr>
              <w:jc w:val="center"/>
              <w:rPr>
                <w:rFonts w:ascii="Calibri" w:hAnsi="Calibri" w:cs="Calibri"/>
                <w:b/>
                <w:bCs/>
                <w:sz w:val="20"/>
                <w:szCs w:val="20"/>
                <w:lang w:val="en-US"/>
              </w:rPr>
            </w:pPr>
            <w:r w:rsidRPr="00FB2AC4">
              <w:rPr>
                <w:rFonts w:ascii="Calibri" w:hAnsi="Calibri" w:cs="Calibri"/>
                <w:b/>
                <w:bCs/>
                <w:sz w:val="20"/>
                <w:szCs w:val="20"/>
                <w:lang w:val="en-US"/>
              </w:rPr>
              <w:t>FN</w:t>
            </w:r>
          </w:p>
        </w:tc>
        <w:tc>
          <w:tcPr>
            <w:tcW w:w="1435" w:type="dxa"/>
            <w:tcBorders>
              <w:top w:val="single" w:sz="4" w:space="0" w:color="auto"/>
              <w:bottom w:val="single" w:sz="4" w:space="0" w:color="auto"/>
            </w:tcBorders>
          </w:tcPr>
          <w:p w14:paraId="0314F1A0" w14:textId="171EFC00" w:rsidR="006C53E3" w:rsidRPr="00FB2AC4" w:rsidRDefault="006C53E3" w:rsidP="006C53E3">
            <w:pPr>
              <w:jc w:val="center"/>
              <w:rPr>
                <w:rFonts w:ascii="Calibri" w:hAnsi="Calibri" w:cs="Calibri"/>
                <w:b/>
                <w:bCs/>
                <w:sz w:val="20"/>
                <w:szCs w:val="20"/>
                <w:lang w:val="en-US"/>
              </w:rPr>
            </w:pPr>
            <w:r w:rsidRPr="00FB2AC4">
              <w:rPr>
                <w:rFonts w:ascii="Calibri" w:hAnsi="Calibri" w:cs="Calibri"/>
                <w:b/>
                <w:bCs/>
                <w:sz w:val="20"/>
                <w:szCs w:val="20"/>
                <w:lang w:val="en-US"/>
              </w:rPr>
              <w:t>BAC</w:t>
            </w:r>
          </w:p>
        </w:tc>
        <w:tc>
          <w:tcPr>
            <w:tcW w:w="1452" w:type="dxa"/>
            <w:tcBorders>
              <w:top w:val="single" w:sz="4" w:space="0" w:color="auto"/>
              <w:bottom w:val="single" w:sz="4" w:space="0" w:color="auto"/>
            </w:tcBorders>
          </w:tcPr>
          <w:p w14:paraId="55862D43" w14:textId="1AB64267" w:rsidR="006C53E3" w:rsidRPr="00FB2AC4" w:rsidRDefault="006C53E3" w:rsidP="006C53E3">
            <w:pPr>
              <w:jc w:val="center"/>
              <w:rPr>
                <w:rFonts w:ascii="Calibri" w:hAnsi="Calibri" w:cs="Calibri"/>
                <w:b/>
                <w:bCs/>
                <w:sz w:val="20"/>
                <w:szCs w:val="20"/>
                <w:lang w:val="en-US"/>
              </w:rPr>
            </w:pPr>
            <w:r w:rsidRPr="00FB2AC4">
              <w:rPr>
                <w:rFonts w:ascii="Calibri" w:hAnsi="Calibri" w:cs="Calibri"/>
                <w:b/>
                <w:bCs/>
                <w:sz w:val="20"/>
                <w:szCs w:val="20"/>
                <w:lang w:val="en-US"/>
              </w:rPr>
              <w:t>Sensitivity</w:t>
            </w:r>
          </w:p>
        </w:tc>
        <w:tc>
          <w:tcPr>
            <w:tcW w:w="1451" w:type="dxa"/>
            <w:tcBorders>
              <w:top w:val="single" w:sz="4" w:space="0" w:color="auto"/>
              <w:bottom w:val="single" w:sz="4" w:space="0" w:color="auto"/>
            </w:tcBorders>
          </w:tcPr>
          <w:p w14:paraId="17834EA4" w14:textId="5D1E17F2" w:rsidR="006C53E3" w:rsidRPr="00FB2AC4" w:rsidRDefault="006C53E3" w:rsidP="006C53E3">
            <w:pPr>
              <w:jc w:val="center"/>
              <w:rPr>
                <w:rFonts w:ascii="Calibri" w:hAnsi="Calibri" w:cs="Calibri"/>
                <w:b/>
                <w:bCs/>
                <w:sz w:val="20"/>
                <w:szCs w:val="20"/>
                <w:lang w:val="en-US"/>
              </w:rPr>
            </w:pPr>
            <w:r w:rsidRPr="00FB2AC4">
              <w:rPr>
                <w:rFonts w:ascii="Calibri" w:hAnsi="Calibri" w:cs="Calibri"/>
                <w:b/>
                <w:bCs/>
                <w:sz w:val="20"/>
                <w:szCs w:val="20"/>
                <w:lang w:val="en-US"/>
              </w:rPr>
              <w:t>Specificity</w:t>
            </w:r>
          </w:p>
        </w:tc>
        <w:tc>
          <w:tcPr>
            <w:tcW w:w="1435" w:type="dxa"/>
            <w:tcBorders>
              <w:top w:val="single" w:sz="4" w:space="0" w:color="auto"/>
              <w:bottom w:val="single" w:sz="4" w:space="0" w:color="auto"/>
            </w:tcBorders>
          </w:tcPr>
          <w:p w14:paraId="236CB841" w14:textId="66899766" w:rsidR="006C53E3" w:rsidRPr="00FB2AC4" w:rsidRDefault="006C53E3" w:rsidP="006C53E3">
            <w:pPr>
              <w:jc w:val="center"/>
              <w:rPr>
                <w:rFonts w:ascii="Calibri" w:hAnsi="Calibri" w:cs="Calibri"/>
                <w:b/>
                <w:bCs/>
                <w:sz w:val="20"/>
                <w:szCs w:val="20"/>
                <w:lang w:val="en-US"/>
              </w:rPr>
            </w:pPr>
            <w:r w:rsidRPr="00FB2AC4">
              <w:rPr>
                <w:rFonts w:ascii="Calibri" w:hAnsi="Calibri" w:cs="Calibri"/>
                <w:b/>
                <w:bCs/>
                <w:sz w:val="20"/>
                <w:szCs w:val="20"/>
                <w:lang w:val="en-US"/>
              </w:rPr>
              <w:t>PPV</w:t>
            </w:r>
          </w:p>
        </w:tc>
        <w:tc>
          <w:tcPr>
            <w:tcW w:w="1437" w:type="dxa"/>
            <w:tcBorders>
              <w:top w:val="single" w:sz="4" w:space="0" w:color="auto"/>
              <w:bottom w:val="single" w:sz="4" w:space="0" w:color="auto"/>
            </w:tcBorders>
          </w:tcPr>
          <w:p w14:paraId="1CE564D1" w14:textId="478200E4" w:rsidR="006C53E3" w:rsidRPr="00FB2AC4" w:rsidRDefault="006C53E3" w:rsidP="006C53E3">
            <w:pPr>
              <w:jc w:val="center"/>
              <w:rPr>
                <w:rFonts w:ascii="Calibri" w:hAnsi="Calibri" w:cs="Calibri"/>
                <w:b/>
                <w:bCs/>
                <w:sz w:val="20"/>
                <w:szCs w:val="20"/>
                <w:lang w:val="en-US"/>
              </w:rPr>
            </w:pPr>
            <w:r w:rsidRPr="00FB2AC4">
              <w:rPr>
                <w:rFonts w:ascii="Calibri" w:hAnsi="Calibri" w:cs="Calibri"/>
                <w:b/>
                <w:bCs/>
                <w:sz w:val="20"/>
                <w:szCs w:val="20"/>
                <w:lang w:val="en-US"/>
              </w:rPr>
              <w:t>NPV</w:t>
            </w:r>
          </w:p>
        </w:tc>
      </w:tr>
      <w:tr w:rsidR="00FB2AC4" w:rsidRPr="00FB2AC4" w14:paraId="1E18185D" w14:textId="77777777" w:rsidTr="00534E13">
        <w:tc>
          <w:tcPr>
            <w:tcW w:w="14317" w:type="dxa"/>
            <w:gridSpan w:val="10"/>
            <w:tcBorders>
              <w:top w:val="single" w:sz="4" w:space="0" w:color="auto"/>
              <w:bottom w:val="single" w:sz="4" w:space="0" w:color="auto"/>
            </w:tcBorders>
          </w:tcPr>
          <w:p w14:paraId="762F8510" w14:textId="77777777" w:rsidR="00391066" w:rsidRPr="00FB2AC4" w:rsidRDefault="00391066" w:rsidP="00391066">
            <w:pPr>
              <w:rPr>
                <w:rFonts w:ascii="Calibri" w:hAnsi="Calibri" w:cs="Calibri"/>
                <w:b/>
                <w:bCs/>
                <w:sz w:val="20"/>
                <w:szCs w:val="20"/>
                <w:lang w:val="en-US"/>
              </w:rPr>
            </w:pPr>
          </w:p>
          <w:p w14:paraId="07673991" w14:textId="5EC764E2" w:rsidR="00391066" w:rsidRPr="00FB2AC4" w:rsidRDefault="00391066" w:rsidP="00391066">
            <w:pPr>
              <w:rPr>
                <w:rFonts w:ascii="Calibri" w:hAnsi="Calibri" w:cs="Calibri"/>
                <w:b/>
                <w:bCs/>
                <w:sz w:val="20"/>
                <w:szCs w:val="20"/>
                <w:lang w:val="en-US"/>
              </w:rPr>
            </w:pPr>
            <w:r w:rsidRPr="00FB2AC4">
              <w:rPr>
                <w:rFonts w:ascii="Calibri" w:hAnsi="Calibri" w:cs="Calibri"/>
                <w:b/>
                <w:bCs/>
                <w:sz w:val="20"/>
                <w:szCs w:val="20"/>
                <w:lang w:val="en-US"/>
              </w:rPr>
              <w:t xml:space="preserve">schizophrenia </w:t>
            </w:r>
            <w:proofErr w:type="spellStart"/>
            <w:r w:rsidRPr="00FB2AC4">
              <w:rPr>
                <w:rFonts w:ascii="Calibri" w:hAnsi="Calibri" w:cs="Calibri"/>
                <w:b/>
                <w:bCs/>
                <w:sz w:val="20"/>
                <w:szCs w:val="20"/>
                <w:lang w:val="en-US"/>
              </w:rPr>
              <w:t>p</w:t>
            </w:r>
            <w:r w:rsidR="00C26DE5" w:rsidRPr="00FB2AC4">
              <w:rPr>
                <w:rFonts w:ascii="Calibri" w:hAnsi="Calibri" w:cs="Calibri"/>
                <w:b/>
                <w:bCs/>
                <w:sz w:val="20"/>
                <w:szCs w:val="20"/>
                <w:lang w:val="en-US"/>
              </w:rPr>
              <w:t>robands</w:t>
            </w:r>
            <w:proofErr w:type="spellEnd"/>
            <w:r w:rsidRPr="00FB2AC4">
              <w:rPr>
                <w:rFonts w:ascii="Calibri" w:hAnsi="Calibri" w:cs="Calibri"/>
                <w:b/>
                <w:bCs/>
                <w:sz w:val="20"/>
                <w:szCs w:val="20"/>
                <w:lang w:val="en-US"/>
              </w:rPr>
              <w:t xml:space="preserve"> vs. schizoaffective </w:t>
            </w:r>
            <w:proofErr w:type="spellStart"/>
            <w:r w:rsidRPr="00FB2AC4">
              <w:rPr>
                <w:rFonts w:ascii="Calibri" w:hAnsi="Calibri" w:cs="Calibri"/>
                <w:b/>
                <w:bCs/>
                <w:sz w:val="20"/>
                <w:szCs w:val="20"/>
                <w:lang w:val="en-US"/>
              </w:rPr>
              <w:t>p</w:t>
            </w:r>
            <w:r w:rsidR="00C26DE5" w:rsidRPr="00FB2AC4">
              <w:rPr>
                <w:rFonts w:ascii="Calibri" w:hAnsi="Calibri" w:cs="Calibri"/>
                <w:b/>
                <w:bCs/>
                <w:sz w:val="20"/>
                <w:szCs w:val="20"/>
                <w:lang w:val="en-US"/>
              </w:rPr>
              <w:t>robands</w:t>
            </w:r>
            <w:proofErr w:type="spellEnd"/>
          </w:p>
        </w:tc>
      </w:tr>
      <w:tr w:rsidR="00FB2AC4" w:rsidRPr="00FB2AC4" w14:paraId="21D940C1" w14:textId="77777777" w:rsidTr="00391066">
        <w:tc>
          <w:tcPr>
            <w:tcW w:w="1380" w:type="dxa"/>
            <w:tcBorders>
              <w:top w:val="single" w:sz="4" w:space="0" w:color="auto"/>
              <w:bottom w:val="nil"/>
            </w:tcBorders>
          </w:tcPr>
          <w:p w14:paraId="19DCA18A" w14:textId="77777777" w:rsidR="006C53E3" w:rsidRPr="00FB2AC4" w:rsidRDefault="006C53E3" w:rsidP="006C53E3">
            <w:pPr>
              <w:rPr>
                <w:rFonts w:ascii="Calibri" w:hAnsi="Calibri" w:cs="Calibri"/>
                <w:sz w:val="20"/>
                <w:szCs w:val="20"/>
                <w:lang w:val="en-US"/>
              </w:rPr>
            </w:pPr>
            <w:r w:rsidRPr="00FB2AC4">
              <w:rPr>
                <w:rFonts w:ascii="Calibri" w:hAnsi="Calibri" w:cs="Calibri"/>
                <w:sz w:val="20"/>
                <w:szCs w:val="20"/>
                <w:lang w:val="en-US"/>
              </w:rPr>
              <w:t>Fold 1</w:t>
            </w:r>
          </w:p>
        </w:tc>
        <w:tc>
          <w:tcPr>
            <w:tcW w:w="1431" w:type="dxa"/>
            <w:tcBorders>
              <w:top w:val="single" w:sz="4" w:space="0" w:color="auto"/>
              <w:bottom w:val="nil"/>
            </w:tcBorders>
            <w:vAlign w:val="bottom"/>
          </w:tcPr>
          <w:p w14:paraId="402DF636" w14:textId="4598A248" w:rsidR="006C53E3" w:rsidRPr="00FB2AC4" w:rsidRDefault="00B506BF" w:rsidP="006C53E3">
            <w:pPr>
              <w:jc w:val="center"/>
              <w:rPr>
                <w:rFonts w:ascii="Calibri" w:hAnsi="Calibri" w:cs="Calibri"/>
                <w:sz w:val="20"/>
                <w:szCs w:val="20"/>
                <w:lang w:val="en-US"/>
              </w:rPr>
            </w:pPr>
            <w:r w:rsidRPr="00FB2AC4">
              <w:rPr>
                <w:rFonts w:ascii="Calibri" w:hAnsi="Calibri" w:cs="Calibri"/>
                <w:sz w:val="20"/>
                <w:szCs w:val="20"/>
                <w:lang w:val="en-US"/>
              </w:rPr>
              <w:t>47</w:t>
            </w:r>
          </w:p>
        </w:tc>
        <w:tc>
          <w:tcPr>
            <w:tcW w:w="1431" w:type="dxa"/>
            <w:tcBorders>
              <w:top w:val="single" w:sz="4" w:space="0" w:color="auto"/>
              <w:bottom w:val="nil"/>
            </w:tcBorders>
            <w:vAlign w:val="bottom"/>
          </w:tcPr>
          <w:p w14:paraId="3E4B4F9B" w14:textId="2A26F1E2" w:rsidR="006C53E3" w:rsidRPr="00FB2AC4" w:rsidRDefault="00B506BF" w:rsidP="006C53E3">
            <w:pPr>
              <w:jc w:val="center"/>
              <w:rPr>
                <w:rFonts w:ascii="Calibri" w:hAnsi="Calibri" w:cs="Calibri"/>
                <w:sz w:val="20"/>
                <w:szCs w:val="20"/>
                <w:lang w:val="en-US"/>
              </w:rPr>
            </w:pPr>
            <w:r w:rsidRPr="00FB2AC4">
              <w:rPr>
                <w:rFonts w:ascii="Calibri" w:hAnsi="Calibri" w:cs="Calibri"/>
                <w:sz w:val="20"/>
                <w:szCs w:val="20"/>
                <w:lang w:val="en-US"/>
              </w:rPr>
              <w:t>19</w:t>
            </w:r>
          </w:p>
        </w:tc>
        <w:tc>
          <w:tcPr>
            <w:tcW w:w="1433" w:type="dxa"/>
            <w:tcBorders>
              <w:top w:val="single" w:sz="4" w:space="0" w:color="auto"/>
              <w:bottom w:val="nil"/>
            </w:tcBorders>
            <w:vAlign w:val="bottom"/>
          </w:tcPr>
          <w:p w14:paraId="6A39CCEA" w14:textId="112A0ADB" w:rsidR="006C53E3" w:rsidRPr="00FB2AC4" w:rsidRDefault="00B506BF" w:rsidP="006C53E3">
            <w:pPr>
              <w:jc w:val="center"/>
              <w:rPr>
                <w:rFonts w:ascii="Calibri" w:hAnsi="Calibri" w:cs="Calibri"/>
                <w:sz w:val="20"/>
                <w:szCs w:val="20"/>
                <w:lang w:val="en-US"/>
              </w:rPr>
            </w:pPr>
            <w:r w:rsidRPr="00FB2AC4">
              <w:rPr>
                <w:rFonts w:ascii="Calibri" w:hAnsi="Calibri" w:cs="Calibri"/>
                <w:sz w:val="20"/>
                <w:szCs w:val="20"/>
                <w:lang w:val="en-US"/>
              </w:rPr>
              <w:t>33</w:t>
            </w:r>
          </w:p>
        </w:tc>
        <w:tc>
          <w:tcPr>
            <w:tcW w:w="1432" w:type="dxa"/>
            <w:tcBorders>
              <w:top w:val="single" w:sz="4" w:space="0" w:color="auto"/>
              <w:bottom w:val="nil"/>
            </w:tcBorders>
            <w:vAlign w:val="bottom"/>
          </w:tcPr>
          <w:p w14:paraId="46772485" w14:textId="37996058" w:rsidR="006C53E3" w:rsidRPr="00FB2AC4" w:rsidRDefault="00B506BF" w:rsidP="006C53E3">
            <w:pPr>
              <w:jc w:val="center"/>
              <w:rPr>
                <w:rFonts w:ascii="Calibri" w:hAnsi="Calibri" w:cs="Calibri"/>
                <w:sz w:val="20"/>
                <w:szCs w:val="20"/>
                <w:lang w:val="en-US"/>
              </w:rPr>
            </w:pPr>
            <w:r w:rsidRPr="00FB2AC4">
              <w:rPr>
                <w:rFonts w:ascii="Calibri" w:hAnsi="Calibri" w:cs="Calibri"/>
                <w:sz w:val="20"/>
                <w:szCs w:val="20"/>
                <w:lang w:val="en-US"/>
              </w:rPr>
              <w:t>49</w:t>
            </w:r>
          </w:p>
        </w:tc>
        <w:tc>
          <w:tcPr>
            <w:tcW w:w="1435" w:type="dxa"/>
            <w:tcBorders>
              <w:top w:val="single" w:sz="4" w:space="0" w:color="auto"/>
              <w:bottom w:val="nil"/>
            </w:tcBorders>
          </w:tcPr>
          <w:p w14:paraId="63C0D14A" w14:textId="66448D62" w:rsidR="006C53E3" w:rsidRPr="00FB2AC4" w:rsidRDefault="002A1C7E" w:rsidP="006C53E3">
            <w:pPr>
              <w:jc w:val="center"/>
              <w:rPr>
                <w:rFonts w:ascii="Calibri" w:hAnsi="Calibri" w:cs="Calibri"/>
                <w:sz w:val="20"/>
                <w:szCs w:val="20"/>
                <w:lang w:val="en-US"/>
              </w:rPr>
            </w:pPr>
            <w:r w:rsidRPr="00FB2AC4">
              <w:rPr>
                <w:rFonts w:ascii="Calibri" w:hAnsi="Calibri" w:cs="Calibri"/>
                <w:sz w:val="20"/>
                <w:szCs w:val="20"/>
                <w:lang w:val="en-US"/>
              </w:rPr>
              <w:t>56.21</w:t>
            </w:r>
          </w:p>
        </w:tc>
        <w:tc>
          <w:tcPr>
            <w:tcW w:w="1452" w:type="dxa"/>
            <w:tcBorders>
              <w:top w:val="single" w:sz="4" w:space="0" w:color="auto"/>
              <w:bottom w:val="nil"/>
            </w:tcBorders>
            <w:vAlign w:val="bottom"/>
          </w:tcPr>
          <w:p w14:paraId="7729EEF4" w14:textId="4CAEFFA0" w:rsidR="006C53E3" w:rsidRPr="00FB2AC4" w:rsidRDefault="00B506BF" w:rsidP="006C53E3">
            <w:pPr>
              <w:jc w:val="center"/>
              <w:rPr>
                <w:rFonts w:ascii="Calibri" w:hAnsi="Calibri" w:cs="Calibri"/>
                <w:sz w:val="20"/>
                <w:szCs w:val="20"/>
                <w:lang w:val="en-US"/>
              </w:rPr>
            </w:pPr>
            <w:r w:rsidRPr="00FB2AC4">
              <w:rPr>
                <w:rFonts w:ascii="Calibri" w:hAnsi="Calibri" w:cs="Calibri"/>
                <w:sz w:val="20"/>
                <w:szCs w:val="20"/>
                <w:lang w:val="en-US"/>
              </w:rPr>
              <w:t>48.96</w:t>
            </w:r>
          </w:p>
        </w:tc>
        <w:tc>
          <w:tcPr>
            <w:tcW w:w="1451" w:type="dxa"/>
            <w:tcBorders>
              <w:top w:val="single" w:sz="4" w:space="0" w:color="auto"/>
              <w:bottom w:val="nil"/>
            </w:tcBorders>
            <w:vAlign w:val="bottom"/>
          </w:tcPr>
          <w:p w14:paraId="1EC0F623" w14:textId="31261763" w:rsidR="006C53E3" w:rsidRPr="00FB2AC4" w:rsidRDefault="00B506BF" w:rsidP="006C53E3">
            <w:pPr>
              <w:jc w:val="center"/>
              <w:rPr>
                <w:rFonts w:ascii="Calibri" w:hAnsi="Calibri" w:cs="Calibri"/>
                <w:sz w:val="20"/>
                <w:szCs w:val="20"/>
                <w:lang w:val="en-US"/>
              </w:rPr>
            </w:pPr>
            <w:r w:rsidRPr="00FB2AC4">
              <w:rPr>
                <w:rFonts w:ascii="Calibri" w:hAnsi="Calibri" w:cs="Calibri"/>
                <w:sz w:val="20"/>
                <w:szCs w:val="20"/>
                <w:lang w:val="en-US"/>
              </w:rPr>
              <w:t>63.46</w:t>
            </w:r>
          </w:p>
        </w:tc>
        <w:tc>
          <w:tcPr>
            <w:tcW w:w="1435" w:type="dxa"/>
            <w:tcBorders>
              <w:top w:val="single" w:sz="4" w:space="0" w:color="auto"/>
              <w:bottom w:val="nil"/>
            </w:tcBorders>
            <w:vAlign w:val="bottom"/>
          </w:tcPr>
          <w:p w14:paraId="6BAF5AFA" w14:textId="7BE6BC15" w:rsidR="006C53E3" w:rsidRPr="00FB2AC4" w:rsidRDefault="00B506BF" w:rsidP="006C53E3">
            <w:pPr>
              <w:jc w:val="center"/>
              <w:rPr>
                <w:rFonts w:ascii="Calibri" w:hAnsi="Calibri" w:cs="Calibri"/>
                <w:sz w:val="20"/>
                <w:szCs w:val="20"/>
                <w:lang w:val="en-US"/>
              </w:rPr>
            </w:pPr>
            <w:r w:rsidRPr="00FB2AC4">
              <w:rPr>
                <w:rFonts w:ascii="Calibri" w:hAnsi="Calibri" w:cs="Calibri"/>
                <w:sz w:val="20"/>
                <w:szCs w:val="20"/>
                <w:lang w:val="en-US"/>
              </w:rPr>
              <w:t>71.21</w:t>
            </w:r>
          </w:p>
        </w:tc>
        <w:tc>
          <w:tcPr>
            <w:tcW w:w="1437" w:type="dxa"/>
            <w:tcBorders>
              <w:top w:val="single" w:sz="4" w:space="0" w:color="auto"/>
              <w:bottom w:val="nil"/>
            </w:tcBorders>
            <w:vAlign w:val="bottom"/>
          </w:tcPr>
          <w:p w14:paraId="414226DA" w14:textId="4DB4D302" w:rsidR="006C53E3" w:rsidRPr="00FB2AC4" w:rsidRDefault="00B506BF" w:rsidP="006C53E3">
            <w:pPr>
              <w:jc w:val="center"/>
              <w:rPr>
                <w:rFonts w:ascii="Calibri" w:hAnsi="Calibri" w:cs="Calibri"/>
                <w:sz w:val="20"/>
                <w:szCs w:val="20"/>
                <w:lang w:val="en-US"/>
              </w:rPr>
            </w:pPr>
            <w:r w:rsidRPr="00FB2AC4">
              <w:rPr>
                <w:rFonts w:ascii="Calibri" w:hAnsi="Calibri" w:cs="Calibri"/>
                <w:sz w:val="20"/>
                <w:szCs w:val="20"/>
                <w:lang w:val="en-US"/>
              </w:rPr>
              <w:t>40.24</w:t>
            </w:r>
          </w:p>
        </w:tc>
      </w:tr>
      <w:tr w:rsidR="00FB2AC4" w:rsidRPr="00FB2AC4" w14:paraId="3A052D8B" w14:textId="77777777" w:rsidTr="00391066">
        <w:tc>
          <w:tcPr>
            <w:tcW w:w="1380" w:type="dxa"/>
            <w:tcBorders>
              <w:top w:val="nil"/>
              <w:bottom w:val="nil"/>
            </w:tcBorders>
          </w:tcPr>
          <w:p w14:paraId="2695F180" w14:textId="77777777" w:rsidR="006C53E3" w:rsidRPr="00FB2AC4" w:rsidRDefault="006C53E3" w:rsidP="006C53E3">
            <w:pPr>
              <w:rPr>
                <w:rFonts w:ascii="Calibri" w:hAnsi="Calibri" w:cs="Calibri"/>
                <w:sz w:val="20"/>
                <w:szCs w:val="20"/>
                <w:lang w:val="en-US"/>
              </w:rPr>
            </w:pPr>
            <w:r w:rsidRPr="00FB2AC4">
              <w:rPr>
                <w:rFonts w:ascii="Calibri" w:hAnsi="Calibri" w:cs="Calibri"/>
                <w:sz w:val="20"/>
                <w:szCs w:val="20"/>
                <w:lang w:val="en-US"/>
              </w:rPr>
              <w:t>Fold 2</w:t>
            </w:r>
          </w:p>
        </w:tc>
        <w:tc>
          <w:tcPr>
            <w:tcW w:w="1431" w:type="dxa"/>
            <w:tcBorders>
              <w:top w:val="nil"/>
              <w:bottom w:val="nil"/>
            </w:tcBorders>
            <w:vAlign w:val="bottom"/>
          </w:tcPr>
          <w:p w14:paraId="615E769E" w14:textId="548B58A3" w:rsidR="006C53E3" w:rsidRPr="00FB2AC4" w:rsidRDefault="00B506BF" w:rsidP="006C53E3">
            <w:pPr>
              <w:jc w:val="center"/>
              <w:rPr>
                <w:rFonts w:ascii="Calibri" w:hAnsi="Calibri" w:cs="Calibri"/>
                <w:sz w:val="20"/>
                <w:szCs w:val="20"/>
                <w:lang w:val="en-US"/>
              </w:rPr>
            </w:pPr>
            <w:r w:rsidRPr="00FB2AC4">
              <w:rPr>
                <w:rFonts w:ascii="Calibri" w:hAnsi="Calibri" w:cs="Calibri"/>
                <w:sz w:val="20"/>
                <w:szCs w:val="20"/>
                <w:lang w:val="en-US"/>
              </w:rPr>
              <w:t>45</w:t>
            </w:r>
          </w:p>
        </w:tc>
        <w:tc>
          <w:tcPr>
            <w:tcW w:w="1431" w:type="dxa"/>
            <w:tcBorders>
              <w:top w:val="nil"/>
              <w:bottom w:val="nil"/>
            </w:tcBorders>
            <w:vAlign w:val="bottom"/>
          </w:tcPr>
          <w:p w14:paraId="7FF9714C" w14:textId="6B4159B6" w:rsidR="006C53E3" w:rsidRPr="00FB2AC4" w:rsidRDefault="00B506BF" w:rsidP="006C53E3">
            <w:pPr>
              <w:jc w:val="center"/>
              <w:rPr>
                <w:rFonts w:ascii="Calibri" w:hAnsi="Calibri" w:cs="Calibri"/>
                <w:sz w:val="20"/>
                <w:szCs w:val="20"/>
                <w:lang w:val="en-US"/>
              </w:rPr>
            </w:pPr>
            <w:r w:rsidRPr="00FB2AC4">
              <w:rPr>
                <w:rFonts w:ascii="Calibri" w:hAnsi="Calibri" w:cs="Calibri"/>
                <w:sz w:val="20"/>
                <w:szCs w:val="20"/>
                <w:lang w:val="en-US"/>
              </w:rPr>
              <w:t>26</w:t>
            </w:r>
          </w:p>
        </w:tc>
        <w:tc>
          <w:tcPr>
            <w:tcW w:w="1433" w:type="dxa"/>
            <w:tcBorders>
              <w:top w:val="nil"/>
              <w:bottom w:val="nil"/>
            </w:tcBorders>
            <w:vAlign w:val="bottom"/>
          </w:tcPr>
          <w:p w14:paraId="1F7C7203" w14:textId="4B5401D7" w:rsidR="006C53E3" w:rsidRPr="00FB2AC4" w:rsidRDefault="00B506BF" w:rsidP="006C53E3">
            <w:pPr>
              <w:jc w:val="center"/>
              <w:rPr>
                <w:rFonts w:ascii="Calibri" w:hAnsi="Calibri" w:cs="Calibri"/>
                <w:sz w:val="20"/>
                <w:szCs w:val="20"/>
                <w:lang w:val="en-US"/>
              </w:rPr>
            </w:pPr>
            <w:r w:rsidRPr="00FB2AC4">
              <w:rPr>
                <w:rFonts w:ascii="Calibri" w:hAnsi="Calibri" w:cs="Calibri"/>
                <w:sz w:val="20"/>
                <w:szCs w:val="20"/>
                <w:lang w:val="en-US"/>
              </w:rPr>
              <w:t>34</w:t>
            </w:r>
          </w:p>
        </w:tc>
        <w:tc>
          <w:tcPr>
            <w:tcW w:w="1432" w:type="dxa"/>
            <w:tcBorders>
              <w:top w:val="nil"/>
              <w:bottom w:val="nil"/>
            </w:tcBorders>
            <w:vAlign w:val="bottom"/>
          </w:tcPr>
          <w:p w14:paraId="042EAB3E" w14:textId="15F2D2A1" w:rsidR="006C53E3" w:rsidRPr="00FB2AC4" w:rsidRDefault="00B506BF" w:rsidP="006C53E3">
            <w:pPr>
              <w:jc w:val="center"/>
              <w:rPr>
                <w:rFonts w:ascii="Calibri" w:hAnsi="Calibri" w:cs="Calibri"/>
                <w:sz w:val="20"/>
                <w:szCs w:val="20"/>
                <w:lang w:val="en-US"/>
              </w:rPr>
            </w:pPr>
            <w:r w:rsidRPr="00FB2AC4">
              <w:rPr>
                <w:rFonts w:ascii="Calibri" w:hAnsi="Calibri" w:cs="Calibri"/>
                <w:sz w:val="20"/>
                <w:szCs w:val="20"/>
                <w:lang w:val="en-US"/>
              </w:rPr>
              <w:t>43</w:t>
            </w:r>
          </w:p>
        </w:tc>
        <w:tc>
          <w:tcPr>
            <w:tcW w:w="1435" w:type="dxa"/>
            <w:tcBorders>
              <w:top w:val="nil"/>
              <w:bottom w:val="nil"/>
            </w:tcBorders>
          </w:tcPr>
          <w:p w14:paraId="0D6C2E50" w14:textId="45E2E611" w:rsidR="006C53E3" w:rsidRPr="00FB2AC4" w:rsidRDefault="002A1C7E" w:rsidP="006C53E3">
            <w:pPr>
              <w:jc w:val="center"/>
              <w:rPr>
                <w:rFonts w:ascii="Calibri" w:hAnsi="Calibri" w:cs="Calibri"/>
                <w:sz w:val="20"/>
                <w:szCs w:val="20"/>
                <w:lang w:val="en-US"/>
              </w:rPr>
            </w:pPr>
            <w:r w:rsidRPr="00FB2AC4">
              <w:rPr>
                <w:rFonts w:ascii="Calibri" w:hAnsi="Calibri" w:cs="Calibri"/>
                <w:sz w:val="20"/>
                <w:szCs w:val="20"/>
                <w:lang w:val="en-US"/>
              </w:rPr>
              <w:t>53.90</w:t>
            </w:r>
          </w:p>
        </w:tc>
        <w:tc>
          <w:tcPr>
            <w:tcW w:w="1452" w:type="dxa"/>
            <w:tcBorders>
              <w:top w:val="nil"/>
              <w:bottom w:val="nil"/>
            </w:tcBorders>
            <w:vAlign w:val="bottom"/>
          </w:tcPr>
          <w:p w14:paraId="0A395CCD" w14:textId="66117174" w:rsidR="006C53E3" w:rsidRPr="00FB2AC4" w:rsidRDefault="00B506BF" w:rsidP="006C53E3">
            <w:pPr>
              <w:jc w:val="center"/>
              <w:rPr>
                <w:rFonts w:ascii="Calibri" w:hAnsi="Calibri" w:cs="Calibri"/>
                <w:sz w:val="20"/>
                <w:szCs w:val="20"/>
                <w:lang w:val="en-US"/>
              </w:rPr>
            </w:pPr>
            <w:r w:rsidRPr="00FB2AC4">
              <w:rPr>
                <w:rFonts w:ascii="Calibri" w:hAnsi="Calibri" w:cs="Calibri"/>
                <w:sz w:val="20"/>
                <w:szCs w:val="20"/>
                <w:lang w:val="en-US"/>
              </w:rPr>
              <w:t>51.14</w:t>
            </w:r>
          </w:p>
        </w:tc>
        <w:tc>
          <w:tcPr>
            <w:tcW w:w="1451" w:type="dxa"/>
            <w:tcBorders>
              <w:top w:val="nil"/>
              <w:bottom w:val="nil"/>
            </w:tcBorders>
            <w:vAlign w:val="bottom"/>
          </w:tcPr>
          <w:p w14:paraId="55A9DE9E" w14:textId="7AF1CF14" w:rsidR="006C53E3" w:rsidRPr="00FB2AC4" w:rsidRDefault="00B506BF" w:rsidP="006C53E3">
            <w:pPr>
              <w:jc w:val="center"/>
              <w:rPr>
                <w:rFonts w:ascii="Calibri" w:hAnsi="Calibri" w:cs="Calibri"/>
                <w:sz w:val="20"/>
                <w:szCs w:val="20"/>
                <w:lang w:val="en-US"/>
              </w:rPr>
            </w:pPr>
            <w:r w:rsidRPr="00FB2AC4">
              <w:rPr>
                <w:rFonts w:ascii="Calibri" w:hAnsi="Calibri" w:cs="Calibri"/>
                <w:sz w:val="20"/>
                <w:szCs w:val="20"/>
                <w:lang w:val="en-US"/>
              </w:rPr>
              <w:t>56.67</w:t>
            </w:r>
          </w:p>
        </w:tc>
        <w:tc>
          <w:tcPr>
            <w:tcW w:w="1435" w:type="dxa"/>
            <w:tcBorders>
              <w:top w:val="nil"/>
              <w:bottom w:val="nil"/>
            </w:tcBorders>
            <w:vAlign w:val="bottom"/>
          </w:tcPr>
          <w:p w14:paraId="70CE2B70" w14:textId="36224CD6" w:rsidR="006C53E3" w:rsidRPr="00FB2AC4" w:rsidRDefault="00B506BF" w:rsidP="006C53E3">
            <w:pPr>
              <w:jc w:val="center"/>
              <w:rPr>
                <w:rFonts w:ascii="Calibri" w:hAnsi="Calibri" w:cs="Calibri"/>
                <w:sz w:val="20"/>
                <w:szCs w:val="20"/>
                <w:lang w:val="en-US"/>
              </w:rPr>
            </w:pPr>
            <w:r w:rsidRPr="00FB2AC4">
              <w:rPr>
                <w:rFonts w:ascii="Calibri" w:hAnsi="Calibri" w:cs="Calibri"/>
                <w:sz w:val="20"/>
                <w:szCs w:val="20"/>
                <w:lang w:val="en-US"/>
              </w:rPr>
              <w:t>63.38</w:t>
            </w:r>
          </w:p>
        </w:tc>
        <w:tc>
          <w:tcPr>
            <w:tcW w:w="1437" w:type="dxa"/>
            <w:tcBorders>
              <w:top w:val="nil"/>
              <w:bottom w:val="nil"/>
            </w:tcBorders>
            <w:vAlign w:val="bottom"/>
          </w:tcPr>
          <w:p w14:paraId="306551F0" w14:textId="6CE3CA95" w:rsidR="006C53E3" w:rsidRPr="00FB2AC4" w:rsidRDefault="00B506BF" w:rsidP="006C53E3">
            <w:pPr>
              <w:jc w:val="center"/>
              <w:rPr>
                <w:rFonts w:ascii="Calibri" w:hAnsi="Calibri" w:cs="Calibri"/>
                <w:sz w:val="20"/>
                <w:szCs w:val="20"/>
                <w:lang w:val="en-US"/>
              </w:rPr>
            </w:pPr>
            <w:r w:rsidRPr="00FB2AC4">
              <w:rPr>
                <w:rFonts w:ascii="Calibri" w:hAnsi="Calibri" w:cs="Calibri"/>
                <w:sz w:val="20"/>
                <w:szCs w:val="20"/>
                <w:lang w:val="en-US"/>
              </w:rPr>
              <w:t>44.16</w:t>
            </w:r>
          </w:p>
        </w:tc>
      </w:tr>
      <w:tr w:rsidR="00FB2AC4" w:rsidRPr="00FB2AC4" w14:paraId="26C8E35D" w14:textId="77777777" w:rsidTr="00391066">
        <w:tc>
          <w:tcPr>
            <w:tcW w:w="1380" w:type="dxa"/>
            <w:tcBorders>
              <w:top w:val="nil"/>
              <w:bottom w:val="single" w:sz="4" w:space="0" w:color="auto"/>
            </w:tcBorders>
          </w:tcPr>
          <w:p w14:paraId="73B100AA" w14:textId="77777777" w:rsidR="006C53E3" w:rsidRPr="00FB2AC4" w:rsidRDefault="006C53E3" w:rsidP="006C53E3">
            <w:pPr>
              <w:rPr>
                <w:rFonts w:ascii="Calibri" w:hAnsi="Calibri" w:cs="Calibri"/>
                <w:sz w:val="20"/>
                <w:szCs w:val="20"/>
                <w:lang w:val="en-US"/>
              </w:rPr>
            </w:pPr>
            <w:r w:rsidRPr="00FB2AC4">
              <w:rPr>
                <w:rFonts w:ascii="Calibri" w:hAnsi="Calibri" w:cs="Calibri"/>
                <w:sz w:val="20"/>
                <w:szCs w:val="20"/>
                <w:lang w:val="en-US"/>
              </w:rPr>
              <w:t>Fold 3</w:t>
            </w:r>
          </w:p>
        </w:tc>
        <w:tc>
          <w:tcPr>
            <w:tcW w:w="1431" w:type="dxa"/>
            <w:tcBorders>
              <w:top w:val="nil"/>
              <w:bottom w:val="single" w:sz="4" w:space="0" w:color="auto"/>
            </w:tcBorders>
            <w:vAlign w:val="bottom"/>
          </w:tcPr>
          <w:p w14:paraId="68736B6C" w14:textId="1F10CD55" w:rsidR="006C53E3" w:rsidRPr="00FB2AC4" w:rsidRDefault="00B506BF" w:rsidP="006C53E3">
            <w:pPr>
              <w:jc w:val="center"/>
              <w:rPr>
                <w:rFonts w:ascii="Calibri" w:hAnsi="Calibri" w:cs="Calibri"/>
                <w:sz w:val="20"/>
                <w:szCs w:val="20"/>
                <w:lang w:val="en-US"/>
              </w:rPr>
            </w:pPr>
            <w:r w:rsidRPr="00FB2AC4">
              <w:rPr>
                <w:rFonts w:ascii="Calibri" w:hAnsi="Calibri" w:cs="Calibri"/>
                <w:sz w:val="20"/>
                <w:szCs w:val="20"/>
                <w:lang w:val="en-US"/>
              </w:rPr>
              <w:t>37</w:t>
            </w:r>
          </w:p>
        </w:tc>
        <w:tc>
          <w:tcPr>
            <w:tcW w:w="1431" w:type="dxa"/>
            <w:tcBorders>
              <w:top w:val="nil"/>
              <w:bottom w:val="single" w:sz="4" w:space="0" w:color="auto"/>
            </w:tcBorders>
            <w:vAlign w:val="bottom"/>
          </w:tcPr>
          <w:p w14:paraId="2EECFD34" w14:textId="7D282430" w:rsidR="006C53E3" w:rsidRPr="00FB2AC4" w:rsidRDefault="00B506BF" w:rsidP="006C53E3">
            <w:pPr>
              <w:jc w:val="center"/>
              <w:rPr>
                <w:rFonts w:ascii="Calibri" w:hAnsi="Calibri" w:cs="Calibri"/>
                <w:sz w:val="20"/>
                <w:szCs w:val="20"/>
                <w:lang w:val="en-US"/>
              </w:rPr>
            </w:pPr>
            <w:r w:rsidRPr="00FB2AC4">
              <w:rPr>
                <w:rFonts w:ascii="Calibri" w:hAnsi="Calibri" w:cs="Calibri"/>
                <w:sz w:val="20"/>
                <w:szCs w:val="20"/>
                <w:lang w:val="en-US"/>
              </w:rPr>
              <w:t>33</w:t>
            </w:r>
          </w:p>
        </w:tc>
        <w:tc>
          <w:tcPr>
            <w:tcW w:w="1433" w:type="dxa"/>
            <w:tcBorders>
              <w:top w:val="nil"/>
              <w:bottom w:val="single" w:sz="4" w:space="0" w:color="auto"/>
            </w:tcBorders>
            <w:vAlign w:val="bottom"/>
          </w:tcPr>
          <w:p w14:paraId="54BA8E1A" w14:textId="31109666" w:rsidR="006C53E3" w:rsidRPr="00FB2AC4" w:rsidRDefault="00B506BF" w:rsidP="006C53E3">
            <w:pPr>
              <w:jc w:val="center"/>
              <w:rPr>
                <w:rFonts w:ascii="Calibri" w:hAnsi="Calibri" w:cs="Calibri"/>
                <w:sz w:val="20"/>
                <w:szCs w:val="20"/>
                <w:lang w:val="en-US"/>
              </w:rPr>
            </w:pPr>
            <w:r w:rsidRPr="00FB2AC4">
              <w:rPr>
                <w:rFonts w:ascii="Calibri" w:hAnsi="Calibri" w:cs="Calibri"/>
                <w:sz w:val="20"/>
                <w:szCs w:val="20"/>
                <w:lang w:val="en-US"/>
              </w:rPr>
              <w:t>33</w:t>
            </w:r>
          </w:p>
        </w:tc>
        <w:tc>
          <w:tcPr>
            <w:tcW w:w="1432" w:type="dxa"/>
            <w:tcBorders>
              <w:top w:val="nil"/>
              <w:bottom w:val="single" w:sz="4" w:space="0" w:color="auto"/>
            </w:tcBorders>
            <w:vAlign w:val="bottom"/>
          </w:tcPr>
          <w:p w14:paraId="13EA6FF6" w14:textId="4F206F68" w:rsidR="006C53E3" w:rsidRPr="00FB2AC4" w:rsidRDefault="00B506BF" w:rsidP="006C53E3">
            <w:pPr>
              <w:jc w:val="center"/>
              <w:rPr>
                <w:rFonts w:ascii="Calibri" w:hAnsi="Calibri" w:cs="Calibri"/>
                <w:sz w:val="20"/>
                <w:szCs w:val="20"/>
                <w:lang w:val="en-US"/>
              </w:rPr>
            </w:pPr>
            <w:r w:rsidRPr="00FB2AC4">
              <w:rPr>
                <w:rFonts w:ascii="Calibri" w:hAnsi="Calibri" w:cs="Calibri"/>
                <w:sz w:val="20"/>
                <w:szCs w:val="20"/>
                <w:lang w:val="en-US"/>
              </w:rPr>
              <w:t>44</w:t>
            </w:r>
          </w:p>
        </w:tc>
        <w:tc>
          <w:tcPr>
            <w:tcW w:w="1435" w:type="dxa"/>
            <w:tcBorders>
              <w:top w:val="nil"/>
              <w:bottom w:val="single" w:sz="4" w:space="0" w:color="auto"/>
            </w:tcBorders>
          </w:tcPr>
          <w:p w14:paraId="23D5F527" w14:textId="27E51503" w:rsidR="006C53E3" w:rsidRPr="00FB2AC4" w:rsidRDefault="002A1C7E" w:rsidP="006C53E3">
            <w:pPr>
              <w:jc w:val="center"/>
              <w:rPr>
                <w:rFonts w:ascii="Calibri" w:hAnsi="Calibri" w:cs="Calibri"/>
                <w:sz w:val="20"/>
                <w:szCs w:val="20"/>
                <w:lang w:val="en-US"/>
              </w:rPr>
            </w:pPr>
            <w:r w:rsidRPr="00FB2AC4">
              <w:rPr>
                <w:rFonts w:ascii="Calibri" w:hAnsi="Calibri" w:cs="Calibri"/>
                <w:sz w:val="20"/>
                <w:szCs w:val="20"/>
                <w:lang w:val="en-US"/>
              </w:rPr>
              <w:t>47.84</w:t>
            </w:r>
          </w:p>
        </w:tc>
        <w:tc>
          <w:tcPr>
            <w:tcW w:w="1452" w:type="dxa"/>
            <w:tcBorders>
              <w:top w:val="nil"/>
              <w:bottom w:val="single" w:sz="4" w:space="0" w:color="auto"/>
            </w:tcBorders>
            <w:vAlign w:val="bottom"/>
          </w:tcPr>
          <w:p w14:paraId="622AA944" w14:textId="6E083797" w:rsidR="006C53E3" w:rsidRPr="00FB2AC4" w:rsidRDefault="00B506BF" w:rsidP="006C53E3">
            <w:pPr>
              <w:jc w:val="center"/>
              <w:rPr>
                <w:rFonts w:ascii="Calibri" w:hAnsi="Calibri" w:cs="Calibri"/>
                <w:sz w:val="20"/>
                <w:szCs w:val="20"/>
                <w:lang w:val="en-US"/>
              </w:rPr>
            </w:pPr>
            <w:r w:rsidRPr="00FB2AC4">
              <w:rPr>
                <w:rFonts w:ascii="Calibri" w:hAnsi="Calibri" w:cs="Calibri"/>
                <w:sz w:val="20"/>
                <w:szCs w:val="20"/>
                <w:lang w:val="en-US"/>
              </w:rPr>
              <w:t>45.68</w:t>
            </w:r>
          </w:p>
        </w:tc>
        <w:tc>
          <w:tcPr>
            <w:tcW w:w="1451" w:type="dxa"/>
            <w:tcBorders>
              <w:top w:val="nil"/>
              <w:bottom w:val="single" w:sz="4" w:space="0" w:color="auto"/>
            </w:tcBorders>
            <w:vAlign w:val="bottom"/>
          </w:tcPr>
          <w:p w14:paraId="19AC7637" w14:textId="3D87D894" w:rsidR="006C53E3" w:rsidRPr="00FB2AC4" w:rsidRDefault="00B506BF" w:rsidP="006C53E3">
            <w:pPr>
              <w:jc w:val="center"/>
              <w:rPr>
                <w:rFonts w:ascii="Calibri" w:hAnsi="Calibri" w:cs="Calibri"/>
                <w:sz w:val="20"/>
                <w:szCs w:val="20"/>
                <w:lang w:val="en-US"/>
              </w:rPr>
            </w:pPr>
            <w:r w:rsidRPr="00FB2AC4">
              <w:rPr>
                <w:rFonts w:ascii="Calibri" w:hAnsi="Calibri" w:cs="Calibri"/>
                <w:sz w:val="20"/>
                <w:szCs w:val="20"/>
                <w:lang w:val="en-US"/>
              </w:rPr>
              <w:t>50.00</w:t>
            </w:r>
          </w:p>
        </w:tc>
        <w:tc>
          <w:tcPr>
            <w:tcW w:w="1435" w:type="dxa"/>
            <w:tcBorders>
              <w:top w:val="nil"/>
              <w:bottom w:val="single" w:sz="4" w:space="0" w:color="auto"/>
            </w:tcBorders>
            <w:vAlign w:val="bottom"/>
          </w:tcPr>
          <w:p w14:paraId="083FCDA9" w14:textId="20041C57" w:rsidR="006C53E3" w:rsidRPr="00FB2AC4" w:rsidRDefault="00B506BF" w:rsidP="006C53E3">
            <w:pPr>
              <w:jc w:val="center"/>
              <w:rPr>
                <w:rFonts w:ascii="Calibri" w:hAnsi="Calibri" w:cs="Calibri"/>
                <w:sz w:val="20"/>
                <w:szCs w:val="20"/>
                <w:lang w:val="en-US"/>
              </w:rPr>
            </w:pPr>
            <w:r w:rsidRPr="00FB2AC4">
              <w:rPr>
                <w:rFonts w:ascii="Calibri" w:hAnsi="Calibri" w:cs="Calibri"/>
                <w:sz w:val="20"/>
                <w:szCs w:val="20"/>
                <w:lang w:val="en-US"/>
              </w:rPr>
              <w:t>52.86</w:t>
            </w:r>
          </w:p>
        </w:tc>
        <w:tc>
          <w:tcPr>
            <w:tcW w:w="1437" w:type="dxa"/>
            <w:tcBorders>
              <w:top w:val="nil"/>
              <w:bottom w:val="single" w:sz="4" w:space="0" w:color="auto"/>
            </w:tcBorders>
            <w:vAlign w:val="bottom"/>
          </w:tcPr>
          <w:p w14:paraId="12C19048" w14:textId="58D13F92" w:rsidR="006C53E3" w:rsidRPr="00FB2AC4" w:rsidRDefault="00B506BF" w:rsidP="006C53E3">
            <w:pPr>
              <w:jc w:val="center"/>
              <w:rPr>
                <w:rFonts w:ascii="Calibri" w:hAnsi="Calibri" w:cs="Calibri"/>
                <w:sz w:val="20"/>
                <w:szCs w:val="20"/>
                <w:lang w:val="en-US"/>
              </w:rPr>
            </w:pPr>
            <w:r w:rsidRPr="00FB2AC4">
              <w:rPr>
                <w:rFonts w:ascii="Calibri" w:hAnsi="Calibri" w:cs="Calibri"/>
                <w:sz w:val="20"/>
                <w:szCs w:val="20"/>
                <w:lang w:val="en-US"/>
              </w:rPr>
              <w:t>42.86</w:t>
            </w:r>
          </w:p>
        </w:tc>
      </w:tr>
      <w:tr w:rsidR="00FB2AC4" w:rsidRPr="00FB2AC4" w14:paraId="352A6FEC" w14:textId="77777777" w:rsidTr="00391066">
        <w:tc>
          <w:tcPr>
            <w:tcW w:w="1380" w:type="dxa"/>
            <w:tcBorders>
              <w:top w:val="single" w:sz="4" w:space="0" w:color="auto"/>
              <w:bottom w:val="single" w:sz="4" w:space="0" w:color="auto"/>
            </w:tcBorders>
          </w:tcPr>
          <w:p w14:paraId="03C72C06" w14:textId="77777777" w:rsidR="006C53E3" w:rsidRPr="00FB2AC4" w:rsidRDefault="006C53E3" w:rsidP="006C53E3">
            <w:pPr>
              <w:rPr>
                <w:rFonts w:ascii="Calibri" w:hAnsi="Calibri" w:cs="Calibri"/>
                <w:b/>
                <w:bCs/>
                <w:sz w:val="20"/>
                <w:szCs w:val="20"/>
                <w:lang w:val="en-US"/>
              </w:rPr>
            </w:pPr>
            <w:r w:rsidRPr="00FB2AC4">
              <w:rPr>
                <w:rFonts w:ascii="Calibri" w:hAnsi="Calibri" w:cs="Calibri"/>
                <w:b/>
                <w:bCs/>
                <w:sz w:val="20"/>
                <w:szCs w:val="20"/>
                <w:lang w:val="en-US"/>
              </w:rPr>
              <w:t>Mean</w:t>
            </w:r>
          </w:p>
        </w:tc>
        <w:tc>
          <w:tcPr>
            <w:tcW w:w="1431" w:type="dxa"/>
            <w:tcBorders>
              <w:top w:val="single" w:sz="4" w:space="0" w:color="auto"/>
              <w:bottom w:val="single" w:sz="4" w:space="0" w:color="auto"/>
            </w:tcBorders>
          </w:tcPr>
          <w:p w14:paraId="0AF08F5D" w14:textId="77777777" w:rsidR="006C53E3" w:rsidRPr="00FB2AC4" w:rsidRDefault="006C53E3" w:rsidP="006C53E3">
            <w:pPr>
              <w:jc w:val="center"/>
              <w:rPr>
                <w:rFonts w:ascii="Calibri" w:hAnsi="Calibri" w:cs="Calibri"/>
                <w:b/>
                <w:bCs/>
                <w:sz w:val="20"/>
                <w:szCs w:val="20"/>
                <w:lang w:val="en-US"/>
              </w:rPr>
            </w:pPr>
          </w:p>
        </w:tc>
        <w:tc>
          <w:tcPr>
            <w:tcW w:w="1431" w:type="dxa"/>
            <w:tcBorders>
              <w:top w:val="single" w:sz="4" w:space="0" w:color="auto"/>
              <w:bottom w:val="single" w:sz="4" w:space="0" w:color="auto"/>
            </w:tcBorders>
          </w:tcPr>
          <w:p w14:paraId="49B8AA91" w14:textId="77777777" w:rsidR="006C53E3" w:rsidRPr="00FB2AC4" w:rsidRDefault="006C53E3" w:rsidP="006C53E3">
            <w:pPr>
              <w:jc w:val="center"/>
              <w:rPr>
                <w:rFonts w:ascii="Calibri" w:hAnsi="Calibri" w:cs="Calibri"/>
                <w:b/>
                <w:bCs/>
                <w:sz w:val="20"/>
                <w:szCs w:val="20"/>
                <w:lang w:val="en-US"/>
              </w:rPr>
            </w:pPr>
          </w:p>
        </w:tc>
        <w:tc>
          <w:tcPr>
            <w:tcW w:w="1433" w:type="dxa"/>
            <w:tcBorders>
              <w:top w:val="single" w:sz="4" w:space="0" w:color="auto"/>
              <w:bottom w:val="single" w:sz="4" w:space="0" w:color="auto"/>
            </w:tcBorders>
          </w:tcPr>
          <w:p w14:paraId="4C7456F7" w14:textId="77777777" w:rsidR="006C53E3" w:rsidRPr="00FB2AC4" w:rsidRDefault="006C53E3" w:rsidP="006C53E3">
            <w:pPr>
              <w:jc w:val="center"/>
              <w:rPr>
                <w:rFonts w:ascii="Calibri" w:hAnsi="Calibri" w:cs="Calibri"/>
                <w:b/>
                <w:bCs/>
                <w:sz w:val="20"/>
                <w:szCs w:val="20"/>
                <w:lang w:val="en-US"/>
              </w:rPr>
            </w:pPr>
          </w:p>
        </w:tc>
        <w:tc>
          <w:tcPr>
            <w:tcW w:w="1432" w:type="dxa"/>
            <w:tcBorders>
              <w:top w:val="single" w:sz="4" w:space="0" w:color="auto"/>
              <w:bottom w:val="single" w:sz="4" w:space="0" w:color="auto"/>
            </w:tcBorders>
          </w:tcPr>
          <w:p w14:paraId="263916DA" w14:textId="77777777" w:rsidR="006C53E3" w:rsidRPr="00FB2AC4" w:rsidRDefault="006C53E3" w:rsidP="006C53E3">
            <w:pPr>
              <w:jc w:val="center"/>
              <w:rPr>
                <w:rFonts w:ascii="Calibri" w:hAnsi="Calibri" w:cs="Calibri"/>
                <w:b/>
                <w:bCs/>
                <w:sz w:val="20"/>
                <w:szCs w:val="20"/>
                <w:lang w:val="en-US"/>
              </w:rPr>
            </w:pPr>
          </w:p>
        </w:tc>
        <w:tc>
          <w:tcPr>
            <w:tcW w:w="1435" w:type="dxa"/>
            <w:tcBorders>
              <w:top w:val="single" w:sz="4" w:space="0" w:color="auto"/>
              <w:bottom w:val="single" w:sz="4" w:space="0" w:color="auto"/>
            </w:tcBorders>
          </w:tcPr>
          <w:p w14:paraId="772E69DB" w14:textId="1F9204A7" w:rsidR="006C53E3" w:rsidRPr="00FB2AC4" w:rsidRDefault="002A1C7E" w:rsidP="006C53E3">
            <w:pPr>
              <w:jc w:val="center"/>
              <w:rPr>
                <w:rFonts w:ascii="Calibri" w:hAnsi="Calibri" w:cs="Calibri"/>
                <w:b/>
                <w:bCs/>
                <w:sz w:val="20"/>
                <w:szCs w:val="20"/>
                <w:lang w:val="en-US"/>
              </w:rPr>
            </w:pPr>
            <w:r w:rsidRPr="00FB2AC4">
              <w:rPr>
                <w:rFonts w:ascii="Calibri" w:hAnsi="Calibri" w:cs="Calibri"/>
                <w:b/>
                <w:bCs/>
                <w:sz w:val="20"/>
                <w:szCs w:val="20"/>
                <w:lang w:val="en-US"/>
              </w:rPr>
              <w:t>52.65</w:t>
            </w:r>
          </w:p>
        </w:tc>
        <w:tc>
          <w:tcPr>
            <w:tcW w:w="1452" w:type="dxa"/>
            <w:tcBorders>
              <w:top w:val="single" w:sz="4" w:space="0" w:color="auto"/>
              <w:bottom w:val="single" w:sz="4" w:space="0" w:color="auto"/>
            </w:tcBorders>
            <w:vAlign w:val="bottom"/>
          </w:tcPr>
          <w:p w14:paraId="4A9FED65" w14:textId="61C3B25D" w:rsidR="006C53E3" w:rsidRPr="00FB2AC4" w:rsidRDefault="00B506BF" w:rsidP="006C53E3">
            <w:pPr>
              <w:jc w:val="center"/>
              <w:rPr>
                <w:rFonts w:ascii="Calibri" w:hAnsi="Calibri" w:cs="Calibri"/>
                <w:b/>
                <w:bCs/>
                <w:sz w:val="20"/>
                <w:szCs w:val="20"/>
                <w:lang w:val="en-US"/>
              </w:rPr>
            </w:pPr>
            <w:r w:rsidRPr="00FB2AC4">
              <w:rPr>
                <w:rFonts w:ascii="Calibri" w:hAnsi="Calibri" w:cs="Calibri"/>
                <w:b/>
                <w:bCs/>
                <w:sz w:val="20"/>
                <w:szCs w:val="20"/>
                <w:lang w:val="en-US"/>
              </w:rPr>
              <w:t>48.59</w:t>
            </w:r>
          </w:p>
        </w:tc>
        <w:tc>
          <w:tcPr>
            <w:tcW w:w="1451" w:type="dxa"/>
            <w:tcBorders>
              <w:top w:val="single" w:sz="4" w:space="0" w:color="auto"/>
              <w:bottom w:val="single" w:sz="4" w:space="0" w:color="auto"/>
            </w:tcBorders>
            <w:vAlign w:val="bottom"/>
          </w:tcPr>
          <w:p w14:paraId="746318D3" w14:textId="2F1C7B91" w:rsidR="006C53E3" w:rsidRPr="00FB2AC4" w:rsidRDefault="00B506BF" w:rsidP="006C53E3">
            <w:pPr>
              <w:jc w:val="center"/>
              <w:rPr>
                <w:rFonts w:ascii="Calibri" w:hAnsi="Calibri" w:cs="Calibri"/>
                <w:b/>
                <w:bCs/>
                <w:sz w:val="20"/>
                <w:szCs w:val="20"/>
                <w:lang w:val="en-US"/>
              </w:rPr>
            </w:pPr>
            <w:r w:rsidRPr="00FB2AC4">
              <w:rPr>
                <w:rFonts w:ascii="Calibri" w:hAnsi="Calibri" w:cs="Calibri"/>
                <w:b/>
                <w:bCs/>
                <w:sz w:val="20"/>
                <w:szCs w:val="20"/>
                <w:lang w:val="en-US"/>
              </w:rPr>
              <w:t>56.71</w:t>
            </w:r>
          </w:p>
        </w:tc>
        <w:tc>
          <w:tcPr>
            <w:tcW w:w="1435" w:type="dxa"/>
            <w:tcBorders>
              <w:top w:val="single" w:sz="4" w:space="0" w:color="auto"/>
              <w:bottom w:val="single" w:sz="4" w:space="0" w:color="auto"/>
            </w:tcBorders>
            <w:vAlign w:val="bottom"/>
          </w:tcPr>
          <w:p w14:paraId="18BC4E64" w14:textId="68CB3320" w:rsidR="006C53E3" w:rsidRPr="00FB2AC4" w:rsidRDefault="00B506BF" w:rsidP="006C53E3">
            <w:pPr>
              <w:jc w:val="center"/>
              <w:rPr>
                <w:rFonts w:ascii="Calibri" w:hAnsi="Calibri" w:cs="Calibri"/>
                <w:b/>
                <w:bCs/>
                <w:sz w:val="20"/>
                <w:szCs w:val="20"/>
                <w:lang w:val="en-US"/>
              </w:rPr>
            </w:pPr>
            <w:r w:rsidRPr="00FB2AC4">
              <w:rPr>
                <w:rFonts w:ascii="Calibri" w:hAnsi="Calibri" w:cs="Calibri"/>
                <w:b/>
                <w:bCs/>
                <w:sz w:val="20"/>
                <w:szCs w:val="20"/>
                <w:lang w:val="en-US"/>
              </w:rPr>
              <w:t>62.48</w:t>
            </w:r>
          </w:p>
        </w:tc>
        <w:tc>
          <w:tcPr>
            <w:tcW w:w="1437" w:type="dxa"/>
            <w:tcBorders>
              <w:top w:val="single" w:sz="4" w:space="0" w:color="auto"/>
              <w:bottom w:val="single" w:sz="4" w:space="0" w:color="auto"/>
            </w:tcBorders>
            <w:vAlign w:val="bottom"/>
          </w:tcPr>
          <w:p w14:paraId="0B180FFF" w14:textId="6B4E1569" w:rsidR="006C53E3" w:rsidRPr="00FB2AC4" w:rsidRDefault="00B506BF" w:rsidP="006C53E3">
            <w:pPr>
              <w:jc w:val="center"/>
              <w:rPr>
                <w:rFonts w:ascii="Calibri" w:hAnsi="Calibri" w:cs="Calibri"/>
                <w:b/>
                <w:bCs/>
                <w:sz w:val="20"/>
                <w:szCs w:val="20"/>
                <w:lang w:val="en-US"/>
              </w:rPr>
            </w:pPr>
            <w:r w:rsidRPr="00FB2AC4">
              <w:rPr>
                <w:rFonts w:ascii="Calibri" w:hAnsi="Calibri" w:cs="Calibri"/>
                <w:b/>
                <w:bCs/>
                <w:sz w:val="20"/>
                <w:szCs w:val="20"/>
                <w:lang w:val="en-US"/>
              </w:rPr>
              <w:t>42.42</w:t>
            </w:r>
          </w:p>
        </w:tc>
      </w:tr>
      <w:tr w:rsidR="00FB2AC4" w:rsidRPr="00FB2AC4" w14:paraId="757A75A2" w14:textId="77777777" w:rsidTr="00770014">
        <w:tc>
          <w:tcPr>
            <w:tcW w:w="14317" w:type="dxa"/>
            <w:gridSpan w:val="10"/>
            <w:tcBorders>
              <w:top w:val="single" w:sz="4" w:space="0" w:color="auto"/>
              <w:bottom w:val="single" w:sz="4" w:space="0" w:color="auto"/>
            </w:tcBorders>
          </w:tcPr>
          <w:p w14:paraId="3AB062A7" w14:textId="77777777" w:rsidR="00391066" w:rsidRPr="00FB2AC4" w:rsidRDefault="00391066" w:rsidP="006C53E3">
            <w:pPr>
              <w:rPr>
                <w:rFonts w:ascii="Calibri" w:hAnsi="Calibri" w:cs="Calibri"/>
                <w:b/>
                <w:bCs/>
                <w:sz w:val="20"/>
                <w:szCs w:val="20"/>
                <w:lang w:val="en-US"/>
              </w:rPr>
            </w:pPr>
          </w:p>
          <w:p w14:paraId="0D0E37AC" w14:textId="3E136252" w:rsidR="00391066" w:rsidRPr="00FB2AC4" w:rsidRDefault="00391066" w:rsidP="00391066">
            <w:pPr>
              <w:rPr>
                <w:rFonts w:ascii="Calibri" w:hAnsi="Calibri" w:cs="Calibri"/>
                <w:b/>
                <w:bCs/>
                <w:sz w:val="20"/>
                <w:szCs w:val="20"/>
                <w:lang w:val="en-US"/>
              </w:rPr>
            </w:pPr>
            <w:r w:rsidRPr="00FB2AC4">
              <w:rPr>
                <w:rFonts w:ascii="Calibri" w:hAnsi="Calibri" w:cs="Calibri"/>
                <w:b/>
                <w:bCs/>
                <w:sz w:val="20"/>
                <w:szCs w:val="20"/>
                <w:lang w:val="en-US"/>
              </w:rPr>
              <w:t xml:space="preserve">schizophrenia </w:t>
            </w:r>
            <w:proofErr w:type="spellStart"/>
            <w:r w:rsidRPr="00FB2AC4">
              <w:rPr>
                <w:rFonts w:ascii="Calibri" w:hAnsi="Calibri" w:cs="Calibri"/>
                <w:b/>
                <w:bCs/>
                <w:sz w:val="20"/>
                <w:szCs w:val="20"/>
                <w:lang w:val="en-US"/>
              </w:rPr>
              <w:t>p</w:t>
            </w:r>
            <w:r w:rsidR="00C26DE5" w:rsidRPr="00FB2AC4">
              <w:rPr>
                <w:rFonts w:ascii="Calibri" w:hAnsi="Calibri" w:cs="Calibri"/>
                <w:b/>
                <w:bCs/>
                <w:sz w:val="20"/>
                <w:szCs w:val="20"/>
                <w:lang w:val="en-US"/>
              </w:rPr>
              <w:t>robands</w:t>
            </w:r>
            <w:proofErr w:type="spellEnd"/>
            <w:r w:rsidRPr="00FB2AC4">
              <w:rPr>
                <w:rFonts w:ascii="Calibri" w:hAnsi="Calibri" w:cs="Calibri"/>
                <w:b/>
                <w:bCs/>
                <w:sz w:val="20"/>
                <w:szCs w:val="20"/>
                <w:lang w:val="en-US"/>
              </w:rPr>
              <w:t xml:space="preserve"> vs. bipolar </w:t>
            </w:r>
            <w:proofErr w:type="spellStart"/>
            <w:r w:rsidRPr="00FB2AC4">
              <w:rPr>
                <w:rFonts w:ascii="Calibri" w:hAnsi="Calibri" w:cs="Calibri"/>
                <w:b/>
                <w:bCs/>
                <w:sz w:val="20"/>
                <w:szCs w:val="20"/>
                <w:lang w:val="en-US"/>
              </w:rPr>
              <w:t>p</w:t>
            </w:r>
            <w:r w:rsidR="00C26DE5" w:rsidRPr="00FB2AC4">
              <w:rPr>
                <w:rFonts w:ascii="Calibri" w:hAnsi="Calibri" w:cs="Calibri"/>
                <w:b/>
                <w:bCs/>
                <w:sz w:val="20"/>
                <w:szCs w:val="20"/>
                <w:lang w:val="en-US"/>
              </w:rPr>
              <w:t>robands</w:t>
            </w:r>
            <w:proofErr w:type="spellEnd"/>
          </w:p>
        </w:tc>
      </w:tr>
      <w:tr w:rsidR="00FB2AC4" w:rsidRPr="00FB2AC4" w14:paraId="58038161" w14:textId="77777777" w:rsidTr="00E711C4">
        <w:tc>
          <w:tcPr>
            <w:tcW w:w="1380" w:type="dxa"/>
            <w:tcBorders>
              <w:top w:val="single" w:sz="4" w:space="0" w:color="auto"/>
              <w:bottom w:val="nil"/>
            </w:tcBorders>
          </w:tcPr>
          <w:p w14:paraId="6060CD99" w14:textId="6C8E9957" w:rsidR="00391066" w:rsidRPr="00FB2AC4" w:rsidRDefault="00391066" w:rsidP="00391066">
            <w:pPr>
              <w:rPr>
                <w:rFonts w:ascii="Calibri" w:hAnsi="Calibri" w:cs="Calibri"/>
                <w:b/>
                <w:bCs/>
                <w:sz w:val="20"/>
                <w:szCs w:val="20"/>
                <w:lang w:val="en-US"/>
              </w:rPr>
            </w:pPr>
            <w:r w:rsidRPr="00FB2AC4">
              <w:rPr>
                <w:rFonts w:ascii="Calibri" w:hAnsi="Calibri" w:cs="Calibri"/>
                <w:sz w:val="20"/>
                <w:szCs w:val="20"/>
                <w:lang w:val="en-US"/>
              </w:rPr>
              <w:t>Fold 1</w:t>
            </w:r>
          </w:p>
        </w:tc>
        <w:tc>
          <w:tcPr>
            <w:tcW w:w="1431" w:type="dxa"/>
            <w:tcBorders>
              <w:top w:val="single" w:sz="4" w:space="0" w:color="auto"/>
              <w:bottom w:val="nil"/>
            </w:tcBorders>
          </w:tcPr>
          <w:p w14:paraId="7CBC613C" w14:textId="6F0CF613" w:rsidR="00391066" w:rsidRPr="00FB2AC4" w:rsidRDefault="00C80134" w:rsidP="00391066">
            <w:pPr>
              <w:jc w:val="center"/>
              <w:rPr>
                <w:rFonts w:ascii="Calibri" w:hAnsi="Calibri" w:cs="Calibri"/>
                <w:sz w:val="20"/>
                <w:szCs w:val="20"/>
                <w:lang w:val="en-US"/>
              </w:rPr>
            </w:pPr>
            <w:r w:rsidRPr="00FB2AC4">
              <w:rPr>
                <w:rFonts w:ascii="Calibri" w:hAnsi="Calibri" w:cs="Calibri"/>
                <w:sz w:val="20"/>
                <w:szCs w:val="20"/>
                <w:lang w:val="en-US"/>
              </w:rPr>
              <w:t>39</w:t>
            </w:r>
          </w:p>
        </w:tc>
        <w:tc>
          <w:tcPr>
            <w:tcW w:w="1431" w:type="dxa"/>
            <w:tcBorders>
              <w:top w:val="single" w:sz="4" w:space="0" w:color="auto"/>
              <w:bottom w:val="nil"/>
            </w:tcBorders>
          </w:tcPr>
          <w:p w14:paraId="61EB4842" w14:textId="15EB031C" w:rsidR="00391066" w:rsidRPr="00FB2AC4" w:rsidRDefault="00C80134" w:rsidP="00391066">
            <w:pPr>
              <w:jc w:val="center"/>
              <w:rPr>
                <w:rFonts w:ascii="Calibri" w:hAnsi="Calibri" w:cs="Calibri"/>
                <w:sz w:val="20"/>
                <w:szCs w:val="20"/>
                <w:lang w:val="en-US"/>
              </w:rPr>
            </w:pPr>
            <w:r w:rsidRPr="00FB2AC4">
              <w:rPr>
                <w:rFonts w:ascii="Calibri" w:hAnsi="Calibri" w:cs="Calibri"/>
                <w:sz w:val="20"/>
                <w:szCs w:val="20"/>
                <w:lang w:val="en-US"/>
              </w:rPr>
              <w:t>23</w:t>
            </w:r>
          </w:p>
        </w:tc>
        <w:tc>
          <w:tcPr>
            <w:tcW w:w="1433" w:type="dxa"/>
            <w:tcBorders>
              <w:top w:val="single" w:sz="4" w:space="0" w:color="auto"/>
              <w:bottom w:val="nil"/>
            </w:tcBorders>
          </w:tcPr>
          <w:p w14:paraId="1A4009C9" w14:textId="4CDF3030" w:rsidR="00391066" w:rsidRPr="00FB2AC4" w:rsidRDefault="00C80134" w:rsidP="00391066">
            <w:pPr>
              <w:jc w:val="center"/>
              <w:rPr>
                <w:rFonts w:ascii="Calibri" w:hAnsi="Calibri" w:cs="Calibri"/>
                <w:sz w:val="20"/>
                <w:szCs w:val="20"/>
                <w:lang w:val="en-US"/>
              </w:rPr>
            </w:pPr>
            <w:r w:rsidRPr="00FB2AC4">
              <w:rPr>
                <w:rFonts w:ascii="Calibri" w:hAnsi="Calibri" w:cs="Calibri"/>
                <w:sz w:val="20"/>
                <w:szCs w:val="20"/>
                <w:lang w:val="en-US"/>
              </w:rPr>
              <w:t>50</w:t>
            </w:r>
          </w:p>
        </w:tc>
        <w:tc>
          <w:tcPr>
            <w:tcW w:w="1432" w:type="dxa"/>
            <w:tcBorders>
              <w:top w:val="single" w:sz="4" w:space="0" w:color="auto"/>
              <w:bottom w:val="nil"/>
            </w:tcBorders>
          </w:tcPr>
          <w:p w14:paraId="25C41686" w14:textId="5CF3215C" w:rsidR="00391066" w:rsidRPr="00FB2AC4" w:rsidRDefault="00C80134" w:rsidP="00391066">
            <w:pPr>
              <w:jc w:val="center"/>
              <w:rPr>
                <w:rFonts w:ascii="Calibri" w:hAnsi="Calibri" w:cs="Calibri"/>
                <w:sz w:val="20"/>
                <w:szCs w:val="20"/>
                <w:lang w:val="en-US"/>
              </w:rPr>
            </w:pPr>
            <w:r w:rsidRPr="00FB2AC4">
              <w:rPr>
                <w:rFonts w:ascii="Calibri" w:hAnsi="Calibri" w:cs="Calibri"/>
                <w:sz w:val="20"/>
                <w:szCs w:val="20"/>
                <w:lang w:val="en-US"/>
              </w:rPr>
              <w:t>54</w:t>
            </w:r>
          </w:p>
        </w:tc>
        <w:tc>
          <w:tcPr>
            <w:tcW w:w="1435" w:type="dxa"/>
            <w:tcBorders>
              <w:top w:val="single" w:sz="4" w:space="0" w:color="auto"/>
              <w:bottom w:val="nil"/>
            </w:tcBorders>
          </w:tcPr>
          <w:p w14:paraId="6EA0D67D" w14:textId="574A7AC5" w:rsidR="00391066" w:rsidRPr="00FB2AC4" w:rsidRDefault="00C80134" w:rsidP="00391066">
            <w:pPr>
              <w:jc w:val="center"/>
              <w:rPr>
                <w:rFonts w:ascii="Calibri" w:hAnsi="Calibri" w:cs="Calibri"/>
                <w:sz w:val="20"/>
                <w:szCs w:val="20"/>
                <w:lang w:val="en-US"/>
              </w:rPr>
            </w:pPr>
            <w:r w:rsidRPr="00FB2AC4">
              <w:rPr>
                <w:rFonts w:ascii="Calibri" w:hAnsi="Calibri" w:cs="Calibri"/>
                <w:sz w:val="20"/>
                <w:szCs w:val="20"/>
                <w:lang w:val="en-US"/>
              </w:rPr>
              <w:t>55.21</w:t>
            </w:r>
          </w:p>
        </w:tc>
        <w:tc>
          <w:tcPr>
            <w:tcW w:w="1452" w:type="dxa"/>
            <w:tcBorders>
              <w:top w:val="single" w:sz="4" w:space="0" w:color="auto"/>
              <w:bottom w:val="nil"/>
            </w:tcBorders>
            <w:vAlign w:val="bottom"/>
          </w:tcPr>
          <w:p w14:paraId="2B516203" w14:textId="1428C388" w:rsidR="00391066" w:rsidRPr="00FB2AC4" w:rsidRDefault="00C80134" w:rsidP="00391066">
            <w:pPr>
              <w:jc w:val="center"/>
              <w:rPr>
                <w:rFonts w:ascii="Calibri" w:hAnsi="Calibri" w:cs="Calibri"/>
                <w:sz w:val="20"/>
                <w:szCs w:val="20"/>
                <w:lang w:val="en-US"/>
              </w:rPr>
            </w:pPr>
            <w:r w:rsidRPr="00FB2AC4">
              <w:rPr>
                <w:rFonts w:ascii="Calibri" w:hAnsi="Calibri" w:cs="Calibri"/>
                <w:sz w:val="20"/>
                <w:szCs w:val="20"/>
                <w:lang w:val="en-US"/>
              </w:rPr>
              <w:t>41.94</w:t>
            </w:r>
          </w:p>
        </w:tc>
        <w:tc>
          <w:tcPr>
            <w:tcW w:w="1451" w:type="dxa"/>
            <w:tcBorders>
              <w:top w:val="single" w:sz="4" w:space="0" w:color="auto"/>
              <w:bottom w:val="nil"/>
            </w:tcBorders>
            <w:vAlign w:val="bottom"/>
          </w:tcPr>
          <w:p w14:paraId="6C29D671" w14:textId="5E6EFD1F" w:rsidR="00391066" w:rsidRPr="00FB2AC4" w:rsidRDefault="00C80134" w:rsidP="00391066">
            <w:pPr>
              <w:jc w:val="center"/>
              <w:rPr>
                <w:rFonts w:ascii="Calibri" w:hAnsi="Calibri" w:cs="Calibri"/>
                <w:sz w:val="20"/>
                <w:szCs w:val="20"/>
                <w:lang w:val="en-US"/>
              </w:rPr>
            </w:pPr>
            <w:r w:rsidRPr="00FB2AC4">
              <w:rPr>
                <w:rFonts w:ascii="Calibri" w:hAnsi="Calibri" w:cs="Calibri"/>
                <w:sz w:val="20"/>
                <w:szCs w:val="20"/>
                <w:lang w:val="en-US"/>
              </w:rPr>
              <w:t>68.49</w:t>
            </w:r>
          </w:p>
        </w:tc>
        <w:tc>
          <w:tcPr>
            <w:tcW w:w="1435" w:type="dxa"/>
            <w:tcBorders>
              <w:top w:val="single" w:sz="4" w:space="0" w:color="auto"/>
              <w:bottom w:val="nil"/>
            </w:tcBorders>
            <w:vAlign w:val="bottom"/>
          </w:tcPr>
          <w:p w14:paraId="1C14A696" w14:textId="452DDE87" w:rsidR="00391066" w:rsidRPr="00FB2AC4" w:rsidRDefault="00C80134" w:rsidP="00391066">
            <w:pPr>
              <w:jc w:val="center"/>
              <w:rPr>
                <w:rFonts w:ascii="Calibri" w:hAnsi="Calibri" w:cs="Calibri"/>
                <w:sz w:val="20"/>
                <w:szCs w:val="20"/>
                <w:lang w:val="en-US"/>
              </w:rPr>
            </w:pPr>
            <w:r w:rsidRPr="00FB2AC4">
              <w:rPr>
                <w:rFonts w:ascii="Calibri" w:hAnsi="Calibri" w:cs="Calibri"/>
                <w:sz w:val="20"/>
                <w:szCs w:val="20"/>
                <w:lang w:val="en-US"/>
              </w:rPr>
              <w:t>62.90</w:t>
            </w:r>
          </w:p>
        </w:tc>
        <w:tc>
          <w:tcPr>
            <w:tcW w:w="1437" w:type="dxa"/>
            <w:tcBorders>
              <w:top w:val="single" w:sz="4" w:space="0" w:color="auto"/>
              <w:bottom w:val="nil"/>
            </w:tcBorders>
            <w:vAlign w:val="bottom"/>
          </w:tcPr>
          <w:p w14:paraId="5F4793F2" w14:textId="61B655D9" w:rsidR="00391066" w:rsidRPr="00FB2AC4" w:rsidRDefault="00C80134" w:rsidP="00391066">
            <w:pPr>
              <w:jc w:val="center"/>
              <w:rPr>
                <w:rFonts w:ascii="Calibri" w:hAnsi="Calibri" w:cs="Calibri"/>
                <w:sz w:val="20"/>
                <w:szCs w:val="20"/>
                <w:lang w:val="en-US"/>
              </w:rPr>
            </w:pPr>
            <w:r w:rsidRPr="00FB2AC4">
              <w:rPr>
                <w:rFonts w:ascii="Calibri" w:hAnsi="Calibri" w:cs="Calibri"/>
                <w:sz w:val="20"/>
                <w:szCs w:val="20"/>
                <w:lang w:val="en-US"/>
              </w:rPr>
              <w:t>48.08</w:t>
            </w:r>
          </w:p>
        </w:tc>
      </w:tr>
      <w:tr w:rsidR="00FB2AC4" w:rsidRPr="00FB2AC4" w14:paraId="1AFE83FE" w14:textId="77777777" w:rsidTr="00E711C4">
        <w:tc>
          <w:tcPr>
            <w:tcW w:w="1380" w:type="dxa"/>
            <w:tcBorders>
              <w:top w:val="nil"/>
              <w:bottom w:val="nil"/>
            </w:tcBorders>
          </w:tcPr>
          <w:p w14:paraId="2B5658EF" w14:textId="359D90DF" w:rsidR="00391066" w:rsidRPr="00FB2AC4" w:rsidRDefault="00391066" w:rsidP="00391066">
            <w:pPr>
              <w:rPr>
                <w:rFonts w:ascii="Calibri" w:hAnsi="Calibri" w:cs="Calibri"/>
                <w:b/>
                <w:bCs/>
                <w:sz w:val="20"/>
                <w:szCs w:val="20"/>
                <w:lang w:val="en-US"/>
              </w:rPr>
            </w:pPr>
            <w:r w:rsidRPr="00FB2AC4">
              <w:rPr>
                <w:rFonts w:ascii="Calibri" w:hAnsi="Calibri" w:cs="Calibri"/>
                <w:sz w:val="20"/>
                <w:szCs w:val="20"/>
                <w:lang w:val="en-US"/>
              </w:rPr>
              <w:t>Fold 2</w:t>
            </w:r>
          </w:p>
        </w:tc>
        <w:tc>
          <w:tcPr>
            <w:tcW w:w="1431" w:type="dxa"/>
            <w:tcBorders>
              <w:top w:val="nil"/>
              <w:bottom w:val="nil"/>
            </w:tcBorders>
          </w:tcPr>
          <w:p w14:paraId="2A9EA2F7" w14:textId="0393A0DB" w:rsidR="00391066" w:rsidRPr="00FB2AC4" w:rsidRDefault="00C80134" w:rsidP="00391066">
            <w:pPr>
              <w:jc w:val="center"/>
              <w:rPr>
                <w:rFonts w:ascii="Calibri" w:hAnsi="Calibri" w:cs="Calibri"/>
                <w:sz w:val="20"/>
                <w:szCs w:val="20"/>
                <w:lang w:val="en-US"/>
              </w:rPr>
            </w:pPr>
            <w:r w:rsidRPr="00FB2AC4">
              <w:rPr>
                <w:rFonts w:ascii="Calibri" w:hAnsi="Calibri" w:cs="Calibri"/>
                <w:sz w:val="20"/>
                <w:szCs w:val="20"/>
                <w:lang w:val="en-US"/>
              </w:rPr>
              <w:t>37</w:t>
            </w:r>
          </w:p>
        </w:tc>
        <w:tc>
          <w:tcPr>
            <w:tcW w:w="1431" w:type="dxa"/>
            <w:tcBorders>
              <w:top w:val="nil"/>
              <w:bottom w:val="nil"/>
            </w:tcBorders>
          </w:tcPr>
          <w:p w14:paraId="22DEA4EA" w14:textId="6AD67F7D" w:rsidR="00391066" w:rsidRPr="00FB2AC4" w:rsidRDefault="00C80134" w:rsidP="00391066">
            <w:pPr>
              <w:jc w:val="center"/>
              <w:rPr>
                <w:rFonts w:ascii="Calibri" w:hAnsi="Calibri" w:cs="Calibri"/>
                <w:sz w:val="20"/>
                <w:szCs w:val="20"/>
                <w:lang w:val="en-US"/>
              </w:rPr>
            </w:pPr>
            <w:r w:rsidRPr="00FB2AC4">
              <w:rPr>
                <w:rFonts w:ascii="Calibri" w:hAnsi="Calibri" w:cs="Calibri"/>
                <w:sz w:val="20"/>
                <w:szCs w:val="20"/>
                <w:lang w:val="en-US"/>
              </w:rPr>
              <w:t>35</w:t>
            </w:r>
          </w:p>
        </w:tc>
        <w:tc>
          <w:tcPr>
            <w:tcW w:w="1433" w:type="dxa"/>
            <w:tcBorders>
              <w:top w:val="nil"/>
              <w:bottom w:val="nil"/>
            </w:tcBorders>
          </w:tcPr>
          <w:p w14:paraId="52696DEA" w14:textId="26E56976" w:rsidR="00391066" w:rsidRPr="00FB2AC4" w:rsidRDefault="00C80134" w:rsidP="00391066">
            <w:pPr>
              <w:jc w:val="center"/>
              <w:rPr>
                <w:rFonts w:ascii="Calibri" w:hAnsi="Calibri" w:cs="Calibri"/>
                <w:sz w:val="20"/>
                <w:szCs w:val="20"/>
                <w:lang w:val="en-US"/>
              </w:rPr>
            </w:pPr>
            <w:r w:rsidRPr="00FB2AC4">
              <w:rPr>
                <w:rFonts w:ascii="Calibri" w:hAnsi="Calibri" w:cs="Calibri"/>
                <w:sz w:val="20"/>
                <w:szCs w:val="20"/>
                <w:lang w:val="en-US"/>
              </w:rPr>
              <w:t>43</w:t>
            </w:r>
          </w:p>
        </w:tc>
        <w:tc>
          <w:tcPr>
            <w:tcW w:w="1432" w:type="dxa"/>
            <w:tcBorders>
              <w:top w:val="nil"/>
              <w:bottom w:val="nil"/>
            </w:tcBorders>
          </w:tcPr>
          <w:p w14:paraId="31AA79BC" w14:textId="3AE343A5" w:rsidR="00391066" w:rsidRPr="00FB2AC4" w:rsidRDefault="00C80134" w:rsidP="00391066">
            <w:pPr>
              <w:jc w:val="center"/>
              <w:rPr>
                <w:rFonts w:ascii="Calibri" w:hAnsi="Calibri" w:cs="Calibri"/>
                <w:sz w:val="20"/>
                <w:szCs w:val="20"/>
                <w:lang w:val="en-US"/>
              </w:rPr>
            </w:pPr>
            <w:r w:rsidRPr="00FB2AC4">
              <w:rPr>
                <w:rFonts w:ascii="Calibri" w:hAnsi="Calibri" w:cs="Calibri"/>
                <w:sz w:val="20"/>
                <w:szCs w:val="20"/>
                <w:lang w:val="en-US"/>
              </w:rPr>
              <w:t>50</w:t>
            </w:r>
          </w:p>
        </w:tc>
        <w:tc>
          <w:tcPr>
            <w:tcW w:w="1435" w:type="dxa"/>
            <w:tcBorders>
              <w:top w:val="nil"/>
              <w:bottom w:val="nil"/>
            </w:tcBorders>
          </w:tcPr>
          <w:p w14:paraId="740CDEF6" w14:textId="639FF81F" w:rsidR="00391066" w:rsidRPr="00FB2AC4" w:rsidRDefault="00C80134" w:rsidP="00391066">
            <w:pPr>
              <w:jc w:val="center"/>
              <w:rPr>
                <w:rFonts w:ascii="Calibri" w:hAnsi="Calibri" w:cs="Calibri"/>
                <w:sz w:val="20"/>
                <w:szCs w:val="20"/>
                <w:lang w:val="en-US"/>
              </w:rPr>
            </w:pPr>
            <w:r w:rsidRPr="00FB2AC4">
              <w:rPr>
                <w:rFonts w:ascii="Calibri" w:hAnsi="Calibri" w:cs="Calibri"/>
                <w:sz w:val="20"/>
                <w:szCs w:val="20"/>
                <w:lang w:val="en-US"/>
              </w:rPr>
              <w:t>48.83</w:t>
            </w:r>
          </w:p>
        </w:tc>
        <w:tc>
          <w:tcPr>
            <w:tcW w:w="1452" w:type="dxa"/>
            <w:tcBorders>
              <w:top w:val="nil"/>
              <w:bottom w:val="nil"/>
            </w:tcBorders>
            <w:vAlign w:val="bottom"/>
          </w:tcPr>
          <w:p w14:paraId="2CD27004" w14:textId="3CC70D6D" w:rsidR="00391066" w:rsidRPr="00FB2AC4" w:rsidRDefault="00C80134" w:rsidP="00391066">
            <w:pPr>
              <w:jc w:val="center"/>
              <w:rPr>
                <w:rFonts w:ascii="Calibri" w:hAnsi="Calibri" w:cs="Calibri"/>
                <w:sz w:val="20"/>
                <w:szCs w:val="20"/>
                <w:lang w:val="en-US"/>
              </w:rPr>
            </w:pPr>
            <w:r w:rsidRPr="00FB2AC4">
              <w:rPr>
                <w:rFonts w:ascii="Calibri" w:hAnsi="Calibri" w:cs="Calibri"/>
                <w:sz w:val="20"/>
                <w:szCs w:val="20"/>
                <w:lang w:val="en-US"/>
              </w:rPr>
              <w:t>42.53</w:t>
            </w:r>
          </w:p>
        </w:tc>
        <w:tc>
          <w:tcPr>
            <w:tcW w:w="1451" w:type="dxa"/>
            <w:tcBorders>
              <w:top w:val="nil"/>
              <w:bottom w:val="nil"/>
            </w:tcBorders>
            <w:vAlign w:val="bottom"/>
          </w:tcPr>
          <w:p w14:paraId="20200B9E" w14:textId="686E18E7" w:rsidR="00391066" w:rsidRPr="00FB2AC4" w:rsidRDefault="00C80134" w:rsidP="00391066">
            <w:pPr>
              <w:jc w:val="center"/>
              <w:rPr>
                <w:rFonts w:ascii="Calibri" w:hAnsi="Calibri" w:cs="Calibri"/>
                <w:sz w:val="20"/>
                <w:szCs w:val="20"/>
                <w:lang w:val="en-US"/>
              </w:rPr>
            </w:pPr>
            <w:r w:rsidRPr="00FB2AC4">
              <w:rPr>
                <w:rFonts w:ascii="Calibri" w:hAnsi="Calibri" w:cs="Calibri"/>
                <w:sz w:val="20"/>
                <w:szCs w:val="20"/>
                <w:lang w:val="en-US"/>
              </w:rPr>
              <w:t>55.13</w:t>
            </w:r>
          </w:p>
        </w:tc>
        <w:tc>
          <w:tcPr>
            <w:tcW w:w="1435" w:type="dxa"/>
            <w:tcBorders>
              <w:top w:val="nil"/>
              <w:bottom w:val="nil"/>
            </w:tcBorders>
            <w:vAlign w:val="bottom"/>
          </w:tcPr>
          <w:p w14:paraId="086A6ECA" w14:textId="1C7F4C99" w:rsidR="00391066" w:rsidRPr="00FB2AC4" w:rsidRDefault="00C80134" w:rsidP="00391066">
            <w:pPr>
              <w:jc w:val="center"/>
              <w:rPr>
                <w:rFonts w:ascii="Calibri" w:hAnsi="Calibri" w:cs="Calibri"/>
                <w:sz w:val="20"/>
                <w:szCs w:val="20"/>
                <w:lang w:val="en-US"/>
              </w:rPr>
            </w:pPr>
            <w:r w:rsidRPr="00FB2AC4">
              <w:rPr>
                <w:rFonts w:ascii="Calibri" w:hAnsi="Calibri" w:cs="Calibri"/>
                <w:sz w:val="20"/>
                <w:szCs w:val="20"/>
                <w:lang w:val="en-US"/>
              </w:rPr>
              <w:t>51.39</w:t>
            </w:r>
          </w:p>
        </w:tc>
        <w:tc>
          <w:tcPr>
            <w:tcW w:w="1437" w:type="dxa"/>
            <w:tcBorders>
              <w:top w:val="nil"/>
              <w:bottom w:val="nil"/>
            </w:tcBorders>
            <w:vAlign w:val="bottom"/>
          </w:tcPr>
          <w:p w14:paraId="7628EC4F" w14:textId="1DF5D899" w:rsidR="00391066" w:rsidRPr="00FB2AC4" w:rsidRDefault="00C80134" w:rsidP="00391066">
            <w:pPr>
              <w:jc w:val="center"/>
              <w:rPr>
                <w:rFonts w:ascii="Calibri" w:hAnsi="Calibri" w:cs="Calibri"/>
                <w:sz w:val="20"/>
                <w:szCs w:val="20"/>
                <w:lang w:val="en-US"/>
              </w:rPr>
            </w:pPr>
            <w:r w:rsidRPr="00FB2AC4">
              <w:rPr>
                <w:rFonts w:ascii="Calibri" w:hAnsi="Calibri" w:cs="Calibri"/>
                <w:sz w:val="20"/>
                <w:szCs w:val="20"/>
                <w:lang w:val="en-US"/>
              </w:rPr>
              <w:t>46.24</w:t>
            </w:r>
          </w:p>
        </w:tc>
      </w:tr>
      <w:tr w:rsidR="00FB2AC4" w:rsidRPr="00FB2AC4" w14:paraId="5E17E609" w14:textId="77777777" w:rsidTr="00E711C4">
        <w:tc>
          <w:tcPr>
            <w:tcW w:w="1380" w:type="dxa"/>
            <w:tcBorders>
              <w:top w:val="nil"/>
              <w:bottom w:val="single" w:sz="4" w:space="0" w:color="auto"/>
            </w:tcBorders>
          </w:tcPr>
          <w:p w14:paraId="0933B517" w14:textId="78CB94FF" w:rsidR="00391066" w:rsidRPr="00FB2AC4" w:rsidRDefault="00391066" w:rsidP="00391066">
            <w:pPr>
              <w:rPr>
                <w:rFonts w:ascii="Calibri" w:hAnsi="Calibri" w:cs="Calibri"/>
                <w:b/>
                <w:bCs/>
                <w:sz w:val="20"/>
                <w:szCs w:val="20"/>
                <w:lang w:val="en-US"/>
              </w:rPr>
            </w:pPr>
            <w:r w:rsidRPr="00FB2AC4">
              <w:rPr>
                <w:rFonts w:ascii="Calibri" w:hAnsi="Calibri" w:cs="Calibri"/>
                <w:sz w:val="20"/>
                <w:szCs w:val="20"/>
                <w:lang w:val="en-US"/>
              </w:rPr>
              <w:t>Fold 3</w:t>
            </w:r>
          </w:p>
        </w:tc>
        <w:tc>
          <w:tcPr>
            <w:tcW w:w="1431" w:type="dxa"/>
            <w:tcBorders>
              <w:top w:val="nil"/>
              <w:bottom w:val="single" w:sz="4" w:space="0" w:color="auto"/>
            </w:tcBorders>
          </w:tcPr>
          <w:p w14:paraId="1FB6EF13" w14:textId="0D2AF099" w:rsidR="00391066" w:rsidRPr="00FB2AC4" w:rsidRDefault="00C80134" w:rsidP="00391066">
            <w:pPr>
              <w:jc w:val="center"/>
              <w:rPr>
                <w:rFonts w:ascii="Calibri" w:hAnsi="Calibri" w:cs="Calibri"/>
                <w:sz w:val="20"/>
                <w:szCs w:val="20"/>
                <w:lang w:val="en-US"/>
              </w:rPr>
            </w:pPr>
            <w:r w:rsidRPr="00FB2AC4">
              <w:rPr>
                <w:rFonts w:ascii="Calibri" w:hAnsi="Calibri" w:cs="Calibri"/>
                <w:sz w:val="20"/>
                <w:szCs w:val="20"/>
                <w:lang w:val="en-US"/>
              </w:rPr>
              <w:t>27</w:t>
            </w:r>
          </w:p>
        </w:tc>
        <w:tc>
          <w:tcPr>
            <w:tcW w:w="1431" w:type="dxa"/>
            <w:tcBorders>
              <w:top w:val="nil"/>
              <w:bottom w:val="single" w:sz="4" w:space="0" w:color="auto"/>
            </w:tcBorders>
          </w:tcPr>
          <w:p w14:paraId="47FE7CD3" w14:textId="5DDDBAD0" w:rsidR="00391066" w:rsidRPr="00FB2AC4" w:rsidRDefault="00C80134" w:rsidP="00391066">
            <w:pPr>
              <w:jc w:val="center"/>
              <w:rPr>
                <w:rFonts w:ascii="Calibri" w:hAnsi="Calibri" w:cs="Calibri"/>
                <w:sz w:val="20"/>
                <w:szCs w:val="20"/>
                <w:lang w:val="en-US"/>
              </w:rPr>
            </w:pPr>
            <w:r w:rsidRPr="00FB2AC4">
              <w:rPr>
                <w:rFonts w:ascii="Calibri" w:hAnsi="Calibri" w:cs="Calibri"/>
                <w:sz w:val="20"/>
                <w:szCs w:val="20"/>
                <w:lang w:val="en-US"/>
              </w:rPr>
              <w:t>20</w:t>
            </w:r>
          </w:p>
        </w:tc>
        <w:tc>
          <w:tcPr>
            <w:tcW w:w="1433" w:type="dxa"/>
            <w:tcBorders>
              <w:top w:val="nil"/>
              <w:bottom w:val="single" w:sz="4" w:space="0" w:color="auto"/>
            </w:tcBorders>
          </w:tcPr>
          <w:p w14:paraId="09078B17" w14:textId="320F9040" w:rsidR="00391066" w:rsidRPr="00FB2AC4" w:rsidRDefault="00C80134" w:rsidP="00391066">
            <w:pPr>
              <w:jc w:val="center"/>
              <w:rPr>
                <w:rFonts w:ascii="Calibri" w:hAnsi="Calibri" w:cs="Calibri"/>
                <w:sz w:val="20"/>
                <w:szCs w:val="20"/>
                <w:lang w:val="en-US"/>
              </w:rPr>
            </w:pPr>
            <w:r w:rsidRPr="00FB2AC4">
              <w:rPr>
                <w:rFonts w:ascii="Calibri" w:hAnsi="Calibri" w:cs="Calibri"/>
                <w:sz w:val="20"/>
                <w:szCs w:val="20"/>
                <w:lang w:val="en-US"/>
              </w:rPr>
              <w:t>60</w:t>
            </w:r>
          </w:p>
        </w:tc>
        <w:tc>
          <w:tcPr>
            <w:tcW w:w="1432" w:type="dxa"/>
            <w:tcBorders>
              <w:top w:val="nil"/>
              <w:bottom w:val="single" w:sz="4" w:space="0" w:color="auto"/>
            </w:tcBorders>
          </w:tcPr>
          <w:p w14:paraId="016F9C12" w14:textId="000FDD5B" w:rsidR="00391066" w:rsidRPr="00FB2AC4" w:rsidRDefault="00C80134" w:rsidP="00391066">
            <w:pPr>
              <w:jc w:val="center"/>
              <w:rPr>
                <w:rFonts w:ascii="Calibri" w:hAnsi="Calibri" w:cs="Calibri"/>
                <w:sz w:val="20"/>
                <w:szCs w:val="20"/>
                <w:lang w:val="en-US"/>
              </w:rPr>
            </w:pPr>
            <w:r w:rsidRPr="00FB2AC4">
              <w:rPr>
                <w:rFonts w:ascii="Calibri" w:hAnsi="Calibri" w:cs="Calibri"/>
                <w:sz w:val="20"/>
                <w:szCs w:val="20"/>
                <w:lang w:val="en-US"/>
              </w:rPr>
              <w:t>58</w:t>
            </w:r>
          </w:p>
        </w:tc>
        <w:tc>
          <w:tcPr>
            <w:tcW w:w="1435" w:type="dxa"/>
            <w:tcBorders>
              <w:top w:val="nil"/>
              <w:bottom w:val="single" w:sz="4" w:space="0" w:color="auto"/>
            </w:tcBorders>
          </w:tcPr>
          <w:p w14:paraId="31C3002F" w14:textId="5C683D96" w:rsidR="00391066" w:rsidRPr="00FB2AC4" w:rsidRDefault="00C80134" w:rsidP="00391066">
            <w:pPr>
              <w:jc w:val="center"/>
              <w:rPr>
                <w:rFonts w:ascii="Calibri" w:hAnsi="Calibri" w:cs="Calibri"/>
                <w:sz w:val="20"/>
                <w:szCs w:val="20"/>
                <w:lang w:val="en-US"/>
              </w:rPr>
            </w:pPr>
            <w:r w:rsidRPr="00FB2AC4">
              <w:rPr>
                <w:rFonts w:ascii="Calibri" w:hAnsi="Calibri" w:cs="Calibri"/>
                <w:sz w:val="20"/>
                <w:szCs w:val="20"/>
                <w:lang w:val="en-US"/>
              </w:rPr>
              <w:t>53.38</w:t>
            </w:r>
          </w:p>
        </w:tc>
        <w:tc>
          <w:tcPr>
            <w:tcW w:w="1452" w:type="dxa"/>
            <w:tcBorders>
              <w:top w:val="nil"/>
              <w:bottom w:val="single" w:sz="4" w:space="0" w:color="auto"/>
            </w:tcBorders>
            <w:vAlign w:val="bottom"/>
          </w:tcPr>
          <w:p w14:paraId="20EAD3E8" w14:textId="75412E1A" w:rsidR="00391066" w:rsidRPr="00FB2AC4" w:rsidRDefault="00C80134" w:rsidP="00391066">
            <w:pPr>
              <w:jc w:val="center"/>
              <w:rPr>
                <w:rFonts w:ascii="Calibri" w:hAnsi="Calibri" w:cs="Calibri"/>
                <w:sz w:val="20"/>
                <w:szCs w:val="20"/>
                <w:lang w:val="en-US"/>
              </w:rPr>
            </w:pPr>
            <w:r w:rsidRPr="00FB2AC4">
              <w:rPr>
                <w:rFonts w:ascii="Calibri" w:hAnsi="Calibri" w:cs="Calibri"/>
                <w:sz w:val="20"/>
                <w:szCs w:val="20"/>
                <w:lang w:val="en-US"/>
              </w:rPr>
              <w:t>31.76</w:t>
            </w:r>
          </w:p>
        </w:tc>
        <w:tc>
          <w:tcPr>
            <w:tcW w:w="1451" w:type="dxa"/>
            <w:tcBorders>
              <w:top w:val="nil"/>
              <w:bottom w:val="single" w:sz="4" w:space="0" w:color="auto"/>
            </w:tcBorders>
            <w:vAlign w:val="bottom"/>
          </w:tcPr>
          <w:p w14:paraId="6BD03F89" w14:textId="7F07110A" w:rsidR="00391066" w:rsidRPr="00FB2AC4" w:rsidRDefault="00C80134" w:rsidP="00391066">
            <w:pPr>
              <w:jc w:val="center"/>
              <w:rPr>
                <w:rFonts w:ascii="Calibri" w:hAnsi="Calibri" w:cs="Calibri"/>
                <w:sz w:val="20"/>
                <w:szCs w:val="20"/>
                <w:lang w:val="en-US"/>
              </w:rPr>
            </w:pPr>
            <w:r w:rsidRPr="00FB2AC4">
              <w:rPr>
                <w:rFonts w:ascii="Calibri" w:hAnsi="Calibri" w:cs="Calibri"/>
                <w:sz w:val="20"/>
                <w:szCs w:val="20"/>
                <w:lang w:val="en-US"/>
              </w:rPr>
              <w:t>75.00</w:t>
            </w:r>
          </w:p>
        </w:tc>
        <w:tc>
          <w:tcPr>
            <w:tcW w:w="1435" w:type="dxa"/>
            <w:tcBorders>
              <w:top w:val="nil"/>
              <w:bottom w:val="single" w:sz="4" w:space="0" w:color="auto"/>
            </w:tcBorders>
            <w:vAlign w:val="bottom"/>
          </w:tcPr>
          <w:p w14:paraId="2F226192" w14:textId="71598EAA" w:rsidR="00391066" w:rsidRPr="00FB2AC4" w:rsidRDefault="00C80134" w:rsidP="00391066">
            <w:pPr>
              <w:jc w:val="center"/>
              <w:rPr>
                <w:rFonts w:ascii="Calibri" w:hAnsi="Calibri" w:cs="Calibri"/>
                <w:sz w:val="20"/>
                <w:szCs w:val="20"/>
                <w:lang w:val="en-US"/>
              </w:rPr>
            </w:pPr>
            <w:r w:rsidRPr="00FB2AC4">
              <w:rPr>
                <w:rFonts w:ascii="Calibri" w:hAnsi="Calibri" w:cs="Calibri"/>
                <w:sz w:val="20"/>
                <w:szCs w:val="20"/>
                <w:lang w:val="en-US"/>
              </w:rPr>
              <w:t>57.45</w:t>
            </w:r>
          </w:p>
        </w:tc>
        <w:tc>
          <w:tcPr>
            <w:tcW w:w="1437" w:type="dxa"/>
            <w:tcBorders>
              <w:top w:val="nil"/>
              <w:bottom w:val="single" w:sz="4" w:space="0" w:color="auto"/>
            </w:tcBorders>
            <w:vAlign w:val="bottom"/>
          </w:tcPr>
          <w:p w14:paraId="5505E465" w14:textId="65771257" w:rsidR="00391066" w:rsidRPr="00FB2AC4" w:rsidRDefault="00C80134" w:rsidP="00391066">
            <w:pPr>
              <w:jc w:val="center"/>
              <w:rPr>
                <w:rFonts w:ascii="Calibri" w:hAnsi="Calibri" w:cs="Calibri"/>
                <w:sz w:val="20"/>
                <w:szCs w:val="20"/>
                <w:lang w:val="en-US"/>
              </w:rPr>
            </w:pPr>
            <w:r w:rsidRPr="00FB2AC4">
              <w:rPr>
                <w:rFonts w:ascii="Calibri" w:hAnsi="Calibri" w:cs="Calibri"/>
                <w:sz w:val="20"/>
                <w:szCs w:val="20"/>
                <w:lang w:val="en-US"/>
              </w:rPr>
              <w:t>50.85</w:t>
            </w:r>
          </w:p>
        </w:tc>
      </w:tr>
      <w:tr w:rsidR="00FB2AC4" w:rsidRPr="00FB2AC4" w14:paraId="5B8D6ED5" w14:textId="77777777" w:rsidTr="00391066">
        <w:tc>
          <w:tcPr>
            <w:tcW w:w="1380" w:type="dxa"/>
            <w:tcBorders>
              <w:top w:val="single" w:sz="4" w:space="0" w:color="auto"/>
              <w:bottom w:val="single" w:sz="4" w:space="0" w:color="auto"/>
            </w:tcBorders>
          </w:tcPr>
          <w:p w14:paraId="07372DF3" w14:textId="3520009C" w:rsidR="00391066" w:rsidRPr="00FB2AC4" w:rsidRDefault="00391066" w:rsidP="00391066">
            <w:pPr>
              <w:rPr>
                <w:rFonts w:ascii="Calibri" w:hAnsi="Calibri" w:cs="Calibri"/>
                <w:b/>
                <w:bCs/>
                <w:sz w:val="20"/>
                <w:szCs w:val="20"/>
                <w:lang w:val="en-US"/>
              </w:rPr>
            </w:pPr>
            <w:r w:rsidRPr="00FB2AC4">
              <w:rPr>
                <w:rFonts w:ascii="Calibri" w:hAnsi="Calibri" w:cs="Calibri"/>
                <w:b/>
                <w:bCs/>
                <w:sz w:val="20"/>
                <w:szCs w:val="20"/>
                <w:lang w:val="en-US"/>
              </w:rPr>
              <w:t>Mean</w:t>
            </w:r>
          </w:p>
        </w:tc>
        <w:tc>
          <w:tcPr>
            <w:tcW w:w="1431" w:type="dxa"/>
            <w:tcBorders>
              <w:top w:val="single" w:sz="4" w:space="0" w:color="auto"/>
              <w:bottom w:val="single" w:sz="4" w:space="0" w:color="auto"/>
            </w:tcBorders>
          </w:tcPr>
          <w:p w14:paraId="6AEA7660" w14:textId="77777777" w:rsidR="00391066" w:rsidRPr="00FB2AC4" w:rsidRDefault="00391066" w:rsidP="00391066">
            <w:pPr>
              <w:jc w:val="center"/>
              <w:rPr>
                <w:rFonts w:ascii="Calibri" w:hAnsi="Calibri" w:cs="Calibri"/>
                <w:b/>
                <w:bCs/>
                <w:sz w:val="20"/>
                <w:szCs w:val="20"/>
                <w:lang w:val="en-US"/>
              </w:rPr>
            </w:pPr>
          </w:p>
        </w:tc>
        <w:tc>
          <w:tcPr>
            <w:tcW w:w="1431" w:type="dxa"/>
            <w:tcBorders>
              <w:top w:val="single" w:sz="4" w:space="0" w:color="auto"/>
              <w:bottom w:val="single" w:sz="4" w:space="0" w:color="auto"/>
            </w:tcBorders>
          </w:tcPr>
          <w:p w14:paraId="3FCC3C6F" w14:textId="77777777" w:rsidR="00391066" w:rsidRPr="00FB2AC4" w:rsidRDefault="00391066" w:rsidP="00391066">
            <w:pPr>
              <w:jc w:val="center"/>
              <w:rPr>
                <w:rFonts w:ascii="Calibri" w:hAnsi="Calibri" w:cs="Calibri"/>
                <w:b/>
                <w:bCs/>
                <w:sz w:val="20"/>
                <w:szCs w:val="20"/>
                <w:lang w:val="en-US"/>
              </w:rPr>
            </w:pPr>
          </w:p>
        </w:tc>
        <w:tc>
          <w:tcPr>
            <w:tcW w:w="1433" w:type="dxa"/>
            <w:tcBorders>
              <w:top w:val="single" w:sz="4" w:space="0" w:color="auto"/>
              <w:bottom w:val="single" w:sz="4" w:space="0" w:color="auto"/>
            </w:tcBorders>
          </w:tcPr>
          <w:p w14:paraId="19373609" w14:textId="77777777" w:rsidR="00391066" w:rsidRPr="00FB2AC4" w:rsidRDefault="00391066" w:rsidP="00391066">
            <w:pPr>
              <w:jc w:val="center"/>
              <w:rPr>
                <w:rFonts w:ascii="Calibri" w:hAnsi="Calibri" w:cs="Calibri"/>
                <w:b/>
                <w:bCs/>
                <w:sz w:val="20"/>
                <w:szCs w:val="20"/>
                <w:lang w:val="en-US"/>
              </w:rPr>
            </w:pPr>
          </w:p>
        </w:tc>
        <w:tc>
          <w:tcPr>
            <w:tcW w:w="1432" w:type="dxa"/>
            <w:tcBorders>
              <w:top w:val="single" w:sz="4" w:space="0" w:color="auto"/>
              <w:bottom w:val="single" w:sz="4" w:space="0" w:color="auto"/>
            </w:tcBorders>
          </w:tcPr>
          <w:p w14:paraId="7620A439" w14:textId="77777777" w:rsidR="00391066" w:rsidRPr="00FB2AC4" w:rsidRDefault="00391066" w:rsidP="00391066">
            <w:pPr>
              <w:jc w:val="center"/>
              <w:rPr>
                <w:rFonts w:ascii="Calibri" w:hAnsi="Calibri" w:cs="Calibri"/>
                <w:b/>
                <w:bCs/>
                <w:sz w:val="20"/>
                <w:szCs w:val="20"/>
                <w:lang w:val="en-US"/>
              </w:rPr>
            </w:pPr>
          </w:p>
        </w:tc>
        <w:tc>
          <w:tcPr>
            <w:tcW w:w="1435" w:type="dxa"/>
            <w:tcBorders>
              <w:top w:val="single" w:sz="4" w:space="0" w:color="auto"/>
              <w:bottom w:val="single" w:sz="4" w:space="0" w:color="auto"/>
            </w:tcBorders>
          </w:tcPr>
          <w:p w14:paraId="5D491E4F" w14:textId="07F6497B" w:rsidR="00391066" w:rsidRPr="00FB2AC4" w:rsidRDefault="00C80134" w:rsidP="00391066">
            <w:pPr>
              <w:jc w:val="center"/>
              <w:rPr>
                <w:rFonts w:ascii="Calibri" w:hAnsi="Calibri" w:cs="Calibri"/>
                <w:b/>
                <w:bCs/>
                <w:sz w:val="20"/>
                <w:szCs w:val="20"/>
                <w:lang w:val="en-US"/>
              </w:rPr>
            </w:pPr>
            <w:r w:rsidRPr="00FB2AC4">
              <w:rPr>
                <w:rFonts w:ascii="Calibri" w:hAnsi="Calibri" w:cs="Calibri"/>
                <w:b/>
                <w:bCs/>
                <w:sz w:val="20"/>
                <w:szCs w:val="20"/>
                <w:lang w:val="en-US"/>
              </w:rPr>
              <w:t>52.48</w:t>
            </w:r>
          </w:p>
        </w:tc>
        <w:tc>
          <w:tcPr>
            <w:tcW w:w="1452" w:type="dxa"/>
            <w:tcBorders>
              <w:top w:val="single" w:sz="4" w:space="0" w:color="auto"/>
              <w:bottom w:val="single" w:sz="4" w:space="0" w:color="auto"/>
            </w:tcBorders>
            <w:vAlign w:val="bottom"/>
          </w:tcPr>
          <w:p w14:paraId="591CA36D" w14:textId="6BB01C77" w:rsidR="00391066" w:rsidRPr="00FB2AC4" w:rsidRDefault="00C80134" w:rsidP="00391066">
            <w:pPr>
              <w:jc w:val="center"/>
              <w:rPr>
                <w:rFonts w:ascii="Calibri" w:hAnsi="Calibri" w:cs="Calibri"/>
                <w:b/>
                <w:bCs/>
                <w:sz w:val="20"/>
                <w:szCs w:val="20"/>
                <w:lang w:val="en-US"/>
              </w:rPr>
            </w:pPr>
            <w:r w:rsidRPr="00FB2AC4">
              <w:rPr>
                <w:rFonts w:ascii="Calibri" w:hAnsi="Calibri" w:cs="Calibri"/>
                <w:b/>
                <w:bCs/>
                <w:sz w:val="20"/>
                <w:szCs w:val="20"/>
                <w:lang w:val="en-US"/>
              </w:rPr>
              <w:t>38.74</w:t>
            </w:r>
          </w:p>
        </w:tc>
        <w:tc>
          <w:tcPr>
            <w:tcW w:w="1451" w:type="dxa"/>
            <w:tcBorders>
              <w:top w:val="single" w:sz="4" w:space="0" w:color="auto"/>
              <w:bottom w:val="single" w:sz="4" w:space="0" w:color="auto"/>
            </w:tcBorders>
            <w:vAlign w:val="bottom"/>
          </w:tcPr>
          <w:p w14:paraId="3AB66790" w14:textId="2DA7B772" w:rsidR="00391066" w:rsidRPr="00FB2AC4" w:rsidRDefault="00C80134" w:rsidP="00391066">
            <w:pPr>
              <w:jc w:val="center"/>
              <w:rPr>
                <w:rFonts w:ascii="Calibri" w:hAnsi="Calibri" w:cs="Calibri"/>
                <w:b/>
                <w:bCs/>
                <w:sz w:val="20"/>
                <w:szCs w:val="20"/>
                <w:lang w:val="en-US"/>
              </w:rPr>
            </w:pPr>
            <w:r w:rsidRPr="00FB2AC4">
              <w:rPr>
                <w:rFonts w:ascii="Calibri" w:hAnsi="Calibri" w:cs="Calibri"/>
                <w:b/>
                <w:bCs/>
                <w:sz w:val="20"/>
                <w:szCs w:val="20"/>
                <w:lang w:val="en-US"/>
              </w:rPr>
              <w:t>66.21</w:t>
            </w:r>
          </w:p>
        </w:tc>
        <w:tc>
          <w:tcPr>
            <w:tcW w:w="1435" w:type="dxa"/>
            <w:tcBorders>
              <w:top w:val="single" w:sz="4" w:space="0" w:color="auto"/>
              <w:bottom w:val="single" w:sz="4" w:space="0" w:color="auto"/>
            </w:tcBorders>
            <w:vAlign w:val="bottom"/>
          </w:tcPr>
          <w:p w14:paraId="02AFC66C" w14:textId="3C788FCB" w:rsidR="00391066" w:rsidRPr="00FB2AC4" w:rsidRDefault="00C80134" w:rsidP="00391066">
            <w:pPr>
              <w:jc w:val="center"/>
              <w:rPr>
                <w:rFonts w:ascii="Calibri" w:hAnsi="Calibri" w:cs="Calibri"/>
                <w:b/>
                <w:bCs/>
                <w:sz w:val="20"/>
                <w:szCs w:val="20"/>
                <w:lang w:val="en-US"/>
              </w:rPr>
            </w:pPr>
            <w:r w:rsidRPr="00FB2AC4">
              <w:rPr>
                <w:rFonts w:ascii="Calibri" w:hAnsi="Calibri" w:cs="Calibri"/>
                <w:b/>
                <w:bCs/>
                <w:sz w:val="20"/>
                <w:szCs w:val="20"/>
                <w:lang w:val="en-US"/>
              </w:rPr>
              <w:t>57.25</w:t>
            </w:r>
          </w:p>
        </w:tc>
        <w:tc>
          <w:tcPr>
            <w:tcW w:w="1437" w:type="dxa"/>
            <w:tcBorders>
              <w:top w:val="single" w:sz="4" w:space="0" w:color="auto"/>
              <w:bottom w:val="single" w:sz="4" w:space="0" w:color="auto"/>
            </w:tcBorders>
            <w:vAlign w:val="bottom"/>
          </w:tcPr>
          <w:p w14:paraId="2C5BDF2C" w14:textId="0A3153FA" w:rsidR="00391066" w:rsidRPr="00FB2AC4" w:rsidRDefault="00C80134" w:rsidP="00391066">
            <w:pPr>
              <w:jc w:val="center"/>
              <w:rPr>
                <w:rFonts w:ascii="Calibri" w:hAnsi="Calibri" w:cs="Calibri"/>
                <w:b/>
                <w:bCs/>
                <w:sz w:val="20"/>
                <w:szCs w:val="20"/>
                <w:lang w:val="en-US"/>
              </w:rPr>
            </w:pPr>
            <w:r w:rsidRPr="00FB2AC4">
              <w:rPr>
                <w:rFonts w:ascii="Calibri" w:hAnsi="Calibri" w:cs="Calibri"/>
                <w:b/>
                <w:bCs/>
                <w:sz w:val="20"/>
                <w:szCs w:val="20"/>
                <w:lang w:val="en-US"/>
              </w:rPr>
              <w:t>48.39</w:t>
            </w:r>
          </w:p>
        </w:tc>
      </w:tr>
      <w:tr w:rsidR="00FB2AC4" w:rsidRPr="00FB2AC4" w14:paraId="51124EA7" w14:textId="77777777" w:rsidTr="001002B1">
        <w:tc>
          <w:tcPr>
            <w:tcW w:w="14317" w:type="dxa"/>
            <w:gridSpan w:val="10"/>
            <w:tcBorders>
              <w:top w:val="single" w:sz="4" w:space="0" w:color="auto"/>
              <w:bottom w:val="single" w:sz="4" w:space="0" w:color="auto"/>
            </w:tcBorders>
          </w:tcPr>
          <w:p w14:paraId="647D0C13" w14:textId="77777777" w:rsidR="00391066" w:rsidRPr="00FB2AC4" w:rsidRDefault="00391066" w:rsidP="00391066">
            <w:pPr>
              <w:jc w:val="center"/>
              <w:rPr>
                <w:rFonts w:ascii="Calibri" w:hAnsi="Calibri" w:cs="Calibri"/>
                <w:b/>
                <w:bCs/>
                <w:sz w:val="20"/>
                <w:szCs w:val="20"/>
                <w:lang w:val="en-US"/>
              </w:rPr>
            </w:pPr>
          </w:p>
          <w:p w14:paraId="0552B5BA" w14:textId="118BA11A" w:rsidR="00391066" w:rsidRPr="00FB2AC4" w:rsidRDefault="00C26DE5" w:rsidP="00391066">
            <w:pPr>
              <w:rPr>
                <w:rFonts w:ascii="Calibri" w:hAnsi="Calibri" w:cs="Calibri"/>
                <w:b/>
                <w:bCs/>
                <w:sz w:val="20"/>
                <w:szCs w:val="20"/>
                <w:lang w:val="en-US"/>
              </w:rPr>
            </w:pPr>
            <w:r w:rsidRPr="00FB2AC4">
              <w:rPr>
                <w:rFonts w:ascii="Calibri" w:hAnsi="Calibri" w:cs="Calibri"/>
                <w:b/>
                <w:bCs/>
                <w:sz w:val="20"/>
                <w:szCs w:val="20"/>
                <w:lang w:val="en-US"/>
              </w:rPr>
              <w:t>s</w:t>
            </w:r>
            <w:r w:rsidR="00391066" w:rsidRPr="00FB2AC4">
              <w:rPr>
                <w:rFonts w:ascii="Calibri" w:hAnsi="Calibri" w:cs="Calibri"/>
                <w:b/>
                <w:bCs/>
                <w:sz w:val="20"/>
                <w:szCs w:val="20"/>
                <w:lang w:val="en-US"/>
              </w:rPr>
              <w:t xml:space="preserve">chizoaffective </w:t>
            </w:r>
            <w:proofErr w:type="spellStart"/>
            <w:r w:rsidR="00391066" w:rsidRPr="00FB2AC4">
              <w:rPr>
                <w:rFonts w:ascii="Calibri" w:hAnsi="Calibri" w:cs="Calibri"/>
                <w:b/>
                <w:bCs/>
                <w:sz w:val="20"/>
                <w:szCs w:val="20"/>
                <w:lang w:val="en-US"/>
              </w:rPr>
              <w:t>p</w:t>
            </w:r>
            <w:r w:rsidRPr="00FB2AC4">
              <w:rPr>
                <w:rFonts w:ascii="Calibri" w:hAnsi="Calibri" w:cs="Calibri"/>
                <w:b/>
                <w:bCs/>
                <w:sz w:val="20"/>
                <w:szCs w:val="20"/>
                <w:lang w:val="en-US"/>
              </w:rPr>
              <w:t>robands</w:t>
            </w:r>
            <w:proofErr w:type="spellEnd"/>
            <w:r w:rsidR="00391066" w:rsidRPr="00FB2AC4">
              <w:rPr>
                <w:rFonts w:ascii="Calibri" w:hAnsi="Calibri" w:cs="Calibri"/>
                <w:b/>
                <w:bCs/>
                <w:sz w:val="20"/>
                <w:szCs w:val="20"/>
                <w:lang w:val="en-US"/>
              </w:rPr>
              <w:t xml:space="preserve"> vs. bipolar </w:t>
            </w:r>
            <w:proofErr w:type="spellStart"/>
            <w:r w:rsidRPr="00FB2AC4">
              <w:rPr>
                <w:rFonts w:ascii="Calibri" w:hAnsi="Calibri" w:cs="Calibri"/>
                <w:b/>
                <w:bCs/>
                <w:sz w:val="20"/>
                <w:szCs w:val="20"/>
                <w:lang w:val="en-US"/>
              </w:rPr>
              <w:t>probands</w:t>
            </w:r>
            <w:proofErr w:type="spellEnd"/>
          </w:p>
        </w:tc>
      </w:tr>
      <w:tr w:rsidR="00FB2AC4" w:rsidRPr="00FB2AC4" w14:paraId="037E9C01" w14:textId="77777777" w:rsidTr="00E711C4">
        <w:tc>
          <w:tcPr>
            <w:tcW w:w="1380" w:type="dxa"/>
            <w:tcBorders>
              <w:top w:val="single" w:sz="4" w:space="0" w:color="auto"/>
              <w:bottom w:val="nil"/>
            </w:tcBorders>
          </w:tcPr>
          <w:p w14:paraId="32399DB8" w14:textId="75795E2A" w:rsidR="00391066" w:rsidRPr="00FB2AC4" w:rsidRDefault="00391066" w:rsidP="00391066">
            <w:pPr>
              <w:rPr>
                <w:rFonts w:ascii="Calibri" w:hAnsi="Calibri" w:cs="Calibri"/>
                <w:b/>
                <w:bCs/>
                <w:sz w:val="20"/>
                <w:szCs w:val="20"/>
                <w:lang w:val="en-US"/>
              </w:rPr>
            </w:pPr>
            <w:r w:rsidRPr="00FB2AC4">
              <w:rPr>
                <w:rFonts w:ascii="Calibri" w:hAnsi="Calibri" w:cs="Calibri"/>
                <w:sz w:val="20"/>
                <w:szCs w:val="20"/>
                <w:lang w:val="en-US"/>
              </w:rPr>
              <w:t>Fold 1</w:t>
            </w:r>
          </w:p>
        </w:tc>
        <w:tc>
          <w:tcPr>
            <w:tcW w:w="1431" w:type="dxa"/>
            <w:tcBorders>
              <w:top w:val="single" w:sz="4" w:space="0" w:color="auto"/>
              <w:bottom w:val="nil"/>
            </w:tcBorders>
          </w:tcPr>
          <w:p w14:paraId="67647BD3" w14:textId="0749EA8D" w:rsidR="00391066" w:rsidRPr="00FB2AC4" w:rsidRDefault="003A7275" w:rsidP="00391066">
            <w:pPr>
              <w:jc w:val="center"/>
              <w:rPr>
                <w:rFonts w:ascii="Calibri" w:hAnsi="Calibri" w:cs="Calibri"/>
                <w:sz w:val="20"/>
                <w:szCs w:val="20"/>
                <w:lang w:val="en-US"/>
              </w:rPr>
            </w:pPr>
            <w:r w:rsidRPr="00FB2AC4">
              <w:rPr>
                <w:rFonts w:ascii="Calibri" w:hAnsi="Calibri" w:cs="Calibri"/>
                <w:sz w:val="20"/>
                <w:szCs w:val="20"/>
                <w:lang w:val="en-US"/>
              </w:rPr>
              <w:t>29</w:t>
            </w:r>
          </w:p>
        </w:tc>
        <w:tc>
          <w:tcPr>
            <w:tcW w:w="1431" w:type="dxa"/>
            <w:tcBorders>
              <w:top w:val="single" w:sz="4" w:space="0" w:color="auto"/>
              <w:bottom w:val="nil"/>
            </w:tcBorders>
          </w:tcPr>
          <w:p w14:paraId="14EF41A5" w14:textId="5E10330D" w:rsidR="00391066" w:rsidRPr="00FB2AC4" w:rsidRDefault="003A7275" w:rsidP="00391066">
            <w:pPr>
              <w:jc w:val="center"/>
              <w:rPr>
                <w:rFonts w:ascii="Calibri" w:hAnsi="Calibri" w:cs="Calibri"/>
                <w:sz w:val="20"/>
                <w:szCs w:val="20"/>
                <w:lang w:val="en-US"/>
              </w:rPr>
            </w:pPr>
            <w:r w:rsidRPr="00FB2AC4">
              <w:rPr>
                <w:rFonts w:ascii="Calibri" w:hAnsi="Calibri" w:cs="Calibri"/>
                <w:sz w:val="20"/>
                <w:szCs w:val="20"/>
                <w:lang w:val="en-US"/>
              </w:rPr>
              <w:t>46</w:t>
            </w:r>
          </w:p>
        </w:tc>
        <w:tc>
          <w:tcPr>
            <w:tcW w:w="1433" w:type="dxa"/>
            <w:tcBorders>
              <w:top w:val="single" w:sz="4" w:space="0" w:color="auto"/>
              <w:bottom w:val="nil"/>
            </w:tcBorders>
          </w:tcPr>
          <w:p w14:paraId="39B61150" w14:textId="7F1B2DA1" w:rsidR="00391066" w:rsidRPr="00FB2AC4" w:rsidRDefault="003A7275" w:rsidP="00391066">
            <w:pPr>
              <w:jc w:val="center"/>
              <w:rPr>
                <w:rFonts w:ascii="Calibri" w:hAnsi="Calibri" w:cs="Calibri"/>
                <w:sz w:val="20"/>
                <w:szCs w:val="20"/>
                <w:lang w:val="en-US"/>
              </w:rPr>
            </w:pPr>
            <w:r w:rsidRPr="00FB2AC4">
              <w:rPr>
                <w:rFonts w:ascii="Calibri" w:hAnsi="Calibri" w:cs="Calibri"/>
                <w:sz w:val="20"/>
                <w:szCs w:val="20"/>
                <w:lang w:val="en-US"/>
              </w:rPr>
              <w:t>36</w:t>
            </w:r>
          </w:p>
        </w:tc>
        <w:tc>
          <w:tcPr>
            <w:tcW w:w="1432" w:type="dxa"/>
            <w:tcBorders>
              <w:top w:val="single" w:sz="4" w:space="0" w:color="auto"/>
              <w:bottom w:val="nil"/>
            </w:tcBorders>
          </w:tcPr>
          <w:p w14:paraId="18C2F0A6" w14:textId="6738CC66" w:rsidR="00391066" w:rsidRPr="00FB2AC4" w:rsidRDefault="003A7275" w:rsidP="00391066">
            <w:pPr>
              <w:jc w:val="center"/>
              <w:rPr>
                <w:rFonts w:ascii="Calibri" w:hAnsi="Calibri" w:cs="Calibri"/>
                <w:sz w:val="20"/>
                <w:szCs w:val="20"/>
                <w:lang w:val="en-US"/>
              </w:rPr>
            </w:pPr>
            <w:r w:rsidRPr="00FB2AC4">
              <w:rPr>
                <w:rFonts w:ascii="Calibri" w:hAnsi="Calibri" w:cs="Calibri"/>
                <w:sz w:val="20"/>
                <w:szCs w:val="20"/>
                <w:lang w:val="en-US"/>
              </w:rPr>
              <w:t>26</w:t>
            </w:r>
          </w:p>
        </w:tc>
        <w:tc>
          <w:tcPr>
            <w:tcW w:w="1435" w:type="dxa"/>
            <w:tcBorders>
              <w:top w:val="single" w:sz="4" w:space="0" w:color="auto"/>
              <w:bottom w:val="nil"/>
            </w:tcBorders>
          </w:tcPr>
          <w:p w14:paraId="0996C7D5" w14:textId="15AC6984" w:rsidR="00391066" w:rsidRPr="00FB2AC4" w:rsidRDefault="00016CCD" w:rsidP="00391066">
            <w:pPr>
              <w:jc w:val="center"/>
              <w:rPr>
                <w:rFonts w:ascii="Calibri" w:hAnsi="Calibri" w:cs="Calibri"/>
                <w:sz w:val="20"/>
                <w:szCs w:val="20"/>
                <w:lang w:val="en-US"/>
              </w:rPr>
            </w:pPr>
            <w:r w:rsidRPr="00FB2AC4">
              <w:rPr>
                <w:rFonts w:ascii="Calibri" w:hAnsi="Calibri" w:cs="Calibri"/>
                <w:sz w:val="20"/>
                <w:szCs w:val="20"/>
                <w:lang w:val="en-US"/>
              </w:rPr>
              <w:t>48.31</w:t>
            </w:r>
          </w:p>
        </w:tc>
        <w:tc>
          <w:tcPr>
            <w:tcW w:w="1452" w:type="dxa"/>
            <w:tcBorders>
              <w:top w:val="single" w:sz="4" w:space="0" w:color="auto"/>
              <w:bottom w:val="nil"/>
            </w:tcBorders>
            <w:vAlign w:val="bottom"/>
          </w:tcPr>
          <w:p w14:paraId="787CDA57" w14:textId="49DA7C69" w:rsidR="00391066" w:rsidRPr="00FB2AC4" w:rsidRDefault="003A7275" w:rsidP="00391066">
            <w:pPr>
              <w:jc w:val="center"/>
              <w:rPr>
                <w:rFonts w:ascii="Calibri" w:hAnsi="Calibri" w:cs="Calibri"/>
                <w:sz w:val="20"/>
                <w:szCs w:val="20"/>
                <w:lang w:val="en-US"/>
              </w:rPr>
            </w:pPr>
            <w:r w:rsidRPr="00FB2AC4">
              <w:rPr>
                <w:rFonts w:ascii="Calibri" w:hAnsi="Calibri" w:cs="Calibri"/>
                <w:sz w:val="20"/>
                <w:szCs w:val="20"/>
                <w:lang w:val="en-US"/>
              </w:rPr>
              <w:t>52.73</w:t>
            </w:r>
          </w:p>
        </w:tc>
        <w:tc>
          <w:tcPr>
            <w:tcW w:w="1451" w:type="dxa"/>
            <w:tcBorders>
              <w:top w:val="single" w:sz="4" w:space="0" w:color="auto"/>
              <w:bottom w:val="nil"/>
            </w:tcBorders>
            <w:vAlign w:val="bottom"/>
          </w:tcPr>
          <w:p w14:paraId="68D14300" w14:textId="41209262" w:rsidR="00391066" w:rsidRPr="00FB2AC4" w:rsidRDefault="003A7275" w:rsidP="00391066">
            <w:pPr>
              <w:jc w:val="center"/>
              <w:rPr>
                <w:rFonts w:ascii="Calibri" w:hAnsi="Calibri" w:cs="Calibri"/>
                <w:sz w:val="20"/>
                <w:szCs w:val="20"/>
                <w:lang w:val="en-US"/>
              </w:rPr>
            </w:pPr>
            <w:r w:rsidRPr="00FB2AC4">
              <w:rPr>
                <w:rFonts w:ascii="Calibri" w:hAnsi="Calibri" w:cs="Calibri"/>
                <w:sz w:val="20"/>
                <w:szCs w:val="20"/>
                <w:lang w:val="en-US"/>
              </w:rPr>
              <w:t>43.90</w:t>
            </w:r>
          </w:p>
        </w:tc>
        <w:tc>
          <w:tcPr>
            <w:tcW w:w="1435" w:type="dxa"/>
            <w:tcBorders>
              <w:top w:val="single" w:sz="4" w:space="0" w:color="auto"/>
              <w:bottom w:val="nil"/>
            </w:tcBorders>
            <w:vAlign w:val="bottom"/>
          </w:tcPr>
          <w:p w14:paraId="3F043988" w14:textId="2B121F6B" w:rsidR="00391066" w:rsidRPr="00FB2AC4" w:rsidRDefault="003A7275" w:rsidP="00391066">
            <w:pPr>
              <w:jc w:val="center"/>
              <w:rPr>
                <w:rFonts w:ascii="Calibri" w:hAnsi="Calibri" w:cs="Calibri"/>
                <w:sz w:val="20"/>
                <w:szCs w:val="20"/>
                <w:lang w:val="en-US"/>
              </w:rPr>
            </w:pPr>
            <w:r w:rsidRPr="00FB2AC4">
              <w:rPr>
                <w:rFonts w:ascii="Calibri" w:hAnsi="Calibri" w:cs="Calibri"/>
                <w:sz w:val="20"/>
                <w:szCs w:val="20"/>
                <w:lang w:val="en-US"/>
              </w:rPr>
              <w:t>38.67</w:t>
            </w:r>
          </w:p>
        </w:tc>
        <w:tc>
          <w:tcPr>
            <w:tcW w:w="1437" w:type="dxa"/>
            <w:tcBorders>
              <w:top w:val="single" w:sz="4" w:space="0" w:color="auto"/>
              <w:bottom w:val="nil"/>
            </w:tcBorders>
            <w:vAlign w:val="bottom"/>
          </w:tcPr>
          <w:p w14:paraId="201FEAC7" w14:textId="0BF669E6" w:rsidR="00391066" w:rsidRPr="00FB2AC4" w:rsidRDefault="003A7275" w:rsidP="00391066">
            <w:pPr>
              <w:jc w:val="center"/>
              <w:rPr>
                <w:rFonts w:ascii="Calibri" w:hAnsi="Calibri" w:cs="Calibri"/>
                <w:sz w:val="20"/>
                <w:szCs w:val="20"/>
                <w:lang w:val="en-US"/>
              </w:rPr>
            </w:pPr>
            <w:r w:rsidRPr="00FB2AC4">
              <w:rPr>
                <w:rFonts w:ascii="Calibri" w:hAnsi="Calibri" w:cs="Calibri"/>
                <w:sz w:val="20"/>
                <w:szCs w:val="20"/>
                <w:lang w:val="en-US"/>
              </w:rPr>
              <w:t>58.06</w:t>
            </w:r>
          </w:p>
        </w:tc>
      </w:tr>
      <w:tr w:rsidR="00FB2AC4" w:rsidRPr="00FB2AC4" w14:paraId="1167A9C8" w14:textId="77777777" w:rsidTr="00E711C4">
        <w:tc>
          <w:tcPr>
            <w:tcW w:w="1380" w:type="dxa"/>
            <w:tcBorders>
              <w:top w:val="nil"/>
              <w:bottom w:val="nil"/>
            </w:tcBorders>
          </w:tcPr>
          <w:p w14:paraId="01A04F60" w14:textId="4C1E5E47" w:rsidR="00391066" w:rsidRPr="00FB2AC4" w:rsidRDefault="00391066" w:rsidP="00391066">
            <w:pPr>
              <w:rPr>
                <w:rFonts w:ascii="Calibri" w:hAnsi="Calibri" w:cs="Calibri"/>
                <w:b/>
                <w:bCs/>
                <w:sz w:val="20"/>
                <w:szCs w:val="20"/>
                <w:lang w:val="en-US"/>
              </w:rPr>
            </w:pPr>
            <w:r w:rsidRPr="00FB2AC4">
              <w:rPr>
                <w:rFonts w:ascii="Calibri" w:hAnsi="Calibri" w:cs="Calibri"/>
                <w:sz w:val="20"/>
                <w:szCs w:val="20"/>
                <w:lang w:val="en-US"/>
              </w:rPr>
              <w:t>Fold 2</w:t>
            </w:r>
          </w:p>
        </w:tc>
        <w:tc>
          <w:tcPr>
            <w:tcW w:w="1431" w:type="dxa"/>
            <w:tcBorders>
              <w:top w:val="nil"/>
              <w:bottom w:val="nil"/>
            </w:tcBorders>
          </w:tcPr>
          <w:p w14:paraId="7E11C035" w14:textId="502EC2C9" w:rsidR="00391066" w:rsidRPr="00FB2AC4" w:rsidRDefault="003A7275" w:rsidP="00391066">
            <w:pPr>
              <w:jc w:val="center"/>
              <w:rPr>
                <w:rFonts w:ascii="Calibri" w:hAnsi="Calibri" w:cs="Calibri"/>
                <w:sz w:val="20"/>
                <w:szCs w:val="20"/>
                <w:lang w:val="en-US"/>
              </w:rPr>
            </w:pPr>
            <w:r w:rsidRPr="00FB2AC4">
              <w:rPr>
                <w:rFonts w:ascii="Calibri" w:hAnsi="Calibri" w:cs="Calibri"/>
                <w:sz w:val="20"/>
                <w:szCs w:val="20"/>
                <w:lang w:val="en-US"/>
              </w:rPr>
              <w:t>21</w:t>
            </w:r>
          </w:p>
        </w:tc>
        <w:tc>
          <w:tcPr>
            <w:tcW w:w="1431" w:type="dxa"/>
            <w:tcBorders>
              <w:top w:val="nil"/>
              <w:bottom w:val="nil"/>
            </w:tcBorders>
          </w:tcPr>
          <w:p w14:paraId="0A07A326" w14:textId="1231179B" w:rsidR="00391066" w:rsidRPr="00FB2AC4" w:rsidRDefault="003A7275" w:rsidP="00391066">
            <w:pPr>
              <w:jc w:val="center"/>
              <w:rPr>
                <w:rFonts w:ascii="Calibri" w:hAnsi="Calibri" w:cs="Calibri"/>
                <w:sz w:val="20"/>
                <w:szCs w:val="20"/>
                <w:lang w:val="en-US"/>
              </w:rPr>
            </w:pPr>
            <w:r w:rsidRPr="00FB2AC4">
              <w:rPr>
                <w:rFonts w:ascii="Calibri" w:hAnsi="Calibri" w:cs="Calibri"/>
                <w:sz w:val="20"/>
                <w:szCs w:val="20"/>
                <w:lang w:val="en-US"/>
              </w:rPr>
              <w:t>33</w:t>
            </w:r>
          </w:p>
        </w:tc>
        <w:tc>
          <w:tcPr>
            <w:tcW w:w="1433" w:type="dxa"/>
            <w:tcBorders>
              <w:top w:val="nil"/>
              <w:bottom w:val="nil"/>
            </w:tcBorders>
          </w:tcPr>
          <w:p w14:paraId="620AAB6A" w14:textId="7DC0A39C" w:rsidR="00391066" w:rsidRPr="00FB2AC4" w:rsidRDefault="003A7275" w:rsidP="00391066">
            <w:pPr>
              <w:jc w:val="center"/>
              <w:rPr>
                <w:rFonts w:ascii="Calibri" w:hAnsi="Calibri" w:cs="Calibri"/>
                <w:sz w:val="20"/>
                <w:szCs w:val="20"/>
                <w:lang w:val="en-US"/>
              </w:rPr>
            </w:pPr>
            <w:r w:rsidRPr="00FB2AC4">
              <w:rPr>
                <w:rFonts w:ascii="Calibri" w:hAnsi="Calibri" w:cs="Calibri"/>
                <w:sz w:val="20"/>
                <w:szCs w:val="20"/>
                <w:lang w:val="en-US"/>
              </w:rPr>
              <w:t>46</w:t>
            </w:r>
          </w:p>
        </w:tc>
        <w:tc>
          <w:tcPr>
            <w:tcW w:w="1432" w:type="dxa"/>
            <w:tcBorders>
              <w:top w:val="nil"/>
              <w:bottom w:val="nil"/>
            </w:tcBorders>
          </w:tcPr>
          <w:p w14:paraId="4E5EEDB4" w14:textId="6C3CCEF6" w:rsidR="00391066" w:rsidRPr="00FB2AC4" w:rsidRDefault="003A7275" w:rsidP="00391066">
            <w:pPr>
              <w:jc w:val="center"/>
              <w:rPr>
                <w:rFonts w:ascii="Calibri" w:hAnsi="Calibri" w:cs="Calibri"/>
                <w:sz w:val="20"/>
                <w:szCs w:val="20"/>
                <w:lang w:val="en-US"/>
              </w:rPr>
            </w:pPr>
            <w:r w:rsidRPr="00FB2AC4">
              <w:rPr>
                <w:rFonts w:ascii="Calibri" w:hAnsi="Calibri" w:cs="Calibri"/>
                <w:sz w:val="20"/>
                <w:szCs w:val="20"/>
                <w:lang w:val="en-US"/>
              </w:rPr>
              <w:t>36</w:t>
            </w:r>
          </w:p>
        </w:tc>
        <w:tc>
          <w:tcPr>
            <w:tcW w:w="1435" w:type="dxa"/>
            <w:tcBorders>
              <w:top w:val="nil"/>
              <w:bottom w:val="nil"/>
            </w:tcBorders>
          </w:tcPr>
          <w:p w14:paraId="2AD1F752" w14:textId="64F622AC" w:rsidR="00391066" w:rsidRPr="00FB2AC4" w:rsidRDefault="00016CCD" w:rsidP="00391066">
            <w:pPr>
              <w:jc w:val="center"/>
              <w:rPr>
                <w:rFonts w:ascii="Calibri" w:hAnsi="Calibri" w:cs="Calibri"/>
                <w:sz w:val="20"/>
                <w:szCs w:val="20"/>
                <w:lang w:val="en-US"/>
              </w:rPr>
            </w:pPr>
            <w:r w:rsidRPr="00FB2AC4">
              <w:rPr>
                <w:rFonts w:ascii="Calibri" w:hAnsi="Calibri" w:cs="Calibri"/>
                <w:sz w:val="20"/>
                <w:szCs w:val="20"/>
                <w:lang w:val="en-US"/>
              </w:rPr>
              <w:t>47.54</w:t>
            </w:r>
          </w:p>
        </w:tc>
        <w:tc>
          <w:tcPr>
            <w:tcW w:w="1452" w:type="dxa"/>
            <w:tcBorders>
              <w:top w:val="nil"/>
              <w:bottom w:val="nil"/>
            </w:tcBorders>
            <w:vAlign w:val="bottom"/>
          </w:tcPr>
          <w:p w14:paraId="5409D1F7" w14:textId="30A2E980" w:rsidR="00391066" w:rsidRPr="00FB2AC4" w:rsidRDefault="003A7275" w:rsidP="00391066">
            <w:pPr>
              <w:jc w:val="center"/>
              <w:rPr>
                <w:rFonts w:ascii="Calibri" w:hAnsi="Calibri" w:cs="Calibri"/>
                <w:sz w:val="20"/>
                <w:szCs w:val="20"/>
                <w:lang w:val="en-US"/>
              </w:rPr>
            </w:pPr>
            <w:r w:rsidRPr="00FB2AC4">
              <w:rPr>
                <w:rFonts w:ascii="Calibri" w:hAnsi="Calibri" w:cs="Calibri"/>
                <w:sz w:val="20"/>
                <w:szCs w:val="20"/>
                <w:lang w:val="en-US"/>
              </w:rPr>
              <w:t>36.84</w:t>
            </w:r>
          </w:p>
        </w:tc>
        <w:tc>
          <w:tcPr>
            <w:tcW w:w="1451" w:type="dxa"/>
            <w:tcBorders>
              <w:top w:val="nil"/>
              <w:bottom w:val="nil"/>
            </w:tcBorders>
            <w:vAlign w:val="bottom"/>
          </w:tcPr>
          <w:p w14:paraId="17C8CE05" w14:textId="306AF913" w:rsidR="00391066" w:rsidRPr="00FB2AC4" w:rsidRDefault="003A7275" w:rsidP="00391066">
            <w:pPr>
              <w:jc w:val="center"/>
              <w:rPr>
                <w:rFonts w:ascii="Calibri" w:hAnsi="Calibri" w:cs="Calibri"/>
                <w:sz w:val="20"/>
                <w:szCs w:val="20"/>
                <w:lang w:val="en-US"/>
              </w:rPr>
            </w:pPr>
            <w:r w:rsidRPr="00FB2AC4">
              <w:rPr>
                <w:rFonts w:ascii="Calibri" w:hAnsi="Calibri" w:cs="Calibri"/>
                <w:sz w:val="20"/>
                <w:szCs w:val="20"/>
                <w:lang w:val="en-US"/>
              </w:rPr>
              <w:t>58.23</w:t>
            </w:r>
          </w:p>
        </w:tc>
        <w:tc>
          <w:tcPr>
            <w:tcW w:w="1435" w:type="dxa"/>
            <w:tcBorders>
              <w:top w:val="nil"/>
              <w:bottom w:val="nil"/>
            </w:tcBorders>
            <w:vAlign w:val="bottom"/>
          </w:tcPr>
          <w:p w14:paraId="0D944EC4" w14:textId="72838ED0" w:rsidR="00391066" w:rsidRPr="00FB2AC4" w:rsidRDefault="003A7275" w:rsidP="00391066">
            <w:pPr>
              <w:jc w:val="center"/>
              <w:rPr>
                <w:rFonts w:ascii="Calibri" w:hAnsi="Calibri" w:cs="Calibri"/>
                <w:sz w:val="20"/>
                <w:szCs w:val="20"/>
                <w:lang w:val="en-US"/>
              </w:rPr>
            </w:pPr>
            <w:r w:rsidRPr="00FB2AC4">
              <w:rPr>
                <w:rFonts w:ascii="Calibri" w:hAnsi="Calibri" w:cs="Calibri"/>
                <w:sz w:val="20"/>
                <w:szCs w:val="20"/>
                <w:lang w:val="en-US"/>
              </w:rPr>
              <w:t>38.89</w:t>
            </w:r>
          </w:p>
        </w:tc>
        <w:tc>
          <w:tcPr>
            <w:tcW w:w="1437" w:type="dxa"/>
            <w:tcBorders>
              <w:top w:val="nil"/>
              <w:bottom w:val="nil"/>
            </w:tcBorders>
            <w:vAlign w:val="bottom"/>
          </w:tcPr>
          <w:p w14:paraId="0D9E6A7B" w14:textId="3B3F473E" w:rsidR="00391066" w:rsidRPr="00FB2AC4" w:rsidRDefault="003A7275" w:rsidP="00391066">
            <w:pPr>
              <w:jc w:val="center"/>
              <w:rPr>
                <w:rFonts w:ascii="Calibri" w:hAnsi="Calibri" w:cs="Calibri"/>
                <w:sz w:val="20"/>
                <w:szCs w:val="20"/>
                <w:lang w:val="en-US"/>
              </w:rPr>
            </w:pPr>
            <w:r w:rsidRPr="00FB2AC4">
              <w:rPr>
                <w:rFonts w:ascii="Calibri" w:hAnsi="Calibri" w:cs="Calibri"/>
                <w:sz w:val="20"/>
                <w:szCs w:val="20"/>
                <w:lang w:val="en-US"/>
              </w:rPr>
              <w:t>56.10</w:t>
            </w:r>
          </w:p>
        </w:tc>
      </w:tr>
      <w:tr w:rsidR="00FB2AC4" w:rsidRPr="00FB2AC4" w14:paraId="536A4A09" w14:textId="77777777" w:rsidTr="00E711C4">
        <w:tc>
          <w:tcPr>
            <w:tcW w:w="1380" w:type="dxa"/>
            <w:tcBorders>
              <w:top w:val="nil"/>
              <w:bottom w:val="single" w:sz="4" w:space="0" w:color="auto"/>
            </w:tcBorders>
          </w:tcPr>
          <w:p w14:paraId="25EEF01C" w14:textId="4413AEB9" w:rsidR="00391066" w:rsidRPr="00FB2AC4" w:rsidRDefault="00391066" w:rsidP="00391066">
            <w:pPr>
              <w:rPr>
                <w:rFonts w:ascii="Calibri" w:hAnsi="Calibri" w:cs="Calibri"/>
                <w:b/>
                <w:bCs/>
                <w:sz w:val="20"/>
                <w:szCs w:val="20"/>
                <w:lang w:val="en-US"/>
              </w:rPr>
            </w:pPr>
            <w:r w:rsidRPr="00FB2AC4">
              <w:rPr>
                <w:rFonts w:ascii="Calibri" w:hAnsi="Calibri" w:cs="Calibri"/>
                <w:sz w:val="20"/>
                <w:szCs w:val="20"/>
                <w:lang w:val="en-US"/>
              </w:rPr>
              <w:t>Fold 3</w:t>
            </w:r>
          </w:p>
        </w:tc>
        <w:tc>
          <w:tcPr>
            <w:tcW w:w="1431" w:type="dxa"/>
            <w:tcBorders>
              <w:top w:val="nil"/>
              <w:bottom w:val="single" w:sz="4" w:space="0" w:color="auto"/>
            </w:tcBorders>
          </w:tcPr>
          <w:p w14:paraId="5A7E2E39" w14:textId="7243F7FE" w:rsidR="00391066" w:rsidRPr="00FB2AC4" w:rsidRDefault="003A7275" w:rsidP="00391066">
            <w:pPr>
              <w:jc w:val="center"/>
              <w:rPr>
                <w:rFonts w:ascii="Calibri" w:hAnsi="Calibri" w:cs="Calibri"/>
                <w:sz w:val="20"/>
                <w:szCs w:val="20"/>
                <w:lang w:val="en-US"/>
              </w:rPr>
            </w:pPr>
            <w:r w:rsidRPr="00FB2AC4">
              <w:rPr>
                <w:rFonts w:ascii="Calibri" w:hAnsi="Calibri" w:cs="Calibri"/>
                <w:sz w:val="20"/>
                <w:szCs w:val="20"/>
                <w:lang w:val="en-US"/>
              </w:rPr>
              <w:t>50</w:t>
            </w:r>
          </w:p>
        </w:tc>
        <w:tc>
          <w:tcPr>
            <w:tcW w:w="1431" w:type="dxa"/>
            <w:tcBorders>
              <w:top w:val="nil"/>
              <w:bottom w:val="single" w:sz="4" w:space="0" w:color="auto"/>
            </w:tcBorders>
          </w:tcPr>
          <w:p w14:paraId="35C0288F" w14:textId="3B3781EF" w:rsidR="00391066" w:rsidRPr="00FB2AC4" w:rsidRDefault="003A7275" w:rsidP="00391066">
            <w:pPr>
              <w:jc w:val="center"/>
              <w:rPr>
                <w:rFonts w:ascii="Calibri" w:hAnsi="Calibri" w:cs="Calibri"/>
                <w:sz w:val="20"/>
                <w:szCs w:val="20"/>
                <w:lang w:val="en-US"/>
              </w:rPr>
            </w:pPr>
            <w:r w:rsidRPr="00FB2AC4">
              <w:rPr>
                <w:rFonts w:ascii="Calibri" w:hAnsi="Calibri" w:cs="Calibri"/>
                <w:sz w:val="20"/>
                <w:szCs w:val="20"/>
                <w:lang w:val="en-US"/>
              </w:rPr>
              <w:t>43</w:t>
            </w:r>
          </w:p>
        </w:tc>
        <w:tc>
          <w:tcPr>
            <w:tcW w:w="1433" w:type="dxa"/>
            <w:tcBorders>
              <w:top w:val="nil"/>
              <w:bottom w:val="single" w:sz="4" w:space="0" w:color="auto"/>
            </w:tcBorders>
          </w:tcPr>
          <w:p w14:paraId="27E0C659" w14:textId="6D8AEECC" w:rsidR="00391066" w:rsidRPr="00FB2AC4" w:rsidRDefault="003A7275" w:rsidP="00391066">
            <w:pPr>
              <w:jc w:val="center"/>
              <w:rPr>
                <w:rFonts w:ascii="Calibri" w:hAnsi="Calibri" w:cs="Calibri"/>
                <w:sz w:val="20"/>
                <w:szCs w:val="20"/>
                <w:lang w:val="en-US"/>
              </w:rPr>
            </w:pPr>
            <w:r w:rsidRPr="00FB2AC4">
              <w:rPr>
                <w:rFonts w:ascii="Calibri" w:hAnsi="Calibri" w:cs="Calibri"/>
                <w:sz w:val="20"/>
                <w:szCs w:val="20"/>
                <w:lang w:val="en-US"/>
              </w:rPr>
              <w:t>27</w:t>
            </w:r>
          </w:p>
        </w:tc>
        <w:tc>
          <w:tcPr>
            <w:tcW w:w="1432" w:type="dxa"/>
            <w:tcBorders>
              <w:top w:val="nil"/>
              <w:bottom w:val="single" w:sz="4" w:space="0" w:color="auto"/>
            </w:tcBorders>
          </w:tcPr>
          <w:p w14:paraId="75261A59" w14:textId="15612DE3" w:rsidR="00391066" w:rsidRPr="00FB2AC4" w:rsidRDefault="003A7275" w:rsidP="00391066">
            <w:pPr>
              <w:jc w:val="center"/>
              <w:rPr>
                <w:rFonts w:ascii="Calibri" w:hAnsi="Calibri" w:cs="Calibri"/>
                <w:sz w:val="20"/>
                <w:szCs w:val="20"/>
                <w:lang w:val="en-US"/>
              </w:rPr>
            </w:pPr>
            <w:r w:rsidRPr="00FB2AC4">
              <w:rPr>
                <w:rFonts w:ascii="Calibri" w:hAnsi="Calibri" w:cs="Calibri"/>
                <w:sz w:val="20"/>
                <w:szCs w:val="20"/>
                <w:lang w:val="en-US"/>
              </w:rPr>
              <w:t>16</w:t>
            </w:r>
          </w:p>
        </w:tc>
        <w:tc>
          <w:tcPr>
            <w:tcW w:w="1435" w:type="dxa"/>
            <w:tcBorders>
              <w:top w:val="nil"/>
              <w:bottom w:val="single" w:sz="4" w:space="0" w:color="auto"/>
            </w:tcBorders>
          </w:tcPr>
          <w:p w14:paraId="51CDB640" w14:textId="26A8D1E2" w:rsidR="00391066" w:rsidRPr="00FB2AC4" w:rsidRDefault="00016CCD" w:rsidP="00391066">
            <w:pPr>
              <w:jc w:val="center"/>
              <w:rPr>
                <w:rFonts w:ascii="Calibri" w:hAnsi="Calibri" w:cs="Calibri"/>
                <w:sz w:val="20"/>
                <w:szCs w:val="20"/>
                <w:lang w:val="en-US"/>
              </w:rPr>
            </w:pPr>
            <w:r w:rsidRPr="00FB2AC4">
              <w:rPr>
                <w:rFonts w:ascii="Calibri" w:hAnsi="Calibri" w:cs="Calibri"/>
                <w:sz w:val="20"/>
                <w:szCs w:val="20"/>
                <w:lang w:val="en-US"/>
              </w:rPr>
              <w:t>57.16</w:t>
            </w:r>
          </w:p>
        </w:tc>
        <w:tc>
          <w:tcPr>
            <w:tcW w:w="1452" w:type="dxa"/>
            <w:tcBorders>
              <w:top w:val="nil"/>
              <w:bottom w:val="single" w:sz="4" w:space="0" w:color="auto"/>
            </w:tcBorders>
            <w:vAlign w:val="bottom"/>
          </w:tcPr>
          <w:p w14:paraId="5BD5A112" w14:textId="175BBA8B" w:rsidR="00391066" w:rsidRPr="00FB2AC4" w:rsidRDefault="003A7275" w:rsidP="00391066">
            <w:pPr>
              <w:jc w:val="center"/>
              <w:rPr>
                <w:rFonts w:ascii="Calibri" w:hAnsi="Calibri" w:cs="Calibri"/>
                <w:sz w:val="20"/>
                <w:szCs w:val="20"/>
                <w:lang w:val="en-US"/>
              </w:rPr>
            </w:pPr>
            <w:r w:rsidRPr="00FB2AC4">
              <w:rPr>
                <w:rFonts w:ascii="Calibri" w:hAnsi="Calibri" w:cs="Calibri"/>
                <w:sz w:val="20"/>
                <w:szCs w:val="20"/>
                <w:lang w:val="en-US"/>
              </w:rPr>
              <w:t>75.76</w:t>
            </w:r>
          </w:p>
        </w:tc>
        <w:tc>
          <w:tcPr>
            <w:tcW w:w="1451" w:type="dxa"/>
            <w:tcBorders>
              <w:top w:val="nil"/>
              <w:bottom w:val="single" w:sz="4" w:space="0" w:color="auto"/>
            </w:tcBorders>
            <w:vAlign w:val="bottom"/>
          </w:tcPr>
          <w:p w14:paraId="2D9117FE" w14:textId="012A5A37" w:rsidR="00391066" w:rsidRPr="00FB2AC4" w:rsidRDefault="003A7275" w:rsidP="00391066">
            <w:pPr>
              <w:jc w:val="center"/>
              <w:rPr>
                <w:rFonts w:ascii="Calibri" w:hAnsi="Calibri" w:cs="Calibri"/>
                <w:sz w:val="20"/>
                <w:szCs w:val="20"/>
                <w:lang w:val="en-US"/>
              </w:rPr>
            </w:pPr>
            <w:r w:rsidRPr="00FB2AC4">
              <w:rPr>
                <w:rFonts w:ascii="Calibri" w:hAnsi="Calibri" w:cs="Calibri"/>
                <w:sz w:val="20"/>
                <w:szCs w:val="20"/>
                <w:lang w:val="en-US"/>
              </w:rPr>
              <w:t>38.57</w:t>
            </w:r>
          </w:p>
        </w:tc>
        <w:tc>
          <w:tcPr>
            <w:tcW w:w="1435" w:type="dxa"/>
            <w:tcBorders>
              <w:top w:val="nil"/>
              <w:bottom w:val="single" w:sz="4" w:space="0" w:color="auto"/>
            </w:tcBorders>
            <w:vAlign w:val="bottom"/>
          </w:tcPr>
          <w:p w14:paraId="325226B1" w14:textId="4CE5B514" w:rsidR="00391066" w:rsidRPr="00FB2AC4" w:rsidRDefault="003A7275" w:rsidP="00391066">
            <w:pPr>
              <w:jc w:val="center"/>
              <w:rPr>
                <w:rFonts w:ascii="Calibri" w:hAnsi="Calibri" w:cs="Calibri"/>
                <w:sz w:val="20"/>
                <w:szCs w:val="20"/>
                <w:lang w:val="en-US"/>
              </w:rPr>
            </w:pPr>
            <w:r w:rsidRPr="00FB2AC4">
              <w:rPr>
                <w:rFonts w:ascii="Calibri" w:hAnsi="Calibri" w:cs="Calibri"/>
                <w:sz w:val="20"/>
                <w:szCs w:val="20"/>
                <w:lang w:val="en-US"/>
              </w:rPr>
              <w:t>53.76</w:t>
            </w:r>
          </w:p>
        </w:tc>
        <w:tc>
          <w:tcPr>
            <w:tcW w:w="1437" w:type="dxa"/>
            <w:tcBorders>
              <w:top w:val="nil"/>
              <w:bottom w:val="single" w:sz="4" w:space="0" w:color="auto"/>
            </w:tcBorders>
            <w:vAlign w:val="bottom"/>
          </w:tcPr>
          <w:p w14:paraId="14A32FB7" w14:textId="04E079F0" w:rsidR="00391066" w:rsidRPr="00FB2AC4" w:rsidRDefault="003A7275" w:rsidP="00391066">
            <w:pPr>
              <w:jc w:val="center"/>
              <w:rPr>
                <w:rFonts w:ascii="Calibri" w:hAnsi="Calibri" w:cs="Calibri"/>
                <w:sz w:val="20"/>
                <w:szCs w:val="20"/>
                <w:lang w:val="en-US"/>
              </w:rPr>
            </w:pPr>
            <w:r w:rsidRPr="00FB2AC4">
              <w:rPr>
                <w:rFonts w:ascii="Calibri" w:hAnsi="Calibri" w:cs="Calibri"/>
                <w:sz w:val="20"/>
                <w:szCs w:val="20"/>
                <w:lang w:val="en-US"/>
              </w:rPr>
              <w:t>62.79</w:t>
            </w:r>
          </w:p>
        </w:tc>
      </w:tr>
      <w:tr w:rsidR="00391066" w:rsidRPr="00FB2AC4" w14:paraId="2C5203BB" w14:textId="77777777" w:rsidTr="00391066">
        <w:tc>
          <w:tcPr>
            <w:tcW w:w="1380" w:type="dxa"/>
            <w:tcBorders>
              <w:top w:val="single" w:sz="4" w:space="0" w:color="auto"/>
              <w:bottom w:val="single" w:sz="4" w:space="0" w:color="auto"/>
            </w:tcBorders>
          </w:tcPr>
          <w:p w14:paraId="64F55F95" w14:textId="4222BC62" w:rsidR="00391066" w:rsidRPr="00FB2AC4" w:rsidRDefault="00391066" w:rsidP="00391066">
            <w:pPr>
              <w:rPr>
                <w:rFonts w:ascii="Calibri" w:hAnsi="Calibri" w:cs="Calibri"/>
                <w:b/>
                <w:bCs/>
                <w:sz w:val="20"/>
                <w:szCs w:val="20"/>
                <w:lang w:val="en-US"/>
              </w:rPr>
            </w:pPr>
            <w:r w:rsidRPr="00FB2AC4">
              <w:rPr>
                <w:rFonts w:ascii="Calibri" w:hAnsi="Calibri" w:cs="Calibri"/>
                <w:b/>
                <w:bCs/>
                <w:sz w:val="20"/>
                <w:szCs w:val="20"/>
                <w:lang w:val="en-US"/>
              </w:rPr>
              <w:t>Mean</w:t>
            </w:r>
          </w:p>
        </w:tc>
        <w:tc>
          <w:tcPr>
            <w:tcW w:w="1431" w:type="dxa"/>
            <w:tcBorders>
              <w:top w:val="single" w:sz="4" w:space="0" w:color="auto"/>
              <w:bottom w:val="single" w:sz="4" w:space="0" w:color="auto"/>
            </w:tcBorders>
          </w:tcPr>
          <w:p w14:paraId="3460B64A" w14:textId="77777777" w:rsidR="00391066" w:rsidRPr="00FB2AC4" w:rsidRDefault="00391066" w:rsidP="00391066">
            <w:pPr>
              <w:jc w:val="center"/>
              <w:rPr>
                <w:rFonts w:ascii="Calibri" w:hAnsi="Calibri" w:cs="Calibri"/>
                <w:b/>
                <w:bCs/>
                <w:sz w:val="20"/>
                <w:szCs w:val="20"/>
                <w:lang w:val="en-US"/>
              </w:rPr>
            </w:pPr>
          </w:p>
        </w:tc>
        <w:tc>
          <w:tcPr>
            <w:tcW w:w="1431" w:type="dxa"/>
            <w:tcBorders>
              <w:top w:val="single" w:sz="4" w:space="0" w:color="auto"/>
              <w:bottom w:val="single" w:sz="4" w:space="0" w:color="auto"/>
            </w:tcBorders>
          </w:tcPr>
          <w:p w14:paraId="7D3E0294" w14:textId="77777777" w:rsidR="00391066" w:rsidRPr="00FB2AC4" w:rsidRDefault="00391066" w:rsidP="00391066">
            <w:pPr>
              <w:jc w:val="center"/>
              <w:rPr>
                <w:rFonts w:ascii="Calibri" w:hAnsi="Calibri" w:cs="Calibri"/>
                <w:b/>
                <w:bCs/>
                <w:sz w:val="20"/>
                <w:szCs w:val="20"/>
                <w:lang w:val="en-US"/>
              </w:rPr>
            </w:pPr>
          </w:p>
        </w:tc>
        <w:tc>
          <w:tcPr>
            <w:tcW w:w="1433" w:type="dxa"/>
            <w:tcBorders>
              <w:top w:val="single" w:sz="4" w:space="0" w:color="auto"/>
              <w:bottom w:val="single" w:sz="4" w:space="0" w:color="auto"/>
            </w:tcBorders>
          </w:tcPr>
          <w:p w14:paraId="4EF5F5D4" w14:textId="77777777" w:rsidR="00391066" w:rsidRPr="00FB2AC4" w:rsidRDefault="00391066" w:rsidP="00391066">
            <w:pPr>
              <w:jc w:val="center"/>
              <w:rPr>
                <w:rFonts w:ascii="Calibri" w:hAnsi="Calibri" w:cs="Calibri"/>
                <w:b/>
                <w:bCs/>
                <w:sz w:val="20"/>
                <w:szCs w:val="20"/>
                <w:lang w:val="en-US"/>
              </w:rPr>
            </w:pPr>
          </w:p>
        </w:tc>
        <w:tc>
          <w:tcPr>
            <w:tcW w:w="1432" w:type="dxa"/>
            <w:tcBorders>
              <w:top w:val="single" w:sz="4" w:space="0" w:color="auto"/>
              <w:bottom w:val="single" w:sz="4" w:space="0" w:color="auto"/>
            </w:tcBorders>
          </w:tcPr>
          <w:p w14:paraId="4CE4AED7" w14:textId="77777777" w:rsidR="00391066" w:rsidRPr="00FB2AC4" w:rsidRDefault="00391066" w:rsidP="00391066">
            <w:pPr>
              <w:jc w:val="center"/>
              <w:rPr>
                <w:rFonts w:ascii="Calibri" w:hAnsi="Calibri" w:cs="Calibri"/>
                <w:b/>
                <w:bCs/>
                <w:sz w:val="20"/>
                <w:szCs w:val="20"/>
                <w:lang w:val="en-US"/>
              </w:rPr>
            </w:pPr>
          </w:p>
        </w:tc>
        <w:tc>
          <w:tcPr>
            <w:tcW w:w="1435" w:type="dxa"/>
            <w:tcBorders>
              <w:top w:val="single" w:sz="4" w:space="0" w:color="auto"/>
              <w:bottom w:val="single" w:sz="4" w:space="0" w:color="auto"/>
            </w:tcBorders>
          </w:tcPr>
          <w:p w14:paraId="7C144C5D" w14:textId="02047F99" w:rsidR="00391066" w:rsidRPr="00FB2AC4" w:rsidRDefault="00016CCD" w:rsidP="00391066">
            <w:pPr>
              <w:jc w:val="center"/>
              <w:rPr>
                <w:rFonts w:ascii="Calibri" w:hAnsi="Calibri" w:cs="Calibri"/>
                <w:b/>
                <w:bCs/>
                <w:sz w:val="20"/>
                <w:szCs w:val="20"/>
                <w:lang w:val="en-US"/>
              </w:rPr>
            </w:pPr>
            <w:r w:rsidRPr="00FB2AC4">
              <w:rPr>
                <w:rFonts w:ascii="Calibri" w:hAnsi="Calibri" w:cs="Calibri"/>
                <w:b/>
                <w:bCs/>
                <w:sz w:val="20"/>
                <w:szCs w:val="20"/>
                <w:lang w:val="en-US"/>
              </w:rPr>
              <w:t>51.00</w:t>
            </w:r>
          </w:p>
        </w:tc>
        <w:tc>
          <w:tcPr>
            <w:tcW w:w="1452" w:type="dxa"/>
            <w:tcBorders>
              <w:top w:val="single" w:sz="4" w:space="0" w:color="auto"/>
              <w:bottom w:val="single" w:sz="4" w:space="0" w:color="auto"/>
            </w:tcBorders>
            <w:vAlign w:val="bottom"/>
          </w:tcPr>
          <w:p w14:paraId="31C278F5" w14:textId="49291CCF" w:rsidR="00391066" w:rsidRPr="00FB2AC4" w:rsidRDefault="003A7275" w:rsidP="00391066">
            <w:pPr>
              <w:jc w:val="center"/>
              <w:rPr>
                <w:rFonts w:ascii="Calibri" w:hAnsi="Calibri" w:cs="Calibri"/>
                <w:b/>
                <w:bCs/>
                <w:sz w:val="20"/>
                <w:szCs w:val="20"/>
                <w:lang w:val="en-US"/>
              </w:rPr>
            </w:pPr>
            <w:r w:rsidRPr="00FB2AC4">
              <w:rPr>
                <w:rFonts w:ascii="Calibri" w:hAnsi="Calibri" w:cs="Calibri"/>
                <w:b/>
                <w:bCs/>
                <w:sz w:val="20"/>
                <w:szCs w:val="20"/>
                <w:lang w:val="en-US"/>
              </w:rPr>
              <w:t>55.11</w:t>
            </w:r>
          </w:p>
        </w:tc>
        <w:tc>
          <w:tcPr>
            <w:tcW w:w="1451" w:type="dxa"/>
            <w:tcBorders>
              <w:top w:val="single" w:sz="4" w:space="0" w:color="auto"/>
              <w:bottom w:val="single" w:sz="4" w:space="0" w:color="auto"/>
            </w:tcBorders>
            <w:vAlign w:val="bottom"/>
          </w:tcPr>
          <w:p w14:paraId="0CA71B82" w14:textId="2B3446DD" w:rsidR="00391066" w:rsidRPr="00FB2AC4" w:rsidRDefault="003A7275" w:rsidP="00391066">
            <w:pPr>
              <w:jc w:val="center"/>
              <w:rPr>
                <w:rFonts w:ascii="Calibri" w:hAnsi="Calibri" w:cs="Calibri"/>
                <w:b/>
                <w:bCs/>
                <w:sz w:val="20"/>
                <w:szCs w:val="20"/>
                <w:lang w:val="en-US"/>
              </w:rPr>
            </w:pPr>
            <w:r w:rsidRPr="00FB2AC4">
              <w:rPr>
                <w:rFonts w:ascii="Calibri" w:hAnsi="Calibri" w:cs="Calibri"/>
                <w:b/>
                <w:bCs/>
                <w:sz w:val="20"/>
                <w:szCs w:val="20"/>
                <w:lang w:val="en-US"/>
              </w:rPr>
              <w:t>46.90</w:t>
            </w:r>
          </w:p>
        </w:tc>
        <w:tc>
          <w:tcPr>
            <w:tcW w:w="1435" w:type="dxa"/>
            <w:tcBorders>
              <w:top w:val="single" w:sz="4" w:space="0" w:color="auto"/>
              <w:bottom w:val="single" w:sz="4" w:space="0" w:color="auto"/>
            </w:tcBorders>
            <w:vAlign w:val="bottom"/>
          </w:tcPr>
          <w:p w14:paraId="01D70F2A" w14:textId="1BC1F87F" w:rsidR="00391066" w:rsidRPr="00FB2AC4" w:rsidRDefault="003A7275" w:rsidP="00391066">
            <w:pPr>
              <w:jc w:val="center"/>
              <w:rPr>
                <w:rFonts w:ascii="Calibri" w:hAnsi="Calibri" w:cs="Calibri"/>
                <w:b/>
                <w:bCs/>
                <w:sz w:val="20"/>
                <w:szCs w:val="20"/>
                <w:lang w:val="en-US"/>
              </w:rPr>
            </w:pPr>
            <w:r w:rsidRPr="00FB2AC4">
              <w:rPr>
                <w:rFonts w:ascii="Calibri" w:hAnsi="Calibri" w:cs="Calibri"/>
                <w:b/>
                <w:bCs/>
                <w:sz w:val="20"/>
                <w:szCs w:val="20"/>
                <w:lang w:val="en-US"/>
              </w:rPr>
              <w:t>43.77</w:t>
            </w:r>
          </w:p>
        </w:tc>
        <w:tc>
          <w:tcPr>
            <w:tcW w:w="1437" w:type="dxa"/>
            <w:tcBorders>
              <w:top w:val="single" w:sz="4" w:space="0" w:color="auto"/>
              <w:bottom w:val="single" w:sz="4" w:space="0" w:color="auto"/>
            </w:tcBorders>
            <w:vAlign w:val="bottom"/>
          </w:tcPr>
          <w:p w14:paraId="326D75EE" w14:textId="33EAFACA" w:rsidR="00391066" w:rsidRPr="00FB2AC4" w:rsidRDefault="003A7275" w:rsidP="00391066">
            <w:pPr>
              <w:jc w:val="center"/>
              <w:rPr>
                <w:rFonts w:ascii="Calibri" w:hAnsi="Calibri" w:cs="Calibri"/>
                <w:b/>
                <w:bCs/>
                <w:sz w:val="20"/>
                <w:szCs w:val="20"/>
                <w:lang w:val="en-US"/>
              </w:rPr>
            </w:pPr>
            <w:r w:rsidRPr="00FB2AC4">
              <w:rPr>
                <w:rFonts w:ascii="Calibri" w:hAnsi="Calibri" w:cs="Calibri"/>
                <w:b/>
                <w:bCs/>
                <w:sz w:val="20"/>
                <w:szCs w:val="20"/>
                <w:lang w:val="en-US"/>
              </w:rPr>
              <w:t>58.98</w:t>
            </w:r>
          </w:p>
        </w:tc>
      </w:tr>
    </w:tbl>
    <w:p w14:paraId="5C1D5941" w14:textId="77777777" w:rsidR="001F0148" w:rsidRPr="00FB2AC4" w:rsidRDefault="001F0148" w:rsidP="00DA403E">
      <w:pPr>
        <w:rPr>
          <w:rFonts w:ascii="Calibri" w:hAnsi="Calibri" w:cs="Calibri"/>
          <w:b/>
          <w:bCs/>
          <w:sz w:val="20"/>
          <w:szCs w:val="20"/>
          <w:lang w:val="en-US"/>
        </w:rPr>
      </w:pPr>
    </w:p>
    <w:p w14:paraId="324346E4" w14:textId="5FCE7679" w:rsidR="001F0148" w:rsidRPr="00FB2AC4" w:rsidRDefault="001F0148" w:rsidP="00DA403E">
      <w:pPr>
        <w:rPr>
          <w:rFonts w:ascii="Calibri" w:hAnsi="Calibri" w:cs="Calibri"/>
          <w:b/>
          <w:bCs/>
          <w:lang w:val="en-US"/>
        </w:rPr>
      </w:pPr>
      <w:r w:rsidRPr="00FB2AC4">
        <w:rPr>
          <w:rFonts w:ascii="Calibri" w:hAnsi="Calibri" w:cs="Calibri"/>
          <w:b/>
          <w:bCs/>
          <w:lang w:val="en-US"/>
        </w:rPr>
        <w:t>Table S</w:t>
      </w:r>
      <w:r w:rsidR="00AA3A35" w:rsidRPr="00FB2AC4">
        <w:rPr>
          <w:rFonts w:ascii="Calibri" w:hAnsi="Calibri" w:cs="Calibri"/>
          <w:b/>
          <w:bCs/>
          <w:lang w:val="en-US"/>
        </w:rPr>
        <w:t>5</w:t>
      </w:r>
      <w:r w:rsidRPr="00FB2AC4">
        <w:rPr>
          <w:rFonts w:ascii="Calibri" w:hAnsi="Calibri" w:cs="Calibri"/>
          <w:b/>
          <w:bCs/>
          <w:lang w:val="en-US"/>
        </w:rPr>
        <w:t xml:space="preserve">. </w:t>
      </w:r>
      <w:r w:rsidRPr="00FB2AC4">
        <w:rPr>
          <w:rFonts w:ascii="Calibri" w:hAnsi="Calibri" w:cs="Calibri"/>
          <w:lang w:val="en-US"/>
        </w:rPr>
        <w:t xml:space="preserve">Model results for individual psychosis </w:t>
      </w:r>
      <w:proofErr w:type="spellStart"/>
      <w:r w:rsidRPr="00FB2AC4">
        <w:rPr>
          <w:rFonts w:ascii="Calibri" w:hAnsi="Calibri" w:cs="Calibri"/>
          <w:lang w:val="en-US"/>
        </w:rPr>
        <w:t>proband</w:t>
      </w:r>
      <w:proofErr w:type="spellEnd"/>
      <w:r w:rsidRPr="00FB2AC4">
        <w:rPr>
          <w:rFonts w:ascii="Calibri" w:hAnsi="Calibri" w:cs="Calibri"/>
          <w:lang w:val="en-US"/>
        </w:rPr>
        <w:t xml:space="preserve"> groups in the B-SNIP1 sample</w:t>
      </w:r>
    </w:p>
    <w:p w14:paraId="56B22DEA" w14:textId="3F265BCE" w:rsidR="00DA403E" w:rsidRPr="00FB2AC4" w:rsidRDefault="006C53E3" w:rsidP="00DA403E">
      <w:pPr>
        <w:rPr>
          <w:rFonts w:ascii="Calibri" w:hAnsi="Calibri" w:cs="Calibri"/>
          <w:sz w:val="20"/>
          <w:szCs w:val="20"/>
          <w:lang w:val="en-US"/>
        </w:rPr>
        <w:sectPr w:rsidR="00DA403E" w:rsidRPr="00FB2AC4" w:rsidSect="00CA5769">
          <w:type w:val="continuous"/>
          <w:pgSz w:w="16838" w:h="11906" w:orient="landscape"/>
          <w:pgMar w:top="1417" w:right="1417" w:bottom="1417" w:left="1134" w:header="708" w:footer="708" w:gutter="0"/>
          <w:cols w:space="708"/>
          <w:titlePg/>
          <w:docGrid w:linePitch="360"/>
        </w:sectPr>
      </w:pPr>
      <w:r w:rsidRPr="00FB2AC4">
        <w:rPr>
          <w:rFonts w:ascii="Calibri" w:hAnsi="Calibri" w:cs="Calibri"/>
          <w:b/>
          <w:bCs/>
          <w:sz w:val="20"/>
          <w:szCs w:val="20"/>
          <w:lang w:val="en-US"/>
        </w:rPr>
        <w:t>Abbreviations:</w:t>
      </w:r>
      <w:r w:rsidRPr="00FB2AC4">
        <w:rPr>
          <w:rFonts w:ascii="Calibri" w:hAnsi="Calibri" w:cs="Calibri"/>
          <w:sz w:val="20"/>
          <w:szCs w:val="20"/>
          <w:lang w:val="en-US"/>
        </w:rPr>
        <w:t xml:space="preserve"> B-SNIP=Bipolar-Schizophrenia Network on Intermediate Phenotypes, TP=true positive findings, FP=false positive findings, TN=true negative findings, FN=false negative findings, BAC=balanced accuracy score, PPV=positive predictive value, NPV=negative predictive value.</w:t>
      </w:r>
      <w:r w:rsidRPr="00FB2AC4">
        <w:rPr>
          <w:rFonts w:ascii="Calibri" w:hAnsi="Calibri" w:cs="Calibri"/>
          <w:sz w:val="20"/>
          <w:szCs w:val="20"/>
          <w:lang w:val="en-US"/>
        </w:rPr>
        <w:br/>
      </w:r>
      <w:r w:rsidRPr="00FB2AC4">
        <w:rPr>
          <w:rFonts w:ascii="Calibri" w:hAnsi="Calibri" w:cs="Calibri"/>
          <w:b/>
          <w:bCs/>
          <w:sz w:val="20"/>
          <w:szCs w:val="20"/>
          <w:lang w:val="en-US"/>
        </w:rPr>
        <w:t>Further Explanations:</w:t>
      </w:r>
      <w:r w:rsidRPr="00FB2AC4">
        <w:rPr>
          <w:rFonts w:ascii="Calibri" w:hAnsi="Calibri" w:cs="Calibri"/>
          <w:sz w:val="20"/>
          <w:szCs w:val="20"/>
          <w:lang w:val="en-US"/>
        </w:rPr>
        <w:t xml:space="preserve"> P-value is indicated for BAC score as this metric was used to identify the best performing mode</w:t>
      </w:r>
      <w:r w:rsidR="007D03F3" w:rsidRPr="00FB2AC4">
        <w:rPr>
          <w:rFonts w:ascii="Calibri" w:hAnsi="Calibri" w:cs="Calibri"/>
          <w:sz w:val="20"/>
          <w:szCs w:val="20"/>
          <w:lang w:val="en-US"/>
        </w:rPr>
        <w:t>.</w:t>
      </w:r>
    </w:p>
    <w:p w14:paraId="3E5245D6" w14:textId="5B22F724" w:rsidR="00140285" w:rsidRPr="00FB2AC4" w:rsidRDefault="00140285" w:rsidP="003407D1">
      <w:pPr>
        <w:pStyle w:val="Heading1"/>
        <w:rPr>
          <w:b w:val="0"/>
          <w:bCs/>
          <w:lang w:val="en-US"/>
        </w:rPr>
      </w:pPr>
    </w:p>
    <w:tbl>
      <w:tblPr>
        <w:tblStyle w:val="TableGrid"/>
        <w:tblW w:w="1431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147"/>
        <w:gridCol w:w="1463"/>
        <w:gridCol w:w="1463"/>
        <w:gridCol w:w="1464"/>
        <w:gridCol w:w="1463"/>
        <w:gridCol w:w="1463"/>
        <w:gridCol w:w="1464"/>
        <w:gridCol w:w="1463"/>
        <w:gridCol w:w="1463"/>
        <w:gridCol w:w="1464"/>
      </w:tblGrid>
      <w:tr w:rsidR="00FB2AC4" w:rsidRPr="00FB2AC4" w14:paraId="01F40D30" w14:textId="77777777" w:rsidTr="00930909">
        <w:tc>
          <w:tcPr>
            <w:tcW w:w="1147" w:type="dxa"/>
            <w:tcBorders>
              <w:top w:val="single" w:sz="4" w:space="0" w:color="auto"/>
              <w:bottom w:val="single" w:sz="4" w:space="0" w:color="auto"/>
            </w:tcBorders>
          </w:tcPr>
          <w:p w14:paraId="754DF4F0" w14:textId="77777777" w:rsidR="00930909" w:rsidRPr="00FB2AC4" w:rsidRDefault="00930909" w:rsidP="002C7459">
            <w:pPr>
              <w:rPr>
                <w:rFonts w:ascii="Calibri" w:hAnsi="Calibri" w:cs="Calibri"/>
                <w:sz w:val="20"/>
                <w:szCs w:val="20"/>
                <w:lang w:val="en-US"/>
              </w:rPr>
            </w:pPr>
          </w:p>
        </w:tc>
        <w:tc>
          <w:tcPr>
            <w:tcW w:w="1463" w:type="dxa"/>
            <w:tcBorders>
              <w:top w:val="single" w:sz="4" w:space="0" w:color="auto"/>
              <w:bottom w:val="single" w:sz="4" w:space="0" w:color="auto"/>
            </w:tcBorders>
          </w:tcPr>
          <w:p w14:paraId="4ABA7EFE" w14:textId="77777777" w:rsidR="00930909" w:rsidRPr="00FB2AC4" w:rsidRDefault="00930909" w:rsidP="004B3261">
            <w:pPr>
              <w:jc w:val="center"/>
              <w:rPr>
                <w:rFonts w:ascii="Calibri" w:hAnsi="Calibri" w:cs="Calibri"/>
                <w:b/>
                <w:bCs/>
                <w:sz w:val="20"/>
                <w:szCs w:val="20"/>
                <w:lang w:val="en-US"/>
              </w:rPr>
            </w:pPr>
            <w:r w:rsidRPr="00FB2AC4">
              <w:rPr>
                <w:rFonts w:ascii="Calibri" w:hAnsi="Calibri" w:cs="Calibri"/>
                <w:b/>
                <w:bCs/>
                <w:sz w:val="20"/>
                <w:szCs w:val="20"/>
                <w:lang w:val="en-US"/>
              </w:rPr>
              <w:t>TP</w:t>
            </w:r>
          </w:p>
        </w:tc>
        <w:tc>
          <w:tcPr>
            <w:tcW w:w="1463" w:type="dxa"/>
            <w:tcBorders>
              <w:top w:val="single" w:sz="4" w:space="0" w:color="auto"/>
              <w:bottom w:val="single" w:sz="4" w:space="0" w:color="auto"/>
            </w:tcBorders>
          </w:tcPr>
          <w:p w14:paraId="6FA6AE03" w14:textId="77777777" w:rsidR="00930909" w:rsidRPr="00FB2AC4" w:rsidRDefault="00930909" w:rsidP="004B3261">
            <w:pPr>
              <w:jc w:val="center"/>
              <w:rPr>
                <w:rFonts w:ascii="Calibri" w:hAnsi="Calibri" w:cs="Calibri"/>
                <w:b/>
                <w:bCs/>
                <w:sz w:val="20"/>
                <w:szCs w:val="20"/>
                <w:lang w:val="en-US"/>
              </w:rPr>
            </w:pPr>
            <w:r w:rsidRPr="00FB2AC4">
              <w:rPr>
                <w:rFonts w:ascii="Calibri" w:hAnsi="Calibri" w:cs="Calibri"/>
                <w:b/>
                <w:bCs/>
                <w:sz w:val="20"/>
                <w:szCs w:val="20"/>
                <w:lang w:val="en-US"/>
              </w:rPr>
              <w:t>FP</w:t>
            </w:r>
          </w:p>
        </w:tc>
        <w:tc>
          <w:tcPr>
            <w:tcW w:w="1464" w:type="dxa"/>
            <w:tcBorders>
              <w:top w:val="single" w:sz="4" w:space="0" w:color="auto"/>
              <w:bottom w:val="single" w:sz="4" w:space="0" w:color="auto"/>
            </w:tcBorders>
          </w:tcPr>
          <w:p w14:paraId="686E9DD3" w14:textId="77777777" w:rsidR="00930909" w:rsidRPr="00FB2AC4" w:rsidRDefault="00930909" w:rsidP="004B3261">
            <w:pPr>
              <w:jc w:val="center"/>
              <w:rPr>
                <w:rFonts w:ascii="Calibri" w:hAnsi="Calibri" w:cs="Calibri"/>
                <w:b/>
                <w:bCs/>
                <w:sz w:val="20"/>
                <w:szCs w:val="20"/>
                <w:lang w:val="en-US"/>
              </w:rPr>
            </w:pPr>
            <w:r w:rsidRPr="00FB2AC4">
              <w:rPr>
                <w:rFonts w:ascii="Calibri" w:hAnsi="Calibri" w:cs="Calibri"/>
                <w:b/>
                <w:bCs/>
                <w:sz w:val="20"/>
                <w:szCs w:val="20"/>
                <w:lang w:val="en-US"/>
              </w:rPr>
              <w:t>TN</w:t>
            </w:r>
          </w:p>
        </w:tc>
        <w:tc>
          <w:tcPr>
            <w:tcW w:w="1463" w:type="dxa"/>
            <w:tcBorders>
              <w:top w:val="single" w:sz="4" w:space="0" w:color="auto"/>
              <w:bottom w:val="single" w:sz="4" w:space="0" w:color="auto"/>
            </w:tcBorders>
          </w:tcPr>
          <w:p w14:paraId="76A9A7DA" w14:textId="77777777" w:rsidR="00930909" w:rsidRPr="00FB2AC4" w:rsidRDefault="00930909" w:rsidP="004B3261">
            <w:pPr>
              <w:jc w:val="center"/>
              <w:rPr>
                <w:rFonts w:ascii="Calibri" w:hAnsi="Calibri" w:cs="Calibri"/>
                <w:b/>
                <w:bCs/>
                <w:sz w:val="20"/>
                <w:szCs w:val="20"/>
                <w:lang w:val="en-US"/>
              </w:rPr>
            </w:pPr>
            <w:r w:rsidRPr="00FB2AC4">
              <w:rPr>
                <w:rFonts w:ascii="Calibri" w:hAnsi="Calibri" w:cs="Calibri"/>
                <w:b/>
                <w:bCs/>
                <w:sz w:val="20"/>
                <w:szCs w:val="20"/>
                <w:lang w:val="en-US"/>
              </w:rPr>
              <w:t>FN</w:t>
            </w:r>
          </w:p>
        </w:tc>
        <w:tc>
          <w:tcPr>
            <w:tcW w:w="1463" w:type="dxa"/>
            <w:tcBorders>
              <w:top w:val="single" w:sz="4" w:space="0" w:color="auto"/>
              <w:bottom w:val="single" w:sz="4" w:space="0" w:color="auto"/>
            </w:tcBorders>
          </w:tcPr>
          <w:p w14:paraId="65994E3A" w14:textId="77777777" w:rsidR="00930909" w:rsidRPr="00FB2AC4" w:rsidRDefault="00930909" w:rsidP="004B3261">
            <w:pPr>
              <w:jc w:val="center"/>
              <w:rPr>
                <w:rFonts w:ascii="Calibri" w:hAnsi="Calibri" w:cs="Calibri"/>
                <w:b/>
                <w:bCs/>
                <w:sz w:val="20"/>
                <w:szCs w:val="20"/>
                <w:lang w:val="en-US"/>
              </w:rPr>
            </w:pPr>
            <w:r w:rsidRPr="00FB2AC4">
              <w:rPr>
                <w:rFonts w:ascii="Calibri" w:hAnsi="Calibri" w:cs="Calibri"/>
                <w:b/>
                <w:bCs/>
                <w:sz w:val="20"/>
                <w:szCs w:val="20"/>
                <w:lang w:val="en-US"/>
              </w:rPr>
              <w:t>BAC</w:t>
            </w:r>
          </w:p>
        </w:tc>
        <w:tc>
          <w:tcPr>
            <w:tcW w:w="1464" w:type="dxa"/>
            <w:tcBorders>
              <w:top w:val="single" w:sz="4" w:space="0" w:color="auto"/>
              <w:bottom w:val="single" w:sz="4" w:space="0" w:color="auto"/>
            </w:tcBorders>
          </w:tcPr>
          <w:p w14:paraId="455B06F9" w14:textId="77777777" w:rsidR="00930909" w:rsidRPr="00FB2AC4" w:rsidRDefault="00930909" w:rsidP="004B3261">
            <w:pPr>
              <w:jc w:val="center"/>
              <w:rPr>
                <w:rFonts w:ascii="Calibri" w:hAnsi="Calibri" w:cs="Calibri"/>
                <w:b/>
                <w:bCs/>
                <w:sz w:val="20"/>
                <w:szCs w:val="20"/>
                <w:lang w:val="en-US"/>
              </w:rPr>
            </w:pPr>
            <w:r w:rsidRPr="00FB2AC4">
              <w:rPr>
                <w:rFonts w:ascii="Calibri" w:hAnsi="Calibri" w:cs="Calibri"/>
                <w:b/>
                <w:bCs/>
                <w:sz w:val="20"/>
                <w:szCs w:val="20"/>
                <w:lang w:val="en-US"/>
              </w:rPr>
              <w:t>Sensitivity</w:t>
            </w:r>
          </w:p>
        </w:tc>
        <w:tc>
          <w:tcPr>
            <w:tcW w:w="1463" w:type="dxa"/>
            <w:tcBorders>
              <w:top w:val="single" w:sz="4" w:space="0" w:color="auto"/>
              <w:bottom w:val="single" w:sz="4" w:space="0" w:color="auto"/>
            </w:tcBorders>
          </w:tcPr>
          <w:p w14:paraId="50275A9E" w14:textId="77777777" w:rsidR="00930909" w:rsidRPr="00FB2AC4" w:rsidRDefault="00930909" w:rsidP="004B3261">
            <w:pPr>
              <w:jc w:val="center"/>
              <w:rPr>
                <w:rFonts w:ascii="Calibri" w:hAnsi="Calibri" w:cs="Calibri"/>
                <w:b/>
                <w:bCs/>
                <w:sz w:val="20"/>
                <w:szCs w:val="20"/>
                <w:lang w:val="en-US"/>
              </w:rPr>
            </w:pPr>
            <w:r w:rsidRPr="00FB2AC4">
              <w:rPr>
                <w:rFonts w:ascii="Calibri" w:hAnsi="Calibri" w:cs="Calibri"/>
                <w:b/>
                <w:bCs/>
                <w:sz w:val="20"/>
                <w:szCs w:val="20"/>
                <w:lang w:val="en-US"/>
              </w:rPr>
              <w:t>Specificity</w:t>
            </w:r>
          </w:p>
        </w:tc>
        <w:tc>
          <w:tcPr>
            <w:tcW w:w="1463" w:type="dxa"/>
            <w:tcBorders>
              <w:top w:val="single" w:sz="4" w:space="0" w:color="auto"/>
              <w:bottom w:val="single" w:sz="4" w:space="0" w:color="auto"/>
            </w:tcBorders>
          </w:tcPr>
          <w:p w14:paraId="10CC4946" w14:textId="77777777" w:rsidR="00930909" w:rsidRPr="00FB2AC4" w:rsidRDefault="00930909" w:rsidP="004B3261">
            <w:pPr>
              <w:jc w:val="center"/>
              <w:rPr>
                <w:rFonts w:ascii="Calibri" w:hAnsi="Calibri" w:cs="Calibri"/>
                <w:b/>
                <w:bCs/>
                <w:sz w:val="20"/>
                <w:szCs w:val="20"/>
                <w:lang w:val="en-US"/>
              </w:rPr>
            </w:pPr>
            <w:r w:rsidRPr="00FB2AC4">
              <w:rPr>
                <w:rFonts w:ascii="Calibri" w:hAnsi="Calibri" w:cs="Calibri"/>
                <w:b/>
                <w:bCs/>
                <w:sz w:val="20"/>
                <w:szCs w:val="20"/>
                <w:lang w:val="en-US"/>
              </w:rPr>
              <w:t>PPV</w:t>
            </w:r>
          </w:p>
        </w:tc>
        <w:tc>
          <w:tcPr>
            <w:tcW w:w="1464" w:type="dxa"/>
            <w:tcBorders>
              <w:top w:val="single" w:sz="4" w:space="0" w:color="auto"/>
              <w:bottom w:val="single" w:sz="4" w:space="0" w:color="auto"/>
            </w:tcBorders>
          </w:tcPr>
          <w:p w14:paraId="0823CF29" w14:textId="77777777" w:rsidR="00930909" w:rsidRPr="00FB2AC4" w:rsidRDefault="00930909" w:rsidP="004B3261">
            <w:pPr>
              <w:jc w:val="center"/>
              <w:rPr>
                <w:rFonts w:ascii="Calibri" w:hAnsi="Calibri" w:cs="Calibri"/>
                <w:b/>
                <w:bCs/>
                <w:sz w:val="20"/>
                <w:szCs w:val="20"/>
                <w:lang w:val="en-US"/>
              </w:rPr>
            </w:pPr>
            <w:r w:rsidRPr="00FB2AC4">
              <w:rPr>
                <w:rFonts w:ascii="Calibri" w:hAnsi="Calibri" w:cs="Calibri"/>
                <w:b/>
                <w:bCs/>
                <w:sz w:val="20"/>
                <w:szCs w:val="20"/>
                <w:lang w:val="en-US"/>
              </w:rPr>
              <w:t>NPV</w:t>
            </w:r>
          </w:p>
        </w:tc>
      </w:tr>
      <w:tr w:rsidR="00FB2AC4" w:rsidRPr="00FB2AC4" w14:paraId="53878F68" w14:textId="77777777" w:rsidTr="00930909">
        <w:tc>
          <w:tcPr>
            <w:tcW w:w="1147" w:type="dxa"/>
            <w:tcBorders>
              <w:top w:val="single" w:sz="4" w:space="0" w:color="auto"/>
              <w:bottom w:val="nil"/>
            </w:tcBorders>
          </w:tcPr>
          <w:p w14:paraId="0AAA9D78" w14:textId="77777777" w:rsidR="00930909" w:rsidRPr="00FB2AC4" w:rsidRDefault="00930909" w:rsidP="002C7459">
            <w:pPr>
              <w:rPr>
                <w:rFonts w:ascii="Calibri" w:hAnsi="Calibri" w:cs="Calibri"/>
                <w:sz w:val="20"/>
                <w:szCs w:val="20"/>
                <w:lang w:val="en-US"/>
              </w:rPr>
            </w:pPr>
            <w:r w:rsidRPr="00FB2AC4">
              <w:rPr>
                <w:rFonts w:ascii="Calibri" w:hAnsi="Calibri" w:cs="Calibri"/>
                <w:sz w:val="20"/>
                <w:szCs w:val="20"/>
                <w:lang w:val="en-US"/>
              </w:rPr>
              <w:t>Fold 1</w:t>
            </w:r>
          </w:p>
        </w:tc>
        <w:tc>
          <w:tcPr>
            <w:tcW w:w="1463" w:type="dxa"/>
            <w:tcBorders>
              <w:top w:val="single" w:sz="4" w:space="0" w:color="auto"/>
              <w:bottom w:val="nil"/>
            </w:tcBorders>
            <w:vAlign w:val="bottom"/>
          </w:tcPr>
          <w:p w14:paraId="4E67AC75" w14:textId="438E65C2" w:rsidR="00930909" w:rsidRPr="00FB2AC4" w:rsidRDefault="003D714E" w:rsidP="004B3261">
            <w:pPr>
              <w:jc w:val="center"/>
              <w:rPr>
                <w:rFonts w:ascii="Calibri" w:hAnsi="Calibri" w:cs="Calibri"/>
                <w:sz w:val="20"/>
                <w:szCs w:val="20"/>
                <w:lang w:val="en-US"/>
              </w:rPr>
            </w:pPr>
            <w:r w:rsidRPr="00FB2AC4">
              <w:rPr>
                <w:rFonts w:ascii="Calibri" w:hAnsi="Calibri" w:cs="Calibri"/>
                <w:sz w:val="20"/>
                <w:szCs w:val="20"/>
                <w:lang w:val="en-US"/>
              </w:rPr>
              <w:t>53</w:t>
            </w:r>
          </w:p>
        </w:tc>
        <w:tc>
          <w:tcPr>
            <w:tcW w:w="1463" w:type="dxa"/>
            <w:tcBorders>
              <w:top w:val="single" w:sz="4" w:space="0" w:color="auto"/>
              <w:bottom w:val="nil"/>
            </w:tcBorders>
            <w:vAlign w:val="bottom"/>
          </w:tcPr>
          <w:p w14:paraId="7A4FE73F" w14:textId="3713711C" w:rsidR="00930909" w:rsidRPr="00FB2AC4" w:rsidRDefault="003D714E" w:rsidP="004B3261">
            <w:pPr>
              <w:jc w:val="center"/>
              <w:rPr>
                <w:rFonts w:ascii="Calibri" w:hAnsi="Calibri" w:cs="Calibri"/>
                <w:sz w:val="20"/>
                <w:szCs w:val="20"/>
                <w:lang w:val="en-US"/>
              </w:rPr>
            </w:pPr>
            <w:r w:rsidRPr="00FB2AC4">
              <w:rPr>
                <w:rFonts w:ascii="Calibri" w:hAnsi="Calibri" w:cs="Calibri"/>
                <w:sz w:val="20"/>
                <w:szCs w:val="20"/>
                <w:lang w:val="en-US"/>
              </w:rPr>
              <w:t>17</w:t>
            </w:r>
          </w:p>
        </w:tc>
        <w:tc>
          <w:tcPr>
            <w:tcW w:w="1464" w:type="dxa"/>
            <w:tcBorders>
              <w:top w:val="single" w:sz="4" w:space="0" w:color="auto"/>
              <w:bottom w:val="nil"/>
            </w:tcBorders>
            <w:vAlign w:val="bottom"/>
          </w:tcPr>
          <w:p w14:paraId="66675C3D" w14:textId="5E728860" w:rsidR="00930909" w:rsidRPr="00FB2AC4" w:rsidRDefault="003D714E" w:rsidP="004B3261">
            <w:pPr>
              <w:jc w:val="center"/>
              <w:rPr>
                <w:rFonts w:ascii="Calibri" w:hAnsi="Calibri" w:cs="Calibri"/>
                <w:sz w:val="20"/>
                <w:szCs w:val="20"/>
                <w:lang w:val="en-US"/>
              </w:rPr>
            </w:pPr>
            <w:r w:rsidRPr="00FB2AC4">
              <w:rPr>
                <w:rFonts w:ascii="Calibri" w:hAnsi="Calibri" w:cs="Calibri"/>
                <w:sz w:val="20"/>
                <w:szCs w:val="20"/>
                <w:lang w:val="en-US"/>
              </w:rPr>
              <w:t>38</w:t>
            </w:r>
          </w:p>
        </w:tc>
        <w:tc>
          <w:tcPr>
            <w:tcW w:w="1463" w:type="dxa"/>
            <w:tcBorders>
              <w:top w:val="single" w:sz="4" w:space="0" w:color="auto"/>
              <w:bottom w:val="nil"/>
            </w:tcBorders>
            <w:vAlign w:val="bottom"/>
          </w:tcPr>
          <w:p w14:paraId="264A6FD8" w14:textId="2E07899E" w:rsidR="00930909" w:rsidRPr="00FB2AC4" w:rsidRDefault="003D714E" w:rsidP="004B3261">
            <w:pPr>
              <w:jc w:val="center"/>
              <w:rPr>
                <w:rFonts w:ascii="Calibri" w:hAnsi="Calibri" w:cs="Calibri"/>
                <w:sz w:val="20"/>
                <w:szCs w:val="20"/>
                <w:lang w:val="en-US"/>
              </w:rPr>
            </w:pPr>
            <w:r w:rsidRPr="00FB2AC4">
              <w:rPr>
                <w:rFonts w:ascii="Calibri" w:hAnsi="Calibri" w:cs="Calibri"/>
                <w:sz w:val="20"/>
                <w:szCs w:val="20"/>
                <w:lang w:val="en-US"/>
              </w:rPr>
              <w:t>55</w:t>
            </w:r>
          </w:p>
        </w:tc>
        <w:tc>
          <w:tcPr>
            <w:tcW w:w="1463" w:type="dxa"/>
            <w:tcBorders>
              <w:top w:val="single" w:sz="4" w:space="0" w:color="auto"/>
              <w:bottom w:val="nil"/>
            </w:tcBorders>
          </w:tcPr>
          <w:p w14:paraId="10B18996" w14:textId="076B8968" w:rsidR="00930909" w:rsidRPr="00FB2AC4" w:rsidRDefault="007472B8" w:rsidP="004B3261">
            <w:pPr>
              <w:jc w:val="center"/>
              <w:rPr>
                <w:rFonts w:ascii="Calibri" w:hAnsi="Calibri" w:cs="Calibri"/>
                <w:sz w:val="20"/>
                <w:szCs w:val="20"/>
                <w:lang w:val="en-US"/>
              </w:rPr>
            </w:pPr>
            <w:r w:rsidRPr="00FB2AC4">
              <w:rPr>
                <w:rFonts w:ascii="Calibri" w:hAnsi="Calibri" w:cs="Calibri"/>
                <w:sz w:val="20"/>
                <w:szCs w:val="20"/>
                <w:lang w:val="en-US"/>
              </w:rPr>
              <w:t>59.08</w:t>
            </w:r>
          </w:p>
        </w:tc>
        <w:tc>
          <w:tcPr>
            <w:tcW w:w="1464" w:type="dxa"/>
            <w:tcBorders>
              <w:top w:val="single" w:sz="4" w:space="0" w:color="auto"/>
              <w:bottom w:val="nil"/>
            </w:tcBorders>
            <w:vAlign w:val="bottom"/>
          </w:tcPr>
          <w:p w14:paraId="05F80A59" w14:textId="2990FCB9" w:rsidR="00930909" w:rsidRPr="00FB2AC4" w:rsidRDefault="007472B8" w:rsidP="004B3261">
            <w:pPr>
              <w:jc w:val="center"/>
              <w:rPr>
                <w:rFonts w:ascii="Calibri" w:hAnsi="Calibri" w:cs="Calibri"/>
                <w:sz w:val="20"/>
                <w:szCs w:val="20"/>
                <w:lang w:val="en-US"/>
              </w:rPr>
            </w:pPr>
            <w:r w:rsidRPr="00FB2AC4">
              <w:rPr>
                <w:rFonts w:ascii="Calibri" w:hAnsi="Calibri" w:cs="Calibri"/>
                <w:sz w:val="20"/>
                <w:szCs w:val="20"/>
                <w:lang w:val="en-US"/>
              </w:rPr>
              <w:t>49.07</w:t>
            </w:r>
          </w:p>
        </w:tc>
        <w:tc>
          <w:tcPr>
            <w:tcW w:w="1463" w:type="dxa"/>
            <w:tcBorders>
              <w:top w:val="single" w:sz="4" w:space="0" w:color="auto"/>
              <w:bottom w:val="nil"/>
            </w:tcBorders>
            <w:vAlign w:val="bottom"/>
          </w:tcPr>
          <w:p w14:paraId="17B1BD6B" w14:textId="29ABF825" w:rsidR="00930909" w:rsidRPr="00FB2AC4" w:rsidRDefault="007472B8" w:rsidP="004B3261">
            <w:pPr>
              <w:jc w:val="center"/>
              <w:rPr>
                <w:rFonts w:ascii="Calibri" w:hAnsi="Calibri" w:cs="Calibri"/>
                <w:sz w:val="20"/>
                <w:szCs w:val="20"/>
                <w:lang w:val="en-US"/>
              </w:rPr>
            </w:pPr>
            <w:r w:rsidRPr="00FB2AC4">
              <w:rPr>
                <w:rFonts w:ascii="Calibri" w:hAnsi="Calibri" w:cs="Calibri"/>
                <w:sz w:val="20"/>
                <w:szCs w:val="20"/>
                <w:lang w:val="en-US"/>
              </w:rPr>
              <w:t>69.09</w:t>
            </w:r>
          </w:p>
        </w:tc>
        <w:tc>
          <w:tcPr>
            <w:tcW w:w="1463" w:type="dxa"/>
            <w:tcBorders>
              <w:top w:val="single" w:sz="4" w:space="0" w:color="auto"/>
              <w:bottom w:val="nil"/>
            </w:tcBorders>
            <w:vAlign w:val="bottom"/>
          </w:tcPr>
          <w:p w14:paraId="18BC777B" w14:textId="6CF86A3B" w:rsidR="00930909" w:rsidRPr="00FB2AC4" w:rsidRDefault="003D714E" w:rsidP="004B3261">
            <w:pPr>
              <w:jc w:val="center"/>
              <w:rPr>
                <w:rFonts w:ascii="Calibri" w:hAnsi="Calibri" w:cs="Calibri"/>
                <w:sz w:val="20"/>
                <w:szCs w:val="20"/>
                <w:lang w:val="en-US"/>
              </w:rPr>
            </w:pPr>
            <w:r w:rsidRPr="00FB2AC4">
              <w:rPr>
                <w:rFonts w:ascii="Calibri" w:hAnsi="Calibri" w:cs="Calibri"/>
                <w:sz w:val="20"/>
                <w:szCs w:val="20"/>
                <w:lang w:val="en-US"/>
              </w:rPr>
              <w:t>75.71</w:t>
            </w:r>
          </w:p>
        </w:tc>
        <w:tc>
          <w:tcPr>
            <w:tcW w:w="1464" w:type="dxa"/>
            <w:tcBorders>
              <w:top w:val="single" w:sz="4" w:space="0" w:color="auto"/>
              <w:bottom w:val="nil"/>
            </w:tcBorders>
            <w:vAlign w:val="bottom"/>
          </w:tcPr>
          <w:p w14:paraId="114079B6" w14:textId="14090B13" w:rsidR="00930909" w:rsidRPr="00FB2AC4" w:rsidRDefault="003D714E" w:rsidP="004B3261">
            <w:pPr>
              <w:jc w:val="center"/>
              <w:rPr>
                <w:rFonts w:ascii="Calibri" w:hAnsi="Calibri" w:cs="Calibri"/>
                <w:sz w:val="20"/>
                <w:szCs w:val="20"/>
                <w:lang w:val="en-US"/>
              </w:rPr>
            </w:pPr>
            <w:r w:rsidRPr="00FB2AC4">
              <w:rPr>
                <w:rFonts w:ascii="Calibri" w:hAnsi="Calibri" w:cs="Calibri"/>
                <w:sz w:val="20"/>
                <w:szCs w:val="20"/>
                <w:lang w:val="en-US"/>
              </w:rPr>
              <w:t>40.86</w:t>
            </w:r>
          </w:p>
        </w:tc>
      </w:tr>
      <w:tr w:rsidR="00FB2AC4" w:rsidRPr="00FB2AC4" w14:paraId="31CF4E04" w14:textId="77777777" w:rsidTr="00930909">
        <w:tc>
          <w:tcPr>
            <w:tcW w:w="1147" w:type="dxa"/>
            <w:tcBorders>
              <w:top w:val="nil"/>
              <w:bottom w:val="nil"/>
            </w:tcBorders>
          </w:tcPr>
          <w:p w14:paraId="129572CF" w14:textId="77777777" w:rsidR="00930909" w:rsidRPr="00FB2AC4" w:rsidRDefault="00930909" w:rsidP="002C7459">
            <w:pPr>
              <w:rPr>
                <w:rFonts w:ascii="Calibri" w:hAnsi="Calibri" w:cs="Calibri"/>
                <w:sz w:val="20"/>
                <w:szCs w:val="20"/>
                <w:lang w:val="en-US"/>
              </w:rPr>
            </w:pPr>
            <w:r w:rsidRPr="00FB2AC4">
              <w:rPr>
                <w:rFonts w:ascii="Calibri" w:hAnsi="Calibri" w:cs="Calibri"/>
                <w:sz w:val="20"/>
                <w:szCs w:val="20"/>
                <w:lang w:val="en-US"/>
              </w:rPr>
              <w:t>Fold 2</w:t>
            </w:r>
          </w:p>
        </w:tc>
        <w:tc>
          <w:tcPr>
            <w:tcW w:w="1463" w:type="dxa"/>
            <w:tcBorders>
              <w:top w:val="nil"/>
              <w:bottom w:val="nil"/>
            </w:tcBorders>
            <w:vAlign w:val="bottom"/>
          </w:tcPr>
          <w:p w14:paraId="0A622381" w14:textId="4DDF188E" w:rsidR="00930909" w:rsidRPr="00FB2AC4" w:rsidRDefault="003D714E" w:rsidP="004B3261">
            <w:pPr>
              <w:jc w:val="center"/>
              <w:rPr>
                <w:rFonts w:ascii="Calibri" w:hAnsi="Calibri" w:cs="Calibri"/>
                <w:sz w:val="20"/>
                <w:szCs w:val="20"/>
                <w:lang w:val="en-US"/>
              </w:rPr>
            </w:pPr>
            <w:r w:rsidRPr="00FB2AC4">
              <w:rPr>
                <w:rFonts w:ascii="Calibri" w:hAnsi="Calibri" w:cs="Calibri"/>
                <w:sz w:val="20"/>
                <w:szCs w:val="20"/>
                <w:lang w:val="en-US"/>
              </w:rPr>
              <w:t>50</w:t>
            </w:r>
          </w:p>
        </w:tc>
        <w:tc>
          <w:tcPr>
            <w:tcW w:w="1463" w:type="dxa"/>
            <w:tcBorders>
              <w:top w:val="nil"/>
              <w:bottom w:val="nil"/>
            </w:tcBorders>
            <w:vAlign w:val="bottom"/>
          </w:tcPr>
          <w:p w14:paraId="71F8B718" w14:textId="02BDEF9C" w:rsidR="00930909" w:rsidRPr="00FB2AC4" w:rsidRDefault="003D714E" w:rsidP="004B3261">
            <w:pPr>
              <w:jc w:val="center"/>
              <w:rPr>
                <w:rFonts w:ascii="Calibri" w:hAnsi="Calibri" w:cs="Calibri"/>
                <w:sz w:val="20"/>
                <w:szCs w:val="20"/>
                <w:lang w:val="en-US"/>
              </w:rPr>
            </w:pPr>
            <w:r w:rsidRPr="00FB2AC4">
              <w:rPr>
                <w:rFonts w:ascii="Calibri" w:hAnsi="Calibri" w:cs="Calibri"/>
                <w:sz w:val="20"/>
                <w:szCs w:val="20"/>
                <w:lang w:val="en-US"/>
              </w:rPr>
              <w:t>7</w:t>
            </w:r>
          </w:p>
        </w:tc>
        <w:tc>
          <w:tcPr>
            <w:tcW w:w="1464" w:type="dxa"/>
            <w:tcBorders>
              <w:top w:val="nil"/>
              <w:bottom w:val="nil"/>
            </w:tcBorders>
            <w:vAlign w:val="bottom"/>
          </w:tcPr>
          <w:p w14:paraId="6D950C80" w14:textId="01272C19" w:rsidR="00930909" w:rsidRPr="00FB2AC4" w:rsidRDefault="003D714E" w:rsidP="004B3261">
            <w:pPr>
              <w:jc w:val="center"/>
              <w:rPr>
                <w:rFonts w:ascii="Calibri" w:hAnsi="Calibri" w:cs="Calibri"/>
                <w:sz w:val="20"/>
                <w:szCs w:val="20"/>
                <w:lang w:val="en-US"/>
              </w:rPr>
            </w:pPr>
            <w:r w:rsidRPr="00FB2AC4">
              <w:rPr>
                <w:rFonts w:ascii="Calibri" w:hAnsi="Calibri" w:cs="Calibri"/>
                <w:sz w:val="20"/>
                <w:szCs w:val="20"/>
                <w:lang w:val="en-US"/>
              </w:rPr>
              <w:t>46</w:t>
            </w:r>
          </w:p>
        </w:tc>
        <w:tc>
          <w:tcPr>
            <w:tcW w:w="1463" w:type="dxa"/>
            <w:tcBorders>
              <w:top w:val="nil"/>
              <w:bottom w:val="nil"/>
            </w:tcBorders>
            <w:vAlign w:val="bottom"/>
          </w:tcPr>
          <w:p w14:paraId="0A0D8337" w14:textId="09592936" w:rsidR="00930909" w:rsidRPr="00FB2AC4" w:rsidRDefault="003D714E" w:rsidP="004B3261">
            <w:pPr>
              <w:jc w:val="center"/>
              <w:rPr>
                <w:rFonts w:ascii="Calibri" w:hAnsi="Calibri" w:cs="Calibri"/>
                <w:sz w:val="20"/>
                <w:szCs w:val="20"/>
                <w:lang w:val="en-US"/>
              </w:rPr>
            </w:pPr>
            <w:r w:rsidRPr="00FB2AC4">
              <w:rPr>
                <w:rFonts w:ascii="Calibri" w:hAnsi="Calibri" w:cs="Calibri"/>
                <w:sz w:val="20"/>
                <w:szCs w:val="20"/>
                <w:lang w:val="en-US"/>
              </w:rPr>
              <w:t>60</w:t>
            </w:r>
          </w:p>
        </w:tc>
        <w:tc>
          <w:tcPr>
            <w:tcW w:w="1463" w:type="dxa"/>
            <w:tcBorders>
              <w:top w:val="nil"/>
              <w:bottom w:val="nil"/>
            </w:tcBorders>
          </w:tcPr>
          <w:p w14:paraId="436F7A12" w14:textId="66147152" w:rsidR="00930909" w:rsidRPr="00FB2AC4" w:rsidRDefault="007472B8" w:rsidP="004B3261">
            <w:pPr>
              <w:jc w:val="center"/>
              <w:rPr>
                <w:rFonts w:ascii="Calibri" w:hAnsi="Calibri" w:cs="Calibri"/>
                <w:sz w:val="20"/>
                <w:szCs w:val="20"/>
                <w:lang w:val="en-US"/>
              </w:rPr>
            </w:pPr>
            <w:r w:rsidRPr="00FB2AC4">
              <w:rPr>
                <w:rFonts w:ascii="Calibri" w:hAnsi="Calibri" w:cs="Calibri"/>
                <w:sz w:val="20"/>
                <w:szCs w:val="20"/>
                <w:lang w:val="en-US"/>
              </w:rPr>
              <w:t>66.12</w:t>
            </w:r>
          </w:p>
        </w:tc>
        <w:tc>
          <w:tcPr>
            <w:tcW w:w="1464" w:type="dxa"/>
            <w:tcBorders>
              <w:top w:val="nil"/>
              <w:bottom w:val="nil"/>
            </w:tcBorders>
            <w:vAlign w:val="bottom"/>
          </w:tcPr>
          <w:p w14:paraId="26AADB02" w14:textId="46A2B9AE" w:rsidR="00930909" w:rsidRPr="00FB2AC4" w:rsidRDefault="007472B8" w:rsidP="004B3261">
            <w:pPr>
              <w:jc w:val="center"/>
              <w:rPr>
                <w:rFonts w:ascii="Calibri" w:hAnsi="Calibri" w:cs="Calibri"/>
                <w:sz w:val="20"/>
                <w:szCs w:val="20"/>
                <w:lang w:val="en-US"/>
              </w:rPr>
            </w:pPr>
            <w:r w:rsidRPr="00FB2AC4">
              <w:rPr>
                <w:rFonts w:ascii="Calibri" w:hAnsi="Calibri" w:cs="Calibri"/>
                <w:sz w:val="20"/>
                <w:szCs w:val="20"/>
                <w:lang w:val="en-US"/>
              </w:rPr>
              <w:t>45.45</w:t>
            </w:r>
          </w:p>
        </w:tc>
        <w:tc>
          <w:tcPr>
            <w:tcW w:w="1463" w:type="dxa"/>
            <w:tcBorders>
              <w:top w:val="nil"/>
              <w:bottom w:val="nil"/>
            </w:tcBorders>
            <w:vAlign w:val="bottom"/>
          </w:tcPr>
          <w:p w14:paraId="03A0A6BC" w14:textId="68BB1D62" w:rsidR="00930909" w:rsidRPr="00FB2AC4" w:rsidRDefault="007472B8" w:rsidP="004B3261">
            <w:pPr>
              <w:jc w:val="center"/>
              <w:rPr>
                <w:rFonts w:ascii="Calibri" w:hAnsi="Calibri" w:cs="Calibri"/>
                <w:sz w:val="20"/>
                <w:szCs w:val="20"/>
                <w:lang w:val="en-US"/>
              </w:rPr>
            </w:pPr>
            <w:r w:rsidRPr="00FB2AC4">
              <w:rPr>
                <w:rFonts w:ascii="Calibri" w:hAnsi="Calibri" w:cs="Calibri"/>
                <w:sz w:val="20"/>
                <w:szCs w:val="20"/>
                <w:lang w:val="en-US"/>
              </w:rPr>
              <w:t>86.79</w:t>
            </w:r>
          </w:p>
        </w:tc>
        <w:tc>
          <w:tcPr>
            <w:tcW w:w="1463" w:type="dxa"/>
            <w:tcBorders>
              <w:top w:val="nil"/>
              <w:bottom w:val="nil"/>
            </w:tcBorders>
            <w:vAlign w:val="bottom"/>
          </w:tcPr>
          <w:p w14:paraId="452926F4" w14:textId="2A5C69D1" w:rsidR="00930909" w:rsidRPr="00FB2AC4" w:rsidRDefault="003D714E" w:rsidP="004B3261">
            <w:pPr>
              <w:jc w:val="center"/>
              <w:rPr>
                <w:rFonts w:ascii="Calibri" w:hAnsi="Calibri" w:cs="Calibri"/>
                <w:sz w:val="20"/>
                <w:szCs w:val="20"/>
                <w:lang w:val="en-US"/>
              </w:rPr>
            </w:pPr>
            <w:r w:rsidRPr="00FB2AC4">
              <w:rPr>
                <w:rFonts w:ascii="Calibri" w:hAnsi="Calibri" w:cs="Calibri"/>
                <w:sz w:val="20"/>
                <w:szCs w:val="20"/>
                <w:lang w:val="en-US"/>
              </w:rPr>
              <w:t>87.72</w:t>
            </w:r>
          </w:p>
        </w:tc>
        <w:tc>
          <w:tcPr>
            <w:tcW w:w="1464" w:type="dxa"/>
            <w:tcBorders>
              <w:top w:val="nil"/>
              <w:bottom w:val="nil"/>
            </w:tcBorders>
            <w:vAlign w:val="bottom"/>
          </w:tcPr>
          <w:p w14:paraId="56C8425E" w14:textId="2104E5DF" w:rsidR="00930909" w:rsidRPr="00FB2AC4" w:rsidRDefault="003D714E" w:rsidP="004B3261">
            <w:pPr>
              <w:jc w:val="center"/>
              <w:rPr>
                <w:rFonts w:ascii="Calibri" w:hAnsi="Calibri" w:cs="Calibri"/>
                <w:sz w:val="20"/>
                <w:szCs w:val="20"/>
                <w:lang w:val="en-US"/>
              </w:rPr>
            </w:pPr>
            <w:r w:rsidRPr="00FB2AC4">
              <w:rPr>
                <w:rFonts w:ascii="Calibri" w:hAnsi="Calibri" w:cs="Calibri"/>
                <w:sz w:val="20"/>
                <w:szCs w:val="20"/>
                <w:lang w:val="en-US"/>
              </w:rPr>
              <w:t>43.40</w:t>
            </w:r>
          </w:p>
        </w:tc>
      </w:tr>
      <w:tr w:rsidR="00FB2AC4" w:rsidRPr="00FB2AC4" w14:paraId="2CDD0956" w14:textId="77777777" w:rsidTr="00930909">
        <w:tc>
          <w:tcPr>
            <w:tcW w:w="1147" w:type="dxa"/>
            <w:tcBorders>
              <w:top w:val="nil"/>
              <w:bottom w:val="single" w:sz="4" w:space="0" w:color="auto"/>
            </w:tcBorders>
          </w:tcPr>
          <w:p w14:paraId="78F0C8C4" w14:textId="77777777" w:rsidR="00930909" w:rsidRPr="00FB2AC4" w:rsidRDefault="00930909" w:rsidP="002C7459">
            <w:pPr>
              <w:rPr>
                <w:rFonts w:ascii="Calibri" w:hAnsi="Calibri" w:cs="Calibri"/>
                <w:sz w:val="20"/>
                <w:szCs w:val="20"/>
                <w:lang w:val="en-US"/>
              </w:rPr>
            </w:pPr>
            <w:r w:rsidRPr="00FB2AC4">
              <w:rPr>
                <w:rFonts w:ascii="Calibri" w:hAnsi="Calibri" w:cs="Calibri"/>
                <w:sz w:val="20"/>
                <w:szCs w:val="20"/>
                <w:lang w:val="en-US"/>
              </w:rPr>
              <w:t>Fold 3</w:t>
            </w:r>
          </w:p>
        </w:tc>
        <w:tc>
          <w:tcPr>
            <w:tcW w:w="1463" w:type="dxa"/>
            <w:tcBorders>
              <w:top w:val="nil"/>
              <w:bottom w:val="single" w:sz="4" w:space="0" w:color="auto"/>
            </w:tcBorders>
            <w:vAlign w:val="bottom"/>
          </w:tcPr>
          <w:p w14:paraId="4852F4D3" w14:textId="48E0FC12" w:rsidR="00930909" w:rsidRPr="00FB2AC4" w:rsidRDefault="003D714E" w:rsidP="004B3261">
            <w:pPr>
              <w:jc w:val="center"/>
              <w:rPr>
                <w:rFonts w:ascii="Calibri" w:hAnsi="Calibri" w:cs="Calibri"/>
                <w:sz w:val="20"/>
                <w:szCs w:val="20"/>
                <w:lang w:val="en-US"/>
              </w:rPr>
            </w:pPr>
            <w:r w:rsidRPr="00FB2AC4">
              <w:rPr>
                <w:rFonts w:ascii="Calibri" w:hAnsi="Calibri" w:cs="Calibri"/>
                <w:sz w:val="20"/>
                <w:szCs w:val="20"/>
                <w:lang w:val="en-US"/>
              </w:rPr>
              <w:t>52</w:t>
            </w:r>
          </w:p>
        </w:tc>
        <w:tc>
          <w:tcPr>
            <w:tcW w:w="1463" w:type="dxa"/>
            <w:tcBorders>
              <w:top w:val="nil"/>
              <w:bottom w:val="single" w:sz="4" w:space="0" w:color="auto"/>
            </w:tcBorders>
            <w:vAlign w:val="bottom"/>
          </w:tcPr>
          <w:p w14:paraId="3187129A" w14:textId="7A332723" w:rsidR="00930909" w:rsidRPr="00FB2AC4" w:rsidRDefault="003D714E" w:rsidP="004B3261">
            <w:pPr>
              <w:jc w:val="center"/>
              <w:rPr>
                <w:rFonts w:ascii="Calibri" w:hAnsi="Calibri" w:cs="Calibri"/>
                <w:sz w:val="20"/>
                <w:szCs w:val="20"/>
                <w:lang w:val="en-US"/>
              </w:rPr>
            </w:pPr>
            <w:r w:rsidRPr="00FB2AC4">
              <w:rPr>
                <w:rFonts w:ascii="Calibri" w:hAnsi="Calibri" w:cs="Calibri"/>
                <w:sz w:val="20"/>
                <w:szCs w:val="20"/>
                <w:lang w:val="en-US"/>
              </w:rPr>
              <w:t>9</w:t>
            </w:r>
          </w:p>
        </w:tc>
        <w:tc>
          <w:tcPr>
            <w:tcW w:w="1464" w:type="dxa"/>
            <w:tcBorders>
              <w:top w:val="nil"/>
              <w:bottom w:val="single" w:sz="4" w:space="0" w:color="auto"/>
            </w:tcBorders>
            <w:vAlign w:val="bottom"/>
          </w:tcPr>
          <w:p w14:paraId="25E17085" w14:textId="7280CA91" w:rsidR="00930909" w:rsidRPr="00FB2AC4" w:rsidRDefault="003D714E" w:rsidP="004B3261">
            <w:pPr>
              <w:jc w:val="center"/>
              <w:rPr>
                <w:rFonts w:ascii="Calibri" w:hAnsi="Calibri" w:cs="Calibri"/>
                <w:sz w:val="20"/>
                <w:szCs w:val="20"/>
                <w:lang w:val="en-US"/>
              </w:rPr>
            </w:pPr>
            <w:r w:rsidRPr="00FB2AC4">
              <w:rPr>
                <w:rFonts w:ascii="Calibri" w:hAnsi="Calibri" w:cs="Calibri"/>
                <w:sz w:val="20"/>
                <w:szCs w:val="20"/>
                <w:lang w:val="en-US"/>
              </w:rPr>
              <w:t>35</w:t>
            </w:r>
          </w:p>
        </w:tc>
        <w:tc>
          <w:tcPr>
            <w:tcW w:w="1463" w:type="dxa"/>
            <w:tcBorders>
              <w:top w:val="nil"/>
              <w:bottom w:val="single" w:sz="4" w:space="0" w:color="auto"/>
            </w:tcBorders>
            <w:vAlign w:val="bottom"/>
          </w:tcPr>
          <w:p w14:paraId="54A6583C" w14:textId="4F86629F" w:rsidR="00930909" w:rsidRPr="00FB2AC4" w:rsidRDefault="003D714E" w:rsidP="004B3261">
            <w:pPr>
              <w:jc w:val="center"/>
              <w:rPr>
                <w:rFonts w:ascii="Calibri" w:hAnsi="Calibri" w:cs="Calibri"/>
                <w:sz w:val="20"/>
                <w:szCs w:val="20"/>
                <w:lang w:val="en-US"/>
              </w:rPr>
            </w:pPr>
            <w:r w:rsidRPr="00FB2AC4">
              <w:rPr>
                <w:rFonts w:ascii="Calibri" w:hAnsi="Calibri" w:cs="Calibri"/>
                <w:sz w:val="20"/>
                <w:szCs w:val="20"/>
                <w:lang w:val="en-US"/>
              </w:rPr>
              <w:t>67</w:t>
            </w:r>
          </w:p>
        </w:tc>
        <w:tc>
          <w:tcPr>
            <w:tcW w:w="1463" w:type="dxa"/>
            <w:tcBorders>
              <w:top w:val="nil"/>
              <w:bottom w:val="single" w:sz="4" w:space="0" w:color="auto"/>
            </w:tcBorders>
          </w:tcPr>
          <w:p w14:paraId="0C93DF4D" w14:textId="38980202" w:rsidR="00930909" w:rsidRPr="00FB2AC4" w:rsidRDefault="007472B8" w:rsidP="004B3261">
            <w:pPr>
              <w:jc w:val="center"/>
              <w:rPr>
                <w:rFonts w:ascii="Calibri" w:hAnsi="Calibri" w:cs="Calibri"/>
                <w:sz w:val="20"/>
                <w:szCs w:val="20"/>
                <w:lang w:val="en-US"/>
              </w:rPr>
            </w:pPr>
            <w:r w:rsidRPr="00FB2AC4">
              <w:rPr>
                <w:rFonts w:ascii="Calibri" w:hAnsi="Calibri" w:cs="Calibri"/>
                <w:sz w:val="20"/>
                <w:szCs w:val="20"/>
                <w:lang w:val="en-US"/>
              </w:rPr>
              <w:t>61.62</w:t>
            </w:r>
          </w:p>
        </w:tc>
        <w:tc>
          <w:tcPr>
            <w:tcW w:w="1464" w:type="dxa"/>
            <w:tcBorders>
              <w:top w:val="nil"/>
              <w:bottom w:val="single" w:sz="4" w:space="0" w:color="auto"/>
            </w:tcBorders>
            <w:vAlign w:val="bottom"/>
          </w:tcPr>
          <w:p w14:paraId="1FEA36DC" w14:textId="69CEBE44" w:rsidR="00930909" w:rsidRPr="00FB2AC4" w:rsidRDefault="007472B8" w:rsidP="004B3261">
            <w:pPr>
              <w:jc w:val="center"/>
              <w:rPr>
                <w:rFonts w:ascii="Calibri" w:hAnsi="Calibri" w:cs="Calibri"/>
                <w:sz w:val="20"/>
                <w:szCs w:val="20"/>
                <w:lang w:val="en-US"/>
              </w:rPr>
            </w:pPr>
            <w:r w:rsidRPr="00FB2AC4">
              <w:rPr>
                <w:rFonts w:ascii="Calibri" w:hAnsi="Calibri" w:cs="Calibri"/>
                <w:sz w:val="20"/>
                <w:szCs w:val="20"/>
                <w:lang w:val="en-US"/>
              </w:rPr>
              <w:t>43.70</w:t>
            </w:r>
          </w:p>
        </w:tc>
        <w:tc>
          <w:tcPr>
            <w:tcW w:w="1463" w:type="dxa"/>
            <w:tcBorders>
              <w:top w:val="nil"/>
              <w:bottom w:val="single" w:sz="4" w:space="0" w:color="auto"/>
            </w:tcBorders>
            <w:vAlign w:val="bottom"/>
          </w:tcPr>
          <w:p w14:paraId="77475E00" w14:textId="13A2275D" w:rsidR="00930909" w:rsidRPr="00FB2AC4" w:rsidRDefault="007472B8" w:rsidP="004B3261">
            <w:pPr>
              <w:jc w:val="center"/>
              <w:rPr>
                <w:rFonts w:ascii="Calibri" w:hAnsi="Calibri" w:cs="Calibri"/>
                <w:sz w:val="20"/>
                <w:szCs w:val="20"/>
                <w:lang w:val="en-US"/>
              </w:rPr>
            </w:pPr>
            <w:r w:rsidRPr="00FB2AC4">
              <w:rPr>
                <w:rFonts w:ascii="Calibri" w:hAnsi="Calibri" w:cs="Calibri"/>
                <w:sz w:val="20"/>
                <w:szCs w:val="20"/>
                <w:lang w:val="en-US"/>
              </w:rPr>
              <w:t>79.55</w:t>
            </w:r>
          </w:p>
        </w:tc>
        <w:tc>
          <w:tcPr>
            <w:tcW w:w="1463" w:type="dxa"/>
            <w:tcBorders>
              <w:top w:val="nil"/>
              <w:bottom w:val="single" w:sz="4" w:space="0" w:color="auto"/>
            </w:tcBorders>
            <w:vAlign w:val="bottom"/>
          </w:tcPr>
          <w:p w14:paraId="07EE1C2A" w14:textId="3CBA7567" w:rsidR="00930909" w:rsidRPr="00FB2AC4" w:rsidRDefault="003D714E" w:rsidP="004B3261">
            <w:pPr>
              <w:jc w:val="center"/>
              <w:rPr>
                <w:rFonts w:ascii="Calibri" w:hAnsi="Calibri" w:cs="Calibri"/>
                <w:sz w:val="20"/>
                <w:szCs w:val="20"/>
                <w:lang w:val="en-US"/>
              </w:rPr>
            </w:pPr>
            <w:r w:rsidRPr="00FB2AC4">
              <w:rPr>
                <w:rFonts w:ascii="Calibri" w:hAnsi="Calibri" w:cs="Calibri"/>
                <w:sz w:val="20"/>
                <w:szCs w:val="20"/>
                <w:lang w:val="en-US"/>
              </w:rPr>
              <w:t>85.25</w:t>
            </w:r>
          </w:p>
        </w:tc>
        <w:tc>
          <w:tcPr>
            <w:tcW w:w="1464" w:type="dxa"/>
            <w:tcBorders>
              <w:top w:val="nil"/>
              <w:bottom w:val="single" w:sz="4" w:space="0" w:color="auto"/>
            </w:tcBorders>
            <w:vAlign w:val="bottom"/>
          </w:tcPr>
          <w:p w14:paraId="54BB3BF7" w14:textId="7FE524B7" w:rsidR="00930909" w:rsidRPr="00FB2AC4" w:rsidRDefault="003D714E" w:rsidP="004B3261">
            <w:pPr>
              <w:jc w:val="center"/>
              <w:rPr>
                <w:rFonts w:ascii="Calibri" w:hAnsi="Calibri" w:cs="Calibri"/>
                <w:sz w:val="20"/>
                <w:szCs w:val="20"/>
                <w:lang w:val="en-US"/>
              </w:rPr>
            </w:pPr>
            <w:r w:rsidRPr="00FB2AC4">
              <w:rPr>
                <w:rFonts w:ascii="Calibri" w:hAnsi="Calibri" w:cs="Calibri"/>
                <w:sz w:val="20"/>
                <w:szCs w:val="20"/>
                <w:lang w:val="en-US"/>
              </w:rPr>
              <w:t>34.31</w:t>
            </w:r>
          </w:p>
        </w:tc>
      </w:tr>
      <w:tr w:rsidR="00930909" w:rsidRPr="00FB2AC4" w14:paraId="3099EBD6" w14:textId="77777777" w:rsidTr="00930909">
        <w:tc>
          <w:tcPr>
            <w:tcW w:w="1147" w:type="dxa"/>
            <w:tcBorders>
              <w:top w:val="single" w:sz="4" w:space="0" w:color="auto"/>
              <w:bottom w:val="single" w:sz="4" w:space="0" w:color="auto"/>
            </w:tcBorders>
          </w:tcPr>
          <w:p w14:paraId="36BBFFE9" w14:textId="77777777" w:rsidR="00930909" w:rsidRPr="00FB2AC4" w:rsidRDefault="00930909" w:rsidP="002C7459">
            <w:pPr>
              <w:rPr>
                <w:rFonts w:ascii="Calibri" w:hAnsi="Calibri" w:cs="Calibri"/>
                <w:b/>
                <w:bCs/>
                <w:sz w:val="20"/>
                <w:szCs w:val="20"/>
                <w:lang w:val="en-US"/>
              </w:rPr>
            </w:pPr>
            <w:r w:rsidRPr="00FB2AC4">
              <w:rPr>
                <w:rFonts w:ascii="Calibri" w:hAnsi="Calibri" w:cs="Calibri"/>
                <w:b/>
                <w:bCs/>
                <w:sz w:val="20"/>
                <w:szCs w:val="20"/>
                <w:lang w:val="en-US"/>
              </w:rPr>
              <w:t>Mean</w:t>
            </w:r>
          </w:p>
        </w:tc>
        <w:tc>
          <w:tcPr>
            <w:tcW w:w="1463" w:type="dxa"/>
            <w:tcBorders>
              <w:top w:val="single" w:sz="4" w:space="0" w:color="auto"/>
              <w:bottom w:val="single" w:sz="4" w:space="0" w:color="auto"/>
            </w:tcBorders>
          </w:tcPr>
          <w:p w14:paraId="6555550D" w14:textId="77777777" w:rsidR="00930909" w:rsidRPr="00FB2AC4" w:rsidRDefault="00930909" w:rsidP="004B3261">
            <w:pPr>
              <w:jc w:val="center"/>
              <w:rPr>
                <w:rFonts w:ascii="Calibri" w:hAnsi="Calibri" w:cs="Calibri"/>
                <w:b/>
                <w:bCs/>
                <w:sz w:val="20"/>
                <w:szCs w:val="20"/>
                <w:lang w:val="en-US"/>
              </w:rPr>
            </w:pPr>
          </w:p>
        </w:tc>
        <w:tc>
          <w:tcPr>
            <w:tcW w:w="1463" w:type="dxa"/>
            <w:tcBorders>
              <w:top w:val="single" w:sz="4" w:space="0" w:color="auto"/>
              <w:bottom w:val="single" w:sz="4" w:space="0" w:color="auto"/>
            </w:tcBorders>
          </w:tcPr>
          <w:p w14:paraId="15ACB189" w14:textId="77777777" w:rsidR="00930909" w:rsidRPr="00FB2AC4" w:rsidRDefault="00930909" w:rsidP="004B3261">
            <w:pPr>
              <w:jc w:val="center"/>
              <w:rPr>
                <w:rFonts w:ascii="Calibri" w:hAnsi="Calibri" w:cs="Calibri"/>
                <w:b/>
                <w:bCs/>
                <w:sz w:val="20"/>
                <w:szCs w:val="20"/>
                <w:lang w:val="en-US"/>
              </w:rPr>
            </w:pPr>
          </w:p>
        </w:tc>
        <w:tc>
          <w:tcPr>
            <w:tcW w:w="1464" w:type="dxa"/>
            <w:tcBorders>
              <w:top w:val="single" w:sz="4" w:space="0" w:color="auto"/>
              <w:bottom w:val="single" w:sz="4" w:space="0" w:color="auto"/>
            </w:tcBorders>
          </w:tcPr>
          <w:p w14:paraId="1D239822" w14:textId="77777777" w:rsidR="00930909" w:rsidRPr="00FB2AC4" w:rsidRDefault="00930909" w:rsidP="004B3261">
            <w:pPr>
              <w:jc w:val="center"/>
              <w:rPr>
                <w:rFonts w:ascii="Calibri" w:hAnsi="Calibri" w:cs="Calibri"/>
                <w:b/>
                <w:bCs/>
                <w:sz w:val="20"/>
                <w:szCs w:val="20"/>
                <w:lang w:val="en-US"/>
              </w:rPr>
            </w:pPr>
          </w:p>
        </w:tc>
        <w:tc>
          <w:tcPr>
            <w:tcW w:w="1463" w:type="dxa"/>
            <w:tcBorders>
              <w:top w:val="single" w:sz="4" w:space="0" w:color="auto"/>
              <w:bottom w:val="single" w:sz="4" w:space="0" w:color="auto"/>
            </w:tcBorders>
          </w:tcPr>
          <w:p w14:paraId="79900F23" w14:textId="77777777" w:rsidR="00930909" w:rsidRPr="00FB2AC4" w:rsidRDefault="00930909" w:rsidP="004B3261">
            <w:pPr>
              <w:jc w:val="center"/>
              <w:rPr>
                <w:rFonts w:ascii="Calibri" w:hAnsi="Calibri" w:cs="Calibri"/>
                <w:b/>
                <w:bCs/>
                <w:sz w:val="20"/>
                <w:szCs w:val="20"/>
                <w:lang w:val="en-US"/>
              </w:rPr>
            </w:pPr>
          </w:p>
        </w:tc>
        <w:tc>
          <w:tcPr>
            <w:tcW w:w="1463" w:type="dxa"/>
            <w:tcBorders>
              <w:top w:val="single" w:sz="4" w:space="0" w:color="auto"/>
              <w:bottom w:val="single" w:sz="4" w:space="0" w:color="auto"/>
            </w:tcBorders>
          </w:tcPr>
          <w:p w14:paraId="26A1BA29" w14:textId="060FBDF0" w:rsidR="00930909" w:rsidRPr="00FB2AC4" w:rsidRDefault="004B3261" w:rsidP="004B3261">
            <w:pPr>
              <w:jc w:val="center"/>
              <w:rPr>
                <w:rFonts w:ascii="Calibri" w:hAnsi="Calibri" w:cs="Calibri"/>
                <w:b/>
                <w:bCs/>
                <w:sz w:val="20"/>
                <w:szCs w:val="20"/>
                <w:lang w:val="en-US"/>
              </w:rPr>
            </w:pPr>
            <w:r w:rsidRPr="00FB2AC4">
              <w:rPr>
                <w:rFonts w:ascii="Calibri" w:hAnsi="Calibri" w:cs="Calibri"/>
                <w:b/>
                <w:bCs/>
                <w:sz w:val="20"/>
                <w:szCs w:val="20"/>
                <w:lang w:val="en-US"/>
              </w:rPr>
              <w:t>62.28</w:t>
            </w:r>
          </w:p>
        </w:tc>
        <w:tc>
          <w:tcPr>
            <w:tcW w:w="1464" w:type="dxa"/>
            <w:tcBorders>
              <w:top w:val="single" w:sz="4" w:space="0" w:color="auto"/>
              <w:bottom w:val="single" w:sz="4" w:space="0" w:color="auto"/>
            </w:tcBorders>
            <w:vAlign w:val="bottom"/>
          </w:tcPr>
          <w:p w14:paraId="256F87E5" w14:textId="3448EDF4" w:rsidR="00930909" w:rsidRPr="00FB2AC4" w:rsidRDefault="004B3261" w:rsidP="004B3261">
            <w:pPr>
              <w:jc w:val="center"/>
              <w:rPr>
                <w:rFonts w:ascii="Calibri" w:hAnsi="Calibri" w:cs="Calibri"/>
                <w:b/>
                <w:bCs/>
                <w:sz w:val="20"/>
                <w:szCs w:val="20"/>
                <w:lang w:val="en-US"/>
              </w:rPr>
            </w:pPr>
            <w:r w:rsidRPr="00FB2AC4">
              <w:rPr>
                <w:rFonts w:ascii="Calibri" w:hAnsi="Calibri" w:cs="Calibri"/>
                <w:b/>
                <w:bCs/>
                <w:sz w:val="20"/>
                <w:szCs w:val="20"/>
                <w:lang w:val="en-US"/>
              </w:rPr>
              <w:t>46.08</w:t>
            </w:r>
          </w:p>
        </w:tc>
        <w:tc>
          <w:tcPr>
            <w:tcW w:w="1463" w:type="dxa"/>
            <w:tcBorders>
              <w:top w:val="single" w:sz="4" w:space="0" w:color="auto"/>
              <w:bottom w:val="single" w:sz="4" w:space="0" w:color="auto"/>
            </w:tcBorders>
            <w:vAlign w:val="bottom"/>
          </w:tcPr>
          <w:p w14:paraId="42BD1D3B" w14:textId="023DF9B4" w:rsidR="00930909" w:rsidRPr="00FB2AC4" w:rsidRDefault="004B3261" w:rsidP="004B3261">
            <w:pPr>
              <w:jc w:val="center"/>
              <w:rPr>
                <w:rFonts w:ascii="Calibri" w:hAnsi="Calibri" w:cs="Calibri"/>
                <w:b/>
                <w:bCs/>
                <w:sz w:val="20"/>
                <w:szCs w:val="20"/>
                <w:lang w:val="en-US"/>
              </w:rPr>
            </w:pPr>
            <w:r w:rsidRPr="00FB2AC4">
              <w:rPr>
                <w:rFonts w:ascii="Calibri" w:hAnsi="Calibri" w:cs="Calibri"/>
                <w:b/>
                <w:bCs/>
                <w:sz w:val="20"/>
                <w:szCs w:val="20"/>
                <w:lang w:val="en-US"/>
              </w:rPr>
              <w:t>78.48</w:t>
            </w:r>
          </w:p>
        </w:tc>
        <w:tc>
          <w:tcPr>
            <w:tcW w:w="1463" w:type="dxa"/>
            <w:tcBorders>
              <w:top w:val="single" w:sz="4" w:space="0" w:color="auto"/>
              <w:bottom w:val="single" w:sz="4" w:space="0" w:color="auto"/>
            </w:tcBorders>
            <w:vAlign w:val="bottom"/>
          </w:tcPr>
          <w:p w14:paraId="6C172D62" w14:textId="168E26CE" w:rsidR="00930909" w:rsidRPr="00FB2AC4" w:rsidRDefault="003D714E" w:rsidP="004B3261">
            <w:pPr>
              <w:jc w:val="center"/>
              <w:rPr>
                <w:rFonts w:ascii="Calibri" w:hAnsi="Calibri" w:cs="Calibri"/>
                <w:b/>
                <w:bCs/>
                <w:sz w:val="20"/>
                <w:szCs w:val="20"/>
                <w:lang w:val="en-US"/>
              </w:rPr>
            </w:pPr>
            <w:r w:rsidRPr="00FB2AC4">
              <w:rPr>
                <w:rFonts w:ascii="Calibri" w:hAnsi="Calibri" w:cs="Calibri"/>
                <w:b/>
                <w:bCs/>
                <w:sz w:val="20"/>
                <w:szCs w:val="20"/>
                <w:lang w:val="en-US"/>
              </w:rPr>
              <w:t>82.89</w:t>
            </w:r>
          </w:p>
        </w:tc>
        <w:tc>
          <w:tcPr>
            <w:tcW w:w="1464" w:type="dxa"/>
            <w:tcBorders>
              <w:top w:val="single" w:sz="4" w:space="0" w:color="auto"/>
              <w:bottom w:val="single" w:sz="4" w:space="0" w:color="auto"/>
            </w:tcBorders>
            <w:vAlign w:val="bottom"/>
          </w:tcPr>
          <w:p w14:paraId="5034F758" w14:textId="28D84684" w:rsidR="00930909" w:rsidRPr="00FB2AC4" w:rsidRDefault="003D714E" w:rsidP="004B3261">
            <w:pPr>
              <w:jc w:val="center"/>
              <w:rPr>
                <w:rFonts w:ascii="Calibri" w:hAnsi="Calibri" w:cs="Calibri"/>
                <w:b/>
                <w:bCs/>
                <w:sz w:val="20"/>
                <w:szCs w:val="20"/>
                <w:lang w:val="en-US"/>
              </w:rPr>
            </w:pPr>
            <w:r w:rsidRPr="00FB2AC4">
              <w:rPr>
                <w:rFonts w:ascii="Calibri" w:hAnsi="Calibri" w:cs="Calibri"/>
                <w:b/>
                <w:bCs/>
                <w:sz w:val="20"/>
                <w:szCs w:val="20"/>
                <w:lang w:val="en-US"/>
              </w:rPr>
              <w:t>39.52</w:t>
            </w:r>
          </w:p>
        </w:tc>
      </w:tr>
    </w:tbl>
    <w:p w14:paraId="7FD7F7A6" w14:textId="77777777" w:rsidR="0096249C" w:rsidRPr="00FB2AC4" w:rsidRDefault="0096249C">
      <w:pPr>
        <w:rPr>
          <w:rFonts w:ascii="Calibri" w:hAnsi="Calibri" w:cs="Calibri"/>
          <w:b/>
          <w:bCs/>
          <w:sz w:val="20"/>
          <w:szCs w:val="20"/>
          <w:lang w:val="en-US"/>
        </w:rPr>
      </w:pPr>
    </w:p>
    <w:p w14:paraId="33398E86" w14:textId="0EA3EF74" w:rsidR="0096249C" w:rsidRPr="00FB2AC4" w:rsidRDefault="0096249C">
      <w:pPr>
        <w:rPr>
          <w:rFonts w:ascii="Calibri" w:hAnsi="Calibri" w:cs="Calibri"/>
          <w:b/>
          <w:bCs/>
          <w:lang w:val="en-US"/>
        </w:rPr>
      </w:pPr>
      <w:r w:rsidRPr="00FB2AC4">
        <w:rPr>
          <w:rFonts w:ascii="Calibri" w:hAnsi="Calibri" w:cs="Calibri"/>
          <w:b/>
          <w:bCs/>
          <w:lang w:val="en-US"/>
        </w:rPr>
        <w:t>Table S</w:t>
      </w:r>
      <w:r w:rsidR="00AA3A35" w:rsidRPr="00FB2AC4">
        <w:rPr>
          <w:rFonts w:ascii="Calibri" w:hAnsi="Calibri" w:cs="Calibri"/>
          <w:b/>
          <w:bCs/>
          <w:lang w:val="en-US"/>
        </w:rPr>
        <w:t>6</w:t>
      </w:r>
      <w:r w:rsidRPr="00FB2AC4">
        <w:rPr>
          <w:rFonts w:ascii="Calibri" w:hAnsi="Calibri" w:cs="Calibri"/>
          <w:b/>
          <w:bCs/>
          <w:lang w:val="en-US"/>
        </w:rPr>
        <w:t xml:space="preserve">. </w:t>
      </w:r>
      <w:r w:rsidRPr="00FB2AC4">
        <w:rPr>
          <w:rFonts w:ascii="Calibri" w:hAnsi="Calibri" w:cs="Calibri"/>
          <w:lang w:val="en-US"/>
        </w:rPr>
        <w:t>Model results for 50% of the B-SNIP1 sample</w:t>
      </w:r>
    </w:p>
    <w:p w14:paraId="7E431C9C" w14:textId="1B44A34D" w:rsidR="00140285" w:rsidRPr="00FB2AC4" w:rsidRDefault="00140285">
      <w:pPr>
        <w:rPr>
          <w:rFonts w:ascii="Calibri" w:hAnsi="Calibri" w:cs="Calibri"/>
          <w:sz w:val="20"/>
          <w:szCs w:val="20"/>
          <w:lang w:val="en-US"/>
        </w:rPr>
      </w:pPr>
      <w:r w:rsidRPr="00FB2AC4">
        <w:rPr>
          <w:rFonts w:ascii="Calibri" w:hAnsi="Calibri" w:cs="Calibri"/>
          <w:b/>
          <w:bCs/>
          <w:sz w:val="20"/>
          <w:szCs w:val="20"/>
          <w:lang w:val="en-US"/>
        </w:rPr>
        <w:t>Abbreviations:</w:t>
      </w:r>
      <w:r w:rsidRPr="00FB2AC4">
        <w:rPr>
          <w:rFonts w:ascii="Calibri" w:hAnsi="Calibri" w:cs="Calibri"/>
          <w:sz w:val="20"/>
          <w:szCs w:val="20"/>
          <w:lang w:val="en-US"/>
        </w:rPr>
        <w:t xml:space="preserve"> B-SNIP=Bipolar-Schizophrenia Network on Intermediate Phenotypes, TP=true positive findings, FP=false positive findings, TN=true negative findings, FN=false negative findings, BAC=balanced accuracy score, PPV=positive predictive value, NPV=negative predictive value.</w:t>
      </w:r>
      <w:r w:rsidRPr="00FB2AC4">
        <w:rPr>
          <w:rFonts w:ascii="Calibri" w:hAnsi="Calibri" w:cs="Calibri"/>
          <w:sz w:val="20"/>
          <w:szCs w:val="20"/>
          <w:lang w:val="en-US"/>
        </w:rPr>
        <w:br/>
      </w:r>
      <w:r w:rsidRPr="00FB2AC4">
        <w:rPr>
          <w:rFonts w:ascii="Calibri" w:hAnsi="Calibri" w:cs="Calibri"/>
          <w:b/>
          <w:bCs/>
          <w:sz w:val="20"/>
          <w:szCs w:val="20"/>
          <w:lang w:val="en-US"/>
        </w:rPr>
        <w:t>Further Explanations:</w:t>
      </w:r>
      <w:r w:rsidRPr="00FB2AC4">
        <w:rPr>
          <w:rFonts w:ascii="Calibri" w:hAnsi="Calibri" w:cs="Calibri"/>
          <w:sz w:val="20"/>
          <w:szCs w:val="20"/>
          <w:lang w:val="en-US"/>
        </w:rPr>
        <w:t xml:space="preserve"> P-value is indicated for BAC score as this metric was used to identify the best performing model.</w:t>
      </w:r>
    </w:p>
    <w:p w14:paraId="300E3806" w14:textId="77777777" w:rsidR="00140285" w:rsidRPr="00FB2AC4" w:rsidRDefault="00140285">
      <w:pPr>
        <w:rPr>
          <w:sz w:val="20"/>
          <w:szCs w:val="20"/>
          <w:lang w:val="en-US"/>
        </w:rPr>
      </w:pPr>
    </w:p>
    <w:p w14:paraId="2C880A62" w14:textId="4FC8ED17" w:rsidR="00140285" w:rsidRPr="00FB2AC4" w:rsidRDefault="00E67C34" w:rsidP="00E67C34">
      <w:pPr>
        <w:rPr>
          <w:rFonts w:eastAsiaTheme="majorEastAsia" w:cstheme="majorBidi"/>
          <w:b/>
          <w:szCs w:val="32"/>
          <w:lang w:val="en-US"/>
        </w:rPr>
      </w:pPr>
      <w:bookmarkStart w:id="4" w:name="_Toc145357915"/>
      <w:r w:rsidRPr="00FB2AC4">
        <w:rPr>
          <w:lang w:val="en-US"/>
        </w:rPr>
        <w:br w:type="page"/>
      </w:r>
      <w:bookmarkEnd w:id="4"/>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147"/>
        <w:gridCol w:w="1447"/>
        <w:gridCol w:w="1448"/>
        <w:gridCol w:w="1447"/>
        <w:gridCol w:w="1448"/>
        <w:gridCol w:w="1447"/>
        <w:gridCol w:w="1448"/>
        <w:gridCol w:w="1447"/>
        <w:gridCol w:w="1448"/>
        <w:gridCol w:w="1448"/>
      </w:tblGrid>
      <w:tr w:rsidR="00FB2AC4" w:rsidRPr="00FB2AC4" w14:paraId="7380DF89" w14:textId="77777777" w:rsidTr="00930909">
        <w:tc>
          <w:tcPr>
            <w:tcW w:w="1147" w:type="dxa"/>
            <w:tcBorders>
              <w:top w:val="single" w:sz="4" w:space="0" w:color="auto"/>
              <w:bottom w:val="single" w:sz="4" w:space="0" w:color="auto"/>
            </w:tcBorders>
          </w:tcPr>
          <w:p w14:paraId="7A032106" w14:textId="77777777" w:rsidR="00930909" w:rsidRPr="00FB2AC4" w:rsidRDefault="00930909" w:rsidP="002C7459">
            <w:pPr>
              <w:rPr>
                <w:rFonts w:ascii="Calibri" w:hAnsi="Calibri" w:cs="Calibri"/>
                <w:sz w:val="20"/>
                <w:szCs w:val="20"/>
                <w:lang w:val="en-US"/>
              </w:rPr>
            </w:pPr>
          </w:p>
        </w:tc>
        <w:tc>
          <w:tcPr>
            <w:tcW w:w="1447" w:type="dxa"/>
            <w:tcBorders>
              <w:top w:val="single" w:sz="4" w:space="0" w:color="auto"/>
              <w:bottom w:val="single" w:sz="4" w:space="0" w:color="auto"/>
            </w:tcBorders>
          </w:tcPr>
          <w:p w14:paraId="6516D1B2" w14:textId="77777777" w:rsidR="00930909" w:rsidRPr="00FB2AC4" w:rsidRDefault="00930909" w:rsidP="004B3261">
            <w:pPr>
              <w:jc w:val="center"/>
              <w:rPr>
                <w:rFonts w:ascii="Calibri" w:hAnsi="Calibri" w:cs="Calibri"/>
                <w:b/>
                <w:bCs/>
                <w:sz w:val="20"/>
                <w:szCs w:val="20"/>
                <w:lang w:val="en-US"/>
              </w:rPr>
            </w:pPr>
            <w:r w:rsidRPr="00FB2AC4">
              <w:rPr>
                <w:rFonts w:ascii="Calibri" w:hAnsi="Calibri" w:cs="Calibri"/>
                <w:b/>
                <w:bCs/>
                <w:sz w:val="20"/>
                <w:szCs w:val="20"/>
                <w:lang w:val="en-US"/>
              </w:rPr>
              <w:t>TP</w:t>
            </w:r>
          </w:p>
        </w:tc>
        <w:tc>
          <w:tcPr>
            <w:tcW w:w="1448" w:type="dxa"/>
            <w:tcBorders>
              <w:top w:val="single" w:sz="4" w:space="0" w:color="auto"/>
              <w:bottom w:val="single" w:sz="4" w:space="0" w:color="auto"/>
            </w:tcBorders>
          </w:tcPr>
          <w:p w14:paraId="377796DF" w14:textId="77777777" w:rsidR="00930909" w:rsidRPr="00FB2AC4" w:rsidRDefault="00930909" w:rsidP="004B3261">
            <w:pPr>
              <w:jc w:val="center"/>
              <w:rPr>
                <w:rFonts w:ascii="Calibri" w:hAnsi="Calibri" w:cs="Calibri"/>
                <w:b/>
                <w:bCs/>
                <w:sz w:val="20"/>
                <w:szCs w:val="20"/>
                <w:lang w:val="en-US"/>
              </w:rPr>
            </w:pPr>
            <w:r w:rsidRPr="00FB2AC4">
              <w:rPr>
                <w:rFonts w:ascii="Calibri" w:hAnsi="Calibri" w:cs="Calibri"/>
                <w:b/>
                <w:bCs/>
                <w:sz w:val="20"/>
                <w:szCs w:val="20"/>
                <w:lang w:val="en-US"/>
              </w:rPr>
              <w:t>FP</w:t>
            </w:r>
          </w:p>
        </w:tc>
        <w:tc>
          <w:tcPr>
            <w:tcW w:w="1447" w:type="dxa"/>
            <w:tcBorders>
              <w:top w:val="single" w:sz="4" w:space="0" w:color="auto"/>
              <w:bottom w:val="single" w:sz="4" w:space="0" w:color="auto"/>
            </w:tcBorders>
          </w:tcPr>
          <w:p w14:paraId="01E3B07F" w14:textId="77777777" w:rsidR="00930909" w:rsidRPr="00FB2AC4" w:rsidRDefault="00930909" w:rsidP="004B3261">
            <w:pPr>
              <w:jc w:val="center"/>
              <w:rPr>
                <w:rFonts w:ascii="Calibri" w:hAnsi="Calibri" w:cs="Calibri"/>
                <w:b/>
                <w:bCs/>
                <w:sz w:val="20"/>
                <w:szCs w:val="20"/>
                <w:lang w:val="en-US"/>
              </w:rPr>
            </w:pPr>
            <w:r w:rsidRPr="00FB2AC4">
              <w:rPr>
                <w:rFonts w:ascii="Calibri" w:hAnsi="Calibri" w:cs="Calibri"/>
                <w:b/>
                <w:bCs/>
                <w:sz w:val="20"/>
                <w:szCs w:val="20"/>
                <w:lang w:val="en-US"/>
              </w:rPr>
              <w:t>TN</w:t>
            </w:r>
          </w:p>
        </w:tc>
        <w:tc>
          <w:tcPr>
            <w:tcW w:w="1448" w:type="dxa"/>
            <w:tcBorders>
              <w:top w:val="single" w:sz="4" w:space="0" w:color="auto"/>
              <w:bottom w:val="single" w:sz="4" w:space="0" w:color="auto"/>
            </w:tcBorders>
          </w:tcPr>
          <w:p w14:paraId="16F6B68E" w14:textId="77777777" w:rsidR="00930909" w:rsidRPr="00FB2AC4" w:rsidRDefault="00930909" w:rsidP="004B3261">
            <w:pPr>
              <w:jc w:val="center"/>
              <w:rPr>
                <w:rFonts w:ascii="Calibri" w:hAnsi="Calibri" w:cs="Calibri"/>
                <w:b/>
                <w:bCs/>
                <w:sz w:val="20"/>
                <w:szCs w:val="20"/>
                <w:lang w:val="en-US"/>
              </w:rPr>
            </w:pPr>
            <w:r w:rsidRPr="00FB2AC4">
              <w:rPr>
                <w:rFonts w:ascii="Calibri" w:hAnsi="Calibri" w:cs="Calibri"/>
                <w:b/>
                <w:bCs/>
                <w:sz w:val="20"/>
                <w:szCs w:val="20"/>
                <w:lang w:val="en-US"/>
              </w:rPr>
              <w:t>FN</w:t>
            </w:r>
          </w:p>
        </w:tc>
        <w:tc>
          <w:tcPr>
            <w:tcW w:w="1447" w:type="dxa"/>
            <w:tcBorders>
              <w:top w:val="single" w:sz="4" w:space="0" w:color="auto"/>
              <w:bottom w:val="single" w:sz="4" w:space="0" w:color="auto"/>
            </w:tcBorders>
          </w:tcPr>
          <w:p w14:paraId="11C624D5" w14:textId="77777777" w:rsidR="00930909" w:rsidRPr="00FB2AC4" w:rsidRDefault="00930909" w:rsidP="004B3261">
            <w:pPr>
              <w:jc w:val="center"/>
              <w:rPr>
                <w:rFonts w:ascii="Calibri" w:hAnsi="Calibri" w:cs="Calibri"/>
                <w:b/>
                <w:bCs/>
                <w:sz w:val="20"/>
                <w:szCs w:val="20"/>
                <w:lang w:val="en-US"/>
              </w:rPr>
            </w:pPr>
            <w:r w:rsidRPr="00FB2AC4">
              <w:rPr>
                <w:rFonts w:ascii="Calibri" w:hAnsi="Calibri" w:cs="Calibri"/>
                <w:b/>
                <w:bCs/>
                <w:sz w:val="20"/>
                <w:szCs w:val="20"/>
                <w:lang w:val="en-US"/>
              </w:rPr>
              <w:t>BAC</w:t>
            </w:r>
          </w:p>
        </w:tc>
        <w:tc>
          <w:tcPr>
            <w:tcW w:w="1448" w:type="dxa"/>
            <w:tcBorders>
              <w:top w:val="single" w:sz="4" w:space="0" w:color="auto"/>
              <w:bottom w:val="single" w:sz="4" w:space="0" w:color="auto"/>
            </w:tcBorders>
          </w:tcPr>
          <w:p w14:paraId="797FAF2E" w14:textId="77777777" w:rsidR="00930909" w:rsidRPr="00FB2AC4" w:rsidRDefault="00930909" w:rsidP="004B3261">
            <w:pPr>
              <w:jc w:val="center"/>
              <w:rPr>
                <w:rFonts w:ascii="Calibri" w:hAnsi="Calibri" w:cs="Calibri"/>
                <w:b/>
                <w:bCs/>
                <w:sz w:val="20"/>
                <w:szCs w:val="20"/>
                <w:lang w:val="en-US"/>
              </w:rPr>
            </w:pPr>
            <w:r w:rsidRPr="00FB2AC4">
              <w:rPr>
                <w:rFonts w:ascii="Calibri" w:hAnsi="Calibri" w:cs="Calibri"/>
                <w:b/>
                <w:bCs/>
                <w:sz w:val="20"/>
                <w:szCs w:val="20"/>
                <w:lang w:val="en-US"/>
              </w:rPr>
              <w:t>Sensitivity</w:t>
            </w:r>
          </w:p>
        </w:tc>
        <w:tc>
          <w:tcPr>
            <w:tcW w:w="1447" w:type="dxa"/>
            <w:tcBorders>
              <w:top w:val="single" w:sz="4" w:space="0" w:color="auto"/>
              <w:bottom w:val="single" w:sz="4" w:space="0" w:color="auto"/>
            </w:tcBorders>
          </w:tcPr>
          <w:p w14:paraId="32707392" w14:textId="77777777" w:rsidR="00930909" w:rsidRPr="00FB2AC4" w:rsidRDefault="00930909" w:rsidP="004B3261">
            <w:pPr>
              <w:jc w:val="center"/>
              <w:rPr>
                <w:rFonts w:ascii="Calibri" w:hAnsi="Calibri" w:cs="Calibri"/>
                <w:b/>
                <w:bCs/>
                <w:sz w:val="20"/>
                <w:szCs w:val="20"/>
                <w:lang w:val="en-US"/>
              </w:rPr>
            </w:pPr>
            <w:r w:rsidRPr="00FB2AC4">
              <w:rPr>
                <w:rFonts w:ascii="Calibri" w:hAnsi="Calibri" w:cs="Calibri"/>
                <w:b/>
                <w:bCs/>
                <w:sz w:val="20"/>
                <w:szCs w:val="20"/>
                <w:lang w:val="en-US"/>
              </w:rPr>
              <w:t>Specificity</w:t>
            </w:r>
          </w:p>
        </w:tc>
        <w:tc>
          <w:tcPr>
            <w:tcW w:w="1448" w:type="dxa"/>
            <w:tcBorders>
              <w:top w:val="single" w:sz="4" w:space="0" w:color="auto"/>
              <w:bottom w:val="single" w:sz="4" w:space="0" w:color="auto"/>
            </w:tcBorders>
          </w:tcPr>
          <w:p w14:paraId="1F0E6542" w14:textId="77777777" w:rsidR="00930909" w:rsidRPr="00FB2AC4" w:rsidRDefault="00930909" w:rsidP="004B3261">
            <w:pPr>
              <w:jc w:val="center"/>
              <w:rPr>
                <w:rFonts w:ascii="Calibri" w:hAnsi="Calibri" w:cs="Calibri"/>
                <w:b/>
                <w:bCs/>
                <w:sz w:val="20"/>
                <w:szCs w:val="20"/>
                <w:lang w:val="en-US"/>
              </w:rPr>
            </w:pPr>
            <w:r w:rsidRPr="00FB2AC4">
              <w:rPr>
                <w:rFonts w:ascii="Calibri" w:hAnsi="Calibri" w:cs="Calibri"/>
                <w:b/>
                <w:bCs/>
                <w:sz w:val="20"/>
                <w:szCs w:val="20"/>
                <w:lang w:val="en-US"/>
              </w:rPr>
              <w:t>PPV</w:t>
            </w:r>
          </w:p>
        </w:tc>
        <w:tc>
          <w:tcPr>
            <w:tcW w:w="1448" w:type="dxa"/>
            <w:tcBorders>
              <w:top w:val="single" w:sz="4" w:space="0" w:color="auto"/>
              <w:bottom w:val="single" w:sz="4" w:space="0" w:color="auto"/>
            </w:tcBorders>
          </w:tcPr>
          <w:p w14:paraId="064F57D1" w14:textId="77777777" w:rsidR="00930909" w:rsidRPr="00FB2AC4" w:rsidRDefault="00930909" w:rsidP="004B3261">
            <w:pPr>
              <w:jc w:val="center"/>
              <w:rPr>
                <w:rFonts w:ascii="Calibri" w:hAnsi="Calibri" w:cs="Calibri"/>
                <w:b/>
                <w:bCs/>
                <w:sz w:val="20"/>
                <w:szCs w:val="20"/>
                <w:lang w:val="en-US"/>
              </w:rPr>
            </w:pPr>
            <w:r w:rsidRPr="00FB2AC4">
              <w:rPr>
                <w:rFonts w:ascii="Calibri" w:hAnsi="Calibri" w:cs="Calibri"/>
                <w:b/>
                <w:bCs/>
                <w:sz w:val="20"/>
                <w:szCs w:val="20"/>
                <w:lang w:val="en-US"/>
              </w:rPr>
              <w:t>NPV</w:t>
            </w:r>
          </w:p>
        </w:tc>
      </w:tr>
      <w:tr w:rsidR="00FB2AC4" w:rsidRPr="00FB2AC4" w14:paraId="01F7C27D" w14:textId="77777777" w:rsidTr="00930909">
        <w:tc>
          <w:tcPr>
            <w:tcW w:w="1147" w:type="dxa"/>
            <w:tcBorders>
              <w:top w:val="single" w:sz="4" w:space="0" w:color="auto"/>
              <w:bottom w:val="nil"/>
            </w:tcBorders>
          </w:tcPr>
          <w:p w14:paraId="320C7F6F" w14:textId="77777777" w:rsidR="00930909" w:rsidRPr="00FB2AC4" w:rsidRDefault="00930909" w:rsidP="002C7459">
            <w:pPr>
              <w:rPr>
                <w:rFonts w:ascii="Calibri" w:hAnsi="Calibri" w:cs="Calibri"/>
                <w:sz w:val="20"/>
                <w:szCs w:val="20"/>
                <w:lang w:val="en-US"/>
              </w:rPr>
            </w:pPr>
            <w:r w:rsidRPr="00FB2AC4">
              <w:rPr>
                <w:rFonts w:ascii="Calibri" w:hAnsi="Calibri" w:cs="Calibri"/>
                <w:sz w:val="20"/>
                <w:szCs w:val="20"/>
                <w:lang w:val="en-US"/>
              </w:rPr>
              <w:t>Fold 1</w:t>
            </w:r>
          </w:p>
        </w:tc>
        <w:tc>
          <w:tcPr>
            <w:tcW w:w="1447" w:type="dxa"/>
            <w:tcBorders>
              <w:top w:val="single" w:sz="4" w:space="0" w:color="auto"/>
              <w:bottom w:val="nil"/>
            </w:tcBorders>
            <w:vAlign w:val="bottom"/>
          </w:tcPr>
          <w:p w14:paraId="2481981F" w14:textId="3447B2C9" w:rsidR="00930909" w:rsidRPr="00FB2AC4" w:rsidRDefault="009711C0" w:rsidP="004B3261">
            <w:pPr>
              <w:jc w:val="center"/>
              <w:rPr>
                <w:rFonts w:ascii="Calibri" w:hAnsi="Calibri" w:cs="Calibri"/>
                <w:sz w:val="20"/>
                <w:szCs w:val="20"/>
                <w:lang w:val="en-US"/>
              </w:rPr>
            </w:pPr>
            <w:r w:rsidRPr="00FB2AC4">
              <w:rPr>
                <w:rFonts w:ascii="Calibri" w:hAnsi="Calibri" w:cs="Calibri"/>
                <w:sz w:val="20"/>
                <w:szCs w:val="20"/>
                <w:lang w:val="en-US"/>
              </w:rPr>
              <w:t>24</w:t>
            </w:r>
            <w:r w:rsidR="009718FD" w:rsidRPr="00FB2AC4">
              <w:rPr>
                <w:rFonts w:ascii="Calibri" w:hAnsi="Calibri" w:cs="Calibri"/>
                <w:sz w:val="20"/>
                <w:szCs w:val="20"/>
                <w:lang w:val="en-US"/>
              </w:rPr>
              <w:t>6</w:t>
            </w:r>
          </w:p>
        </w:tc>
        <w:tc>
          <w:tcPr>
            <w:tcW w:w="1448" w:type="dxa"/>
            <w:tcBorders>
              <w:top w:val="single" w:sz="4" w:space="0" w:color="auto"/>
              <w:bottom w:val="nil"/>
            </w:tcBorders>
            <w:vAlign w:val="bottom"/>
          </w:tcPr>
          <w:p w14:paraId="1AB5AC17" w14:textId="29020AAC" w:rsidR="00930909" w:rsidRPr="00FB2AC4" w:rsidRDefault="009718FD" w:rsidP="004B3261">
            <w:pPr>
              <w:jc w:val="center"/>
              <w:rPr>
                <w:rFonts w:ascii="Calibri" w:hAnsi="Calibri" w:cs="Calibri"/>
                <w:sz w:val="20"/>
                <w:szCs w:val="20"/>
                <w:lang w:val="en-US"/>
              </w:rPr>
            </w:pPr>
            <w:r w:rsidRPr="00FB2AC4">
              <w:rPr>
                <w:rFonts w:ascii="Calibri" w:hAnsi="Calibri" w:cs="Calibri"/>
                <w:sz w:val="20"/>
                <w:szCs w:val="20"/>
                <w:lang w:val="en-US"/>
              </w:rPr>
              <w:t>43</w:t>
            </w:r>
          </w:p>
        </w:tc>
        <w:tc>
          <w:tcPr>
            <w:tcW w:w="1447" w:type="dxa"/>
            <w:tcBorders>
              <w:top w:val="single" w:sz="4" w:space="0" w:color="auto"/>
              <w:bottom w:val="nil"/>
            </w:tcBorders>
            <w:vAlign w:val="bottom"/>
          </w:tcPr>
          <w:p w14:paraId="4697A521" w14:textId="1B1B674C" w:rsidR="00930909" w:rsidRPr="00FB2AC4" w:rsidRDefault="009711C0" w:rsidP="004B3261">
            <w:pPr>
              <w:jc w:val="center"/>
              <w:rPr>
                <w:rFonts w:ascii="Calibri" w:hAnsi="Calibri" w:cs="Calibri"/>
                <w:sz w:val="20"/>
                <w:szCs w:val="20"/>
                <w:lang w:val="en-US"/>
              </w:rPr>
            </w:pPr>
            <w:r w:rsidRPr="00FB2AC4">
              <w:rPr>
                <w:rFonts w:ascii="Calibri" w:hAnsi="Calibri" w:cs="Calibri"/>
                <w:sz w:val="20"/>
                <w:szCs w:val="20"/>
                <w:lang w:val="en-US"/>
              </w:rPr>
              <w:t>1</w:t>
            </w:r>
            <w:r w:rsidR="009718FD" w:rsidRPr="00FB2AC4">
              <w:rPr>
                <w:rFonts w:ascii="Calibri" w:hAnsi="Calibri" w:cs="Calibri"/>
                <w:sz w:val="20"/>
                <w:szCs w:val="20"/>
                <w:lang w:val="en-US"/>
              </w:rPr>
              <w:t>54</w:t>
            </w:r>
          </w:p>
        </w:tc>
        <w:tc>
          <w:tcPr>
            <w:tcW w:w="1448" w:type="dxa"/>
            <w:tcBorders>
              <w:top w:val="single" w:sz="4" w:space="0" w:color="auto"/>
              <w:bottom w:val="nil"/>
            </w:tcBorders>
            <w:vAlign w:val="bottom"/>
          </w:tcPr>
          <w:p w14:paraId="42A6B45C" w14:textId="5793864A" w:rsidR="00930909" w:rsidRPr="00FB2AC4" w:rsidRDefault="009711C0" w:rsidP="004B3261">
            <w:pPr>
              <w:jc w:val="center"/>
              <w:rPr>
                <w:rFonts w:ascii="Calibri" w:hAnsi="Calibri" w:cs="Calibri"/>
                <w:sz w:val="20"/>
                <w:szCs w:val="20"/>
                <w:lang w:val="en-US"/>
              </w:rPr>
            </w:pPr>
            <w:r w:rsidRPr="00FB2AC4">
              <w:rPr>
                <w:rFonts w:ascii="Calibri" w:hAnsi="Calibri" w:cs="Calibri"/>
                <w:sz w:val="20"/>
                <w:szCs w:val="20"/>
                <w:lang w:val="en-US"/>
              </w:rPr>
              <w:t>2</w:t>
            </w:r>
            <w:r w:rsidR="009718FD" w:rsidRPr="00FB2AC4">
              <w:rPr>
                <w:rFonts w:ascii="Calibri" w:hAnsi="Calibri" w:cs="Calibri"/>
                <w:sz w:val="20"/>
                <w:szCs w:val="20"/>
                <w:lang w:val="en-US"/>
              </w:rPr>
              <w:t>23</w:t>
            </w:r>
          </w:p>
        </w:tc>
        <w:tc>
          <w:tcPr>
            <w:tcW w:w="1447" w:type="dxa"/>
            <w:tcBorders>
              <w:top w:val="single" w:sz="4" w:space="0" w:color="auto"/>
              <w:bottom w:val="nil"/>
            </w:tcBorders>
          </w:tcPr>
          <w:p w14:paraId="1062114E" w14:textId="3EA188AD" w:rsidR="00930909" w:rsidRPr="00FB2AC4" w:rsidRDefault="003E2088" w:rsidP="004B3261">
            <w:pPr>
              <w:jc w:val="center"/>
              <w:rPr>
                <w:rFonts w:ascii="Calibri" w:hAnsi="Calibri" w:cs="Calibri"/>
                <w:sz w:val="20"/>
                <w:szCs w:val="20"/>
                <w:lang w:val="en-US"/>
              </w:rPr>
            </w:pPr>
            <w:r w:rsidRPr="00FB2AC4">
              <w:rPr>
                <w:rFonts w:ascii="Calibri" w:hAnsi="Calibri" w:cs="Calibri"/>
                <w:sz w:val="20"/>
                <w:szCs w:val="20"/>
                <w:lang w:val="en-US"/>
              </w:rPr>
              <w:t>6</w:t>
            </w:r>
            <w:r w:rsidR="00312EB5" w:rsidRPr="00FB2AC4">
              <w:rPr>
                <w:rFonts w:ascii="Calibri" w:hAnsi="Calibri" w:cs="Calibri"/>
                <w:sz w:val="20"/>
                <w:szCs w:val="20"/>
                <w:lang w:val="en-US"/>
              </w:rPr>
              <w:t>5.31</w:t>
            </w:r>
          </w:p>
        </w:tc>
        <w:tc>
          <w:tcPr>
            <w:tcW w:w="1448" w:type="dxa"/>
            <w:tcBorders>
              <w:top w:val="single" w:sz="4" w:space="0" w:color="auto"/>
              <w:bottom w:val="nil"/>
            </w:tcBorders>
            <w:vAlign w:val="bottom"/>
          </w:tcPr>
          <w:p w14:paraId="1D3E95AF" w14:textId="4EB1D0B6" w:rsidR="00930909" w:rsidRPr="00FB2AC4" w:rsidRDefault="003E2088" w:rsidP="004B3261">
            <w:pPr>
              <w:jc w:val="center"/>
              <w:rPr>
                <w:rFonts w:ascii="Calibri" w:hAnsi="Calibri" w:cs="Calibri"/>
                <w:sz w:val="20"/>
                <w:szCs w:val="20"/>
                <w:lang w:val="en-US"/>
              </w:rPr>
            </w:pPr>
            <w:r w:rsidRPr="00FB2AC4">
              <w:rPr>
                <w:rFonts w:ascii="Calibri" w:hAnsi="Calibri" w:cs="Calibri"/>
                <w:sz w:val="20"/>
                <w:szCs w:val="20"/>
                <w:lang w:val="en-US"/>
              </w:rPr>
              <w:t>52</w:t>
            </w:r>
            <w:r w:rsidR="009718FD" w:rsidRPr="00FB2AC4">
              <w:rPr>
                <w:rFonts w:ascii="Calibri" w:hAnsi="Calibri" w:cs="Calibri"/>
                <w:sz w:val="20"/>
                <w:szCs w:val="20"/>
                <w:lang w:val="en-US"/>
              </w:rPr>
              <w:t>.45</w:t>
            </w:r>
          </w:p>
        </w:tc>
        <w:tc>
          <w:tcPr>
            <w:tcW w:w="1447" w:type="dxa"/>
            <w:tcBorders>
              <w:top w:val="single" w:sz="4" w:space="0" w:color="auto"/>
              <w:bottom w:val="nil"/>
            </w:tcBorders>
            <w:vAlign w:val="bottom"/>
          </w:tcPr>
          <w:p w14:paraId="050124D5" w14:textId="5CE139F8" w:rsidR="00930909" w:rsidRPr="00FB2AC4" w:rsidRDefault="003E2088" w:rsidP="004B3261">
            <w:pPr>
              <w:jc w:val="center"/>
              <w:rPr>
                <w:rFonts w:ascii="Calibri" w:hAnsi="Calibri" w:cs="Calibri"/>
                <w:sz w:val="20"/>
                <w:szCs w:val="20"/>
                <w:lang w:val="en-US"/>
              </w:rPr>
            </w:pPr>
            <w:r w:rsidRPr="00FB2AC4">
              <w:rPr>
                <w:rFonts w:ascii="Calibri" w:hAnsi="Calibri" w:cs="Calibri"/>
                <w:sz w:val="20"/>
                <w:szCs w:val="20"/>
                <w:lang w:val="en-US"/>
              </w:rPr>
              <w:t>7</w:t>
            </w:r>
            <w:r w:rsidR="009718FD" w:rsidRPr="00FB2AC4">
              <w:rPr>
                <w:rFonts w:ascii="Calibri" w:hAnsi="Calibri" w:cs="Calibri"/>
                <w:sz w:val="20"/>
                <w:szCs w:val="20"/>
                <w:lang w:val="en-US"/>
              </w:rPr>
              <w:t>8.17</w:t>
            </w:r>
          </w:p>
        </w:tc>
        <w:tc>
          <w:tcPr>
            <w:tcW w:w="1448" w:type="dxa"/>
            <w:tcBorders>
              <w:top w:val="single" w:sz="4" w:space="0" w:color="auto"/>
              <w:bottom w:val="nil"/>
            </w:tcBorders>
            <w:vAlign w:val="bottom"/>
          </w:tcPr>
          <w:p w14:paraId="17EEB315" w14:textId="7BDCBEF0" w:rsidR="00930909" w:rsidRPr="00FB2AC4" w:rsidRDefault="009711C0" w:rsidP="004B3261">
            <w:pPr>
              <w:jc w:val="center"/>
              <w:rPr>
                <w:rFonts w:ascii="Calibri" w:hAnsi="Calibri" w:cs="Calibri"/>
                <w:sz w:val="20"/>
                <w:szCs w:val="20"/>
                <w:lang w:val="en-US"/>
              </w:rPr>
            </w:pPr>
            <w:r w:rsidRPr="00FB2AC4">
              <w:rPr>
                <w:rFonts w:ascii="Calibri" w:hAnsi="Calibri" w:cs="Calibri"/>
                <w:sz w:val="20"/>
                <w:szCs w:val="20"/>
                <w:lang w:val="en-US"/>
              </w:rPr>
              <w:t>8</w:t>
            </w:r>
            <w:r w:rsidR="009718FD" w:rsidRPr="00FB2AC4">
              <w:rPr>
                <w:rFonts w:ascii="Calibri" w:hAnsi="Calibri" w:cs="Calibri"/>
                <w:sz w:val="20"/>
                <w:szCs w:val="20"/>
                <w:lang w:val="en-US"/>
              </w:rPr>
              <w:t>5.12</w:t>
            </w:r>
          </w:p>
        </w:tc>
        <w:tc>
          <w:tcPr>
            <w:tcW w:w="1448" w:type="dxa"/>
            <w:tcBorders>
              <w:top w:val="single" w:sz="4" w:space="0" w:color="auto"/>
              <w:bottom w:val="nil"/>
            </w:tcBorders>
            <w:vAlign w:val="bottom"/>
          </w:tcPr>
          <w:p w14:paraId="3B58ECD8" w14:textId="795C4BA6" w:rsidR="00930909" w:rsidRPr="00FB2AC4" w:rsidRDefault="009718FD" w:rsidP="004B3261">
            <w:pPr>
              <w:jc w:val="center"/>
              <w:rPr>
                <w:rFonts w:ascii="Calibri" w:hAnsi="Calibri" w:cs="Calibri"/>
                <w:sz w:val="20"/>
                <w:szCs w:val="20"/>
                <w:lang w:val="en-US"/>
              </w:rPr>
            </w:pPr>
            <w:r w:rsidRPr="00FB2AC4">
              <w:rPr>
                <w:rFonts w:ascii="Calibri" w:hAnsi="Calibri" w:cs="Calibri"/>
                <w:sz w:val="20"/>
                <w:szCs w:val="20"/>
                <w:lang w:val="en-US"/>
              </w:rPr>
              <w:t>40.85</w:t>
            </w:r>
          </w:p>
        </w:tc>
      </w:tr>
      <w:tr w:rsidR="00FB2AC4" w:rsidRPr="00FB2AC4" w14:paraId="23423C2C" w14:textId="77777777" w:rsidTr="00930909">
        <w:tc>
          <w:tcPr>
            <w:tcW w:w="1147" w:type="dxa"/>
            <w:tcBorders>
              <w:top w:val="nil"/>
              <w:bottom w:val="nil"/>
            </w:tcBorders>
          </w:tcPr>
          <w:p w14:paraId="18ECF69A" w14:textId="77777777" w:rsidR="00930909" w:rsidRPr="00FB2AC4" w:rsidRDefault="00930909" w:rsidP="002C7459">
            <w:pPr>
              <w:rPr>
                <w:rFonts w:ascii="Calibri" w:hAnsi="Calibri" w:cs="Calibri"/>
                <w:sz w:val="20"/>
                <w:szCs w:val="20"/>
                <w:lang w:val="en-US"/>
              </w:rPr>
            </w:pPr>
            <w:r w:rsidRPr="00FB2AC4">
              <w:rPr>
                <w:rFonts w:ascii="Calibri" w:hAnsi="Calibri" w:cs="Calibri"/>
                <w:sz w:val="20"/>
                <w:szCs w:val="20"/>
                <w:lang w:val="en-US"/>
              </w:rPr>
              <w:t>Fold 2</w:t>
            </w:r>
          </w:p>
        </w:tc>
        <w:tc>
          <w:tcPr>
            <w:tcW w:w="1447" w:type="dxa"/>
            <w:tcBorders>
              <w:top w:val="nil"/>
              <w:bottom w:val="nil"/>
            </w:tcBorders>
            <w:vAlign w:val="bottom"/>
          </w:tcPr>
          <w:p w14:paraId="55BD2679" w14:textId="40EA0D81" w:rsidR="00930909" w:rsidRPr="00FB2AC4" w:rsidRDefault="009711C0" w:rsidP="004B3261">
            <w:pPr>
              <w:jc w:val="center"/>
              <w:rPr>
                <w:rFonts w:ascii="Calibri" w:hAnsi="Calibri" w:cs="Calibri"/>
                <w:sz w:val="20"/>
                <w:szCs w:val="20"/>
                <w:lang w:val="en-US"/>
              </w:rPr>
            </w:pPr>
            <w:r w:rsidRPr="00FB2AC4">
              <w:rPr>
                <w:rFonts w:ascii="Calibri" w:hAnsi="Calibri" w:cs="Calibri"/>
                <w:sz w:val="20"/>
                <w:szCs w:val="20"/>
                <w:lang w:val="en-US"/>
              </w:rPr>
              <w:t>2</w:t>
            </w:r>
            <w:r w:rsidR="009718FD" w:rsidRPr="00FB2AC4">
              <w:rPr>
                <w:rFonts w:ascii="Calibri" w:hAnsi="Calibri" w:cs="Calibri"/>
                <w:sz w:val="20"/>
                <w:szCs w:val="20"/>
                <w:lang w:val="en-US"/>
              </w:rPr>
              <w:t>10</w:t>
            </w:r>
          </w:p>
        </w:tc>
        <w:tc>
          <w:tcPr>
            <w:tcW w:w="1448" w:type="dxa"/>
            <w:tcBorders>
              <w:top w:val="nil"/>
              <w:bottom w:val="nil"/>
            </w:tcBorders>
            <w:vAlign w:val="bottom"/>
          </w:tcPr>
          <w:p w14:paraId="5479C719" w14:textId="3099F221" w:rsidR="00930909" w:rsidRPr="00FB2AC4" w:rsidRDefault="009711C0" w:rsidP="004B3261">
            <w:pPr>
              <w:jc w:val="center"/>
              <w:rPr>
                <w:rFonts w:ascii="Calibri" w:hAnsi="Calibri" w:cs="Calibri"/>
                <w:sz w:val="20"/>
                <w:szCs w:val="20"/>
                <w:lang w:val="en-US"/>
              </w:rPr>
            </w:pPr>
            <w:r w:rsidRPr="00FB2AC4">
              <w:rPr>
                <w:rFonts w:ascii="Calibri" w:hAnsi="Calibri" w:cs="Calibri"/>
                <w:sz w:val="20"/>
                <w:szCs w:val="20"/>
                <w:lang w:val="en-US"/>
              </w:rPr>
              <w:t>3</w:t>
            </w:r>
            <w:r w:rsidR="009718FD" w:rsidRPr="00FB2AC4">
              <w:rPr>
                <w:rFonts w:ascii="Calibri" w:hAnsi="Calibri" w:cs="Calibri"/>
                <w:sz w:val="20"/>
                <w:szCs w:val="20"/>
                <w:lang w:val="en-US"/>
              </w:rPr>
              <w:t>0</w:t>
            </w:r>
          </w:p>
        </w:tc>
        <w:tc>
          <w:tcPr>
            <w:tcW w:w="1447" w:type="dxa"/>
            <w:tcBorders>
              <w:top w:val="nil"/>
              <w:bottom w:val="nil"/>
            </w:tcBorders>
            <w:vAlign w:val="bottom"/>
          </w:tcPr>
          <w:p w14:paraId="5ED7ED6F" w14:textId="75D44039" w:rsidR="00930909" w:rsidRPr="00FB2AC4" w:rsidRDefault="009711C0" w:rsidP="004B3261">
            <w:pPr>
              <w:jc w:val="center"/>
              <w:rPr>
                <w:rFonts w:ascii="Calibri" w:hAnsi="Calibri" w:cs="Calibri"/>
                <w:sz w:val="20"/>
                <w:szCs w:val="20"/>
                <w:lang w:val="en-US"/>
              </w:rPr>
            </w:pPr>
            <w:r w:rsidRPr="00FB2AC4">
              <w:rPr>
                <w:rFonts w:ascii="Calibri" w:hAnsi="Calibri" w:cs="Calibri"/>
                <w:sz w:val="20"/>
                <w:szCs w:val="20"/>
                <w:lang w:val="en-US"/>
              </w:rPr>
              <w:t>1</w:t>
            </w:r>
            <w:r w:rsidR="009718FD" w:rsidRPr="00FB2AC4">
              <w:rPr>
                <w:rFonts w:ascii="Calibri" w:hAnsi="Calibri" w:cs="Calibri"/>
                <w:sz w:val="20"/>
                <w:szCs w:val="20"/>
                <w:lang w:val="en-US"/>
              </w:rPr>
              <w:t>63</w:t>
            </w:r>
          </w:p>
        </w:tc>
        <w:tc>
          <w:tcPr>
            <w:tcW w:w="1448" w:type="dxa"/>
            <w:tcBorders>
              <w:top w:val="nil"/>
              <w:bottom w:val="nil"/>
            </w:tcBorders>
            <w:vAlign w:val="bottom"/>
          </w:tcPr>
          <w:p w14:paraId="1CBCB5FC" w14:textId="708F5C79" w:rsidR="00930909" w:rsidRPr="00FB2AC4" w:rsidRDefault="009711C0" w:rsidP="004B3261">
            <w:pPr>
              <w:jc w:val="center"/>
              <w:rPr>
                <w:rFonts w:ascii="Calibri" w:hAnsi="Calibri" w:cs="Calibri"/>
                <w:sz w:val="20"/>
                <w:szCs w:val="20"/>
                <w:lang w:val="en-US"/>
              </w:rPr>
            </w:pPr>
            <w:r w:rsidRPr="00FB2AC4">
              <w:rPr>
                <w:rFonts w:ascii="Calibri" w:hAnsi="Calibri" w:cs="Calibri"/>
                <w:sz w:val="20"/>
                <w:szCs w:val="20"/>
                <w:lang w:val="en-US"/>
              </w:rPr>
              <w:t>2</w:t>
            </w:r>
            <w:r w:rsidR="009718FD" w:rsidRPr="00FB2AC4">
              <w:rPr>
                <w:rFonts w:ascii="Calibri" w:hAnsi="Calibri" w:cs="Calibri"/>
                <w:sz w:val="20"/>
                <w:szCs w:val="20"/>
                <w:lang w:val="en-US"/>
              </w:rPr>
              <w:t>63</w:t>
            </w:r>
          </w:p>
        </w:tc>
        <w:tc>
          <w:tcPr>
            <w:tcW w:w="1447" w:type="dxa"/>
            <w:tcBorders>
              <w:top w:val="nil"/>
              <w:bottom w:val="nil"/>
            </w:tcBorders>
          </w:tcPr>
          <w:p w14:paraId="0E9E454A" w14:textId="7ADEFC4C" w:rsidR="00930909" w:rsidRPr="00FB2AC4" w:rsidRDefault="003E2088" w:rsidP="004B3261">
            <w:pPr>
              <w:jc w:val="center"/>
              <w:rPr>
                <w:rFonts w:ascii="Calibri" w:hAnsi="Calibri" w:cs="Calibri"/>
                <w:sz w:val="20"/>
                <w:szCs w:val="20"/>
                <w:lang w:val="en-US"/>
              </w:rPr>
            </w:pPr>
            <w:r w:rsidRPr="00FB2AC4">
              <w:rPr>
                <w:rFonts w:ascii="Calibri" w:hAnsi="Calibri" w:cs="Calibri"/>
                <w:sz w:val="20"/>
                <w:szCs w:val="20"/>
                <w:lang w:val="en-US"/>
              </w:rPr>
              <w:t>6</w:t>
            </w:r>
            <w:r w:rsidR="00312EB5" w:rsidRPr="00FB2AC4">
              <w:rPr>
                <w:rFonts w:ascii="Calibri" w:hAnsi="Calibri" w:cs="Calibri"/>
                <w:sz w:val="20"/>
                <w:szCs w:val="20"/>
                <w:lang w:val="en-US"/>
              </w:rPr>
              <w:t>4.43</w:t>
            </w:r>
          </w:p>
        </w:tc>
        <w:tc>
          <w:tcPr>
            <w:tcW w:w="1448" w:type="dxa"/>
            <w:tcBorders>
              <w:top w:val="nil"/>
              <w:bottom w:val="nil"/>
            </w:tcBorders>
            <w:vAlign w:val="bottom"/>
          </w:tcPr>
          <w:p w14:paraId="68D4D8F5" w14:textId="1D0E9E47" w:rsidR="00930909" w:rsidRPr="00FB2AC4" w:rsidRDefault="009718FD" w:rsidP="004B3261">
            <w:pPr>
              <w:jc w:val="center"/>
              <w:rPr>
                <w:rFonts w:ascii="Calibri" w:hAnsi="Calibri" w:cs="Calibri"/>
                <w:sz w:val="20"/>
                <w:szCs w:val="20"/>
                <w:lang w:val="en-US"/>
              </w:rPr>
            </w:pPr>
            <w:r w:rsidRPr="00FB2AC4">
              <w:rPr>
                <w:rFonts w:ascii="Calibri" w:hAnsi="Calibri" w:cs="Calibri"/>
                <w:sz w:val="20"/>
                <w:szCs w:val="20"/>
                <w:lang w:val="en-US"/>
              </w:rPr>
              <w:t>44.40</w:t>
            </w:r>
          </w:p>
        </w:tc>
        <w:tc>
          <w:tcPr>
            <w:tcW w:w="1447" w:type="dxa"/>
            <w:tcBorders>
              <w:top w:val="nil"/>
              <w:bottom w:val="nil"/>
            </w:tcBorders>
            <w:vAlign w:val="bottom"/>
          </w:tcPr>
          <w:p w14:paraId="48942E3B" w14:textId="5F2E20EC" w:rsidR="00930909" w:rsidRPr="00FB2AC4" w:rsidRDefault="003E2088" w:rsidP="004B3261">
            <w:pPr>
              <w:jc w:val="center"/>
              <w:rPr>
                <w:rFonts w:ascii="Calibri" w:hAnsi="Calibri" w:cs="Calibri"/>
                <w:sz w:val="20"/>
                <w:szCs w:val="20"/>
                <w:lang w:val="en-US"/>
              </w:rPr>
            </w:pPr>
            <w:r w:rsidRPr="00FB2AC4">
              <w:rPr>
                <w:rFonts w:ascii="Calibri" w:hAnsi="Calibri" w:cs="Calibri"/>
                <w:sz w:val="20"/>
                <w:szCs w:val="20"/>
                <w:lang w:val="en-US"/>
              </w:rPr>
              <w:t>8</w:t>
            </w:r>
            <w:r w:rsidR="009718FD" w:rsidRPr="00FB2AC4">
              <w:rPr>
                <w:rFonts w:ascii="Calibri" w:hAnsi="Calibri" w:cs="Calibri"/>
                <w:sz w:val="20"/>
                <w:szCs w:val="20"/>
                <w:lang w:val="en-US"/>
              </w:rPr>
              <w:t>4.46</w:t>
            </w:r>
          </w:p>
        </w:tc>
        <w:tc>
          <w:tcPr>
            <w:tcW w:w="1448" w:type="dxa"/>
            <w:tcBorders>
              <w:top w:val="nil"/>
              <w:bottom w:val="nil"/>
            </w:tcBorders>
            <w:vAlign w:val="bottom"/>
          </w:tcPr>
          <w:p w14:paraId="77BE779B" w14:textId="3F03C423" w:rsidR="00930909" w:rsidRPr="00FB2AC4" w:rsidRDefault="009711C0" w:rsidP="004B3261">
            <w:pPr>
              <w:jc w:val="center"/>
              <w:rPr>
                <w:rFonts w:ascii="Calibri" w:hAnsi="Calibri" w:cs="Calibri"/>
                <w:sz w:val="20"/>
                <w:szCs w:val="20"/>
                <w:lang w:val="en-US"/>
              </w:rPr>
            </w:pPr>
            <w:r w:rsidRPr="00FB2AC4">
              <w:rPr>
                <w:rFonts w:ascii="Calibri" w:hAnsi="Calibri" w:cs="Calibri"/>
                <w:sz w:val="20"/>
                <w:szCs w:val="20"/>
                <w:lang w:val="en-US"/>
              </w:rPr>
              <w:t>8</w:t>
            </w:r>
            <w:r w:rsidR="009718FD" w:rsidRPr="00FB2AC4">
              <w:rPr>
                <w:rFonts w:ascii="Calibri" w:hAnsi="Calibri" w:cs="Calibri"/>
                <w:sz w:val="20"/>
                <w:szCs w:val="20"/>
                <w:lang w:val="en-US"/>
              </w:rPr>
              <w:t>7.50</w:t>
            </w:r>
          </w:p>
        </w:tc>
        <w:tc>
          <w:tcPr>
            <w:tcW w:w="1448" w:type="dxa"/>
            <w:tcBorders>
              <w:top w:val="nil"/>
              <w:bottom w:val="nil"/>
            </w:tcBorders>
            <w:vAlign w:val="bottom"/>
          </w:tcPr>
          <w:p w14:paraId="60FF5DE8" w14:textId="34CA9D87" w:rsidR="00930909" w:rsidRPr="00FB2AC4" w:rsidRDefault="009718FD" w:rsidP="004B3261">
            <w:pPr>
              <w:jc w:val="center"/>
              <w:rPr>
                <w:rFonts w:ascii="Calibri" w:hAnsi="Calibri" w:cs="Calibri"/>
                <w:sz w:val="20"/>
                <w:szCs w:val="20"/>
                <w:lang w:val="en-US"/>
              </w:rPr>
            </w:pPr>
            <w:r w:rsidRPr="00FB2AC4">
              <w:rPr>
                <w:rFonts w:ascii="Calibri" w:hAnsi="Calibri" w:cs="Calibri"/>
                <w:sz w:val="20"/>
                <w:szCs w:val="20"/>
                <w:lang w:val="en-US"/>
              </w:rPr>
              <w:t>38.26</w:t>
            </w:r>
          </w:p>
        </w:tc>
      </w:tr>
      <w:tr w:rsidR="00FB2AC4" w:rsidRPr="00FB2AC4" w14:paraId="733ABCC6" w14:textId="77777777" w:rsidTr="00930909">
        <w:tc>
          <w:tcPr>
            <w:tcW w:w="1147" w:type="dxa"/>
            <w:tcBorders>
              <w:top w:val="nil"/>
              <w:bottom w:val="single" w:sz="4" w:space="0" w:color="auto"/>
            </w:tcBorders>
          </w:tcPr>
          <w:p w14:paraId="3F0B2F4A" w14:textId="77777777" w:rsidR="00930909" w:rsidRPr="00FB2AC4" w:rsidRDefault="00930909" w:rsidP="002C7459">
            <w:pPr>
              <w:rPr>
                <w:rFonts w:ascii="Calibri" w:hAnsi="Calibri" w:cs="Calibri"/>
                <w:sz w:val="20"/>
                <w:szCs w:val="20"/>
                <w:lang w:val="en-US"/>
              </w:rPr>
            </w:pPr>
            <w:r w:rsidRPr="00FB2AC4">
              <w:rPr>
                <w:rFonts w:ascii="Calibri" w:hAnsi="Calibri" w:cs="Calibri"/>
                <w:sz w:val="20"/>
                <w:szCs w:val="20"/>
                <w:lang w:val="en-US"/>
              </w:rPr>
              <w:t>Fold 3</w:t>
            </w:r>
          </w:p>
        </w:tc>
        <w:tc>
          <w:tcPr>
            <w:tcW w:w="1447" w:type="dxa"/>
            <w:tcBorders>
              <w:top w:val="nil"/>
              <w:bottom w:val="single" w:sz="4" w:space="0" w:color="auto"/>
            </w:tcBorders>
            <w:vAlign w:val="bottom"/>
          </w:tcPr>
          <w:p w14:paraId="2B21F26A" w14:textId="1C6147D1" w:rsidR="00930909" w:rsidRPr="00FB2AC4" w:rsidRDefault="009711C0" w:rsidP="004B3261">
            <w:pPr>
              <w:jc w:val="center"/>
              <w:rPr>
                <w:rFonts w:ascii="Calibri" w:hAnsi="Calibri" w:cs="Calibri"/>
                <w:sz w:val="20"/>
                <w:szCs w:val="20"/>
                <w:lang w:val="en-US"/>
              </w:rPr>
            </w:pPr>
            <w:r w:rsidRPr="00FB2AC4">
              <w:rPr>
                <w:rFonts w:ascii="Calibri" w:hAnsi="Calibri" w:cs="Calibri"/>
                <w:sz w:val="20"/>
                <w:szCs w:val="20"/>
                <w:lang w:val="en-US"/>
              </w:rPr>
              <w:t>2</w:t>
            </w:r>
            <w:r w:rsidR="009718FD" w:rsidRPr="00FB2AC4">
              <w:rPr>
                <w:rFonts w:ascii="Calibri" w:hAnsi="Calibri" w:cs="Calibri"/>
                <w:sz w:val="20"/>
                <w:szCs w:val="20"/>
                <w:lang w:val="en-US"/>
              </w:rPr>
              <w:t>55</w:t>
            </w:r>
          </w:p>
        </w:tc>
        <w:tc>
          <w:tcPr>
            <w:tcW w:w="1448" w:type="dxa"/>
            <w:tcBorders>
              <w:top w:val="nil"/>
              <w:bottom w:val="single" w:sz="4" w:space="0" w:color="auto"/>
            </w:tcBorders>
            <w:vAlign w:val="bottom"/>
          </w:tcPr>
          <w:p w14:paraId="505D9FC1" w14:textId="4FE285B4" w:rsidR="00930909" w:rsidRPr="00FB2AC4" w:rsidRDefault="009718FD" w:rsidP="004B3261">
            <w:pPr>
              <w:jc w:val="center"/>
              <w:rPr>
                <w:rFonts w:ascii="Calibri" w:hAnsi="Calibri" w:cs="Calibri"/>
                <w:sz w:val="20"/>
                <w:szCs w:val="20"/>
                <w:lang w:val="en-US"/>
              </w:rPr>
            </w:pPr>
            <w:r w:rsidRPr="00FB2AC4">
              <w:rPr>
                <w:rFonts w:ascii="Calibri" w:hAnsi="Calibri" w:cs="Calibri"/>
                <w:sz w:val="20"/>
                <w:szCs w:val="20"/>
                <w:lang w:val="en-US"/>
              </w:rPr>
              <w:t>41</w:t>
            </w:r>
          </w:p>
        </w:tc>
        <w:tc>
          <w:tcPr>
            <w:tcW w:w="1447" w:type="dxa"/>
            <w:tcBorders>
              <w:top w:val="nil"/>
              <w:bottom w:val="single" w:sz="4" w:space="0" w:color="auto"/>
            </w:tcBorders>
            <w:vAlign w:val="bottom"/>
          </w:tcPr>
          <w:p w14:paraId="32C68163" w14:textId="0C5501AA" w:rsidR="00930909" w:rsidRPr="00FB2AC4" w:rsidRDefault="009718FD" w:rsidP="004B3261">
            <w:pPr>
              <w:jc w:val="center"/>
              <w:rPr>
                <w:rFonts w:ascii="Calibri" w:hAnsi="Calibri" w:cs="Calibri"/>
                <w:sz w:val="20"/>
                <w:szCs w:val="20"/>
                <w:lang w:val="en-US"/>
              </w:rPr>
            </w:pPr>
            <w:r w:rsidRPr="00FB2AC4">
              <w:rPr>
                <w:rFonts w:ascii="Calibri" w:hAnsi="Calibri" w:cs="Calibri"/>
                <w:sz w:val="20"/>
                <w:szCs w:val="20"/>
                <w:lang w:val="en-US"/>
              </w:rPr>
              <w:t>166</w:t>
            </w:r>
          </w:p>
        </w:tc>
        <w:tc>
          <w:tcPr>
            <w:tcW w:w="1448" w:type="dxa"/>
            <w:tcBorders>
              <w:top w:val="nil"/>
              <w:bottom w:val="single" w:sz="4" w:space="0" w:color="auto"/>
            </w:tcBorders>
            <w:vAlign w:val="bottom"/>
          </w:tcPr>
          <w:p w14:paraId="045E7761" w14:textId="5DC568C3" w:rsidR="00930909" w:rsidRPr="00FB2AC4" w:rsidRDefault="009711C0" w:rsidP="004B3261">
            <w:pPr>
              <w:jc w:val="center"/>
              <w:rPr>
                <w:rFonts w:ascii="Calibri" w:hAnsi="Calibri" w:cs="Calibri"/>
                <w:sz w:val="20"/>
                <w:szCs w:val="20"/>
                <w:lang w:val="en-US"/>
              </w:rPr>
            </w:pPr>
            <w:r w:rsidRPr="00FB2AC4">
              <w:rPr>
                <w:rFonts w:ascii="Calibri" w:hAnsi="Calibri" w:cs="Calibri"/>
                <w:sz w:val="20"/>
                <w:szCs w:val="20"/>
                <w:lang w:val="en-US"/>
              </w:rPr>
              <w:t>2</w:t>
            </w:r>
            <w:r w:rsidR="009718FD" w:rsidRPr="00FB2AC4">
              <w:rPr>
                <w:rFonts w:ascii="Calibri" w:hAnsi="Calibri" w:cs="Calibri"/>
                <w:sz w:val="20"/>
                <w:szCs w:val="20"/>
                <w:lang w:val="en-US"/>
              </w:rPr>
              <w:t>04</w:t>
            </w:r>
          </w:p>
        </w:tc>
        <w:tc>
          <w:tcPr>
            <w:tcW w:w="1447" w:type="dxa"/>
            <w:tcBorders>
              <w:top w:val="nil"/>
              <w:bottom w:val="single" w:sz="4" w:space="0" w:color="auto"/>
            </w:tcBorders>
          </w:tcPr>
          <w:p w14:paraId="3716717F" w14:textId="3BAEC7C5" w:rsidR="00930909" w:rsidRPr="00FB2AC4" w:rsidRDefault="003E2088" w:rsidP="004B3261">
            <w:pPr>
              <w:jc w:val="center"/>
              <w:rPr>
                <w:rFonts w:ascii="Calibri" w:hAnsi="Calibri" w:cs="Calibri"/>
                <w:sz w:val="20"/>
                <w:szCs w:val="20"/>
                <w:lang w:val="en-US"/>
              </w:rPr>
            </w:pPr>
            <w:r w:rsidRPr="00FB2AC4">
              <w:rPr>
                <w:rFonts w:ascii="Calibri" w:hAnsi="Calibri" w:cs="Calibri"/>
                <w:sz w:val="20"/>
                <w:szCs w:val="20"/>
                <w:lang w:val="en-US"/>
              </w:rPr>
              <w:t>67.</w:t>
            </w:r>
            <w:r w:rsidR="00312EB5" w:rsidRPr="00FB2AC4">
              <w:rPr>
                <w:rFonts w:ascii="Calibri" w:hAnsi="Calibri" w:cs="Calibri"/>
                <w:sz w:val="20"/>
                <w:szCs w:val="20"/>
                <w:lang w:val="en-US"/>
              </w:rPr>
              <w:t>87</w:t>
            </w:r>
          </w:p>
        </w:tc>
        <w:tc>
          <w:tcPr>
            <w:tcW w:w="1448" w:type="dxa"/>
            <w:tcBorders>
              <w:top w:val="nil"/>
              <w:bottom w:val="single" w:sz="4" w:space="0" w:color="auto"/>
            </w:tcBorders>
            <w:vAlign w:val="bottom"/>
          </w:tcPr>
          <w:p w14:paraId="730CE3E2" w14:textId="1CD252BE" w:rsidR="00930909" w:rsidRPr="00FB2AC4" w:rsidRDefault="009718FD" w:rsidP="004B3261">
            <w:pPr>
              <w:jc w:val="center"/>
              <w:rPr>
                <w:rFonts w:ascii="Calibri" w:hAnsi="Calibri" w:cs="Calibri"/>
                <w:sz w:val="20"/>
                <w:szCs w:val="20"/>
                <w:lang w:val="en-US"/>
              </w:rPr>
            </w:pPr>
            <w:r w:rsidRPr="00FB2AC4">
              <w:rPr>
                <w:rFonts w:ascii="Calibri" w:hAnsi="Calibri" w:cs="Calibri"/>
                <w:sz w:val="20"/>
                <w:szCs w:val="20"/>
                <w:lang w:val="en-US"/>
              </w:rPr>
              <w:t>55.56</w:t>
            </w:r>
          </w:p>
        </w:tc>
        <w:tc>
          <w:tcPr>
            <w:tcW w:w="1447" w:type="dxa"/>
            <w:tcBorders>
              <w:top w:val="nil"/>
              <w:bottom w:val="single" w:sz="4" w:space="0" w:color="auto"/>
            </w:tcBorders>
            <w:vAlign w:val="bottom"/>
          </w:tcPr>
          <w:p w14:paraId="508F51A2" w14:textId="0689AF8F" w:rsidR="00930909" w:rsidRPr="00FB2AC4" w:rsidRDefault="009718FD" w:rsidP="004B3261">
            <w:pPr>
              <w:jc w:val="center"/>
              <w:rPr>
                <w:rFonts w:ascii="Calibri" w:hAnsi="Calibri" w:cs="Calibri"/>
                <w:sz w:val="20"/>
                <w:szCs w:val="20"/>
                <w:lang w:val="en-US"/>
              </w:rPr>
            </w:pPr>
            <w:r w:rsidRPr="00FB2AC4">
              <w:rPr>
                <w:rFonts w:ascii="Calibri" w:hAnsi="Calibri" w:cs="Calibri"/>
                <w:sz w:val="20"/>
                <w:szCs w:val="20"/>
                <w:lang w:val="en-US"/>
              </w:rPr>
              <w:t>80.19</w:t>
            </w:r>
          </w:p>
        </w:tc>
        <w:tc>
          <w:tcPr>
            <w:tcW w:w="1448" w:type="dxa"/>
            <w:tcBorders>
              <w:top w:val="nil"/>
              <w:bottom w:val="single" w:sz="4" w:space="0" w:color="auto"/>
            </w:tcBorders>
            <w:vAlign w:val="bottom"/>
          </w:tcPr>
          <w:p w14:paraId="253B897F" w14:textId="0576D588" w:rsidR="00930909" w:rsidRPr="00FB2AC4" w:rsidRDefault="009711C0" w:rsidP="004B3261">
            <w:pPr>
              <w:jc w:val="center"/>
              <w:rPr>
                <w:rFonts w:ascii="Calibri" w:hAnsi="Calibri" w:cs="Calibri"/>
                <w:sz w:val="20"/>
                <w:szCs w:val="20"/>
                <w:lang w:val="en-US"/>
              </w:rPr>
            </w:pPr>
            <w:r w:rsidRPr="00FB2AC4">
              <w:rPr>
                <w:rFonts w:ascii="Calibri" w:hAnsi="Calibri" w:cs="Calibri"/>
                <w:sz w:val="20"/>
                <w:szCs w:val="20"/>
                <w:lang w:val="en-US"/>
              </w:rPr>
              <w:t>8</w:t>
            </w:r>
            <w:r w:rsidR="009718FD" w:rsidRPr="00FB2AC4">
              <w:rPr>
                <w:rFonts w:ascii="Calibri" w:hAnsi="Calibri" w:cs="Calibri"/>
                <w:sz w:val="20"/>
                <w:szCs w:val="20"/>
                <w:lang w:val="en-US"/>
              </w:rPr>
              <w:t>6.15</w:t>
            </w:r>
          </w:p>
        </w:tc>
        <w:tc>
          <w:tcPr>
            <w:tcW w:w="1448" w:type="dxa"/>
            <w:tcBorders>
              <w:top w:val="nil"/>
              <w:bottom w:val="single" w:sz="4" w:space="0" w:color="auto"/>
            </w:tcBorders>
            <w:vAlign w:val="bottom"/>
          </w:tcPr>
          <w:p w14:paraId="78169836" w14:textId="76D5AD18" w:rsidR="00930909" w:rsidRPr="00FB2AC4" w:rsidRDefault="009711C0" w:rsidP="004B3261">
            <w:pPr>
              <w:jc w:val="center"/>
              <w:rPr>
                <w:rFonts w:ascii="Calibri" w:hAnsi="Calibri" w:cs="Calibri"/>
                <w:sz w:val="20"/>
                <w:szCs w:val="20"/>
                <w:lang w:val="en-US"/>
              </w:rPr>
            </w:pPr>
            <w:r w:rsidRPr="00FB2AC4">
              <w:rPr>
                <w:rFonts w:ascii="Calibri" w:hAnsi="Calibri" w:cs="Calibri"/>
                <w:sz w:val="20"/>
                <w:szCs w:val="20"/>
                <w:lang w:val="en-US"/>
              </w:rPr>
              <w:t>4</w:t>
            </w:r>
            <w:r w:rsidR="009718FD" w:rsidRPr="00FB2AC4">
              <w:rPr>
                <w:rFonts w:ascii="Calibri" w:hAnsi="Calibri" w:cs="Calibri"/>
                <w:sz w:val="20"/>
                <w:szCs w:val="20"/>
                <w:lang w:val="en-US"/>
              </w:rPr>
              <w:t>4.86</w:t>
            </w:r>
          </w:p>
        </w:tc>
      </w:tr>
      <w:tr w:rsidR="00930909" w:rsidRPr="00FB2AC4" w14:paraId="21F3554C" w14:textId="77777777" w:rsidTr="00930909">
        <w:tc>
          <w:tcPr>
            <w:tcW w:w="1147" w:type="dxa"/>
            <w:tcBorders>
              <w:top w:val="single" w:sz="4" w:space="0" w:color="auto"/>
              <w:bottom w:val="single" w:sz="4" w:space="0" w:color="auto"/>
            </w:tcBorders>
          </w:tcPr>
          <w:p w14:paraId="2F68F669" w14:textId="77777777" w:rsidR="00930909" w:rsidRPr="00FB2AC4" w:rsidRDefault="00930909" w:rsidP="002C7459">
            <w:pPr>
              <w:rPr>
                <w:rFonts w:ascii="Calibri" w:hAnsi="Calibri" w:cs="Calibri"/>
                <w:b/>
                <w:bCs/>
                <w:sz w:val="20"/>
                <w:szCs w:val="20"/>
                <w:lang w:val="en-US"/>
              </w:rPr>
            </w:pPr>
            <w:r w:rsidRPr="00FB2AC4">
              <w:rPr>
                <w:rFonts w:ascii="Calibri" w:hAnsi="Calibri" w:cs="Calibri"/>
                <w:b/>
                <w:bCs/>
                <w:sz w:val="20"/>
                <w:szCs w:val="20"/>
                <w:lang w:val="en-US"/>
              </w:rPr>
              <w:t>Mean</w:t>
            </w:r>
          </w:p>
        </w:tc>
        <w:tc>
          <w:tcPr>
            <w:tcW w:w="1447" w:type="dxa"/>
            <w:tcBorders>
              <w:top w:val="single" w:sz="4" w:space="0" w:color="auto"/>
              <w:bottom w:val="single" w:sz="4" w:space="0" w:color="auto"/>
            </w:tcBorders>
          </w:tcPr>
          <w:p w14:paraId="68C1E4FF" w14:textId="77777777" w:rsidR="00930909" w:rsidRPr="00FB2AC4" w:rsidRDefault="00930909" w:rsidP="004B3261">
            <w:pPr>
              <w:jc w:val="center"/>
              <w:rPr>
                <w:rFonts w:ascii="Calibri" w:hAnsi="Calibri" w:cs="Calibri"/>
                <w:b/>
                <w:bCs/>
                <w:sz w:val="20"/>
                <w:szCs w:val="20"/>
                <w:lang w:val="en-US"/>
              </w:rPr>
            </w:pPr>
          </w:p>
        </w:tc>
        <w:tc>
          <w:tcPr>
            <w:tcW w:w="1448" w:type="dxa"/>
            <w:tcBorders>
              <w:top w:val="single" w:sz="4" w:space="0" w:color="auto"/>
              <w:bottom w:val="single" w:sz="4" w:space="0" w:color="auto"/>
            </w:tcBorders>
          </w:tcPr>
          <w:p w14:paraId="717AF615" w14:textId="77777777" w:rsidR="00930909" w:rsidRPr="00FB2AC4" w:rsidRDefault="00930909" w:rsidP="004B3261">
            <w:pPr>
              <w:jc w:val="center"/>
              <w:rPr>
                <w:rFonts w:ascii="Calibri" w:hAnsi="Calibri" w:cs="Calibri"/>
                <w:b/>
                <w:bCs/>
                <w:sz w:val="20"/>
                <w:szCs w:val="20"/>
                <w:lang w:val="en-US"/>
              </w:rPr>
            </w:pPr>
          </w:p>
        </w:tc>
        <w:tc>
          <w:tcPr>
            <w:tcW w:w="1447" w:type="dxa"/>
            <w:tcBorders>
              <w:top w:val="single" w:sz="4" w:space="0" w:color="auto"/>
              <w:bottom w:val="single" w:sz="4" w:space="0" w:color="auto"/>
            </w:tcBorders>
          </w:tcPr>
          <w:p w14:paraId="153F6F9B" w14:textId="77777777" w:rsidR="00930909" w:rsidRPr="00FB2AC4" w:rsidRDefault="00930909" w:rsidP="004B3261">
            <w:pPr>
              <w:jc w:val="center"/>
              <w:rPr>
                <w:rFonts w:ascii="Calibri" w:hAnsi="Calibri" w:cs="Calibri"/>
                <w:b/>
                <w:bCs/>
                <w:sz w:val="20"/>
                <w:szCs w:val="20"/>
                <w:lang w:val="en-US"/>
              </w:rPr>
            </w:pPr>
          </w:p>
        </w:tc>
        <w:tc>
          <w:tcPr>
            <w:tcW w:w="1448" w:type="dxa"/>
            <w:tcBorders>
              <w:top w:val="single" w:sz="4" w:space="0" w:color="auto"/>
              <w:bottom w:val="single" w:sz="4" w:space="0" w:color="auto"/>
            </w:tcBorders>
          </w:tcPr>
          <w:p w14:paraId="3DA9370B" w14:textId="77777777" w:rsidR="00930909" w:rsidRPr="00FB2AC4" w:rsidRDefault="00930909" w:rsidP="004B3261">
            <w:pPr>
              <w:jc w:val="center"/>
              <w:rPr>
                <w:rFonts w:ascii="Calibri" w:hAnsi="Calibri" w:cs="Calibri"/>
                <w:b/>
                <w:bCs/>
                <w:sz w:val="20"/>
                <w:szCs w:val="20"/>
                <w:lang w:val="en-US"/>
              </w:rPr>
            </w:pPr>
          </w:p>
        </w:tc>
        <w:tc>
          <w:tcPr>
            <w:tcW w:w="1447" w:type="dxa"/>
            <w:tcBorders>
              <w:top w:val="single" w:sz="4" w:space="0" w:color="auto"/>
              <w:bottom w:val="single" w:sz="4" w:space="0" w:color="auto"/>
            </w:tcBorders>
          </w:tcPr>
          <w:p w14:paraId="1FB18182" w14:textId="1938F56D" w:rsidR="00930909" w:rsidRPr="00FB2AC4" w:rsidRDefault="003E2088" w:rsidP="004B3261">
            <w:pPr>
              <w:jc w:val="center"/>
              <w:rPr>
                <w:rFonts w:ascii="Calibri" w:hAnsi="Calibri" w:cs="Calibri"/>
                <w:b/>
                <w:bCs/>
                <w:sz w:val="20"/>
                <w:szCs w:val="20"/>
                <w:lang w:val="en-US"/>
              </w:rPr>
            </w:pPr>
            <w:r w:rsidRPr="00FB2AC4">
              <w:rPr>
                <w:rFonts w:ascii="Calibri" w:hAnsi="Calibri" w:cs="Calibri"/>
                <w:b/>
                <w:bCs/>
                <w:sz w:val="20"/>
                <w:szCs w:val="20"/>
                <w:lang w:val="en-US"/>
              </w:rPr>
              <w:t>6</w:t>
            </w:r>
            <w:r w:rsidR="00312EB5" w:rsidRPr="00FB2AC4">
              <w:rPr>
                <w:rFonts w:ascii="Calibri" w:hAnsi="Calibri" w:cs="Calibri"/>
                <w:b/>
                <w:bCs/>
                <w:sz w:val="20"/>
                <w:szCs w:val="20"/>
                <w:lang w:val="en-US"/>
              </w:rPr>
              <w:t>5.87</w:t>
            </w:r>
          </w:p>
        </w:tc>
        <w:tc>
          <w:tcPr>
            <w:tcW w:w="1448" w:type="dxa"/>
            <w:tcBorders>
              <w:top w:val="single" w:sz="4" w:space="0" w:color="auto"/>
              <w:bottom w:val="single" w:sz="4" w:space="0" w:color="auto"/>
            </w:tcBorders>
            <w:vAlign w:val="bottom"/>
          </w:tcPr>
          <w:p w14:paraId="77C209E7" w14:textId="0C5D63F3" w:rsidR="00930909" w:rsidRPr="00FB2AC4" w:rsidRDefault="003E2088" w:rsidP="004B3261">
            <w:pPr>
              <w:jc w:val="center"/>
              <w:rPr>
                <w:rFonts w:ascii="Calibri" w:hAnsi="Calibri" w:cs="Calibri"/>
                <w:b/>
                <w:bCs/>
                <w:sz w:val="20"/>
                <w:szCs w:val="20"/>
                <w:lang w:val="en-US"/>
              </w:rPr>
            </w:pPr>
            <w:r w:rsidRPr="00FB2AC4">
              <w:rPr>
                <w:rFonts w:ascii="Calibri" w:hAnsi="Calibri" w:cs="Calibri"/>
                <w:b/>
                <w:bCs/>
                <w:sz w:val="20"/>
                <w:szCs w:val="20"/>
                <w:lang w:val="en-US"/>
              </w:rPr>
              <w:t>5</w:t>
            </w:r>
            <w:r w:rsidR="009718FD" w:rsidRPr="00FB2AC4">
              <w:rPr>
                <w:rFonts w:ascii="Calibri" w:hAnsi="Calibri" w:cs="Calibri"/>
                <w:b/>
                <w:bCs/>
                <w:sz w:val="20"/>
                <w:szCs w:val="20"/>
                <w:lang w:val="en-US"/>
              </w:rPr>
              <w:t>0</w:t>
            </w:r>
            <w:r w:rsidRPr="00FB2AC4">
              <w:rPr>
                <w:rFonts w:ascii="Calibri" w:hAnsi="Calibri" w:cs="Calibri"/>
                <w:b/>
                <w:bCs/>
                <w:sz w:val="20"/>
                <w:szCs w:val="20"/>
                <w:lang w:val="en-US"/>
              </w:rPr>
              <w:t>.</w:t>
            </w:r>
            <w:r w:rsidR="009718FD" w:rsidRPr="00FB2AC4">
              <w:rPr>
                <w:rFonts w:ascii="Calibri" w:hAnsi="Calibri" w:cs="Calibri"/>
                <w:b/>
                <w:bCs/>
                <w:sz w:val="20"/>
                <w:szCs w:val="20"/>
                <w:lang w:val="en-US"/>
              </w:rPr>
              <w:t>80</w:t>
            </w:r>
          </w:p>
        </w:tc>
        <w:tc>
          <w:tcPr>
            <w:tcW w:w="1447" w:type="dxa"/>
            <w:tcBorders>
              <w:top w:val="single" w:sz="4" w:space="0" w:color="auto"/>
              <w:bottom w:val="single" w:sz="4" w:space="0" w:color="auto"/>
            </w:tcBorders>
            <w:vAlign w:val="bottom"/>
          </w:tcPr>
          <w:p w14:paraId="6A02CD2A" w14:textId="7AB4007F" w:rsidR="00930909" w:rsidRPr="00FB2AC4" w:rsidRDefault="003E2088" w:rsidP="004B3261">
            <w:pPr>
              <w:jc w:val="center"/>
              <w:rPr>
                <w:rFonts w:ascii="Calibri" w:hAnsi="Calibri" w:cs="Calibri"/>
                <w:b/>
                <w:bCs/>
                <w:sz w:val="20"/>
                <w:szCs w:val="20"/>
                <w:lang w:val="en-US"/>
              </w:rPr>
            </w:pPr>
            <w:r w:rsidRPr="00FB2AC4">
              <w:rPr>
                <w:rFonts w:ascii="Calibri" w:hAnsi="Calibri" w:cs="Calibri"/>
                <w:b/>
                <w:bCs/>
                <w:sz w:val="20"/>
                <w:szCs w:val="20"/>
                <w:lang w:val="en-US"/>
              </w:rPr>
              <w:t>8</w:t>
            </w:r>
            <w:r w:rsidR="009718FD" w:rsidRPr="00FB2AC4">
              <w:rPr>
                <w:rFonts w:ascii="Calibri" w:hAnsi="Calibri" w:cs="Calibri"/>
                <w:b/>
                <w:bCs/>
                <w:sz w:val="20"/>
                <w:szCs w:val="20"/>
                <w:lang w:val="en-US"/>
              </w:rPr>
              <w:t>0.94</w:t>
            </w:r>
          </w:p>
        </w:tc>
        <w:tc>
          <w:tcPr>
            <w:tcW w:w="1448" w:type="dxa"/>
            <w:tcBorders>
              <w:top w:val="single" w:sz="4" w:space="0" w:color="auto"/>
              <w:bottom w:val="single" w:sz="4" w:space="0" w:color="auto"/>
            </w:tcBorders>
            <w:vAlign w:val="bottom"/>
          </w:tcPr>
          <w:p w14:paraId="0885B3FB" w14:textId="50FA4F60" w:rsidR="00930909" w:rsidRPr="00FB2AC4" w:rsidRDefault="009711C0" w:rsidP="004B3261">
            <w:pPr>
              <w:jc w:val="center"/>
              <w:rPr>
                <w:rFonts w:ascii="Calibri" w:hAnsi="Calibri" w:cs="Calibri"/>
                <w:b/>
                <w:bCs/>
                <w:sz w:val="20"/>
                <w:szCs w:val="20"/>
                <w:lang w:val="en-US"/>
              </w:rPr>
            </w:pPr>
            <w:r w:rsidRPr="00FB2AC4">
              <w:rPr>
                <w:rFonts w:ascii="Calibri" w:hAnsi="Calibri" w:cs="Calibri"/>
                <w:b/>
                <w:bCs/>
                <w:sz w:val="20"/>
                <w:szCs w:val="20"/>
                <w:lang w:val="en-US"/>
              </w:rPr>
              <w:t>86.</w:t>
            </w:r>
            <w:r w:rsidR="009718FD" w:rsidRPr="00FB2AC4">
              <w:rPr>
                <w:rFonts w:ascii="Calibri" w:hAnsi="Calibri" w:cs="Calibri"/>
                <w:b/>
                <w:bCs/>
                <w:sz w:val="20"/>
                <w:szCs w:val="20"/>
                <w:lang w:val="en-US"/>
              </w:rPr>
              <w:t>26</w:t>
            </w:r>
          </w:p>
        </w:tc>
        <w:tc>
          <w:tcPr>
            <w:tcW w:w="1448" w:type="dxa"/>
            <w:tcBorders>
              <w:top w:val="single" w:sz="4" w:space="0" w:color="auto"/>
              <w:bottom w:val="single" w:sz="4" w:space="0" w:color="auto"/>
            </w:tcBorders>
            <w:vAlign w:val="bottom"/>
          </w:tcPr>
          <w:p w14:paraId="0C5650FF" w14:textId="3747B5A9" w:rsidR="00930909" w:rsidRPr="00FB2AC4" w:rsidRDefault="009711C0" w:rsidP="004B3261">
            <w:pPr>
              <w:jc w:val="center"/>
              <w:rPr>
                <w:rFonts w:ascii="Calibri" w:hAnsi="Calibri" w:cs="Calibri"/>
                <w:b/>
                <w:bCs/>
                <w:sz w:val="20"/>
                <w:szCs w:val="20"/>
                <w:lang w:val="en-US"/>
              </w:rPr>
            </w:pPr>
            <w:r w:rsidRPr="00FB2AC4">
              <w:rPr>
                <w:rFonts w:ascii="Calibri" w:hAnsi="Calibri" w:cs="Calibri"/>
                <w:b/>
                <w:bCs/>
                <w:sz w:val="20"/>
                <w:szCs w:val="20"/>
                <w:lang w:val="en-US"/>
              </w:rPr>
              <w:t>41.</w:t>
            </w:r>
            <w:r w:rsidR="009718FD" w:rsidRPr="00FB2AC4">
              <w:rPr>
                <w:rFonts w:ascii="Calibri" w:hAnsi="Calibri" w:cs="Calibri"/>
                <w:b/>
                <w:bCs/>
                <w:sz w:val="20"/>
                <w:szCs w:val="20"/>
                <w:lang w:val="en-US"/>
              </w:rPr>
              <w:t>33</w:t>
            </w:r>
          </w:p>
        </w:tc>
      </w:tr>
    </w:tbl>
    <w:p w14:paraId="6EA04098" w14:textId="77777777" w:rsidR="00E67C34" w:rsidRPr="00FB2AC4" w:rsidRDefault="00E67C34">
      <w:pPr>
        <w:rPr>
          <w:b/>
          <w:bCs/>
          <w:sz w:val="20"/>
          <w:szCs w:val="20"/>
          <w:lang w:val="en-US"/>
        </w:rPr>
      </w:pPr>
    </w:p>
    <w:p w14:paraId="31BE4BB9" w14:textId="4225F368" w:rsidR="00E67C34" w:rsidRPr="00FB2AC4" w:rsidRDefault="00E67C34">
      <w:pPr>
        <w:rPr>
          <w:rFonts w:ascii="Calibri" w:hAnsi="Calibri" w:cs="Calibri"/>
          <w:b/>
          <w:bCs/>
          <w:lang w:val="en-US"/>
        </w:rPr>
      </w:pPr>
      <w:r w:rsidRPr="00FB2AC4">
        <w:rPr>
          <w:rFonts w:ascii="Calibri" w:hAnsi="Calibri" w:cs="Calibri"/>
          <w:b/>
          <w:bCs/>
          <w:lang w:val="en-US"/>
        </w:rPr>
        <w:t>Table S</w:t>
      </w:r>
      <w:r w:rsidR="00AA3A35" w:rsidRPr="00FB2AC4">
        <w:rPr>
          <w:rFonts w:ascii="Calibri" w:hAnsi="Calibri" w:cs="Calibri"/>
          <w:b/>
          <w:bCs/>
          <w:lang w:val="en-US"/>
        </w:rPr>
        <w:t>7</w:t>
      </w:r>
      <w:r w:rsidRPr="00FB2AC4">
        <w:rPr>
          <w:rFonts w:ascii="Calibri" w:hAnsi="Calibri" w:cs="Calibri"/>
          <w:b/>
          <w:bCs/>
          <w:lang w:val="en-US"/>
        </w:rPr>
        <w:t xml:space="preserve">. </w:t>
      </w:r>
      <w:r w:rsidRPr="00FB2AC4">
        <w:rPr>
          <w:rFonts w:ascii="Calibri" w:hAnsi="Calibri" w:cs="Calibri"/>
          <w:bCs/>
          <w:lang w:val="en-US"/>
        </w:rPr>
        <w:t>Model results for combined B-SNIP1 and B-SNIP2 samples</w:t>
      </w:r>
    </w:p>
    <w:p w14:paraId="716A826C" w14:textId="3D9CB8C4" w:rsidR="00140285" w:rsidRPr="00FB2AC4" w:rsidRDefault="00140285">
      <w:pPr>
        <w:rPr>
          <w:rFonts w:ascii="Calibri" w:hAnsi="Calibri" w:cs="Calibri"/>
          <w:sz w:val="20"/>
          <w:szCs w:val="20"/>
          <w:lang w:val="en-US"/>
        </w:rPr>
        <w:sectPr w:rsidR="00140285" w:rsidRPr="00FB2AC4" w:rsidSect="00CA5769">
          <w:type w:val="continuous"/>
          <w:pgSz w:w="16838" w:h="11906" w:orient="landscape"/>
          <w:pgMar w:top="1417" w:right="1417" w:bottom="1417" w:left="1134" w:header="708" w:footer="708" w:gutter="0"/>
          <w:cols w:space="708"/>
          <w:docGrid w:linePitch="360"/>
        </w:sectPr>
      </w:pPr>
      <w:r w:rsidRPr="00FB2AC4">
        <w:rPr>
          <w:rFonts w:ascii="Calibri" w:hAnsi="Calibri" w:cs="Calibri"/>
          <w:b/>
          <w:bCs/>
          <w:sz w:val="20"/>
          <w:szCs w:val="20"/>
          <w:lang w:val="en-US"/>
        </w:rPr>
        <w:t>Abbreviations:</w:t>
      </w:r>
      <w:r w:rsidRPr="00FB2AC4">
        <w:rPr>
          <w:rFonts w:ascii="Calibri" w:hAnsi="Calibri" w:cs="Calibri"/>
          <w:sz w:val="20"/>
          <w:szCs w:val="20"/>
          <w:lang w:val="en-US"/>
        </w:rPr>
        <w:t xml:space="preserve"> B-SNIP=Bipolar-Schizophrenia Network on Intermediate Phenotypes, TP=true positive findings, FP=false positive findings, TN=true negative findings, FN=false negative findings, BAC=balanced accuracy score, PPV=positive predictive value, NPV=negative predictive value.</w:t>
      </w:r>
      <w:r w:rsidRPr="00FB2AC4">
        <w:rPr>
          <w:rFonts w:ascii="Calibri" w:hAnsi="Calibri" w:cs="Calibri"/>
          <w:sz w:val="20"/>
          <w:szCs w:val="20"/>
          <w:lang w:val="en-US"/>
        </w:rPr>
        <w:br/>
      </w:r>
      <w:r w:rsidRPr="00FB2AC4">
        <w:rPr>
          <w:rFonts w:ascii="Calibri" w:hAnsi="Calibri" w:cs="Calibri"/>
          <w:b/>
          <w:bCs/>
          <w:sz w:val="20"/>
          <w:szCs w:val="20"/>
          <w:lang w:val="en-US"/>
        </w:rPr>
        <w:t>Further Explanations:</w:t>
      </w:r>
      <w:r w:rsidRPr="00FB2AC4">
        <w:rPr>
          <w:rFonts w:ascii="Calibri" w:hAnsi="Calibri" w:cs="Calibri"/>
          <w:sz w:val="20"/>
          <w:szCs w:val="20"/>
          <w:lang w:val="en-US"/>
        </w:rPr>
        <w:t xml:space="preserve"> P-value is indicated for BAC score as this metric was used to identify the best performing model</w:t>
      </w:r>
      <w:r w:rsidR="007D03F3" w:rsidRPr="00FB2AC4">
        <w:rPr>
          <w:rFonts w:ascii="Calibri" w:hAnsi="Calibri" w:cs="Calibri"/>
          <w:sz w:val="20"/>
          <w:szCs w:val="20"/>
          <w:lang w:val="en-US"/>
        </w:rPr>
        <w:t>.</w:t>
      </w:r>
    </w:p>
    <w:p w14:paraId="5D7BB38E" w14:textId="50BB3615" w:rsidR="004E60AE" w:rsidRPr="00FB2AC4" w:rsidRDefault="004E60AE" w:rsidP="00DE7BAD">
      <w:pPr>
        <w:rPr>
          <w:rFonts w:eastAsiaTheme="majorEastAsia" w:cstheme="majorBidi"/>
          <w:b/>
          <w:szCs w:val="32"/>
          <w:lang w:val="en-US"/>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127"/>
        <w:gridCol w:w="1850"/>
        <w:gridCol w:w="1559"/>
        <w:gridCol w:w="1701"/>
        <w:gridCol w:w="1418"/>
        <w:gridCol w:w="1407"/>
      </w:tblGrid>
      <w:tr w:rsidR="00FB2AC4" w:rsidRPr="00FB2AC4" w14:paraId="14B41BEC" w14:textId="77777777" w:rsidTr="00C466AE">
        <w:tc>
          <w:tcPr>
            <w:tcW w:w="1127" w:type="dxa"/>
            <w:tcBorders>
              <w:top w:val="single" w:sz="4" w:space="0" w:color="auto"/>
              <w:bottom w:val="single" w:sz="4" w:space="0" w:color="auto"/>
            </w:tcBorders>
          </w:tcPr>
          <w:p w14:paraId="3513B4DF" w14:textId="5634A742" w:rsidR="004E60AE" w:rsidRPr="00FB2AC4" w:rsidRDefault="004E60AE">
            <w:pPr>
              <w:rPr>
                <w:rFonts w:ascii="Calibri" w:hAnsi="Calibri" w:cs="Calibri"/>
                <w:b/>
                <w:bCs/>
                <w:sz w:val="20"/>
                <w:szCs w:val="20"/>
                <w:lang w:val="en-US"/>
              </w:rPr>
            </w:pPr>
            <w:r w:rsidRPr="00FB2AC4">
              <w:rPr>
                <w:rFonts w:ascii="Calibri" w:hAnsi="Calibri" w:cs="Calibri"/>
                <w:b/>
                <w:bCs/>
                <w:sz w:val="20"/>
                <w:szCs w:val="20"/>
                <w:lang w:val="en-US"/>
              </w:rPr>
              <w:t>Study</w:t>
            </w:r>
          </w:p>
        </w:tc>
        <w:tc>
          <w:tcPr>
            <w:tcW w:w="1850" w:type="dxa"/>
            <w:tcBorders>
              <w:top w:val="single" w:sz="4" w:space="0" w:color="auto"/>
              <w:bottom w:val="single" w:sz="4" w:space="0" w:color="auto"/>
            </w:tcBorders>
          </w:tcPr>
          <w:p w14:paraId="500EA8C6" w14:textId="6193E0BE" w:rsidR="004E60AE" w:rsidRPr="00FB2AC4" w:rsidRDefault="004E60AE">
            <w:pPr>
              <w:rPr>
                <w:rFonts w:ascii="Calibri" w:hAnsi="Calibri" w:cs="Calibri"/>
                <w:b/>
                <w:bCs/>
                <w:sz w:val="20"/>
                <w:szCs w:val="20"/>
                <w:lang w:val="en-US"/>
              </w:rPr>
            </w:pPr>
            <w:r w:rsidRPr="00FB2AC4">
              <w:rPr>
                <w:rFonts w:ascii="Calibri" w:hAnsi="Calibri" w:cs="Calibri"/>
                <w:b/>
                <w:bCs/>
                <w:sz w:val="20"/>
                <w:szCs w:val="20"/>
                <w:lang w:val="en-US"/>
              </w:rPr>
              <w:t>Group</w:t>
            </w:r>
          </w:p>
        </w:tc>
        <w:tc>
          <w:tcPr>
            <w:tcW w:w="6085" w:type="dxa"/>
            <w:gridSpan w:val="4"/>
            <w:tcBorders>
              <w:top w:val="single" w:sz="4" w:space="0" w:color="auto"/>
              <w:bottom w:val="single" w:sz="4" w:space="0" w:color="auto"/>
            </w:tcBorders>
          </w:tcPr>
          <w:p w14:paraId="53DB074E" w14:textId="1511A676" w:rsidR="004E60AE" w:rsidRPr="00FB2AC4" w:rsidRDefault="004E60AE" w:rsidP="001764C9">
            <w:pPr>
              <w:jc w:val="center"/>
              <w:rPr>
                <w:rFonts w:ascii="Calibri" w:hAnsi="Calibri" w:cs="Calibri"/>
                <w:b/>
                <w:bCs/>
                <w:sz w:val="20"/>
                <w:szCs w:val="20"/>
                <w:lang w:val="en-US"/>
              </w:rPr>
            </w:pPr>
            <w:r w:rsidRPr="00FB2AC4">
              <w:rPr>
                <w:rFonts w:ascii="Calibri" w:hAnsi="Calibri" w:cs="Calibri"/>
                <w:b/>
                <w:bCs/>
                <w:sz w:val="20"/>
                <w:szCs w:val="20"/>
                <w:lang w:val="en-US"/>
              </w:rPr>
              <w:t>SPEM variables</w:t>
            </w:r>
          </w:p>
        </w:tc>
      </w:tr>
      <w:tr w:rsidR="00FB2AC4" w:rsidRPr="00FB2AC4" w14:paraId="54DA3895" w14:textId="77777777" w:rsidTr="00C466AE">
        <w:tc>
          <w:tcPr>
            <w:tcW w:w="1127" w:type="dxa"/>
            <w:tcBorders>
              <w:top w:val="single" w:sz="4" w:space="0" w:color="auto"/>
            </w:tcBorders>
          </w:tcPr>
          <w:p w14:paraId="5C9FE561" w14:textId="77777777" w:rsidR="004E60AE" w:rsidRPr="00FB2AC4" w:rsidRDefault="004E60AE" w:rsidP="00CE4675">
            <w:pPr>
              <w:jc w:val="both"/>
              <w:rPr>
                <w:rFonts w:ascii="Calibri" w:hAnsi="Calibri" w:cs="Calibri"/>
                <w:b/>
                <w:bCs/>
                <w:sz w:val="20"/>
                <w:szCs w:val="20"/>
                <w:lang w:val="en-US"/>
              </w:rPr>
            </w:pPr>
          </w:p>
        </w:tc>
        <w:tc>
          <w:tcPr>
            <w:tcW w:w="1850" w:type="dxa"/>
            <w:tcBorders>
              <w:top w:val="single" w:sz="4" w:space="0" w:color="auto"/>
            </w:tcBorders>
          </w:tcPr>
          <w:p w14:paraId="7D2FA05D" w14:textId="77777777" w:rsidR="004E60AE" w:rsidRPr="00FB2AC4" w:rsidRDefault="004E60AE" w:rsidP="00CE4675">
            <w:pPr>
              <w:jc w:val="both"/>
              <w:rPr>
                <w:rFonts w:ascii="Calibri" w:hAnsi="Calibri" w:cs="Calibri"/>
                <w:b/>
                <w:bCs/>
                <w:sz w:val="20"/>
                <w:szCs w:val="20"/>
                <w:lang w:val="en-US"/>
              </w:rPr>
            </w:pPr>
          </w:p>
        </w:tc>
        <w:tc>
          <w:tcPr>
            <w:tcW w:w="1559" w:type="dxa"/>
            <w:tcBorders>
              <w:top w:val="single" w:sz="4" w:space="0" w:color="auto"/>
            </w:tcBorders>
          </w:tcPr>
          <w:p w14:paraId="2727FFBB" w14:textId="29596744" w:rsidR="004E60AE" w:rsidRPr="00FB2AC4" w:rsidRDefault="004E60AE" w:rsidP="00CE4675">
            <w:pPr>
              <w:jc w:val="center"/>
              <w:rPr>
                <w:rFonts w:ascii="Calibri" w:hAnsi="Calibri" w:cs="Calibri"/>
                <w:b/>
                <w:bCs/>
                <w:sz w:val="20"/>
                <w:szCs w:val="20"/>
                <w:lang w:val="en-US"/>
              </w:rPr>
            </w:pPr>
            <w:r w:rsidRPr="00FB2AC4">
              <w:rPr>
                <w:rFonts w:ascii="Calibri" w:hAnsi="Calibri" w:cs="Calibri"/>
                <w:sz w:val="20"/>
                <w:szCs w:val="20"/>
                <w:lang w:val="en-US"/>
              </w:rPr>
              <w:t>Predictive maintenance gain</w:t>
            </w:r>
          </w:p>
        </w:tc>
        <w:tc>
          <w:tcPr>
            <w:tcW w:w="1701" w:type="dxa"/>
            <w:tcBorders>
              <w:top w:val="single" w:sz="4" w:space="0" w:color="auto"/>
            </w:tcBorders>
          </w:tcPr>
          <w:p w14:paraId="448A6ACC" w14:textId="256F4A62" w:rsidR="004E60AE" w:rsidRPr="00FB2AC4" w:rsidRDefault="004E60AE" w:rsidP="00CE4675">
            <w:pPr>
              <w:jc w:val="center"/>
              <w:rPr>
                <w:rFonts w:ascii="Calibri" w:hAnsi="Calibri" w:cs="Calibri"/>
                <w:b/>
                <w:bCs/>
                <w:sz w:val="20"/>
                <w:szCs w:val="20"/>
                <w:lang w:val="en-US"/>
              </w:rPr>
            </w:pPr>
            <w:r w:rsidRPr="00FB2AC4">
              <w:rPr>
                <w:rFonts w:ascii="Calibri" w:hAnsi="Calibri" w:cs="Calibri"/>
                <w:sz w:val="20"/>
                <w:szCs w:val="20"/>
                <w:lang w:val="en-US"/>
              </w:rPr>
              <w:t>Early maintenance gain</w:t>
            </w:r>
          </w:p>
        </w:tc>
        <w:tc>
          <w:tcPr>
            <w:tcW w:w="1418" w:type="dxa"/>
            <w:tcBorders>
              <w:top w:val="single" w:sz="4" w:space="0" w:color="auto"/>
            </w:tcBorders>
          </w:tcPr>
          <w:p w14:paraId="0D2FE0FD" w14:textId="09A65E03" w:rsidR="004E60AE" w:rsidRPr="00FB2AC4" w:rsidRDefault="00CE4675" w:rsidP="00CE4675">
            <w:pPr>
              <w:jc w:val="center"/>
              <w:rPr>
                <w:rFonts w:ascii="Calibri" w:hAnsi="Calibri" w:cs="Calibri"/>
                <w:b/>
                <w:bCs/>
                <w:sz w:val="20"/>
                <w:szCs w:val="20"/>
                <w:lang w:val="en-US"/>
              </w:rPr>
            </w:pPr>
            <w:r w:rsidRPr="00FB2AC4">
              <w:rPr>
                <w:rFonts w:ascii="Calibri" w:hAnsi="Calibri" w:cs="Calibri"/>
                <w:sz w:val="20"/>
                <w:szCs w:val="20"/>
                <w:lang w:val="en-US"/>
              </w:rPr>
              <w:t>I</w:t>
            </w:r>
            <w:r w:rsidR="004E60AE" w:rsidRPr="00FB2AC4">
              <w:rPr>
                <w:rFonts w:ascii="Calibri" w:hAnsi="Calibri" w:cs="Calibri"/>
                <w:sz w:val="20"/>
                <w:szCs w:val="20"/>
                <w:lang w:val="en-US"/>
              </w:rPr>
              <w:t>nitial eye acceleration</w:t>
            </w:r>
          </w:p>
        </w:tc>
        <w:tc>
          <w:tcPr>
            <w:tcW w:w="1407" w:type="dxa"/>
            <w:tcBorders>
              <w:top w:val="single" w:sz="4" w:space="0" w:color="auto"/>
            </w:tcBorders>
          </w:tcPr>
          <w:p w14:paraId="00D70B54" w14:textId="67446A29" w:rsidR="004E60AE" w:rsidRPr="00FB2AC4" w:rsidRDefault="004E60AE" w:rsidP="00CE4675">
            <w:pPr>
              <w:jc w:val="center"/>
              <w:rPr>
                <w:rFonts w:ascii="Calibri" w:hAnsi="Calibri" w:cs="Calibri"/>
                <w:b/>
                <w:bCs/>
                <w:sz w:val="20"/>
                <w:szCs w:val="20"/>
                <w:lang w:val="en-US"/>
              </w:rPr>
            </w:pPr>
            <w:r w:rsidRPr="00FB2AC4">
              <w:rPr>
                <w:rFonts w:ascii="Calibri" w:hAnsi="Calibri" w:cs="Calibri"/>
                <w:sz w:val="20"/>
                <w:szCs w:val="20"/>
                <w:lang w:val="en-US"/>
              </w:rPr>
              <w:t>Eye latency</w:t>
            </w:r>
          </w:p>
        </w:tc>
      </w:tr>
      <w:tr w:rsidR="00FB2AC4" w:rsidRPr="00FB2AC4" w14:paraId="68139AC4" w14:textId="77777777" w:rsidTr="00C466AE">
        <w:tc>
          <w:tcPr>
            <w:tcW w:w="1127" w:type="dxa"/>
          </w:tcPr>
          <w:p w14:paraId="52B98645" w14:textId="3FF04B76" w:rsidR="004E60AE" w:rsidRPr="00FB2AC4" w:rsidRDefault="004E60AE" w:rsidP="00CE4675">
            <w:pPr>
              <w:jc w:val="both"/>
              <w:rPr>
                <w:rFonts w:ascii="Calibri" w:hAnsi="Calibri" w:cs="Calibri"/>
                <w:b/>
                <w:bCs/>
                <w:sz w:val="20"/>
                <w:szCs w:val="20"/>
                <w:lang w:val="en-US"/>
              </w:rPr>
            </w:pPr>
            <w:r w:rsidRPr="00FB2AC4">
              <w:rPr>
                <w:rFonts w:ascii="Calibri" w:hAnsi="Calibri" w:cs="Calibri"/>
                <w:b/>
                <w:bCs/>
                <w:sz w:val="20"/>
                <w:szCs w:val="20"/>
                <w:lang w:val="en-US"/>
              </w:rPr>
              <w:t>B-SNIP1</w:t>
            </w:r>
          </w:p>
        </w:tc>
        <w:tc>
          <w:tcPr>
            <w:tcW w:w="1850" w:type="dxa"/>
          </w:tcPr>
          <w:p w14:paraId="3260D7B7" w14:textId="370D25D1" w:rsidR="004E60AE" w:rsidRPr="00FB2AC4" w:rsidRDefault="004E60AE" w:rsidP="00CE4675">
            <w:pPr>
              <w:jc w:val="both"/>
              <w:rPr>
                <w:rFonts w:ascii="Calibri" w:hAnsi="Calibri" w:cs="Calibri"/>
                <w:sz w:val="20"/>
                <w:szCs w:val="20"/>
                <w:lang w:val="en-US"/>
              </w:rPr>
            </w:pPr>
            <w:r w:rsidRPr="00FB2AC4">
              <w:rPr>
                <w:rFonts w:ascii="Calibri" w:hAnsi="Calibri" w:cs="Calibri"/>
                <w:sz w:val="20"/>
                <w:szCs w:val="20"/>
                <w:lang w:val="en-US"/>
              </w:rPr>
              <w:t xml:space="preserve">Psychosis </w:t>
            </w:r>
            <w:proofErr w:type="spellStart"/>
            <w:r w:rsidR="004B06E8" w:rsidRPr="00FB2AC4">
              <w:rPr>
                <w:rFonts w:ascii="Calibri" w:hAnsi="Calibri" w:cs="Calibri"/>
                <w:sz w:val="20"/>
                <w:szCs w:val="20"/>
                <w:lang w:val="en-US"/>
              </w:rPr>
              <w:t>probands</w:t>
            </w:r>
            <w:proofErr w:type="spellEnd"/>
          </w:p>
        </w:tc>
        <w:tc>
          <w:tcPr>
            <w:tcW w:w="1559" w:type="dxa"/>
          </w:tcPr>
          <w:p w14:paraId="4840485E" w14:textId="11DC94D1" w:rsidR="004E60AE" w:rsidRPr="00FB2AC4" w:rsidRDefault="004E60AE" w:rsidP="00CE4675">
            <w:pPr>
              <w:jc w:val="center"/>
              <w:rPr>
                <w:rFonts w:ascii="Calibri" w:hAnsi="Calibri" w:cs="Calibri"/>
                <w:sz w:val="20"/>
                <w:szCs w:val="20"/>
                <w:lang w:val="en-US"/>
              </w:rPr>
            </w:pPr>
            <w:r w:rsidRPr="00FB2AC4">
              <w:rPr>
                <w:rFonts w:ascii="Calibri" w:hAnsi="Calibri" w:cs="Calibri"/>
                <w:sz w:val="20"/>
                <w:szCs w:val="20"/>
                <w:lang w:val="en-US"/>
              </w:rPr>
              <w:t>-.</w:t>
            </w:r>
            <w:r w:rsidR="009F1790" w:rsidRPr="00FB2AC4">
              <w:rPr>
                <w:rFonts w:ascii="Calibri" w:hAnsi="Calibri" w:cs="Calibri"/>
                <w:sz w:val="20"/>
                <w:szCs w:val="20"/>
                <w:lang w:val="en-US"/>
              </w:rPr>
              <w:t>05</w:t>
            </w:r>
            <w:r w:rsidR="00C466AE" w:rsidRPr="00FB2AC4">
              <w:rPr>
                <w:rFonts w:ascii="Calibri" w:hAnsi="Calibri" w:cs="Calibri"/>
                <w:sz w:val="20"/>
                <w:szCs w:val="20"/>
                <w:lang w:val="en-US"/>
              </w:rPr>
              <w:t xml:space="preserve"> (</w:t>
            </w:r>
            <w:proofErr w:type="spellStart"/>
            <w:r w:rsidR="000F638D" w:rsidRPr="00FB2AC4">
              <w:rPr>
                <w:rFonts w:ascii="Calibri" w:hAnsi="Calibri" w:cs="Calibri"/>
                <w:sz w:val="20"/>
                <w:szCs w:val="20"/>
                <w:lang w:val="en-US"/>
              </w:rPr>
              <w:t>n.s</w:t>
            </w:r>
            <w:proofErr w:type="spellEnd"/>
            <w:r w:rsidR="000F638D" w:rsidRPr="00FB2AC4">
              <w:rPr>
                <w:rFonts w:ascii="Calibri" w:hAnsi="Calibri" w:cs="Calibri"/>
                <w:sz w:val="20"/>
                <w:szCs w:val="20"/>
                <w:lang w:val="en-US"/>
              </w:rPr>
              <w:t>.</w:t>
            </w:r>
            <w:r w:rsidR="00C466AE" w:rsidRPr="00FB2AC4">
              <w:rPr>
                <w:rFonts w:ascii="Calibri" w:hAnsi="Calibri" w:cs="Calibri"/>
                <w:sz w:val="20"/>
                <w:szCs w:val="20"/>
                <w:lang w:val="en-US"/>
              </w:rPr>
              <w:t>)</w:t>
            </w:r>
          </w:p>
        </w:tc>
        <w:tc>
          <w:tcPr>
            <w:tcW w:w="1701" w:type="dxa"/>
          </w:tcPr>
          <w:p w14:paraId="65252386" w14:textId="52FB4DBE" w:rsidR="004E60AE" w:rsidRPr="00FB2AC4" w:rsidRDefault="004E60AE" w:rsidP="00CE4675">
            <w:pPr>
              <w:jc w:val="center"/>
              <w:rPr>
                <w:rFonts w:ascii="Calibri" w:hAnsi="Calibri" w:cs="Calibri"/>
                <w:sz w:val="20"/>
                <w:szCs w:val="20"/>
                <w:lang w:val="en-US"/>
              </w:rPr>
            </w:pPr>
            <w:r w:rsidRPr="00FB2AC4">
              <w:rPr>
                <w:rFonts w:ascii="Calibri" w:hAnsi="Calibri" w:cs="Calibri"/>
                <w:sz w:val="20"/>
                <w:szCs w:val="20"/>
                <w:lang w:val="en-US"/>
              </w:rPr>
              <w:t>-.11</w:t>
            </w:r>
            <w:r w:rsidR="00C466AE" w:rsidRPr="00FB2AC4">
              <w:rPr>
                <w:rFonts w:ascii="Calibri" w:hAnsi="Calibri" w:cs="Calibri"/>
                <w:sz w:val="20"/>
                <w:szCs w:val="20"/>
                <w:lang w:val="en-US"/>
              </w:rPr>
              <w:t xml:space="preserve"> (p=.008)</w:t>
            </w:r>
          </w:p>
        </w:tc>
        <w:tc>
          <w:tcPr>
            <w:tcW w:w="1418" w:type="dxa"/>
          </w:tcPr>
          <w:p w14:paraId="5CD0C2AA" w14:textId="78DD0ABF" w:rsidR="004E60AE" w:rsidRPr="00FB2AC4" w:rsidRDefault="004E60AE" w:rsidP="00CE4675">
            <w:pPr>
              <w:jc w:val="center"/>
              <w:rPr>
                <w:rFonts w:ascii="Calibri" w:hAnsi="Calibri" w:cs="Calibri"/>
                <w:sz w:val="20"/>
                <w:szCs w:val="20"/>
                <w:lang w:val="en-US"/>
              </w:rPr>
            </w:pPr>
            <w:r w:rsidRPr="00FB2AC4">
              <w:rPr>
                <w:rFonts w:ascii="Calibri" w:hAnsi="Calibri" w:cs="Calibri"/>
                <w:sz w:val="20"/>
                <w:szCs w:val="20"/>
                <w:lang w:val="en-US"/>
              </w:rPr>
              <w:t>-.08</w:t>
            </w:r>
            <w:r w:rsidR="00C466AE" w:rsidRPr="00FB2AC4">
              <w:rPr>
                <w:rFonts w:ascii="Calibri" w:hAnsi="Calibri" w:cs="Calibri"/>
                <w:sz w:val="20"/>
                <w:szCs w:val="20"/>
                <w:lang w:val="en-US"/>
              </w:rPr>
              <w:t xml:space="preserve"> </w:t>
            </w:r>
            <w:r w:rsidR="000F638D" w:rsidRPr="00FB2AC4">
              <w:rPr>
                <w:rFonts w:ascii="Calibri" w:hAnsi="Calibri" w:cs="Calibri"/>
                <w:sz w:val="20"/>
                <w:szCs w:val="20"/>
                <w:lang w:val="en-US"/>
              </w:rPr>
              <w:t>(</w:t>
            </w:r>
            <w:proofErr w:type="spellStart"/>
            <w:r w:rsidR="000F638D" w:rsidRPr="00FB2AC4">
              <w:rPr>
                <w:rFonts w:ascii="Calibri" w:hAnsi="Calibri" w:cs="Calibri"/>
                <w:sz w:val="20"/>
                <w:szCs w:val="20"/>
                <w:lang w:val="en-US"/>
              </w:rPr>
              <w:t>n.s</w:t>
            </w:r>
            <w:proofErr w:type="spellEnd"/>
            <w:r w:rsidR="000F638D" w:rsidRPr="00FB2AC4">
              <w:rPr>
                <w:rFonts w:ascii="Calibri" w:hAnsi="Calibri" w:cs="Calibri"/>
                <w:sz w:val="20"/>
                <w:szCs w:val="20"/>
                <w:lang w:val="en-US"/>
              </w:rPr>
              <w:t>.)</w:t>
            </w:r>
          </w:p>
        </w:tc>
        <w:tc>
          <w:tcPr>
            <w:tcW w:w="1407" w:type="dxa"/>
          </w:tcPr>
          <w:p w14:paraId="4FC8DEAE" w14:textId="2F0DB4BC" w:rsidR="004E60AE" w:rsidRPr="00FB2AC4" w:rsidRDefault="004E60AE" w:rsidP="00CE4675">
            <w:pPr>
              <w:jc w:val="center"/>
              <w:rPr>
                <w:rFonts w:ascii="Calibri" w:hAnsi="Calibri" w:cs="Calibri"/>
                <w:sz w:val="20"/>
                <w:szCs w:val="20"/>
                <w:lang w:val="en-US"/>
              </w:rPr>
            </w:pPr>
            <w:r w:rsidRPr="00FB2AC4">
              <w:rPr>
                <w:rFonts w:ascii="Calibri" w:hAnsi="Calibri" w:cs="Calibri"/>
                <w:sz w:val="20"/>
                <w:szCs w:val="20"/>
                <w:lang w:val="en-US"/>
              </w:rPr>
              <w:t>.08</w:t>
            </w:r>
            <w:r w:rsidR="00C466AE" w:rsidRPr="00FB2AC4">
              <w:rPr>
                <w:rFonts w:ascii="Calibri" w:hAnsi="Calibri" w:cs="Calibri"/>
                <w:sz w:val="20"/>
                <w:szCs w:val="20"/>
                <w:lang w:val="en-US"/>
              </w:rPr>
              <w:t xml:space="preserve"> </w:t>
            </w:r>
            <w:r w:rsidR="000F638D" w:rsidRPr="00FB2AC4">
              <w:rPr>
                <w:rFonts w:ascii="Calibri" w:hAnsi="Calibri" w:cs="Calibri"/>
                <w:sz w:val="20"/>
                <w:szCs w:val="20"/>
                <w:lang w:val="en-US"/>
              </w:rPr>
              <w:t>(</w:t>
            </w:r>
            <w:proofErr w:type="spellStart"/>
            <w:r w:rsidR="000F638D" w:rsidRPr="00FB2AC4">
              <w:rPr>
                <w:rFonts w:ascii="Calibri" w:hAnsi="Calibri" w:cs="Calibri"/>
                <w:sz w:val="20"/>
                <w:szCs w:val="20"/>
                <w:lang w:val="en-US"/>
              </w:rPr>
              <w:t>n.s</w:t>
            </w:r>
            <w:proofErr w:type="spellEnd"/>
            <w:r w:rsidR="000F638D" w:rsidRPr="00FB2AC4">
              <w:rPr>
                <w:rFonts w:ascii="Calibri" w:hAnsi="Calibri" w:cs="Calibri"/>
                <w:sz w:val="20"/>
                <w:szCs w:val="20"/>
                <w:lang w:val="en-US"/>
              </w:rPr>
              <w:t>.)</w:t>
            </w:r>
          </w:p>
        </w:tc>
      </w:tr>
      <w:tr w:rsidR="00FB2AC4" w:rsidRPr="00FB2AC4" w14:paraId="3CBAD38D" w14:textId="77777777" w:rsidTr="00C466AE">
        <w:tc>
          <w:tcPr>
            <w:tcW w:w="1127" w:type="dxa"/>
          </w:tcPr>
          <w:p w14:paraId="53253E13" w14:textId="21D1CF87" w:rsidR="004E60AE" w:rsidRPr="00FB2AC4" w:rsidRDefault="004E60AE" w:rsidP="00CE4675">
            <w:pPr>
              <w:jc w:val="both"/>
              <w:rPr>
                <w:rFonts w:ascii="Calibri" w:hAnsi="Calibri" w:cs="Calibri"/>
                <w:b/>
                <w:bCs/>
                <w:sz w:val="20"/>
                <w:szCs w:val="20"/>
                <w:lang w:val="en-US"/>
              </w:rPr>
            </w:pPr>
            <w:r w:rsidRPr="00FB2AC4">
              <w:rPr>
                <w:rFonts w:ascii="Calibri" w:hAnsi="Calibri" w:cs="Calibri"/>
                <w:b/>
                <w:bCs/>
                <w:sz w:val="20"/>
                <w:szCs w:val="20"/>
                <w:lang w:val="en-US"/>
              </w:rPr>
              <w:t>B-SNIP2</w:t>
            </w:r>
          </w:p>
        </w:tc>
        <w:tc>
          <w:tcPr>
            <w:tcW w:w="1850" w:type="dxa"/>
          </w:tcPr>
          <w:p w14:paraId="56CB35D1" w14:textId="7610A05E" w:rsidR="004E60AE" w:rsidRPr="00FB2AC4" w:rsidRDefault="004E60AE" w:rsidP="00CE4675">
            <w:pPr>
              <w:jc w:val="both"/>
              <w:rPr>
                <w:rFonts w:ascii="Calibri" w:hAnsi="Calibri" w:cs="Calibri"/>
                <w:sz w:val="20"/>
                <w:szCs w:val="20"/>
                <w:lang w:val="en-US"/>
              </w:rPr>
            </w:pPr>
            <w:r w:rsidRPr="00FB2AC4">
              <w:rPr>
                <w:rFonts w:ascii="Calibri" w:hAnsi="Calibri" w:cs="Calibri"/>
                <w:sz w:val="20"/>
                <w:szCs w:val="20"/>
                <w:lang w:val="en-US"/>
              </w:rPr>
              <w:t xml:space="preserve">Psychosis </w:t>
            </w:r>
            <w:proofErr w:type="spellStart"/>
            <w:r w:rsidRPr="00FB2AC4">
              <w:rPr>
                <w:rFonts w:ascii="Calibri" w:hAnsi="Calibri" w:cs="Calibri"/>
                <w:sz w:val="20"/>
                <w:szCs w:val="20"/>
                <w:lang w:val="en-US"/>
              </w:rPr>
              <w:t>p</w:t>
            </w:r>
            <w:r w:rsidR="004B06E8" w:rsidRPr="00FB2AC4">
              <w:rPr>
                <w:rFonts w:ascii="Calibri" w:hAnsi="Calibri" w:cs="Calibri"/>
                <w:sz w:val="20"/>
                <w:szCs w:val="20"/>
                <w:lang w:val="en-US"/>
              </w:rPr>
              <w:t>robands</w:t>
            </w:r>
            <w:proofErr w:type="spellEnd"/>
          </w:p>
        </w:tc>
        <w:tc>
          <w:tcPr>
            <w:tcW w:w="1559" w:type="dxa"/>
          </w:tcPr>
          <w:p w14:paraId="4CDC87BD" w14:textId="2D58CFF8" w:rsidR="004E60AE" w:rsidRPr="00FB2AC4" w:rsidRDefault="004E60AE" w:rsidP="00CE4675">
            <w:pPr>
              <w:jc w:val="center"/>
              <w:rPr>
                <w:rFonts w:ascii="Calibri" w:hAnsi="Calibri" w:cs="Calibri"/>
                <w:sz w:val="20"/>
                <w:szCs w:val="20"/>
                <w:lang w:val="en-US"/>
              </w:rPr>
            </w:pPr>
            <w:r w:rsidRPr="00FB2AC4">
              <w:rPr>
                <w:rFonts w:ascii="Calibri" w:hAnsi="Calibri" w:cs="Calibri"/>
                <w:sz w:val="20"/>
                <w:szCs w:val="20"/>
                <w:lang w:val="en-US"/>
              </w:rPr>
              <w:t>-.08</w:t>
            </w:r>
            <w:r w:rsidR="006C2D2C" w:rsidRPr="00FB2AC4">
              <w:rPr>
                <w:rFonts w:ascii="Calibri" w:hAnsi="Calibri" w:cs="Calibri"/>
                <w:sz w:val="20"/>
                <w:szCs w:val="20"/>
                <w:lang w:val="en-US"/>
              </w:rPr>
              <w:t xml:space="preserve"> </w:t>
            </w:r>
            <w:r w:rsidR="000F638D" w:rsidRPr="00FB2AC4">
              <w:rPr>
                <w:rFonts w:ascii="Calibri" w:hAnsi="Calibri" w:cs="Calibri"/>
                <w:sz w:val="20"/>
                <w:szCs w:val="20"/>
                <w:lang w:val="en-US"/>
              </w:rPr>
              <w:t>(</w:t>
            </w:r>
            <w:proofErr w:type="spellStart"/>
            <w:r w:rsidR="000F638D" w:rsidRPr="00FB2AC4">
              <w:rPr>
                <w:rFonts w:ascii="Calibri" w:hAnsi="Calibri" w:cs="Calibri"/>
                <w:sz w:val="20"/>
                <w:szCs w:val="20"/>
                <w:lang w:val="en-US"/>
              </w:rPr>
              <w:t>n.s</w:t>
            </w:r>
            <w:proofErr w:type="spellEnd"/>
            <w:r w:rsidR="000F638D" w:rsidRPr="00FB2AC4">
              <w:rPr>
                <w:rFonts w:ascii="Calibri" w:hAnsi="Calibri" w:cs="Calibri"/>
                <w:sz w:val="20"/>
                <w:szCs w:val="20"/>
                <w:lang w:val="en-US"/>
              </w:rPr>
              <w:t>.)</w:t>
            </w:r>
          </w:p>
        </w:tc>
        <w:tc>
          <w:tcPr>
            <w:tcW w:w="1701" w:type="dxa"/>
          </w:tcPr>
          <w:p w14:paraId="43503E51" w14:textId="47E990C2" w:rsidR="004E60AE" w:rsidRPr="00FB2AC4" w:rsidRDefault="004E60AE" w:rsidP="00CE4675">
            <w:pPr>
              <w:jc w:val="center"/>
              <w:rPr>
                <w:rFonts w:ascii="Calibri" w:hAnsi="Calibri" w:cs="Calibri"/>
                <w:sz w:val="20"/>
                <w:szCs w:val="20"/>
                <w:lang w:val="en-US"/>
              </w:rPr>
            </w:pPr>
            <w:r w:rsidRPr="00FB2AC4">
              <w:rPr>
                <w:rFonts w:ascii="Calibri" w:hAnsi="Calibri" w:cs="Calibri"/>
                <w:sz w:val="20"/>
                <w:szCs w:val="20"/>
                <w:lang w:val="en-US"/>
              </w:rPr>
              <w:t>-.09</w:t>
            </w:r>
            <w:r w:rsidR="006C2D2C" w:rsidRPr="00FB2AC4">
              <w:rPr>
                <w:rFonts w:ascii="Calibri" w:hAnsi="Calibri" w:cs="Calibri"/>
                <w:sz w:val="20"/>
                <w:szCs w:val="20"/>
                <w:lang w:val="en-US"/>
              </w:rPr>
              <w:t xml:space="preserve"> (p=.03)</w:t>
            </w:r>
          </w:p>
        </w:tc>
        <w:tc>
          <w:tcPr>
            <w:tcW w:w="1418" w:type="dxa"/>
          </w:tcPr>
          <w:p w14:paraId="78738F66" w14:textId="0EA46BE8" w:rsidR="004E60AE" w:rsidRPr="00FB2AC4" w:rsidRDefault="004E60AE" w:rsidP="00CE4675">
            <w:pPr>
              <w:jc w:val="center"/>
              <w:rPr>
                <w:rFonts w:ascii="Calibri" w:hAnsi="Calibri" w:cs="Calibri"/>
                <w:sz w:val="20"/>
                <w:szCs w:val="20"/>
                <w:lang w:val="en-US"/>
              </w:rPr>
            </w:pPr>
            <w:r w:rsidRPr="00FB2AC4">
              <w:rPr>
                <w:rFonts w:ascii="Calibri" w:hAnsi="Calibri" w:cs="Calibri"/>
                <w:sz w:val="20"/>
                <w:szCs w:val="20"/>
                <w:lang w:val="en-US"/>
              </w:rPr>
              <w:t>.02</w:t>
            </w:r>
            <w:r w:rsidR="006C2D2C" w:rsidRPr="00FB2AC4">
              <w:rPr>
                <w:rFonts w:ascii="Calibri" w:hAnsi="Calibri" w:cs="Calibri"/>
                <w:sz w:val="20"/>
                <w:szCs w:val="20"/>
                <w:lang w:val="en-US"/>
              </w:rPr>
              <w:t xml:space="preserve"> </w:t>
            </w:r>
            <w:r w:rsidR="000F638D" w:rsidRPr="00FB2AC4">
              <w:rPr>
                <w:rFonts w:ascii="Calibri" w:hAnsi="Calibri" w:cs="Calibri"/>
                <w:sz w:val="20"/>
                <w:szCs w:val="20"/>
                <w:lang w:val="en-US"/>
              </w:rPr>
              <w:t>(</w:t>
            </w:r>
            <w:proofErr w:type="spellStart"/>
            <w:r w:rsidR="000F638D" w:rsidRPr="00FB2AC4">
              <w:rPr>
                <w:rFonts w:ascii="Calibri" w:hAnsi="Calibri" w:cs="Calibri"/>
                <w:sz w:val="20"/>
                <w:szCs w:val="20"/>
                <w:lang w:val="en-US"/>
              </w:rPr>
              <w:t>n.s</w:t>
            </w:r>
            <w:proofErr w:type="spellEnd"/>
            <w:r w:rsidR="000F638D" w:rsidRPr="00FB2AC4">
              <w:rPr>
                <w:rFonts w:ascii="Calibri" w:hAnsi="Calibri" w:cs="Calibri"/>
                <w:sz w:val="20"/>
                <w:szCs w:val="20"/>
                <w:lang w:val="en-US"/>
              </w:rPr>
              <w:t>.)</w:t>
            </w:r>
          </w:p>
        </w:tc>
        <w:tc>
          <w:tcPr>
            <w:tcW w:w="1407" w:type="dxa"/>
          </w:tcPr>
          <w:p w14:paraId="0451446E" w14:textId="1F137C42" w:rsidR="004E60AE" w:rsidRPr="00FB2AC4" w:rsidRDefault="004E60AE" w:rsidP="00CE4675">
            <w:pPr>
              <w:jc w:val="center"/>
              <w:rPr>
                <w:rFonts w:ascii="Calibri" w:hAnsi="Calibri" w:cs="Calibri"/>
                <w:sz w:val="20"/>
                <w:szCs w:val="20"/>
                <w:lang w:val="en-US"/>
              </w:rPr>
            </w:pPr>
            <w:r w:rsidRPr="00FB2AC4">
              <w:rPr>
                <w:rFonts w:ascii="Calibri" w:hAnsi="Calibri" w:cs="Calibri"/>
                <w:sz w:val="20"/>
                <w:szCs w:val="20"/>
                <w:lang w:val="en-US"/>
              </w:rPr>
              <w:t>.03</w:t>
            </w:r>
            <w:r w:rsidR="006C2D2C" w:rsidRPr="00FB2AC4">
              <w:rPr>
                <w:rFonts w:ascii="Calibri" w:hAnsi="Calibri" w:cs="Calibri"/>
                <w:sz w:val="20"/>
                <w:szCs w:val="20"/>
                <w:lang w:val="en-US"/>
              </w:rPr>
              <w:t xml:space="preserve"> </w:t>
            </w:r>
            <w:r w:rsidR="000F638D" w:rsidRPr="00FB2AC4">
              <w:rPr>
                <w:rFonts w:ascii="Calibri" w:hAnsi="Calibri" w:cs="Calibri"/>
                <w:sz w:val="20"/>
                <w:szCs w:val="20"/>
                <w:lang w:val="en-US"/>
              </w:rPr>
              <w:t>(</w:t>
            </w:r>
            <w:proofErr w:type="spellStart"/>
            <w:r w:rsidR="000F638D" w:rsidRPr="00FB2AC4">
              <w:rPr>
                <w:rFonts w:ascii="Calibri" w:hAnsi="Calibri" w:cs="Calibri"/>
                <w:sz w:val="20"/>
                <w:szCs w:val="20"/>
                <w:lang w:val="en-US"/>
              </w:rPr>
              <w:t>n.s</w:t>
            </w:r>
            <w:proofErr w:type="spellEnd"/>
            <w:r w:rsidR="000F638D" w:rsidRPr="00FB2AC4">
              <w:rPr>
                <w:rFonts w:ascii="Calibri" w:hAnsi="Calibri" w:cs="Calibri"/>
                <w:sz w:val="20"/>
                <w:szCs w:val="20"/>
                <w:lang w:val="en-US"/>
              </w:rPr>
              <w:t>.)</w:t>
            </w:r>
          </w:p>
        </w:tc>
      </w:tr>
      <w:tr w:rsidR="00FB2AC4" w:rsidRPr="00FB2AC4" w14:paraId="02326E16" w14:textId="77777777" w:rsidTr="00C466AE">
        <w:tc>
          <w:tcPr>
            <w:tcW w:w="1127" w:type="dxa"/>
          </w:tcPr>
          <w:p w14:paraId="6652ACC6" w14:textId="077DC0D9" w:rsidR="00CE4675" w:rsidRPr="00FB2AC4" w:rsidRDefault="00CE4675" w:rsidP="00CE4675">
            <w:pPr>
              <w:jc w:val="both"/>
              <w:rPr>
                <w:rFonts w:ascii="Calibri" w:hAnsi="Calibri" w:cs="Calibri"/>
                <w:b/>
                <w:bCs/>
                <w:sz w:val="20"/>
                <w:szCs w:val="20"/>
                <w:lang w:val="en-US"/>
              </w:rPr>
            </w:pPr>
            <w:r w:rsidRPr="00FB2AC4">
              <w:rPr>
                <w:rFonts w:ascii="Calibri" w:hAnsi="Calibri" w:cs="Calibri"/>
                <w:b/>
                <w:bCs/>
                <w:sz w:val="20"/>
                <w:szCs w:val="20"/>
                <w:lang w:val="en-US"/>
              </w:rPr>
              <w:t>PARDIP</w:t>
            </w:r>
          </w:p>
        </w:tc>
        <w:tc>
          <w:tcPr>
            <w:tcW w:w="1850" w:type="dxa"/>
          </w:tcPr>
          <w:p w14:paraId="0CBB1EFF" w14:textId="72A0FBE1" w:rsidR="00CE4675" w:rsidRPr="00FB2AC4" w:rsidRDefault="00CE4675" w:rsidP="00CE4675">
            <w:pPr>
              <w:jc w:val="both"/>
              <w:rPr>
                <w:rFonts w:ascii="Calibri" w:hAnsi="Calibri" w:cs="Calibri"/>
                <w:sz w:val="20"/>
                <w:szCs w:val="20"/>
                <w:lang w:val="en-US"/>
              </w:rPr>
            </w:pPr>
            <w:r w:rsidRPr="00FB2AC4">
              <w:rPr>
                <w:rFonts w:ascii="Calibri" w:hAnsi="Calibri" w:cs="Calibri"/>
                <w:sz w:val="20"/>
                <w:szCs w:val="20"/>
              </w:rPr>
              <w:t>BPwP</w:t>
            </w:r>
          </w:p>
        </w:tc>
        <w:tc>
          <w:tcPr>
            <w:tcW w:w="1559" w:type="dxa"/>
          </w:tcPr>
          <w:p w14:paraId="01A0C1CE" w14:textId="5EEFCE80" w:rsidR="00CE4675" w:rsidRPr="00FB2AC4" w:rsidRDefault="00CE4675" w:rsidP="00CE4675">
            <w:pPr>
              <w:jc w:val="center"/>
              <w:rPr>
                <w:rFonts w:ascii="Calibri" w:hAnsi="Calibri" w:cs="Calibri"/>
                <w:sz w:val="20"/>
                <w:szCs w:val="20"/>
                <w:lang w:val="en-US"/>
              </w:rPr>
            </w:pPr>
            <w:r w:rsidRPr="00FB2AC4">
              <w:rPr>
                <w:rFonts w:ascii="Calibri" w:hAnsi="Calibri" w:cs="Calibri"/>
                <w:sz w:val="20"/>
                <w:szCs w:val="20"/>
                <w:lang w:val="en-US"/>
              </w:rPr>
              <w:t>.11</w:t>
            </w:r>
            <w:r w:rsidR="000F638D" w:rsidRPr="00FB2AC4">
              <w:rPr>
                <w:rFonts w:ascii="Calibri" w:hAnsi="Calibri" w:cs="Calibri"/>
                <w:sz w:val="20"/>
                <w:szCs w:val="20"/>
                <w:lang w:val="en-US"/>
              </w:rPr>
              <w:t xml:space="preserve"> (</w:t>
            </w:r>
            <w:proofErr w:type="spellStart"/>
            <w:r w:rsidR="000F638D" w:rsidRPr="00FB2AC4">
              <w:rPr>
                <w:rFonts w:ascii="Calibri" w:hAnsi="Calibri" w:cs="Calibri"/>
                <w:sz w:val="20"/>
                <w:szCs w:val="20"/>
                <w:lang w:val="en-US"/>
              </w:rPr>
              <w:t>n.s</w:t>
            </w:r>
            <w:proofErr w:type="spellEnd"/>
            <w:r w:rsidR="000F638D" w:rsidRPr="00FB2AC4">
              <w:rPr>
                <w:rFonts w:ascii="Calibri" w:hAnsi="Calibri" w:cs="Calibri"/>
                <w:sz w:val="20"/>
                <w:szCs w:val="20"/>
                <w:lang w:val="en-US"/>
              </w:rPr>
              <w:t>.)</w:t>
            </w:r>
          </w:p>
        </w:tc>
        <w:tc>
          <w:tcPr>
            <w:tcW w:w="1701" w:type="dxa"/>
          </w:tcPr>
          <w:p w14:paraId="0F37B2E9" w14:textId="262B466A" w:rsidR="00CE4675" w:rsidRPr="00FB2AC4" w:rsidRDefault="00CE4675" w:rsidP="00CE4675">
            <w:pPr>
              <w:jc w:val="center"/>
              <w:rPr>
                <w:rFonts w:ascii="Calibri" w:hAnsi="Calibri" w:cs="Calibri"/>
                <w:sz w:val="20"/>
                <w:szCs w:val="20"/>
                <w:lang w:val="en-US"/>
              </w:rPr>
            </w:pPr>
            <w:r w:rsidRPr="00FB2AC4">
              <w:rPr>
                <w:rFonts w:ascii="Calibri" w:hAnsi="Calibri" w:cs="Calibri"/>
                <w:sz w:val="20"/>
                <w:szCs w:val="20"/>
                <w:lang w:val="en-US"/>
              </w:rPr>
              <w:t>.06</w:t>
            </w:r>
            <w:r w:rsidR="000F638D" w:rsidRPr="00FB2AC4">
              <w:rPr>
                <w:rFonts w:ascii="Calibri" w:hAnsi="Calibri" w:cs="Calibri"/>
                <w:sz w:val="20"/>
                <w:szCs w:val="20"/>
                <w:lang w:val="en-US"/>
              </w:rPr>
              <w:t xml:space="preserve"> (</w:t>
            </w:r>
            <w:proofErr w:type="spellStart"/>
            <w:r w:rsidR="000F638D" w:rsidRPr="00FB2AC4">
              <w:rPr>
                <w:rFonts w:ascii="Calibri" w:hAnsi="Calibri" w:cs="Calibri"/>
                <w:sz w:val="20"/>
                <w:szCs w:val="20"/>
                <w:lang w:val="en-US"/>
              </w:rPr>
              <w:t>n.s</w:t>
            </w:r>
            <w:proofErr w:type="spellEnd"/>
            <w:r w:rsidR="000F638D" w:rsidRPr="00FB2AC4">
              <w:rPr>
                <w:rFonts w:ascii="Calibri" w:hAnsi="Calibri" w:cs="Calibri"/>
                <w:sz w:val="20"/>
                <w:szCs w:val="20"/>
                <w:lang w:val="en-US"/>
              </w:rPr>
              <w:t>.)</w:t>
            </w:r>
          </w:p>
        </w:tc>
        <w:tc>
          <w:tcPr>
            <w:tcW w:w="1418" w:type="dxa"/>
          </w:tcPr>
          <w:p w14:paraId="66D75B87" w14:textId="5993D29C" w:rsidR="00CE4675" w:rsidRPr="00FB2AC4" w:rsidRDefault="00CE4675" w:rsidP="00CE4675">
            <w:pPr>
              <w:jc w:val="center"/>
              <w:rPr>
                <w:rFonts w:ascii="Calibri" w:hAnsi="Calibri" w:cs="Calibri"/>
                <w:sz w:val="20"/>
                <w:szCs w:val="20"/>
                <w:lang w:val="en-US"/>
              </w:rPr>
            </w:pPr>
            <w:r w:rsidRPr="00FB2AC4">
              <w:rPr>
                <w:rFonts w:ascii="Calibri" w:hAnsi="Calibri" w:cs="Calibri"/>
                <w:sz w:val="20"/>
                <w:szCs w:val="20"/>
                <w:lang w:val="en-US"/>
              </w:rPr>
              <w:t>-.05</w:t>
            </w:r>
            <w:r w:rsidR="000F638D" w:rsidRPr="00FB2AC4">
              <w:rPr>
                <w:rFonts w:ascii="Calibri" w:hAnsi="Calibri" w:cs="Calibri"/>
                <w:sz w:val="20"/>
                <w:szCs w:val="20"/>
                <w:lang w:val="en-US"/>
              </w:rPr>
              <w:t xml:space="preserve"> (</w:t>
            </w:r>
            <w:proofErr w:type="spellStart"/>
            <w:r w:rsidR="000F638D" w:rsidRPr="00FB2AC4">
              <w:rPr>
                <w:rFonts w:ascii="Calibri" w:hAnsi="Calibri" w:cs="Calibri"/>
                <w:sz w:val="20"/>
                <w:szCs w:val="20"/>
                <w:lang w:val="en-US"/>
              </w:rPr>
              <w:t>n.s</w:t>
            </w:r>
            <w:proofErr w:type="spellEnd"/>
            <w:r w:rsidR="000F638D" w:rsidRPr="00FB2AC4">
              <w:rPr>
                <w:rFonts w:ascii="Calibri" w:hAnsi="Calibri" w:cs="Calibri"/>
                <w:sz w:val="20"/>
                <w:szCs w:val="20"/>
                <w:lang w:val="en-US"/>
              </w:rPr>
              <w:t>.)</w:t>
            </w:r>
          </w:p>
        </w:tc>
        <w:tc>
          <w:tcPr>
            <w:tcW w:w="1407" w:type="dxa"/>
          </w:tcPr>
          <w:p w14:paraId="6EDF28F0" w14:textId="012137AD" w:rsidR="00CE4675" w:rsidRPr="00FB2AC4" w:rsidRDefault="00CE4675" w:rsidP="00CE4675">
            <w:pPr>
              <w:jc w:val="center"/>
              <w:rPr>
                <w:rFonts w:ascii="Calibri" w:hAnsi="Calibri" w:cs="Calibri"/>
                <w:sz w:val="20"/>
                <w:szCs w:val="20"/>
                <w:lang w:val="en-US"/>
              </w:rPr>
            </w:pPr>
            <w:r w:rsidRPr="00FB2AC4">
              <w:rPr>
                <w:rFonts w:ascii="Calibri" w:hAnsi="Calibri" w:cs="Calibri"/>
                <w:sz w:val="20"/>
                <w:szCs w:val="20"/>
                <w:lang w:val="en-US"/>
              </w:rPr>
              <w:t>-.02</w:t>
            </w:r>
            <w:r w:rsidR="000F638D" w:rsidRPr="00FB2AC4">
              <w:rPr>
                <w:rFonts w:ascii="Calibri" w:hAnsi="Calibri" w:cs="Calibri"/>
                <w:sz w:val="20"/>
                <w:szCs w:val="20"/>
                <w:lang w:val="en-US"/>
              </w:rPr>
              <w:t xml:space="preserve"> (</w:t>
            </w:r>
            <w:proofErr w:type="spellStart"/>
            <w:r w:rsidR="000F638D" w:rsidRPr="00FB2AC4">
              <w:rPr>
                <w:rFonts w:ascii="Calibri" w:hAnsi="Calibri" w:cs="Calibri"/>
                <w:sz w:val="20"/>
                <w:szCs w:val="20"/>
                <w:lang w:val="en-US"/>
              </w:rPr>
              <w:t>n.s</w:t>
            </w:r>
            <w:proofErr w:type="spellEnd"/>
            <w:r w:rsidR="000F638D" w:rsidRPr="00FB2AC4">
              <w:rPr>
                <w:rFonts w:ascii="Calibri" w:hAnsi="Calibri" w:cs="Calibri"/>
                <w:sz w:val="20"/>
                <w:szCs w:val="20"/>
                <w:lang w:val="en-US"/>
              </w:rPr>
              <w:t>.)</w:t>
            </w:r>
          </w:p>
        </w:tc>
      </w:tr>
      <w:tr w:rsidR="00FB2AC4" w:rsidRPr="00FB2AC4" w14:paraId="059A4B80" w14:textId="77777777" w:rsidTr="00C466AE">
        <w:tc>
          <w:tcPr>
            <w:tcW w:w="1127" w:type="dxa"/>
          </w:tcPr>
          <w:p w14:paraId="66D7F730" w14:textId="726BE707" w:rsidR="000E42D4" w:rsidRPr="00FB2AC4" w:rsidRDefault="00CE4675" w:rsidP="00CE4675">
            <w:pPr>
              <w:jc w:val="both"/>
              <w:rPr>
                <w:rFonts w:ascii="Calibri" w:hAnsi="Calibri" w:cs="Calibri"/>
                <w:b/>
                <w:bCs/>
                <w:sz w:val="20"/>
                <w:szCs w:val="20"/>
                <w:lang w:val="en-US"/>
              </w:rPr>
            </w:pPr>
            <w:r w:rsidRPr="00FB2AC4">
              <w:rPr>
                <w:rFonts w:ascii="Calibri" w:hAnsi="Calibri" w:cs="Calibri"/>
                <w:b/>
                <w:bCs/>
                <w:sz w:val="20"/>
                <w:szCs w:val="20"/>
                <w:lang w:val="en-US"/>
              </w:rPr>
              <w:t>FOR2</w:t>
            </w:r>
            <w:r w:rsidR="000F7B04" w:rsidRPr="00FB2AC4">
              <w:rPr>
                <w:rFonts w:ascii="Calibri" w:hAnsi="Calibri" w:cs="Calibri"/>
                <w:b/>
                <w:bCs/>
                <w:sz w:val="20"/>
                <w:szCs w:val="20"/>
                <w:lang w:val="en-US"/>
              </w:rPr>
              <w:t>107</w:t>
            </w:r>
          </w:p>
        </w:tc>
        <w:tc>
          <w:tcPr>
            <w:tcW w:w="1850" w:type="dxa"/>
          </w:tcPr>
          <w:p w14:paraId="0632CA7A" w14:textId="3288E857" w:rsidR="000E42D4" w:rsidRPr="00FB2AC4" w:rsidRDefault="00F06B7B" w:rsidP="00CE4675">
            <w:pPr>
              <w:jc w:val="both"/>
              <w:rPr>
                <w:rFonts w:ascii="Calibri" w:hAnsi="Calibri" w:cs="Calibri"/>
                <w:sz w:val="20"/>
                <w:szCs w:val="20"/>
              </w:rPr>
            </w:pPr>
            <w:r w:rsidRPr="00FB2AC4">
              <w:rPr>
                <w:rFonts w:ascii="Calibri" w:hAnsi="Calibri" w:cs="Calibri"/>
                <w:sz w:val="20"/>
                <w:szCs w:val="20"/>
                <w:lang w:val="en-US"/>
              </w:rPr>
              <w:t xml:space="preserve">Psychosis </w:t>
            </w:r>
            <w:proofErr w:type="spellStart"/>
            <w:r w:rsidR="004B06E8" w:rsidRPr="00FB2AC4">
              <w:rPr>
                <w:rFonts w:ascii="Calibri" w:hAnsi="Calibri" w:cs="Calibri"/>
                <w:sz w:val="20"/>
                <w:szCs w:val="20"/>
                <w:lang w:val="en-US"/>
              </w:rPr>
              <w:t>probands</w:t>
            </w:r>
            <w:proofErr w:type="spellEnd"/>
          </w:p>
        </w:tc>
        <w:tc>
          <w:tcPr>
            <w:tcW w:w="1559" w:type="dxa"/>
          </w:tcPr>
          <w:p w14:paraId="658E5C38" w14:textId="547006CE" w:rsidR="000E42D4" w:rsidRPr="00FB2AC4" w:rsidRDefault="0028695A" w:rsidP="00CE4675">
            <w:pPr>
              <w:jc w:val="center"/>
              <w:rPr>
                <w:rFonts w:ascii="Calibri" w:hAnsi="Calibri" w:cs="Calibri"/>
                <w:sz w:val="20"/>
                <w:szCs w:val="20"/>
                <w:lang w:val="en-US"/>
              </w:rPr>
            </w:pPr>
            <w:r w:rsidRPr="00FB2AC4">
              <w:rPr>
                <w:rFonts w:ascii="Calibri" w:hAnsi="Calibri" w:cs="Calibri"/>
                <w:sz w:val="20"/>
                <w:szCs w:val="20"/>
                <w:lang w:val="en-US"/>
              </w:rPr>
              <w:t>-.0</w:t>
            </w:r>
            <w:r w:rsidR="00BA75B4" w:rsidRPr="00FB2AC4">
              <w:rPr>
                <w:rFonts w:ascii="Calibri" w:hAnsi="Calibri" w:cs="Calibri"/>
                <w:sz w:val="20"/>
                <w:szCs w:val="20"/>
                <w:lang w:val="en-US"/>
              </w:rPr>
              <w:t>5</w:t>
            </w:r>
            <w:r w:rsidRPr="00FB2AC4">
              <w:rPr>
                <w:rFonts w:ascii="Calibri" w:hAnsi="Calibri" w:cs="Calibri"/>
                <w:sz w:val="20"/>
                <w:szCs w:val="20"/>
                <w:lang w:val="en-US"/>
              </w:rPr>
              <w:t xml:space="preserve"> (</w:t>
            </w:r>
            <w:proofErr w:type="spellStart"/>
            <w:r w:rsidRPr="00FB2AC4">
              <w:rPr>
                <w:rFonts w:ascii="Calibri" w:hAnsi="Calibri" w:cs="Calibri"/>
                <w:sz w:val="20"/>
                <w:szCs w:val="20"/>
                <w:lang w:val="en-US"/>
              </w:rPr>
              <w:t>n.s</w:t>
            </w:r>
            <w:proofErr w:type="spellEnd"/>
            <w:r w:rsidRPr="00FB2AC4">
              <w:rPr>
                <w:rFonts w:ascii="Calibri" w:hAnsi="Calibri" w:cs="Calibri"/>
                <w:sz w:val="20"/>
                <w:szCs w:val="20"/>
                <w:lang w:val="en-US"/>
              </w:rPr>
              <w:t>.)</w:t>
            </w:r>
          </w:p>
        </w:tc>
        <w:tc>
          <w:tcPr>
            <w:tcW w:w="1701" w:type="dxa"/>
          </w:tcPr>
          <w:p w14:paraId="2174CF80" w14:textId="422C8594" w:rsidR="000E42D4" w:rsidRPr="00FB2AC4" w:rsidRDefault="0028695A" w:rsidP="00CE4675">
            <w:pPr>
              <w:jc w:val="center"/>
              <w:rPr>
                <w:rFonts w:ascii="Calibri" w:hAnsi="Calibri" w:cs="Calibri"/>
                <w:sz w:val="20"/>
                <w:szCs w:val="20"/>
                <w:lang w:val="en-US"/>
              </w:rPr>
            </w:pPr>
            <w:r w:rsidRPr="00FB2AC4">
              <w:rPr>
                <w:rFonts w:ascii="Calibri" w:hAnsi="Calibri" w:cs="Calibri"/>
                <w:sz w:val="20"/>
                <w:szCs w:val="20"/>
                <w:lang w:val="en-US"/>
              </w:rPr>
              <w:t>-.11 (</w:t>
            </w:r>
            <w:proofErr w:type="spellStart"/>
            <w:r w:rsidRPr="00FB2AC4">
              <w:rPr>
                <w:rFonts w:ascii="Calibri" w:hAnsi="Calibri" w:cs="Calibri"/>
                <w:sz w:val="20"/>
                <w:szCs w:val="20"/>
                <w:lang w:val="en-US"/>
              </w:rPr>
              <w:t>n.s</w:t>
            </w:r>
            <w:proofErr w:type="spellEnd"/>
            <w:r w:rsidRPr="00FB2AC4">
              <w:rPr>
                <w:rFonts w:ascii="Calibri" w:hAnsi="Calibri" w:cs="Calibri"/>
                <w:sz w:val="20"/>
                <w:szCs w:val="20"/>
                <w:lang w:val="en-US"/>
              </w:rPr>
              <w:t>.)</w:t>
            </w:r>
          </w:p>
        </w:tc>
        <w:tc>
          <w:tcPr>
            <w:tcW w:w="1418" w:type="dxa"/>
          </w:tcPr>
          <w:p w14:paraId="19491E58" w14:textId="74BAC9FD" w:rsidR="000E42D4" w:rsidRPr="00FB2AC4" w:rsidRDefault="0028695A" w:rsidP="00CE4675">
            <w:pPr>
              <w:jc w:val="center"/>
              <w:rPr>
                <w:rFonts w:ascii="Calibri" w:hAnsi="Calibri" w:cs="Calibri"/>
                <w:sz w:val="20"/>
                <w:szCs w:val="20"/>
                <w:lang w:val="en-US"/>
              </w:rPr>
            </w:pPr>
            <w:r w:rsidRPr="00FB2AC4">
              <w:rPr>
                <w:rFonts w:ascii="Calibri" w:hAnsi="Calibri" w:cs="Calibri"/>
                <w:sz w:val="20"/>
                <w:szCs w:val="20"/>
                <w:lang w:val="en-US"/>
              </w:rPr>
              <w:t>-.0</w:t>
            </w:r>
            <w:r w:rsidR="00BA75B4" w:rsidRPr="00FB2AC4">
              <w:rPr>
                <w:rFonts w:ascii="Calibri" w:hAnsi="Calibri" w:cs="Calibri"/>
                <w:sz w:val="20"/>
                <w:szCs w:val="20"/>
                <w:lang w:val="en-US"/>
              </w:rPr>
              <w:t>5</w:t>
            </w:r>
            <w:r w:rsidRPr="00FB2AC4">
              <w:rPr>
                <w:rFonts w:ascii="Calibri" w:hAnsi="Calibri" w:cs="Calibri"/>
                <w:sz w:val="20"/>
                <w:szCs w:val="20"/>
                <w:lang w:val="en-US"/>
              </w:rPr>
              <w:t xml:space="preserve"> (</w:t>
            </w:r>
            <w:proofErr w:type="spellStart"/>
            <w:r w:rsidRPr="00FB2AC4">
              <w:rPr>
                <w:rFonts w:ascii="Calibri" w:hAnsi="Calibri" w:cs="Calibri"/>
                <w:sz w:val="20"/>
                <w:szCs w:val="20"/>
                <w:lang w:val="en-US"/>
              </w:rPr>
              <w:t>n.s</w:t>
            </w:r>
            <w:proofErr w:type="spellEnd"/>
            <w:r w:rsidRPr="00FB2AC4">
              <w:rPr>
                <w:rFonts w:ascii="Calibri" w:hAnsi="Calibri" w:cs="Calibri"/>
                <w:sz w:val="20"/>
                <w:szCs w:val="20"/>
                <w:lang w:val="en-US"/>
              </w:rPr>
              <w:t>.)</w:t>
            </w:r>
          </w:p>
        </w:tc>
        <w:tc>
          <w:tcPr>
            <w:tcW w:w="1407" w:type="dxa"/>
          </w:tcPr>
          <w:p w14:paraId="251DDC54" w14:textId="07E28261" w:rsidR="000E42D4" w:rsidRPr="00FB2AC4" w:rsidRDefault="00691266" w:rsidP="00CE4675">
            <w:pPr>
              <w:jc w:val="center"/>
              <w:rPr>
                <w:rFonts w:ascii="Calibri" w:hAnsi="Calibri" w:cs="Calibri"/>
                <w:sz w:val="20"/>
                <w:szCs w:val="20"/>
                <w:lang w:val="en-US"/>
              </w:rPr>
            </w:pPr>
            <w:r w:rsidRPr="00FB2AC4">
              <w:rPr>
                <w:rFonts w:ascii="Calibri" w:hAnsi="Calibri" w:cs="Calibri"/>
                <w:sz w:val="20"/>
                <w:szCs w:val="20"/>
                <w:lang w:val="en-US"/>
              </w:rPr>
              <w:t>.</w:t>
            </w:r>
            <w:r w:rsidR="0028695A" w:rsidRPr="00FB2AC4">
              <w:rPr>
                <w:rFonts w:ascii="Calibri" w:hAnsi="Calibri" w:cs="Calibri"/>
                <w:sz w:val="20"/>
                <w:szCs w:val="20"/>
                <w:lang w:val="en-US"/>
              </w:rPr>
              <w:t>1</w:t>
            </w:r>
            <w:r w:rsidR="00BA75B4" w:rsidRPr="00FB2AC4">
              <w:rPr>
                <w:rFonts w:ascii="Calibri" w:hAnsi="Calibri" w:cs="Calibri"/>
                <w:sz w:val="20"/>
                <w:szCs w:val="20"/>
                <w:lang w:val="en-US"/>
              </w:rPr>
              <w:t>7</w:t>
            </w:r>
            <w:r w:rsidR="0028695A" w:rsidRPr="00FB2AC4">
              <w:rPr>
                <w:rFonts w:ascii="Calibri" w:hAnsi="Calibri" w:cs="Calibri"/>
                <w:sz w:val="20"/>
                <w:szCs w:val="20"/>
                <w:lang w:val="en-US"/>
              </w:rPr>
              <w:t xml:space="preserve"> (</w:t>
            </w:r>
            <w:proofErr w:type="spellStart"/>
            <w:r w:rsidR="0028695A" w:rsidRPr="00FB2AC4">
              <w:rPr>
                <w:rFonts w:ascii="Calibri" w:hAnsi="Calibri" w:cs="Calibri"/>
                <w:sz w:val="20"/>
                <w:szCs w:val="20"/>
                <w:lang w:val="en-US"/>
              </w:rPr>
              <w:t>n.s</w:t>
            </w:r>
            <w:proofErr w:type="spellEnd"/>
            <w:r w:rsidR="0028695A" w:rsidRPr="00FB2AC4">
              <w:rPr>
                <w:rFonts w:ascii="Calibri" w:hAnsi="Calibri" w:cs="Calibri"/>
                <w:sz w:val="20"/>
                <w:szCs w:val="20"/>
                <w:lang w:val="en-US"/>
              </w:rPr>
              <w:t>.)</w:t>
            </w:r>
          </w:p>
        </w:tc>
      </w:tr>
      <w:tr w:rsidR="00CE4675" w:rsidRPr="00FB2AC4" w14:paraId="1D3EDE5D" w14:textId="77777777" w:rsidTr="00C466AE">
        <w:tc>
          <w:tcPr>
            <w:tcW w:w="1127" w:type="dxa"/>
            <w:tcBorders>
              <w:top w:val="single" w:sz="4" w:space="0" w:color="auto"/>
              <w:bottom w:val="single" w:sz="4" w:space="0" w:color="auto"/>
            </w:tcBorders>
          </w:tcPr>
          <w:p w14:paraId="27DC234C" w14:textId="072BE07F" w:rsidR="00CE4675" w:rsidRPr="00FB2AC4" w:rsidRDefault="00F06B7B" w:rsidP="00CE4675">
            <w:pPr>
              <w:jc w:val="both"/>
              <w:rPr>
                <w:rFonts w:ascii="Calibri" w:hAnsi="Calibri" w:cs="Calibri"/>
                <w:b/>
                <w:bCs/>
                <w:sz w:val="20"/>
                <w:szCs w:val="20"/>
                <w:lang w:val="en-US"/>
              </w:rPr>
            </w:pPr>
            <w:r w:rsidRPr="00FB2AC4">
              <w:rPr>
                <w:rFonts w:ascii="Calibri" w:hAnsi="Calibri" w:cs="Calibri"/>
                <w:b/>
                <w:bCs/>
                <w:sz w:val="20"/>
                <w:szCs w:val="20"/>
                <w:lang w:val="en-US"/>
              </w:rPr>
              <w:t>PRONIA</w:t>
            </w:r>
          </w:p>
        </w:tc>
        <w:tc>
          <w:tcPr>
            <w:tcW w:w="1850" w:type="dxa"/>
            <w:tcBorders>
              <w:top w:val="single" w:sz="4" w:space="0" w:color="auto"/>
              <w:bottom w:val="single" w:sz="4" w:space="0" w:color="auto"/>
            </w:tcBorders>
          </w:tcPr>
          <w:p w14:paraId="4342D61A" w14:textId="183FC95A" w:rsidR="00CE4675" w:rsidRPr="00FB2AC4" w:rsidRDefault="00CE4675" w:rsidP="00CE4675">
            <w:pPr>
              <w:jc w:val="both"/>
              <w:rPr>
                <w:rFonts w:ascii="Calibri" w:hAnsi="Calibri" w:cs="Calibri"/>
                <w:b/>
                <w:bCs/>
                <w:sz w:val="20"/>
                <w:szCs w:val="20"/>
                <w:lang w:val="en-US"/>
              </w:rPr>
            </w:pPr>
            <w:r w:rsidRPr="00FB2AC4">
              <w:rPr>
                <w:rFonts w:ascii="Calibri" w:hAnsi="Calibri" w:cs="Calibri"/>
                <w:sz w:val="20"/>
                <w:szCs w:val="20"/>
              </w:rPr>
              <w:t>ROP</w:t>
            </w:r>
          </w:p>
        </w:tc>
        <w:tc>
          <w:tcPr>
            <w:tcW w:w="1559" w:type="dxa"/>
            <w:tcBorders>
              <w:top w:val="single" w:sz="4" w:space="0" w:color="auto"/>
              <w:bottom w:val="single" w:sz="4" w:space="0" w:color="auto"/>
            </w:tcBorders>
          </w:tcPr>
          <w:p w14:paraId="761C85D3" w14:textId="2D39FBB8" w:rsidR="00CE4675" w:rsidRPr="00FB2AC4" w:rsidRDefault="00CE4675" w:rsidP="00CE4675">
            <w:pPr>
              <w:jc w:val="center"/>
              <w:rPr>
                <w:rFonts w:ascii="Calibri" w:hAnsi="Calibri" w:cs="Calibri"/>
                <w:sz w:val="20"/>
                <w:szCs w:val="20"/>
                <w:lang w:val="en-US"/>
              </w:rPr>
            </w:pPr>
            <w:r w:rsidRPr="00FB2AC4">
              <w:rPr>
                <w:rFonts w:ascii="Calibri" w:hAnsi="Calibri" w:cs="Calibri"/>
                <w:sz w:val="20"/>
                <w:szCs w:val="20"/>
                <w:lang w:val="en-US"/>
              </w:rPr>
              <w:t>.07</w:t>
            </w:r>
            <w:r w:rsidR="006A4EC1" w:rsidRPr="00FB2AC4">
              <w:rPr>
                <w:rFonts w:ascii="Calibri" w:hAnsi="Calibri" w:cs="Calibri"/>
                <w:sz w:val="20"/>
                <w:szCs w:val="20"/>
                <w:lang w:val="en-US"/>
              </w:rPr>
              <w:t xml:space="preserve"> (</w:t>
            </w:r>
            <w:proofErr w:type="spellStart"/>
            <w:r w:rsidR="006A4EC1" w:rsidRPr="00FB2AC4">
              <w:rPr>
                <w:rFonts w:ascii="Calibri" w:hAnsi="Calibri" w:cs="Calibri"/>
                <w:sz w:val="20"/>
                <w:szCs w:val="20"/>
                <w:lang w:val="en-US"/>
              </w:rPr>
              <w:t>n.s</w:t>
            </w:r>
            <w:proofErr w:type="spellEnd"/>
            <w:r w:rsidR="006A4EC1" w:rsidRPr="00FB2AC4">
              <w:rPr>
                <w:rFonts w:ascii="Calibri" w:hAnsi="Calibri" w:cs="Calibri"/>
                <w:sz w:val="20"/>
                <w:szCs w:val="20"/>
                <w:lang w:val="en-US"/>
              </w:rPr>
              <w:t>.)</w:t>
            </w:r>
          </w:p>
        </w:tc>
        <w:tc>
          <w:tcPr>
            <w:tcW w:w="1701" w:type="dxa"/>
            <w:tcBorders>
              <w:top w:val="single" w:sz="4" w:space="0" w:color="auto"/>
              <w:bottom w:val="single" w:sz="4" w:space="0" w:color="auto"/>
            </w:tcBorders>
          </w:tcPr>
          <w:p w14:paraId="3F46DC73" w14:textId="0CF8AE2A" w:rsidR="00CE4675" w:rsidRPr="00FB2AC4" w:rsidRDefault="00CE4675" w:rsidP="00CE4675">
            <w:pPr>
              <w:jc w:val="center"/>
              <w:rPr>
                <w:rFonts w:ascii="Calibri" w:hAnsi="Calibri" w:cs="Calibri"/>
                <w:sz w:val="20"/>
                <w:szCs w:val="20"/>
                <w:lang w:val="en-US"/>
              </w:rPr>
            </w:pPr>
            <w:r w:rsidRPr="00FB2AC4">
              <w:rPr>
                <w:rFonts w:ascii="Calibri" w:hAnsi="Calibri" w:cs="Calibri"/>
                <w:sz w:val="20"/>
                <w:szCs w:val="20"/>
                <w:lang w:val="en-US"/>
              </w:rPr>
              <w:t>.33</w:t>
            </w:r>
            <w:r w:rsidR="006A4EC1" w:rsidRPr="00FB2AC4">
              <w:rPr>
                <w:rFonts w:ascii="Calibri" w:hAnsi="Calibri" w:cs="Calibri"/>
                <w:sz w:val="20"/>
                <w:szCs w:val="20"/>
                <w:lang w:val="en-US"/>
              </w:rPr>
              <w:t xml:space="preserve"> (</w:t>
            </w:r>
            <w:proofErr w:type="spellStart"/>
            <w:r w:rsidR="006A4EC1" w:rsidRPr="00FB2AC4">
              <w:rPr>
                <w:rFonts w:ascii="Calibri" w:hAnsi="Calibri" w:cs="Calibri"/>
                <w:sz w:val="20"/>
                <w:szCs w:val="20"/>
                <w:lang w:val="en-US"/>
              </w:rPr>
              <w:t>n.s</w:t>
            </w:r>
            <w:proofErr w:type="spellEnd"/>
            <w:r w:rsidR="006A4EC1" w:rsidRPr="00FB2AC4">
              <w:rPr>
                <w:rFonts w:ascii="Calibri" w:hAnsi="Calibri" w:cs="Calibri"/>
                <w:sz w:val="20"/>
                <w:szCs w:val="20"/>
                <w:lang w:val="en-US"/>
              </w:rPr>
              <w:t>.)</w:t>
            </w:r>
          </w:p>
        </w:tc>
        <w:tc>
          <w:tcPr>
            <w:tcW w:w="1418" w:type="dxa"/>
            <w:tcBorders>
              <w:top w:val="single" w:sz="4" w:space="0" w:color="auto"/>
              <w:bottom w:val="single" w:sz="4" w:space="0" w:color="auto"/>
            </w:tcBorders>
          </w:tcPr>
          <w:p w14:paraId="1C83F7BA" w14:textId="5F87BECA" w:rsidR="00CE4675" w:rsidRPr="00FB2AC4" w:rsidRDefault="00CE4675" w:rsidP="00CE4675">
            <w:pPr>
              <w:jc w:val="center"/>
              <w:rPr>
                <w:rFonts w:ascii="Calibri" w:hAnsi="Calibri" w:cs="Calibri"/>
                <w:sz w:val="20"/>
                <w:szCs w:val="20"/>
                <w:lang w:val="en-US"/>
              </w:rPr>
            </w:pPr>
            <w:r w:rsidRPr="00FB2AC4">
              <w:rPr>
                <w:rFonts w:ascii="Calibri" w:hAnsi="Calibri" w:cs="Calibri"/>
                <w:sz w:val="20"/>
                <w:szCs w:val="20"/>
                <w:lang w:val="en-US"/>
              </w:rPr>
              <w:t>.20</w:t>
            </w:r>
            <w:r w:rsidR="006A4EC1" w:rsidRPr="00FB2AC4">
              <w:rPr>
                <w:rFonts w:ascii="Calibri" w:hAnsi="Calibri" w:cs="Calibri"/>
                <w:sz w:val="20"/>
                <w:szCs w:val="20"/>
                <w:lang w:val="en-US"/>
              </w:rPr>
              <w:t xml:space="preserve"> (</w:t>
            </w:r>
            <w:proofErr w:type="spellStart"/>
            <w:r w:rsidR="006A4EC1" w:rsidRPr="00FB2AC4">
              <w:rPr>
                <w:rFonts w:ascii="Calibri" w:hAnsi="Calibri" w:cs="Calibri"/>
                <w:sz w:val="20"/>
                <w:szCs w:val="20"/>
                <w:lang w:val="en-US"/>
              </w:rPr>
              <w:t>n.s</w:t>
            </w:r>
            <w:proofErr w:type="spellEnd"/>
            <w:r w:rsidR="006A4EC1" w:rsidRPr="00FB2AC4">
              <w:rPr>
                <w:rFonts w:ascii="Calibri" w:hAnsi="Calibri" w:cs="Calibri"/>
                <w:sz w:val="20"/>
                <w:szCs w:val="20"/>
                <w:lang w:val="en-US"/>
              </w:rPr>
              <w:t>.)</w:t>
            </w:r>
          </w:p>
        </w:tc>
        <w:tc>
          <w:tcPr>
            <w:tcW w:w="1407" w:type="dxa"/>
            <w:tcBorders>
              <w:top w:val="single" w:sz="4" w:space="0" w:color="auto"/>
              <w:bottom w:val="single" w:sz="4" w:space="0" w:color="auto"/>
            </w:tcBorders>
          </w:tcPr>
          <w:p w14:paraId="0DC36D25" w14:textId="5FA05A6C" w:rsidR="00CE4675" w:rsidRPr="00FB2AC4" w:rsidRDefault="00CE4675" w:rsidP="00CE4675">
            <w:pPr>
              <w:jc w:val="center"/>
              <w:rPr>
                <w:rFonts w:ascii="Calibri" w:hAnsi="Calibri" w:cs="Calibri"/>
                <w:sz w:val="20"/>
                <w:szCs w:val="20"/>
                <w:lang w:val="en-US"/>
              </w:rPr>
            </w:pPr>
            <w:r w:rsidRPr="00FB2AC4">
              <w:rPr>
                <w:rFonts w:ascii="Calibri" w:hAnsi="Calibri" w:cs="Calibri"/>
                <w:sz w:val="20"/>
                <w:szCs w:val="20"/>
                <w:lang w:val="en-US"/>
              </w:rPr>
              <w:t>.07</w:t>
            </w:r>
            <w:r w:rsidR="006A4EC1" w:rsidRPr="00FB2AC4">
              <w:rPr>
                <w:rFonts w:ascii="Calibri" w:hAnsi="Calibri" w:cs="Calibri"/>
                <w:sz w:val="20"/>
                <w:szCs w:val="20"/>
                <w:lang w:val="en-US"/>
              </w:rPr>
              <w:t xml:space="preserve"> (</w:t>
            </w:r>
            <w:proofErr w:type="spellStart"/>
            <w:r w:rsidR="006A4EC1" w:rsidRPr="00FB2AC4">
              <w:rPr>
                <w:rFonts w:ascii="Calibri" w:hAnsi="Calibri" w:cs="Calibri"/>
                <w:sz w:val="20"/>
                <w:szCs w:val="20"/>
                <w:lang w:val="en-US"/>
              </w:rPr>
              <w:t>n.s</w:t>
            </w:r>
            <w:proofErr w:type="spellEnd"/>
            <w:r w:rsidR="006A4EC1" w:rsidRPr="00FB2AC4">
              <w:rPr>
                <w:rFonts w:ascii="Calibri" w:hAnsi="Calibri" w:cs="Calibri"/>
                <w:sz w:val="20"/>
                <w:szCs w:val="20"/>
                <w:lang w:val="en-US"/>
              </w:rPr>
              <w:t>.)</w:t>
            </w:r>
          </w:p>
        </w:tc>
      </w:tr>
    </w:tbl>
    <w:p w14:paraId="26716A3D" w14:textId="77777777" w:rsidR="00DE7BAD" w:rsidRPr="00FB2AC4" w:rsidRDefault="00DE7BAD" w:rsidP="00DC43B2">
      <w:pPr>
        <w:rPr>
          <w:rFonts w:ascii="Calibri" w:hAnsi="Calibri" w:cs="Calibri"/>
          <w:b/>
          <w:bCs/>
          <w:sz w:val="20"/>
          <w:szCs w:val="20"/>
          <w:lang w:val="en-US"/>
        </w:rPr>
      </w:pPr>
    </w:p>
    <w:p w14:paraId="33A80D38" w14:textId="44F7B473" w:rsidR="00DE7BAD" w:rsidRPr="00FB2AC4" w:rsidRDefault="00DE7BAD" w:rsidP="00DC43B2">
      <w:pPr>
        <w:rPr>
          <w:rFonts w:ascii="Calibri" w:hAnsi="Calibri" w:cs="Calibri"/>
          <w:b/>
          <w:bCs/>
          <w:lang w:val="en-US"/>
        </w:rPr>
      </w:pPr>
      <w:r w:rsidRPr="00FB2AC4">
        <w:rPr>
          <w:rFonts w:ascii="Calibri" w:hAnsi="Calibri" w:cs="Calibri"/>
          <w:b/>
          <w:bCs/>
          <w:lang w:val="en-US"/>
        </w:rPr>
        <w:t>Table S</w:t>
      </w:r>
      <w:r w:rsidR="00AA3A35" w:rsidRPr="00FB2AC4">
        <w:rPr>
          <w:rFonts w:ascii="Calibri" w:hAnsi="Calibri" w:cs="Calibri"/>
          <w:b/>
          <w:bCs/>
          <w:lang w:val="en-US"/>
        </w:rPr>
        <w:t>8</w:t>
      </w:r>
      <w:r w:rsidRPr="00FB2AC4">
        <w:rPr>
          <w:rFonts w:ascii="Calibri" w:hAnsi="Calibri" w:cs="Calibri"/>
          <w:b/>
          <w:bCs/>
          <w:lang w:val="en-US"/>
        </w:rPr>
        <w:t xml:space="preserve">. </w:t>
      </w:r>
      <w:r w:rsidRPr="00FB2AC4">
        <w:rPr>
          <w:rFonts w:ascii="Calibri" w:hAnsi="Calibri" w:cs="Calibri"/>
          <w:bCs/>
          <w:lang w:val="en-US"/>
        </w:rPr>
        <w:t>Correlations between SPEM variables and chlorpromazine equivalents</w:t>
      </w:r>
    </w:p>
    <w:p w14:paraId="069242AB" w14:textId="6805700A" w:rsidR="00470153" w:rsidRPr="00FB2AC4" w:rsidRDefault="001764C9" w:rsidP="00DC43B2">
      <w:pPr>
        <w:rPr>
          <w:rFonts w:ascii="Calibri" w:hAnsi="Calibri" w:cs="Calibri"/>
          <w:sz w:val="20"/>
          <w:szCs w:val="20"/>
          <w:lang w:val="en-US"/>
        </w:rPr>
      </w:pPr>
      <w:r w:rsidRPr="00FB2AC4">
        <w:rPr>
          <w:rFonts w:ascii="Calibri" w:hAnsi="Calibri" w:cs="Calibri"/>
          <w:b/>
          <w:bCs/>
          <w:sz w:val="20"/>
          <w:szCs w:val="20"/>
          <w:lang w:val="en-US"/>
        </w:rPr>
        <w:t>Abbreviations:</w:t>
      </w:r>
      <w:r w:rsidRPr="00FB2AC4">
        <w:rPr>
          <w:rFonts w:ascii="Calibri" w:hAnsi="Calibri" w:cs="Calibri"/>
          <w:sz w:val="20"/>
          <w:szCs w:val="20"/>
          <w:lang w:val="en-US"/>
        </w:rPr>
        <w:t xml:space="preserve"> B-SNIP=Bipolar-Schizophrenia Network on Intermediate Phenotypes</w:t>
      </w:r>
      <w:r w:rsidRPr="00FB2AC4">
        <w:rPr>
          <w:rFonts w:ascii="Calibri" w:hAnsi="Calibri" w:cs="Calibri"/>
          <w:b/>
          <w:bCs/>
          <w:sz w:val="20"/>
          <w:szCs w:val="20"/>
          <w:lang w:val="en-US"/>
        </w:rPr>
        <w:t xml:space="preserve">, </w:t>
      </w:r>
      <w:r w:rsidRPr="00FB2AC4">
        <w:rPr>
          <w:rFonts w:ascii="Calibri" w:hAnsi="Calibri" w:cs="Calibri"/>
          <w:sz w:val="20"/>
          <w:szCs w:val="20"/>
          <w:lang w:val="en-US"/>
        </w:rPr>
        <w:t xml:space="preserve">PARDIP= Psychosis and Affective Research Domains and Intermediate Phenotypes, </w:t>
      </w:r>
      <w:proofErr w:type="spellStart"/>
      <w:r w:rsidRPr="00FB2AC4">
        <w:rPr>
          <w:rFonts w:ascii="Calibri" w:hAnsi="Calibri" w:cs="Calibri"/>
          <w:sz w:val="20"/>
          <w:szCs w:val="20"/>
          <w:lang w:val="en-US"/>
        </w:rPr>
        <w:t>BPwP</w:t>
      </w:r>
      <w:proofErr w:type="spellEnd"/>
      <w:r w:rsidRPr="00FB2AC4">
        <w:rPr>
          <w:rFonts w:ascii="Calibri" w:hAnsi="Calibri" w:cs="Calibri"/>
          <w:sz w:val="20"/>
          <w:szCs w:val="20"/>
          <w:lang w:val="en-US"/>
        </w:rPr>
        <w:t xml:space="preserve">=bipolar </w:t>
      </w:r>
      <w:proofErr w:type="spellStart"/>
      <w:r w:rsidRPr="00FB2AC4">
        <w:rPr>
          <w:rFonts w:ascii="Calibri" w:hAnsi="Calibri" w:cs="Calibri"/>
          <w:sz w:val="20"/>
          <w:szCs w:val="20"/>
          <w:lang w:val="en-US"/>
        </w:rPr>
        <w:t>probands</w:t>
      </w:r>
      <w:proofErr w:type="spellEnd"/>
      <w:r w:rsidRPr="00FB2AC4">
        <w:rPr>
          <w:rFonts w:ascii="Calibri" w:hAnsi="Calibri" w:cs="Calibri"/>
          <w:sz w:val="20"/>
          <w:szCs w:val="20"/>
          <w:lang w:val="en-US"/>
        </w:rPr>
        <w:t xml:space="preserve"> with psychosis, </w:t>
      </w:r>
      <w:proofErr w:type="spellStart"/>
      <w:r w:rsidRPr="00FB2AC4">
        <w:rPr>
          <w:rFonts w:ascii="Calibri" w:hAnsi="Calibri" w:cs="Calibri"/>
          <w:sz w:val="20"/>
          <w:szCs w:val="20"/>
          <w:lang w:val="en-US"/>
        </w:rPr>
        <w:t>BPwoP</w:t>
      </w:r>
      <w:proofErr w:type="spellEnd"/>
      <w:r w:rsidRPr="00FB2AC4">
        <w:rPr>
          <w:rFonts w:ascii="Calibri" w:hAnsi="Calibri" w:cs="Calibri"/>
          <w:sz w:val="20"/>
          <w:szCs w:val="20"/>
          <w:lang w:val="en-US"/>
        </w:rPr>
        <w:t xml:space="preserve">=bipolar </w:t>
      </w:r>
      <w:proofErr w:type="spellStart"/>
      <w:r w:rsidRPr="00FB2AC4">
        <w:rPr>
          <w:rFonts w:ascii="Calibri" w:hAnsi="Calibri" w:cs="Calibri"/>
          <w:sz w:val="20"/>
          <w:szCs w:val="20"/>
          <w:lang w:val="en-US"/>
        </w:rPr>
        <w:t>probands</w:t>
      </w:r>
      <w:proofErr w:type="spellEnd"/>
      <w:r w:rsidRPr="00FB2AC4">
        <w:rPr>
          <w:rFonts w:ascii="Calibri" w:hAnsi="Calibri" w:cs="Calibri"/>
          <w:sz w:val="20"/>
          <w:szCs w:val="20"/>
          <w:lang w:val="en-US"/>
        </w:rPr>
        <w:t xml:space="preserve"> without psychosis</w:t>
      </w:r>
      <w:r w:rsidR="000E42D4" w:rsidRPr="00FB2AC4">
        <w:rPr>
          <w:rFonts w:ascii="Calibri" w:hAnsi="Calibri" w:cs="Calibri"/>
          <w:b/>
          <w:bCs/>
          <w:sz w:val="20"/>
          <w:szCs w:val="20"/>
          <w:lang w:val="en-US"/>
        </w:rPr>
        <w:t xml:space="preserve">, </w:t>
      </w:r>
      <w:r w:rsidR="000E42D4" w:rsidRPr="00FB2AC4">
        <w:rPr>
          <w:rFonts w:ascii="Calibri" w:hAnsi="Calibri" w:cs="Calibri"/>
          <w:sz w:val="20"/>
          <w:szCs w:val="20"/>
          <w:lang w:val="en-US"/>
        </w:rPr>
        <w:t>PRONIA=</w:t>
      </w:r>
      <w:proofErr w:type="spellStart"/>
      <w:r w:rsidR="000E42D4" w:rsidRPr="00FB2AC4">
        <w:rPr>
          <w:rFonts w:ascii="Calibri" w:hAnsi="Calibri" w:cs="Calibri"/>
          <w:sz w:val="20"/>
          <w:szCs w:val="20"/>
          <w:lang w:val="en-US"/>
        </w:rPr>
        <w:t>Personalised</w:t>
      </w:r>
      <w:proofErr w:type="spellEnd"/>
      <w:r w:rsidR="000E42D4" w:rsidRPr="00FB2AC4">
        <w:rPr>
          <w:rFonts w:ascii="Calibri" w:hAnsi="Calibri" w:cs="Calibri"/>
          <w:sz w:val="20"/>
          <w:szCs w:val="20"/>
          <w:lang w:val="en-US"/>
        </w:rPr>
        <w:t xml:space="preserve"> Prognostic Tools for Early Psychosis Management, ROD=recent-onset depression </w:t>
      </w:r>
      <w:proofErr w:type="spellStart"/>
      <w:r w:rsidR="000E42D4" w:rsidRPr="00FB2AC4">
        <w:rPr>
          <w:rFonts w:ascii="Calibri" w:hAnsi="Calibri" w:cs="Calibri"/>
          <w:sz w:val="20"/>
          <w:szCs w:val="20"/>
          <w:lang w:val="en-US"/>
        </w:rPr>
        <w:t>probands</w:t>
      </w:r>
      <w:proofErr w:type="spellEnd"/>
      <w:r w:rsidR="000E42D4" w:rsidRPr="00FB2AC4">
        <w:rPr>
          <w:rFonts w:ascii="Calibri" w:hAnsi="Calibri" w:cs="Calibri"/>
          <w:sz w:val="20"/>
          <w:szCs w:val="20"/>
          <w:lang w:val="en-US"/>
        </w:rPr>
        <w:t xml:space="preserve">, CHR=clinical-high-risk- for psychosis </w:t>
      </w:r>
      <w:proofErr w:type="spellStart"/>
      <w:r w:rsidR="000E42D4" w:rsidRPr="00FB2AC4">
        <w:rPr>
          <w:rFonts w:ascii="Calibri" w:hAnsi="Calibri" w:cs="Calibri"/>
          <w:sz w:val="20"/>
          <w:szCs w:val="20"/>
          <w:lang w:val="en-US"/>
        </w:rPr>
        <w:t>probands</w:t>
      </w:r>
      <w:proofErr w:type="spellEnd"/>
      <w:r w:rsidR="000E42D4" w:rsidRPr="00FB2AC4">
        <w:rPr>
          <w:rFonts w:ascii="Calibri" w:hAnsi="Calibri" w:cs="Calibri"/>
          <w:sz w:val="20"/>
          <w:szCs w:val="20"/>
          <w:lang w:val="en-US"/>
        </w:rPr>
        <w:t xml:space="preserve">, ROP=recent-onset-psychosis </w:t>
      </w:r>
      <w:proofErr w:type="spellStart"/>
      <w:r w:rsidR="000E42D4" w:rsidRPr="00FB2AC4">
        <w:rPr>
          <w:rFonts w:ascii="Calibri" w:hAnsi="Calibri" w:cs="Calibri"/>
          <w:sz w:val="20"/>
          <w:szCs w:val="20"/>
          <w:lang w:val="en-US"/>
        </w:rPr>
        <w:t>probands</w:t>
      </w:r>
      <w:proofErr w:type="spellEnd"/>
      <w:r w:rsidR="00B96ABF" w:rsidRPr="00FB2AC4">
        <w:rPr>
          <w:rFonts w:ascii="Calibri" w:hAnsi="Calibri" w:cs="Calibri"/>
          <w:sz w:val="20"/>
          <w:szCs w:val="20"/>
          <w:lang w:val="en-US"/>
        </w:rPr>
        <w:t xml:space="preserve">, </w:t>
      </w:r>
      <w:proofErr w:type="spellStart"/>
      <w:r w:rsidR="00B96ABF" w:rsidRPr="00FB2AC4">
        <w:rPr>
          <w:rFonts w:ascii="Calibri" w:hAnsi="Calibri" w:cs="Calibri"/>
          <w:sz w:val="20"/>
          <w:szCs w:val="20"/>
          <w:lang w:val="en-US"/>
        </w:rPr>
        <w:t>n.s</w:t>
      </w:r>
      <w:proofErr w:type="spellEnd"/>
      <w:r w:rsidR="00B96ABF" w:rsidRPr="00FB2AC4">
        <w:rPr>
          <w:rFonts w:ascii="Calibri" w:hAnsi="Calibri" w:cs="Calibri"/>
          <w:sz w:val="20"/>
          <w:szCs w:val="20"/>
          <w:lang w:val="en-US"/>
        </w:rPr>
        <w:t xml:space="preserve">.=non-significant (p values were </w:t>
      </w:r>
      <w:r w:rsidR="000A34E1" w:rsidRPr="00FB2AC4">
        <w:rPr>
          <w:rFonts w:ascii="Calibri" w:hAnsi="Calibri" w:cs="Calibri"/>
          <w:sz w:val="20"/>
          <w:szCs w:val="20"/>
          <w:lang w:val="en-US"/>
        </w:rPr>
        <w:t>shown</w:t>
      </w:r>
      <w:r w:rsidR="00F22BF4" w:rsidRPr="00FB2AC4">
        <w:rPr>
          <w:rFonts w:ascii="Calibri" w:hAnsi="Calibri" w:cs="Calibri"/>
          <w:sz w:val="20"/>
          <w:szCs w:val="20"/>
          <w:lang w:val="en-US"/>
        </w:rPr>
        <w:t xml:space="preserve"> </w:t>
      </w:r>
      <w:r w:rsidR="00B96ABF" w:rsidRPr="00FB2AC4">
        <w:rPr>
          <w:rFonts w:ascii="Calibri" w:hAnsi="Calibri" w:cs="Calibri"/>
          <w:sz w:val="20"/>
          <w:szCs w:val="20"/>
          <w:lang w:val="en-US"/>
        </w:rPr>
        <w:t>Bonferroni-Holm c</w:t>
      </w:r>
      <w:r w:rsidR="000A34E1" w:rsidRPr="00FB2AC4">
        <w:rPr>
          <w:rFonts w:ascii="Calibri" w:hAnsi="Calibri" w:cs="Calibri"/>
          <w:sz w:val="20"/>
          <w:szCs w:val="20"/>
          <w:lang w:val="en-US"/>
        </w:rPr>
        <w:t>orrected</w:t>
      </w:r>
      <w:r w:rsidR="00B96ABF" w:rsidRPr="00FB2AC4">
        <w:rPr>
          <w:rFonts w:ascii="Calibri" w:hAnsi="Calibri" w:cs="Calibri"/>
          <w:sz w:val="20"/>
          <w:szCs w:val="20"/>
          <w:lang w:val="en-US"/>
        </w:rPr>
        <w:t>)</w:t>
      </w:r>
      <w:r w:rsidR="00C57492" w:rsidRPr="00FB2AC4">
        <w:rPr>
          <w:rFonts w:ascii="Calibri" w:hAnsi="Calibri" w:cs="Calibri"/>
          <w:sz w:val="20"/>
          <w:szCs w:val="20"/>
          <w:lang w:val="en-US"/>
        </w:rPr>
        <w:t>.</w:t>
      </w:r>
    </w:p>
    <w:p w14:paraId="0C811AC5" w14:textId="77777777" w:rsidR="00470153" w:rsidRPr="00FB2AC4" w:rsidRDefault="00470153" w:rsidP="00DC43B2">
      <w:pPr>
        <w:rPr>
          <w:sz w:val="20"/>
          <w:szCs w:val="20"/>
          <w:lang w:val="en-US"/>
        </w:rPr>
      </w:pPr>
    </w:p>
    <w:p w14:paraId="6EFC4FDF" w14:textId="75C8ED80" w:rsidR="00470153" w:rsidRPr="00FB2AC4" w:rsidRDefault="00F372E4" w:rsidP="00F372E4">
      <w:pPr>
        <w:rPr>
          <w:rFonts w:eastAsiaTheme="majorEastAsia" w:cstheme="majorBidi"/>
          <w:b/>
          <w:szCs w:val="32"/>
          <w:lang w:val="en-US"/>
        </w:rPr>
      </w:pPr>
      <w:bookmarkStart w:id="5" w:name="_Toc145357918"/>
      <w:r w:rsidRPr="00FB2AC4">
        <w:rPr>
          <w:lang w:val="en-US"/>
        </w:rPr>
        <w:br w:type="page"/>
      </w:r>
      <w:bookmarkEnd w:id="5"/>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85"/>
        <w:gridCol w:w="1701"/>
        <w:gridCol w:w="1750"/>
        <w:gridCol w:w="1813"/>
        <w:gridCol w:w="1813"/>
      </w:tblGrid>
      <w:tr w:rsidR="00FB2AC4" w:rsidRPr="00FB2AC4" w14:paraId="695BD692" w14:textId="77777777" w:rsidTr="004B06E8">
        <w:tc>
          <w:tcPr>
            <w:tcW w:w="1985" w:type="dxa"/>
            <w:tcBorders>
              <w:top w:val="single" w:sz="4" w:space="0" w:color="auto"/>
              <w:bottom w:val="single" w:sz="4" w:space="0" w:color="auto"/>
            </w:tcBorders>
          </w:tcPr>
          <w:p w14:paraId="06E8F823" w14:textId="117E4378" w:rsidR="00470153" w:rsidRPr="00FB2AC4" w:rsidRDefault="00470153" w:rsidP="00DC43B2">
            <w:pPr>
              <w:rPr>
                <w:rFonts w:ascii="Calibri" w:hAnsi="Calibri" w:cs="Calibri"/>
                <w:b/>
                <w:bCs/>
                <w:sz w:val="20"/>
                <w:szCs w:val="20"/>
                <w:lang w:val="en-US"/>
              </w:rPr>
            </w:pPr>
            <w:r w:rsidRPr="00FB2AC4">
              <w:rPr>
                <w:rFonts w:ascii="Calibri" w:hAnsi="Calibri" w:cs="Calibri"/>
                <w:b/>
                <w:bCs/>
                <w:sz w:val="20"/>
                <w:szCs w:val="20"/>
                <w:lang w:val="en-US"/>
              </w:rPr>
              <w:lastRenderedPageBreak/>
              <w:t>Group</w:t>
            </w:r>
          </w:p>
        </w:tc>
        <w:tc>
          <w:tcPr>
            <w:tcW w:w="7077" w:type="dxa"/>
            <w:gridSpan w:val="4"/>
            <w:tcBorders>
              <w:top w:val="single" w:sz="4" w:space="0" w:color="auto"/>
              <w:bottom w:val="single" w:sz="4" w:space="0" w:color="auto"/>
            </w:tcBorders>
          </w:tcPr>
          <w:p w14:paraId="23AAC532" w14:textId="55B57B75" w:rsidR="00470153" w:rsidRPr="00FB2AC4" w:rsidRDefault="00470153" w:rsidP="00AE7633">
            <w:pPr>
              <w:jc w:val="center"/>
              <w:rPr>
                <w:rFonts w:ascii="Calibri" w:hAnsi="Calibri" w:cs="Calibri"/>
                <w:b/>
                <w:bCs/>
                <w:sz w:val="20"/>
                <w:szCs w:val="20"/>
                <w:lang w:val="en-US"/>
              </w:rPr>
            </w:pPr>
            <w:r w:rsidRPr="00FB2AC4">
              <w:rPr>
                <w:rFonts w:ascii="Calibri" w:hAnsi="Calibri" w:cs="Calibri"/>
                <w:b/>
                <w:bCs/>
                <w:sz w:val="20"/>
                <w:szCs w:val="20"/>
                <w:lang w:val="en-US"/>
              </w:rPr>
              <w:t>SPEM variables</w:t>
            </w:r>
          </w:p>
        </w:tc>
      </w:tr>
      <w:tr w:rsidR="00FB2AC4" w:rsidRPr="00FB2AC4" w14:paraId="7522EFDA" w14:textId="77777777" w:rsidTr="004B06E8">
        <w:tc>
          <w:tcPr>
            <w:tcW w:w="1985" w:type="dxa"/>
            <w:tcBorders>
              <w:top w:val="single" w:sz="4" w:space="0" w:color="auto"/>
            </w:tcBorders>
          </w:tcPr>
          <w:p w14:paraId="03437CDA" w14:textId="77777777" w:rsidR="00470153" w:rsidRPr="00FB2AC4" w:rsidRDefault="00470153" w:rsidP="00470153">
            <w:pPr>
              <w:rPr>
                <w:rFonts w:ascii="Calibri" w:hAnsi="Calibri" w:cs="Calibri"/>
                <w:b/>
                <w:bCs/>
                <w:sz w:val="20"/>
                <w:szCs w:val="20"/>
                <w:lang w:val="en-US"/>
              </w:rPr>
            </w:pPr>
          </w:p>
        </w:tc>
        <w:tc>
          <w:tcPr>
            <w:tcW w:w="1701" w:type="dxa"/>
            <w:tcBorders>
              <w:top w:val="single" w:sz="4" w:space="0" w:color="auto"/>
            </w:tcBorders>
          </w:tcPr>
          <w:p w14:paraId="4F197A8E" w14:textId="31B28404" w:rsidR="00470153" w:rsidRPr="00FB2AC4" w:rsidRDefault="00470153" w:rsidP="00AE7633">
            <w:pPr>
              <w:jc w:val="center"/>
              <w:rPr>
                <w:rFonts w:ascii="Calibri" w:hAnsi="Calibri" w:cs="Calibri"/>
                <w:b/>
                <w:bCs/>
                <w:sz w:val="20"/>
                <w:szCs w:val="20"/>
                <w:lang w:val="en-US"/>
              </w:rPr>
            </w:pPr>
            <w:r w:rsidRPr="00FB2AC4">
              <w:rPr>
                <w:rFonts w:ascii="Calibri" w:hAnsi="Calibri" w:cs="Calibri"/>
                <w:sz w:val="20"/>
                <w:szCs w:val="20"/>
                <w:lang w:val="en-US"/>
              </w:rPr>
              <w:t>Predictive maintenance gain</w:t>
            </w:r>
          </w:p>
        </w:tc>
        <w:tc>
          <w:tcPr>
            <w:tcW w:w="1750" w:type="dxa"/>
            <w:tcBorders>
              <w:top w:val="single" w:sz="4" w:space="0" w:color="auto"/>
            </w:tcBorders>
          </w:tcPr>
          <w:p w14:paraId="1F7F7EBE" w14:textId="287F5ED4" w:rsidR="00470153" w:rsidRPr="00FB2AC4" w:rsidRDefault="00470153" w:rsidP="00AE7633">
            <w:pPr>
              <w:jc w:val="center"/>
              <w:rPr>
                <w:rFonts w:ascii="Calibri" w:hAnsi="Calibri" w:cs="Calibri"/>
                <w:b/>
                <w:bCs/>
                <w:sz w:val="20"/>
                <w:szCs w:val="20"/>
                <w:lang w:val="en-US"/>
              </w:rPr>
            </w:pPr>
            <w:r w:rsidRPr="00FB2AC4">
              <w:rPr>
                <w:rFonts w:ascii="Calibri" w:hAnsi="Calibri" w:cs="Calibri"/>
                <w:sz w:val="20"/>
                <w:szCs w:val="20"/>
                <w:lang w:val="en-US"/>
              </w:rPr>
              <w:t>Early maintenance gain</w:t>
            </w:r>
          </w:p>
        </w:tc>
        <w:tc>
          <w:tcPr>
            <w:tcW w:w="1813" w:type="dxa"/>
            <w:tcBorders>
              <w:top w:val="single" w:sz="4" w:space="0" w:color="auto"/>
            </w:tcBorders>
          </w:tcPr>
          <w:p w14:paraId="792E11BE" w14:textId="3965A888" w:rsidR="00470153" w:rsidRPr="00FB2AC4" w:rsidRDefault="00470153" w:rsidP="00AE7633">
            <w:pPr>
              <w:jc w:val="center"/>
              <w:rPr>
                <w:rFonts w:ascii="Calibri" w:hAnsi="Calibri" w:cs="Calibri"/>
                <w:b/>
                <w:bCs/>
                <w:sz w:val="20"/>
                <w:szCs w:val="20"/>
                <w:lang w:val="en-US"/>
              </w:rPr>
            </w:pPr>
            <w:r w:rsidRPr="00FB2AC4">
              <w:rPr>
                <w:rFonts w:ascii="Calibri" w:hAnsi="Calibri" w:cs="Calibri"/>
                <w:sz w:val="20"/>
                <w:szCs w:val="20"/>
                <w:lang w:val="en-US"/>
              </w:rPr>
              <w:t>Initial eye acceleration</w:t>
            </w:r>
          </w:p>
        </w:tc>
        <w:tc>
          <w:tcPr>
            <w:tcW w:w="1813" w:type="dxa"/>
            <w:tcBorders>
              <w:top w:val="single" w:sz="4" w:space="0" w:color="auto"/>
            </w:tcBorders>
          </w:tcPr>
          <w:p w14:paraId="6BFF55BA" w14:textId="77777777" w:rsidR="004B06E8" w:rsidRPr="00FB2AC4" w:rsidRDefault="004B06E8" w:rsidP="00AE7633">
            <w:pPr>
              <w:jc w:val="center"/>
              <w:rPr>
                <w:rFonts w:ascii="Calibri" w:hAnsi="Calibri" w:cs="Calibri"/>
                <w:sz w:val="20"/>
                <w:szCs w:val="20"/>
                <w:lang w:val="en-US"/>
              </w:rPr>
            </w:pPr>
          </w:p>
          <w:p w14:paraId="776B943D" w14:textId="0910FE7A" w:rsidR="00470153" w:rsidRPr="00FB2AC4" w:rsidRDefault="00470153" w:rsidP="00AE7633">
            <w:pPr>
              <w:jc w:val="center"/>
              <w:rPr>
                <w:rFonts w:ascii="Calibri" w:hAnsi="Calibri" w:cs="Calibri"/>
                <w:b/>
                <w:bCs/>
                <w:sz w:val="20"/>
                <w:szCs w:val="20"/>
                <w:lang w:val="en-US"/>
              </w:rPr>
            </w:pPr>
            <w:r w:rsidRPr="00FB2AC4">
              <w:rPr>
                <w:rFonts w:ascii="Calibri" w:hAnsi="Calibri" w:cs="Calibri"/>
                <w:sz w:val="20"/>
                <w:szCs w:val="20"/>
                <w:lang w:val="en-US"/>
              </w:rPr>
              <w:t>Eye latency</w:t>
            </w:r>
          </w:p>
        </w:tc>
      </w:tr>
      <w:tr w:rsidR="00FB2AC4" w:rsidRPr="00FB2AC4" w14:paraId="307D52EC" w14:textId="77777777" w:rsidTr="004B06E8">
        <w:tc>
          <w:tcPr>
            <w:tcW w:w="1985" w:type="dxa"/>
            <w:tcBorders>
              <w:bottom w:val="single" w:sz="4" w:space="0" w:color="auto"/>
            </w:tcBorders>
          </w:tcPr>
          <w:p w14:paraId="58587C99" w14:textId="3461B0BB" w:rsidR="00470153" w:rsidRPr="00FB2AC4" w:rsidRDefault="00470153" w:rsidP="00470153">
            <w:pPr>
              <w:rPr>
                <w:rFonts w:ascii="Calibri" w:hAnsi="Calibri" w:cs="Calibri"/>
                <w:b/>
                <w:bCs/>
                <w:sz w:val="20"/>
                <w:szCs w:val="20"/>
                <w:lang w:val="en-US"/>
              </w:rPr>
            </w:pPr>
            <w:r w:rsidRPr="00FB2AC4">
              <w:rPr>
                <w:rFonts w:ascii="Calibri" w:hAnsi="Calibri" w:cs="Calibri"/>
                <w:b/>
                <w:bCs/>
                <w:sz w:val="20"/>
                <w:szCs w:val="20"/>
                <w:lang w:val="en-US"/>
              </w:rPr>
              <w:t xml:space="preserve">Psychosis </w:t>
            </w:r>
            <w:proofErr w:type="spellStart"/>
            <w:r w:rsidRPr="00FB2AC4">
              <w:rPr>
                <w:rFonts w:ascii="Calibri" w:hAnsi="Calibri" w:cs="Calibri"/>
                <w:b/>
                <w:bCs/>
                <w:sz w:val="20"/>
                <w:szCs w:val="20"/>
                <w:lang w:val="en-US"/>
              </w:rPr>
              <w:t>p</w:t>
            </w:r>
            <w:r w:rsidR="004B06E8" w:rsidRPr="00FB2AC4">
              <w:rPr>
                <w:rFonts w:ascii="Calibri" w:hAnsi="Calibri" w:cs="Calibri"/>
                <w:b/>
                <w:bCs/>
                <w:sz w:val="20"/>
                <w:szCs w:val="20"/>
                <w:lang w:val="en-US"/>
              </w:rPr>
              <w:t>robands</w:t>
            </w:r>
            <w:proofErr w:type="spellEnd"/>
          </w:p>
        </w:tc>
        <w:tc>
          <w:tcPr>
            <w:tcW w:w="1701" w:type="dxa"/>
            <w:tcBorders>
              <w:bottom w:val="single" w:sz="4" w:space="0" w:color="auto"/>
            </w:tcBorders>
          </w:tcPr>
          <w:p w14:paraId="55B0E3E7" w14:textId="0731934A" w:rsidR="00470153" w:rsidRPr="00FB2AC4" w:rsidRDefault="00F86BEE" w:rsidP="00AE7633">
            <w:pPr>
              <w:jc w:val="center"/>
              <w:rPr>
                <w:rFonts w:ascii="Calibri" w:hAnsi="Calibri" w:cs="Calibri"/>
                <w:sz w:val="20"/>
                <w:szCs w:val="20"/>
                <w:lang w:val="en-US"/>
              </w:rPr>
            </w:pPr>
            <w:r w:rsidRPr="00FB2AC4">
              <w:rPr>
                <w:rFonts w:ascii="Calibri" w:hAnsi="Calibri" w:cs="Calibri"/>
                <w:sz w:val="20"/>
                <w:szCs w:val="20"/>
                <w:lang w:val="en-US"/>
              </w:rPr>
              <w:t>.08</w:t>
            </w:r>
            <w:r w:rsidR="007E6851" w:rsidRPr="00FB2AC4">
              <w:rPr>
                <w:rFonts w:ascii="Calibri" w:hAnsi="Calibri" w:cs="Calibri"/>
                <w:sz w:val="20"/>
                <w:szCs w:val="20"/>
                <w:lang w:val="en-US"/>
              </w:rPr>
              <w:t xml:space="preserve"> (p=.006)</w:t>
            </w:r>
          </w:p>
        </w:tc>
        <w:tc>
          <w:tcPr>
            <w:tcW w:w="1750" w:type="dxa"/>
            <w:tcBorders>
              <w:bottom w:val="single" w:sz="4" w:space="0" w:color="auto"/>
            </w:tcBorders>
          </w:tcPr>
          <w:p w14:paraId="7E240B73" w14:textId="3AAA5568" w:rsidR="00470153" w:rsidRPr="00FB2AC4" w:rsidRDefault="00F86BEE" w:rsidP="00AE7633">
            <w:pPr>
              <w:jc w:val="center"/>
              <w:rPr>
                <w:rFonts w:ascii="Calibri" w:hAnsi="Calibri" w:cs="Calibri"/>
                <w:sz w:val="20"/>
                <w:szCs w:val="20"/>
                <w:lang w:val="en-US"/>
              </w:rPr>
            </w:pPr>
            <w:r w:rsidRPr="00FB2AC4">
              <w:rPr>
                <w:rFonts w:ascii="Calibri" w:hAnsi="Calibri" w:cs="Calibri"/>
                <w:sz w:val="20"/>
                <w:szCs w:val="20"/>
                <w:lang w:val="en-US"/>
              </w:rPr>
              <w:t>.13</w:t>
            </w:r>
            <w:r w:rsidR="007E6851" w:rsidRPr="00FB2AC4">
              <w:rPr>
                <w:rFonts w:ascii="Calibri" w:hAnsi="Calibri" w:cs="Calibri"/>
                <w:sz w:val="20"/>
                <w:szCs w:val="20"/>
                <w:lang w:val="en-US"/>
              </w:rPr>
              <w:t xml:space="preserve"> (p=.004)</w:t>
            </w:r>
          </w:p>
        </w:tc>
        <w:tc>
          <w:tcPr>
            <w:tcW w:w="1813" w:type="dxa"/>
            <w:tcBorders>
              <w:bottom w:val="single" w:sz="4" w:space="0" w:color="auto"/>
            </w:tcBorders>
          </w:tcPr>
          <w:p w14:paraId="47D8489E" w14:textId="25FBB05F" w:rsidR="00470153" w:rsidRPr="00FB2AC4" w:rsidRDefault="00F86BEE" w:rsidP="00AE7633">
            <w:pPr>
              <w:jc w:val="center"/>
              <w:rPr>
                <w:rFonts w:ascii="Calibri" w:hAnsi="Calibri" w:cs="Calibri"/>
                <w:sz w:val="20"/>
                <w:szCs w:val="20"/>
                <w:lang w:val="en-US"/>
              </w:rPr>
            </w:pPr>
            <w:r w:rsidRPr="00FB2AC4">
              <w:rPr>
                <w:rFonts w:ascii="Calibri" w:hAnsi="Calibri" w:cs="Calibri"/>
                <w:sz w:val="20"/>
                <w:szCs w:val="20"/>
                <w:lang w:val="en-US"/>
              </w:rPr>
              <w:t>.11</w:t>
            </w:r>
            <w:r w:rsidR="007E6851" w:rsidRPr="00FB2AC4">
              <w:rPr>
                <w:rFonts w:ascii="Calibri" w:hAnsi="Calibri" w:cs="Calibri"/>
                <w:sz w:val="20"/>
                <w:szCs w:val="20"/>
                <w:lang w:val="en-US"/>
              </w:rPr>
              <w:t xml:space="preserve"> (p=.004)</w:t>
            </w:r>
          </w:p>
        </w:tc>
        <w:tc>
          <w:tcPr>
            <w:tcW w:w="1813" w:type="dxa"/>
            <w:tcBorders>
              <w:bottom w:val="single" w:sz="4" w:space="0" w:color="auto"/>
            </w:tcBorders>
          </w:tcPr>
          <w:p w14:paraId="4F66A964" w14:textId="1907D930" w:rsidR="00470153" w:rsidRPr="00FB2AC4" w:rsidRDefault="00F86BEE" w:rsidP="00AE7633">
            <w:pPr>
              <w:jc w:val="center"/>
              <w:rPr>
                <w:rFonts w:ascii="Calibri" w:hAnsi="Calibri" w:cs="Calibri"/>
                <w:sz w:val="20"/>
                <w:szCs w:val="20"/>
                <w:lang w:val="en-US"/>
              </w:rPr>
            </w:pPr>
            <w:r w:rsidRPr="00FB2AC4">
              <w:rPr>
                <w:rFonts w:ascii="Calibri" w:hAnsi="Calibri" w:cs="Calibri"/>
                <w:sz w:val="20"/>
                <w:szCs w:val="20"/>
                <w:lang w:val="en-US"/>
              </w:rPr>
              <w:t>-.04</w:t>
            </w:r>
            <w:r w:rsidR="007E6851" w:rsidRPr="00FB2AC4">
              <w:rPr>
                <w:rFonts w:ascii="Calibri" w:hAnsi="Calibri" w:cs="Calibri"/>
                <w:sz w:val="20"/>
                <w:szCs w:val="20"/>
                <w:lang w:val="en-US"/>
              </w:rPr>
              <w:t xml:space="preserve"> (</w:t>
            </w:r>
            <w:proofErr w:type="spellStart"/>
            <w:r w:rsidR="007E6851" w:rsidRPr="00FB2AC4">
              <w:rPr>
                <w:rFonts w:ascii="Calibri" w:hAnsi="Calibri" w:cs="Calibri"/>
                <w:sz w:val="20"/>
                <w:szCs w:val="20"/>
                <w:lang w:val="en-US"/>
              </w:rPr>
              <w:t>n.s</w:t>
            </w:r>
            <w:proofErr w:type="spellEnd"/>
            <w:r w:rsidR="007E6851" w:rsidRPr="00FB2AC4">
              <w:rPr>
                <w:rFonts w:ascii="Calibri" w:hAnsi="Calibri" w:cs="Calibri"/>
                <w:sz w:val="20"/>
                <w:szCs w:val="20"/>
                <w:lang w:val="en-US"/>
              </w:rPr>
              <w:t>.)</w:t>
            </w:r>
          </w:p>
        </w:tc>
      </w:tr>
      <w:tr w:rsidR="00470153" w:rsidRPr="00FB2AC4" w14:paraId="1229B069" w14:textId="77777777" w:rsidTr="004B06E8">
        <w:tc>
          <w:tcPr>
            <w:tcW w:w="1985" w:type="dxa"/>
            <w:tcBorders>
              <w:top w:val="single" w:sz="4" w:space="0" w:color="auto"/>
              <w:bottom w:val="single" w:sz="4" w:space="0" w:color="auto"/>
            </w:tcBorders>
          </w:tcPr>
          <w:p w14:paraId="52E2E94C" w14:textId="7AA01F69" w:rsidR="00470153" w:rsidRPr="00FB2AC4" w:rsidRDefault="00470153" w:rsidP="00470153">
            <w:pPr>
              <w:rPr>
                <w:rFonts w:ascii="Calibri" w:hAnsi="Calibri" w:cs="Calibri"/>
                <w:b/>
                <w:bCs/>
                <w:sz w:val="20"/>
                <w:szCs w:val="20"/>
                <w:lang w:val="en-US"/>
              </w:rPr>
            </w:pPr>
            <w:r w:rsidRPr="00FB2AC4">
              <w:rPr>
                <w:rFonts w:ascii="Calibri" w:hAnsi="Calibri" w:cs="Calibri"/>
                <w:b/>
                <w:bCs/>
                <w:sz w:val="20"/>
                <w:szCs w:val="20"/>
                <w:lang w:val="en-US"/>
              </w:rPr>
              <w:t>Healthy controls</w:t>
            </w:r>
          </w:p>
        </w:tc>
        <w:tc>
          <w:tcPr>
            <w:tcW w:w="1701" w:type="dxa"/>
            <w:tcBorders>
              <w:top w:val="single" w:sz="4" w:space="0" w:color="auto"/>
              <w:bottom w:val="single" w:sz="4" w:space="0" w:color="auto"/>
            </w:tcBorders>
          </w:tcPr>
          <w:p w14:paraId="661CDFF9" w14:textId="48983AD8" w:rsidR="00470153" w:rsidRPr="00FB2AC4" w:rsidRDefault="00F86BEE" w:rsidP="00AE7633">
            <w:pPr>
              <w:jc w:val="center"/>
              <w:rPr>
                <w:rFonts w:ascii="Calibri" w:hAnsi="Calibri" w:cs="Calibri"/>
                <w:sz w:val="20"/>
                <w:szCs w:val="20"/>
                <w:lang w:val="en-US"/>
              </w:rPr>
            </w:pPr>
            <w:r w:rsidRPr="00FB2AC4">
              <w:rPr>
                <w:rFonts w:ascii="Calibri" w:hAnsi="Calibri" w:cs="Calibri"/>
                <w:sz w:val="20"/>
                <w:szCs w:val="20"/>
                <w:lang w:val="en-US"/>
              </w:rPr>
              <w:t>.10 (</w:t>
            </w:r>
            <w:proofErr w:type="spellStart"/>
            <w:r w:rsidRPr="00FB2AC4">
              <w:rPr>
                <w:rFonts w:ascii="Calibri" w:hAnsi="Calibri" w:cs="Calibri"/>
                <w:sz w:val="20"/>
                <w:szCs w:val="20"/>
                <w:lang w:val="en-US"/>
              </w:rPr>
              <w:t>n.s</w:t>
            </w:r>
            <w:proofErr w:type="spellEnd"/>
            <w:r w:rsidRPr="00FB2AC4">
              <w:rPr>
                <w:rFonts w:ascii="Calibri" w:hAnsi="Calibri" w:cs="Calibri"/>
                <w:sz w:val="20"/>
                <w:szCs w:val="20"/>
                <w:lang w:val="en-US"/>
              </w:rPr>
              <w:t>.)</w:t>
            </w:r>
          </w:p>
        </w:tc>
        <w:tc>
          <w:tcPr>
            <w:tcW w:w="1750" w:type="dxa"/>
            <w:tcBorders>
              <w:top w:val="single" w:sz="4" w:space="0" w:color="auto"/>
              <w:bottom w:val="single" w:sz="4" w:space="0" w:color="auto"/>
            </w:tcBorders>
          </w:tcPr>
          <w:p w14:paraId="7CC94BB7" w14:textId="58F6ECD4" w:rsidR="00470153" w:rsidRPr="00FB2AC4" w:rsidRDefault="00F86BEE" w:rsidP="00AE7633">
            <w:pPr>
              <w:jc w:val="center"/>
              <w:rPr>
                <w:rFonts w:ascii="Calibri" w:hAnsi="Calibri" w:cs="Calibri"/>
                <w:sz w:val="20"/>
                <w:szCs w:val="20"/>
                <w:lang w:val="en-US"/>
              </w:rPr>
            </w:pPr>
            <w:r w:rsidRPr="00FB2AC4">
              <w:rPr>
                <w:rFonts w:ascii="Calibri" w:hAnsi="Calibri" w:cs="Calibri"/>
                <w:sz w:val="20"/>
                <w:szCs w:val="20"/>
                <w:lang w:val="en-US"/>
              </w:rPr>
              <w:t>.09 (</w:t>
            </w:r>
            <w:proofErr w:type="spellStart"/>
            <w:r w:rsidRPr="00FB2AC4">
              <w:rPr>
                <w:rFonts w:ascii="Calibri" w:hAnsi="Calibri" w:cs="Calibri"/>
                <w:sz w:val="20"/>
                <w:szCs w:val="20"/>
                <w:lang w:val="en-US"/>
              </w:rPr>
              <w:t>n.s</w:t>
            </w:r>
            <w:proofErr w:type="spellEnd"/>
            <w:r w:rsidRPr="00FB2AC4">
              <w:rPr>
                <w:rFonts w:ascii="Calibri" w:hAnsi="Calibri" w:cs="Calibri"/>
                <w:sz w:val="20"/>
                <w:szCs w:val="20"/>
                <w:lang w:val="en-US"/>
              </w:rPr>
              <w:t>.)</w:t>
            </w:r>
          </w:p>
        </w:tc>
        <w:tc>
          <w:tcPr>
            <w:tcW w:w="1813" w:type="dxa"/>
            <w:tcBorders>
              <w:top w:val="single" w:sz="4" w:space="0" w:color="auto"/>
              <w:bottom w:val="single" w:sz="4" w:space="0" w:color="auto"/>
            </w:tcBorders>
          </w:tcPr>
          <w:p w14:paraId="516A99C6" w14:textId="541D734A" w:rsidR="00470153" w:rsidRPr="00FB2AC4" w:rsidRDefault="00F86BEE" w:rsidP="00AE7633">
            <w:pPr>
              <w:jc w:val="center"/>
              <w:rPr>
                <w:rFonts w:ascii="Calibri" w:hAnsi="Calibri" w:cs="Calibri"/>
                <w:sz w:val="20"/>
                <w:szCs w:val="20"/>
                <w:lang w:val="en-US"/>
              </w:rPr>
            </w:pPr>
            <w:r w:rsidRPr="00FB2AC4">
              <w:rPr>
                <w:rFonts w:ascii="Calibri" w:hAnsi="Calibri" w:cs="Calibri"/>
                <w:sz w:val="20"/>
                <w:szCs w:val="20"/>
                <w:lang w:val="en-US"/>
              </w:rPr>
              <w:t>.08 (</w:t>
            </w:r>
            <w:proofErr w:type="spellStart"/>
            <w:r w:rsidRPr="00FB2AC4">
              <w:rPr>
                <w:rFonts w:ascii="Calibri" w:hAnsi="Calibri" w:cs="Calibri"/>
                <w:sz w:val="20"/>
                <w:szCs w:val="20"/>
                <w:lang w:val="en-US"/>
              </w:rPr>
              <w:t>n.s</w:t>
            </w:r>
            <w:proofErr w:type="spellEnd"/>
            <w:r w:rsidRPr="00FB2AC4">
              <w:rPr>
                <w:rFonts w:ascii="Calibri" w:hAnsi="Calibri" w:cs="Calibri"/>
                <w:sz w:val="20"/>
                <w:szCs w:val="20"/>
                <w:lang w:val="en-US"/>
              </w:rPr>
              <w:t>.)</w:t>
            </w:r>
          </w:p>
        </w:tc>
        <w:tc>
          <w:tcPr>
            <w:tcW w:w="1813" w:type="dxa"/>
            <w:tcBorders>
              <w:top w:val="single" w:sz="4" w:space="0" w:color="auto"/>
              <w:bottom w:val="single" w:sz="4" w:space="0" w:color="auto"/>
            </w:tcBorders>
          </w:tcPr>
          <w:p w14:paraId="019A2929" w14:textId="18ABCCEC" w:rsidR="00470153" w:rsidRPr="00FB2AC4" w:rsidRDefault="00F86BEE" w:rsidP="00AE7633">
            <w:pPr>
              <w:jc w:val="center"/>
              <w:rPr>
                <w:rFonts w:ascii="Calibri" w:hAnsi="Calibri" w:cs="Calibri"/>
                <w:sz w:val="20"/>
                <w:szCs w:val="20"/>
                <w:lang w:val="en-US"/>
              </w:rPr>
            </w:pPr>
            <w:r w:rsidRPr="00FB2AC4">
              <w:rPr>
                <w:rFonts w:ascii="Calibri" w:hAnsi="Calibri" w:cs="Calibri"/>
                <w:sz w:val="20"/>
                <w:szCs w:val="20"/>
                <w:lang w:val="en-US"/>
              </w:rPr>
              <w:t>-.05 (</w:t>
            </w:r>
            <w:proofErr w:type="spellStart"/>
            <w:r w:rsidRPr="00FB2AC4">
              <w:rPr>
                <w:rFonts w:ascii="Calibri" w:hAnsi="Calibri" w:cs="Calibri"/>
                <w:sz w:val="20"/>
                <w:szCs w:val="20"/>
                <w:lang w:val="en-US"/>
              </w:rPr>
              <w:t>n.s</w:t>
            </w:r>
            <w:proofErr w:type="spellEnd"/>
            <w:r w:rsidRPr="00FB2AC4">
              <w:rPr>
                <w:rFonts w:ascii="Calibri" w:hAnsi="Calibri" w:cs="Calibri"/>
                <w:sz w:val="20"/>
                <w:szCs w:val="20"/>
                <w:lang w:val="en-US"/>
              </w:rPr>
              <w:t>.)</w:t>
            </w:r>
          </w:p>
        </w:tc>
      </w:tr>
    </w:tbl>
    <w:p w14:paraId="5E7F8C94" w14:textId="77777777" w:rsidR="00F372E4" w:rsidRPr="00FB2AC4" w:rsidRDefault="00F372E4" w:rsidP="00DC43B2">
      <w:pPr>
        <w:rPr>
          <w:b/>
          <w:bCs/>
          <w:sz w:val="20"/>
          <w:szCs w:val="20"/>
          <w:lang w:val="en-US"/>
        </w:rPr>
      </w:pPr>
    </w:p>
    <w:p w14:paraId="7DBB5CB2" w14:textId="6DD2672E" w:rsidR="00F372E4" w:rsidRPr="00FB2AC4" w:rsidRDefault="00F372E4" w:rsidP="00DC43B2">
      <w:pPr>
        <w:rPr>
          <w:rFonts w:ascii="Calibri" w:hAnsi="Calibri" w:cs="Calibri"/>
          <w:lang w:val="en-US"/>
        </w:rPr>
      </w:pPr>
      <w:r w:rsidRPr="00FB2AC4">
        <w:rPr>
          <w:rFonts w:ascii="Calibri" w:hAnsi="Calibri" w:cs="Calibri"/>
          <w:b/>
          <w:bCs/>
          <w:lang w:val="en-US"/>
        </w:rPr>
        <w:t>Table S</w:t>
      </w:r>
      <w:r w:rsidR="00AA3A35" w:rsidRPr="00FB2AC4">
        <w:rPr>
          <w:rFonts w:ascii="Calibri" w:hAnsi="Calibri" w:cs="Calibri"/>
          <w:b/>
          <w:bCs/>
          <w:lang w:val="en-US"/>
        </w:rPr>
        <w:t>9</w:t>
      </w:r>
      <w:r w:rsidRPr="00FB2AC4">
        <w:rPr>
          <w:rFonts w:ascii="Calibri" w:hAnsi="Calibri" w:cs="Calibri"/>
          <w:b/>
          <w:bCs/>
          <w:lang w:val="en-US"/>
        </w:rPr>
        <w:t xml:space="preserve">. </w:t>
      </w:r>
      <w:r w:rsidRPr="00FB2AC4">
        <w:rPr>
          <w:rFonts w:ascii="Calibri" w:hAnsi="Calibri" w:cs="Calibri"/>
          <w:lang w:val="en-US"/>
        </w:rPr>
        <w:t>Correlations between SPEM variables and Wide Range Achievement Test 4 in the B-SNIP1 sample</w:t>
      </w:r>
    </w:p>
    <w:p w14:paraId="359DDE21" w14:textId="5E40F9C8" w:rsidR="00AA13EA" w:rsidRPr="00FB2AC4" w:rsidRDefault="00A748F7" w:rsidP="00DC43B2">
      <w:pPr>
        <w:rPr>
          <w:rFonts w:ascii="Calibri" w:hAnsi="Calibri" w:cs="Calibri"/>
          <w:sz w:val="20"/>
          <w:szCs w:val="20"/>
          <w:lang w:val="en-US"/>
        </w:rPr>
      </w:pPr>
      <w:r w:rsidRPr="00FB2AC4">
        <w:rPr>
          <w:rFonts w:ascii="Calibri" w:hAnsi="Calibri" w:cs="Calibri"/>
          <w:b/>
          <w:bCs/>
          <w:sz w:val="20"/>
          <w:szCs w:val="20"/>
          <w:lang w:val="en-US"/>
        </w:rPr>
        <w:t>Abbreviations:</w:t>
      </w:r>
      <w:r w:rsidRPr="00FB2AC4">
        <w:rPr>
          <w:rFonts w:ascii="Calibri" w:hAnsi="Calibri" w:cs="Calibri"/>
          <w:sz w:val="20"/>
          <w:szCs w:val="20"/>
          <w:lang w:val="en-US"/>
        </w:rPr>
        <w:t xml:space="preserve"> B-SNIP=Bipolar-Schizophrenia Network on Intermediate Phenotypes</w:t>
      </w:r>
      <w:r w:rsidR="00865EDD" w:rsidRPr="00FB2AC4">
        <w:rPr>
          <w:rFonts w:ascii="Calibri" w:hAnsi="Calibri" w:cs="Calibri"/>
          <w:b/>
          <w:bCs/>
          <w:sz w:val="20"/>
          <w:szCs w:val="20"/>
          <w:lang w:val="en-US"/>
        </w:rPr>
        <w:t xml:space="preserve">, </w:t>
      </w:r>
      <w:proofErr w:type="spellStart"/>
      <w:r w:rsidR="00865EDD" w:rsidRPr="00FB2AC4">
        <w:rPr>
          <w:rFonts w:ascii="Calibri" w:hAnsi="Calibri" w:cs="Calibri"/>
          <w:sz w:val="20"/>
          <w:szCs w:val="20"/>
          <w:lang w:val="en-US"/>
        </w:rPr>
        <w:t>n.s</w:t>
      </w:r>
      <w:proofErr w:type="spellEnd"/>
      <w:r w:rsidR="00865EDD" w:rsidRPr="00FB2AC4">
        <w:rPr>
          <w:rFonts w:ascii="Calibri" w:hAnsi="Calibri" w:cs="Calibri"/>
          <w:sz w:val="20"/>
          <w:szCs w:val="20"/>
          <w:lang w:val="en-US"/>
        </w:rPr>
        <w:t>.=non-significant (p values were shown Bonferroni-Holm corrected).</w:t>
      </w:r>
    </w:p>
    <w:p w14:paraId="5326042A" w14:textId="77777777" w:rsidR="00196A65" w:rsidRPr="00FB2AC4" w:rsidRDefault="00196A65" w:rsidP="00DC43B2">
      <w:pPr>
        <w:rPr>
          <w:sz w:val="20"/>
          <w:szCs w:val="20"/>
          <w:lang w:val="en-US"/>
        </w:rPr>
      </w:pPr>
    </w:p>
    <w:p w14:paraId="49F26F41" w14:textId="792A90E8" w:rsidR="00196A65" w:rsidRPr="00FB2AC4" w:rsidRDefault="00F372E4" w:rsidP="00121550">
      <w:pPr>
        <w:rPr>
          <w:rFonts w:eastAsiaTheme="majorEastAsia" w:cstheme="majorBidi"/>
          <w:b/>
          <w:szCs w:val="32"/>
          <w:lang w:val="en-US"/>
        </w:rPr>
      </w:pPr>
      <w:bookmarkStart w:id="6" w:name="_Toc145357919"/>
      <w:r w:rsidRPr="00FB2AC4">
        <w:rPr>
          <w:lang w:val="en-US"/>
        </w:rPr>
        <w:br w:type="page"/>
      </w:r>
      <w:bookmarkEnd w:id="6"/>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85"/>
        <w:gridCol w:w="1701"/>
        <w:gridCol w:w="1750"/>
        <w:gridCol w:w="1813"/>
        <w:gridCol w:w="1813"/>
      </w:tblGrid>
      <w:tr w:rsidR="00FB2AC4" w:rsidRPr="00FB2AC4" w14:paraId="49B5C983" w14:textId="77777777" w:rsidTr="00F513E1">
        <w:tc>
          <w:tcPr>
            <w:tcW w:w="1985" w:type="dxa"/>
            <w:tcBorders>
              <w:top w:val="single" w:sz="4" w:space="0" w:color="auto"/>
              <w:bottom w:val="single" w:sz="4" w:space="0" w:color="auto"/>
            </w:tcBorders>
          </w:tcPr>
          <w:p w14:paraId="74A2EC2C" w14:textId="77777777" w:rsidR="00196A65" w:rsidRPr="00FB2AC4" w:rsidRDefault="00196A65" w:rsidP="00F513E1">
            <w:pPr>
              <w:rPr>
                <w:rFonts w:ascii="Calibri" w:hAnsi="Calibri" w:cs="Calibri"/>
                <w:b/>
                <w:bCs/>
                <w:sz w:val="20"/>
                <w:szCs w:val="20"/>
                <w:lang w:val="en-US"/>
              </w:rPr>
            </w:pPr>
            <w:r w:rsidRPr="00FB2AC4">
              <w:rPr>
                <w:rFonts w:ascii="Calibri" w:hAnsi="Calibri" w:cs="Calibri"/>
                <w:b/>
                <w:bCs/>
                <w:sz w:val="20"/>
                <w:szCs w:val="20"/>
                <w:lang w:val="en-US"/>
              </w:rPr>
              <w:lastRenderedPageBreak/>
              <w:t>Group</w:t>
            </w:r>
          </w:p>
        </w:tc>
        <w:tc>
          <w:tcPr>
            <w:tcW w:w="7077" w:type="dxa"/>
            <w:gridSpan w:val="4"/>
            <w:tcBorders>
              <w:top w:val="single" w:sz="4" w:space="0" w:color="auto"/>
              <w:bottom w:val="single" w:sz="4" w:space="0" w:color="auto"/>
            </w:tcBorders>
          </w:tcPr>
          <w:p w14:paraId="294B52D7" w14:textId="77777777" w:rsidR="00196A65" w:rsidRPr="00FB2AC4" w:rsidRDefault="00196A65" w:rsidP="00F513E1">
            <w:pPr>
              <w:jc w:val="center"/>
              <w:rPr>
                <w:rFonts w:ascii="Calibri" w:hAnsi="Calibri" w:cs="Calibri"/>
                <w:b/>
                <w:bCs/>
                <w:sz w:val="20"/>
                <w:szCs w:val="20"/>
                <w:lang w:val="en-US"/>
              </w:rPr>
            </w:pPr>
            <w:r w:rsidRPr="00FB2AC4">
              <w:rPr>
                <w:rFonts w:ascii="Calibri" w:hAnsi="Calibri" w:cs="Calibri"/>
                <w:b/>
                <w:bCs/>
                <w:sz w:val="20"/>
                <w:szCs w:val="20"/>
                <w:lang w:val="en-US"/>
              </w:rPr>
              <w:t>SPEM variables</w:t>
            </w:r>
          </w:p>
        </w:tc>
      </w:tr>
      <w:tr w:rsidR="00FB2AC4" w:rsidRPr="00FB2AC4" w14:paraId="1EAABB2D" w14:textId="77777777" w:rsidTr="00F513E1">
        <w:tc>
          <w:tcPr>
            <w:tcW w:w="1985" w:type="dxa"/>
            <w:tcBorders>
              <w:top w:val="single" w:sz="4" w:space="0" w:color="auto"/>
            </w:tcBorders>
          </w:tcPr>
          <w:p w14:paraId="5E008466" w14:textId="77777777" w:rsidR="00196A65" w:rsidRPr="00FB2AC4" w:rsidRDefault="00196A65" w:rsidP="00F513E1">
            <w:pPr>
              <w:rPr>
                <w:rFonts w:ascii="Calibri" w:hAnsi="Calibri" w:cs="Calibri"/>
                <w:b/>
                <w:bCs/>
                <w:sz w:val="20"/>
                <w:szCs w:val="20"/>
                <w:lang w:val="en-US"/>
              </w:rPr>
            </w:pPr>
          </w:p>
        </w:tc>
        <w:tc>
          <w:tcPr>
            <w:tcW w:w="1701" w:type="dxa"/>
            <w:tcBorders>
              <w:top w:val="single" w:sz="4" w:space="0" w:color="auto"/>
            </w:tcBorders>
          </w:tcPr>
          <w:p w14:paraId="54E426C7" w14:textId="77777777" w:rsidR="00196A65" w:rsidRPr="00FB2AC4" w:rsidRDefault="00196A65" w:rsidP="00F513E1">
            <w:pPr>
              <w:jc w:val="center"/>
              <w:rPr>
                <w:rFonts w:ascii="Calibri" w:hAnsi="Calibri" w:cs="Calibri"/>
                <w:b/>
                <w:bCs/>
                <w:sz w:val="20"/>
                <w:szCs w:val="20"/>
                <w:lang w:val="en-US"/>
              </w:rPr>
            </w:pPr>
            <w:r w:rsidRPr="00FB2AC4">
              <w:rPr>
                <w:rFonts w:ascii="Calibri" w:hAnsi="Calibri" w:cs="Calibri"/>
                <w:sz w:val="20"/>
                <w:szCs w:val="20"/>
                <w:lang w:val="en-US"/>
              </w:rPr>
              <w:t>Predictive maintenance gain</w:t>
            </w:r>
          </w:p>
        </w:tc>
        <w:tc>
          <w:tcPr>
            <w:tcW w:w="1750" w:type="dxa"/>
            <w:tcBorders>
              <w:top w:val="single" w:sz="4" w:space="0" w:color="auto"/>
            </w:tcBorders>
          </w:tcPr>
          <w:p w14:paraId="4FB08572" w14:textId="77777777" w:rsidR="00196A65" w:rsidRPr="00FB2AC4" w:rsidRDefault="00196A65" w:rsidP="00F513E1">
            <w:pPr>
              <w:jc w:val="center"/>
              <w:rPr>
                <w:rFonts w:ascii="Calibri" w:hAnsi="Calibri" w:cs="Calibri"/>
                <w:b/>
                <w:bCs/>
                <w:sz w:val="20"/>
                <w:szCs w:val="20"/>
                <w:lang w:val="en-US"/>
              </w:rPr>
            </w:pPr>
            <w:r w:rsidRPr="00FB2AC4">
              <w:rPr>
                <w:rFonts w:ascii="Calibri" w:hAnsi="Calibri" w:cs="Calibri"/>
                <w:sz w:val="20"/>
                <w:szCs w:val="20"/>
                <w:lang w:val="en-US"/>
              </w:rPr>
              <w:t>Early maintenance gain</w:t>
            </w:r>
          </w:p>
        </w:tc>
        <w:tc>
          <w:tcPr>
            <w:tcW w:w="1813" w:type="dxa"/>
            <w:tcBorders>
              <w:top w:val="single" w:sz="4" w:space="0" w:color="auto"/>
            </w:tcBorders>
          </w:tcPr>
          <w:p w14:paraId="41FC487F" w14:textId="77777777" w:rsidR="00196A65" w:rsidRPr="00FB2AC4" w:rsidRDefault="00196A65" w:rsidP="00F513E1">
            <w:pPr>
              <w:jc w:val="center"/>
              <w:rPr>
                <w:rFonts w:ascii="Calibri" w:hAnsi="Calibri" w:cs="Calibri"/>
                <w:b/>
                <w:bCs/>
                <w:sz w:val="20"/>
                <w:szCs w:val="20"/>
                <w:lang w:val="en-US"/>
              </w:rPr>
            </w:pPr>
            <w:r w:rsidRPr="00FB2AC4">
              <w:rPr>
                <w:rFonts w:ascii="Calibri" w:hAnsi="Calibri" w:cs="Calibri"/>
                <w:sz w:val="20"/>
                <w:szCs w:val="20"/>
                <w:lang w:val="en-US"/>
              </w:rPr>
              <w:t>Initial eye acceleration</w:t>
            </w:r>
          </w:p>
        </w:tc>
        <w:tc>
          <w:tcPr>
            <w:tcW w:w="1813" w:type="dxa"/>
            <w:tcBorders>
              <w:top w:val="single" w:sz="4" w:space="0" w:color="auto"/>
            </w:tcBorders>
          </w:tcPr>
          <w:p w14:paraId="06760110" w14:textId="77777777" w:rsidR="00196A65" w:rsidRPr="00FB2AC4" w:rsidRDefault="00196A65" w:rsidP="00F513E1">
            <w:pPr>
              <w:jc w:val="center"/>
              <w:rPr>
                <w:rFonts w:ascii="Calibri" w:hAnsi="Calibri" w:cs="Calibri"/>
                <w:sz w:val="20"/>
                <w:szCs w:val="20"/>
                <w:lang w:val="en-US"/>
              </w:rPr>
            </w:pPr>
          </w:p>
          <w:p w14:paraId="78137CE1" w14:textId="77777777" w:rsidR="00196A65" w:rsidRPr="00FB2AC4" w:rsidRDefault="00196A65" w:rsidP="00F513E1">
            <w:pPr>
              <w:jc w:val="center"/>
              <w:rPr>
                <w:rFonts w:ascii="Calibri" w:hAnsi="Calibri" w:cs="Calibri"/>
                <w:b/>
                <w:bCs/>
                <w:sz w:val="20"/>
                <w:szCs w:val="20"/>
                <w:lang w:val="en-US"/>
              </w:rPr>
            </w:pPr>
            <w:r w:rsidRPr="00FB2AC4">
              <w:rPr>
                <w:rFonts w:ascii="Calibri" w:hAnsi="Calibri" w:cs="Calibri"/>
                <w:sz w:val="20"/>
                <w:szCs w:val="20"/>
                <w:lang w:val="en-US"/>
              </w:rPr>
              <w:t>Eye latency</w:t>
            </w:r>
          </w:p>
        </w:tc>
      </w:tr>
      <w:tr w:rsidR="00FB2AC4" w:rsidRPr="00FB2AC4" w14:paraId="0082F85D" w14:textId="77777777" w:rsidTr="00F513E1">
        <w:tc>
          <w:tcPr>
            <w:tcW w:w="1985" w:type="dxa"/>
            <w:tcBorders>
              <w:bottom w:val="single" w:sz="4" w:space="0" w:color="auto"/>
            </w:tcBorders>
          </w:tcPr>
          <w:p w14:paraId="16DB7582" w14:textId="77777777" w:rsidR="00196A65" w:rsidRPr="00FB2AC4" w:rsidRDefault="00196A65" w:rsidP="00F513E1">
            <w:pPr>
              <w:rPr>
                <w:rFonts w:ascii="Calibri" w:hAnsi="Calibri" w:cs="Calibri"/>
                <w:b/>
                <w:bCs/>
                <w:sz w:val="20"/>
                <w:szCs w:val="20"/>
                <w:lang w:val="en-US"/>
              </w:rPr>
            </w:pPr>
            <w:r w:rsidRPr="00FB2AC4">
              <w:rPr>
                <w:rFonts w:ascii="Calibri" w:hAnsi="Calibri" w:cs="Calibri"/>
                <w:b/>
                <w:bCs/>
                <w:sz w:val="20"/>
                <w:szCs w:val="20"/>
                <w:lang w:val="en-US"/>
              </w:rPr>
              <w:t xml:space="preserve">Psychosis </w:t>
            </w:r>
            <w:proofErr w:type="spellStart"/>
            <w:r w:rsidRPr="00FB2AC4">
              <w:rPr>
                <w:rFonts w:ascii="Calibri" w:hAnsi="Calibri" w:cs="Calibri"/>
                <w:b/>
                <w:bCs/>
                <w:sz w:val="20"/>
                <w:szCs w:val="20"/>
                <w:lang w:val="en-US"/>
              </w:rPr>
              <w:t>probands</w:t>
            </w:r>
            <w:proofErr w:type="spellEnd"/>
          </w:p>
        </w:tc>
        <w:tc>
          <w:tcPr>
            <w:tcW w:w="1701" w:type="dxa"/>
            <w:tcBorders>
              <w:bottom w:val="single" w:sz="4" w:space="0" w:color="auto"/>
            </w:tcBorders>
          </w:tcPr>
          <w:p w14:paraId="7C37ACA0" w14:textId="7809B21C" w:rsidR="00196A65" w:rsidRPr="00FB2AC4" w:rsidRDefault="00196A65" w:rsidP="00F513E1">
            <w:pPr>
              <w:jc w:val="center"/>
              <w:rPr>
                <w:rFonts w:ascii="Calibri" w:hAnsi="Calibri" w:cs="Calibri"/>
                <w:sz w:val="20"/>
                <w:szCs w:val="20"/>
                <w:lang w:val="en-US"/>
              </w:rPr>
            </w:pPr>
            <w:r w:rsidRPr="00FB2AC4">
              <w:rPr>
                <w:rFonts w:ascii="Calibri" w:hAnsi="Calibri" w:cs="Calibri"/>
                <w:sz w:val="20"/>
                <w:szCs w:val="20"/>
                <w:lang w:val="en-US"/>
              </w:rPr>
              <w:t>.</w:t>
            </w:r>
            <w:r w:rsidR="00060795" w:rsidRPr="00FB2AC4">
              <w:rPr>
                <w:rFonts w:ascii="Calibri" w:hAnsi="Calibri" w:cs="Calibri"/>
                <w:sz w:val="20"/>
                <w:szCs w:val="20"/>
                <w:lang w:val="en-US"/>
              </w:rPr>
              <w:t>14</w:t>
            </w:r>
            <w:r w:rsidRPr="00FB2AC4">
              <w:rPr>
                <w:rFonts w:ascii="Calibri" w:hAnsi="Calibri" w:cs="Calibri"/>
                <w:sz w:val="20"/>
                <w:szCs w:val="20"/>
                <w:lang w:val="en-US"/>
              </w:rPr>
              <w:t xml:space="preserve"> (p=.00</w:t>
            </w:r>
            <w:r w:rsidR="00060795" w:rsidRPr="00FB2AC4">
              <w:rPr>
                <w:rFonts w:ascii="Calibri" w:hAnsi="Calibri" w:cs="Calibri"/>
                <w:sz w:val="20"/>
                <w:szCs w:val="20"/>
                <w:lang w:val="en-US"/>
              </w:rPr>
              <w:t>4</w:t>
            </w:r>
            <w:r w:rsidRPr="00FB2AC4">
              <w:rPr>
                <w:rFonts w:ascii="Calibri" w:hAnsi="Calibri" w:cs="Calibri"/>
                <w:sz w:val="20"/>
                <w:szCs w:val="20"/>
                <w:lang w:val="en-US"/>
              </w:rPr>
              <w:t>)</w:t>
            </w:r>
          </w:p>
        </w:tc>
        <w:tc>
          <w:tcPr>
            <w:tcW w:w="1750" w:type="dxa"/>
            <w:tcBorders>
              <w:bottom w:val="single" w:sz="4" w:space="0" w:color="auto"/>
            </w:tcBorders>
          </w:tcPr>
          <w:p w14:paraId="7EE6835C" w14:textId="2CB53C7D" w:rsidR="00196A65" w:rsidRPr="00FB2AC4" w:rsidRDefault="00196A65" w:rsidP="00F513E1">
            <w:pPr>
              <w:jc w:val="center"/>
              <w:rPr>
                <w:rFonts w:ascii="Calibri" w:hAnsi="Calibri" w:cs="Calibri"/>
                <w:sz w:val="20"/>
                <w:szCs w:val="20"/>
                <w:lang w:val="en-US"/>
              </w:rPr>
            </w:pPr>
            <w:r w:rsidRPr="00FB2AC4">
              <w:rPr>
                <w:rFonts w:ascii="Calibri" w:hAnsi="Calibri" w:cs="Calibri"/>
                <w:sz w:val="20"/>
                <w:szCs w:val="20"/>
                <w:lang w:val="en-US"/>
              </w:rPr>
              <w:t>.1</w:t>
            </w:r>
            <w:r w:rsidR="00060795" w:rsidRPr="00FB2AC4">
              <w:rPr>
                <w:rFonts w:ascii="Calibri" w:hAnsi="Calibri" w:cs="Calibri"/>
                <w:sz w:val="20"/>
                <w:szCs w:val="20"/>
                <w:lang w:val="en-US"/>
              </w:rPr>
              <w:t>9</w:t>
            </w:r>
            <w:r w:rsidRPr="00FB2AC4">
              <w:rPr>
                <w:rFonts w:ascii="Calibri" w:hAnsi="Calibri" w:cs="Calibri"/>
                <w:sz w:val="20"/>
                <w:szCs w:val="20"/>
                <w:lang w:val="en-US"/>
              </w:rPr>
              <w:t xml:space="preserve"> (p=.004)</w:t>
            </w:r>
          </w:p>
        </w:tc>
        <w:tc>
          <w:tcPr>
            <w:tcW w:w="1813" w:type="dxa"/>
            <w:tcBorders>
              <w:bottom w:val="single" w:sz="4" w:space="0" w:color="auto"/>
            </w:tcBorders>
          </w:tcPr>
          <w:p w14:paraId="6C4A6FC2" w14:textId="4F7F7A5B" w:rsidR="00196A65" w:rsidRPr="00FB2AC4" w:rsidRDefault="00196A65" w:rsidP="00F513E1">
            <w:pPr>
              <w:jc w:val="center"/>
              <w:rPr>
                <w:rFonts w:ascii="Calibri" w:hAnsi="Calibri" w:cs="Calibri"/>
                <w:sz w:val="20"/>
                <w:szCs w:val="20"/>
                <w:lang w:val="en-US"/>
              </w:rPr>
            </w:pPr>
            <w:r w:rsidRPr="00FB2AC4">
              <w:rPr>
                <w:rFonts w:ascii="Calibri" w:hAnsi="Calibri" w:cs="Calibri"/>
                <w:sz w:val="20"/>
                <w:szCs w:val="20"/>
                <w:lang w:val="en-US"/>
              </w:rPr>
              <w:t>.1</w:t>
            </w:r>
            <w:r w:rsidR="00060795" w:rsidRPr="00FB2AC4">
              <w:rPr>
                <w:rFonts w:ascii="Calibri" w:hAnsi="Calibri" w:cs="Calibri"/>
                <w:sz w:val="20"/>
                <w:szCs w:val="20"/>
                <w:lang w:val="en-US"/>
              </w:rPr>
              <w:t>5</w:t>
            </w:r>
            <w:r w:rsidRPr="00FB2AC4">
              <w:rPr>
                <w:rFonts w:ascii="Calibri" w:hAnsi="Calibri" w:cs="Calibri"/>
                <w:sz w:val="20"/>
                <w:szCs w:val="20"/>
                <w:lang w:val="en-US"/>
              </w:rPr>
              <w:t xml:space="preserve"> (p=.004)</w:t>
            </w:r>
          </w:p>
        </w:tc>
        <w:tc>
          <w:tcPr>
            <w:tcW w:w="1813" w:type="dxa"/>
            <w:tcBorders>
              <w:bottom w:val="single" w:sz="4" w:space="0" w:color="auto"/>
            </w:tcBorders>
          </w:tcPr>
          <w:p w14:paraId="7EAE51BF" w14:textId="3705B697" w:rsidR="00196A65" w:rsidRPr="00FB2AC4" w:rsidRDefault="00196A65" w:rsidP="00F513E1">
            <w:pPr>
              <w:jc w:val="center"/>
              <w:rPr>
                <w:rFonts w:ascii="Calibri" w:hAnsi="Calibri" w:cs="Calibri"/>
                <w:sz w:val="20"/>
                <w:szCs w:val="20"/>
                <w:lang w:val="en-US"/>
              </w:rPr>
            </w:pPr>
            <w:r w:rsidRPr="00FB2AC4">
              <w:rPr>
                <w:rFonts w:ascii="Calibri" w:hAnsi="Calibri" w:cs="Calibri"/>
                <w:sz w:val="20"/>
                <w:szCs w:val="20"/>
                <w:lang w:val="en-US"/>
              </w:rPr>
              <w:t>-.0</w:t>
            </w:r>
            <w:r w:rsidR="00060795" w:rsidRPr="00FB2AC4">
              <w:rPr>
                <w:rFonts w:ascii="Calibri" w:hAnsi="Calibri" w:cs="Calibri"/>
                <w:sz w:val="20"/>
                <w:szCs w:val="20"/>
                <w:lang w:val="en-US"/>
              </w:rPr>
              <w:t>6</w:t>
            </w:r>
            <w:r w:rsidRPr="00FB2AC4">
              <w:rPr>
                <w:rFonts w:ascii="Calibri" w:hAnsi="Calibri" w:cs="Calibri"/>
                <w:sz w:val="20"/>
                <w:szCs w:val="20"/>
                <w:lang w:val="en-US"/>
              </w:rPr>
              <w:t xml:space="preserve"> (</w:t>
            </w:r>
            <w:r w:rsidR="00060795" w:rsidRPr="00FB2AC4">
              <w:rPr>
                <w:rFonts w:ascii="Calibri" w:hAnsi="Calibri" w:cs="Calibri"/>
                <w:sz w:val="20"/>
                <w:szCs w:val="20"/>
                <w:lang w:val="en-US"/>
              </w:rPr>
              <w:t>p=.01</w:t>
            </w:r>
            <w:r w:rsidRPr="00FB2AC4">
              <w:rPr>
                <w:rFonts w:ascii="Calibri" w:hAnsi="Calibri" w:cs="Calibri"/>
                <w:sz w:val="20"/>
                <w:szCs w:val="20"/>
                <w:lang w:val="en-US"/>
              </w:rPr>
              <w:t>)</w:t>
            </w:r>
          </w:p>
        </w:tc>
      </w:tr>
      <w:tr w:rsidR="00196A65" w:rsidRPr="00FB2AC4" w14:paraId="026C7B39" w14:textId="77777777" w:rsidTr="00F513E1">
        <w:tc>
          <w:tcPr>
            <w:tcW w:w="1985" w:type="dxa"/>
            <w:tcBorders>
              <w:top w:val="single" w:sz="4" w:space="0" w:color="auto"/>
              <w:bottom w:val="single" w:sz="4" w:space="0" w:color="auto"/>
            </w:tcBorders>
          </w:tcPr>
          <w:p w14:paraId="3B7EB185" w14:textId="77777777" w:rsidR="00196A65" w:rsidRPr="00FB2AC4" w:rsidRDefault="00196A65" w:rsidP="00F513E1">
            <w:pPr>
              <w:rPr>
                <w:rFonts w:ascii="Calibri" w:hAnsi="Calibri" w:cs="Calibri"/>
                <w:b/>
                <w:bCs/>
                <w:sz w:val="20"/>
                <w:szCs w:val="20"/>
                <w:lang w:val="en-US"/>
              </w:rPr>
            </w:pPr>
            <w:r w:rsidRPr="00FB2AC4">
              <w:rPr>
                <w:rFonts w:ascii="Calibri" w:hAnsi="Calibri" w:cs="Calibri"/>
                <w:b/>
                <w:bCs/>
                <w:sz w:val="20"/>
                <w:szCs w:val="20"/>
                <w:lang w:val="en-US"/>
              </w:rPr>
              <w:t>Healthy controls</w:t>
            </w:r>
          </w:p>
        </w:tc>
        <w:tc>
          <w:tcPr>
            <w:tcW w:w="1701" w:type="dxa"/>
            <w:tcBorders>
              <w:top w:val="single" w:sz="4" w:space="0" w:color="auto"/>
              <w:bottom w:val="single" w:sz="4" w:space="0" w:color="auto"/>
            </w:tcBorders>
          </w:tcPr>
          <w:p w14:paraId="066D1BD4" w14:textId="4E88BC13" w:rsidR="00196A65" w:rsidRPr="00FB2AC4" w:rsidRDefault="00196A65" w:rsidP="00F513E1">
            <w:pPr>
              <w:jc w:val="center"/>
              <w:rPr>
                <w:rFonts w:ascii="Calibri" w:hAnsi="Calibri" w:cs="Calibri"/>
                <w:sz w:val="20"/>
                <w:szCs w:val="20"/>
                <w:lang w:val="en-US"/>
              </w:rPr>
            </w:pPr>
            <w:r w:rsidRPr="00FB2AC4">
              <w:rPr>
                <w:rFonts w:ascii="Calibri" w:hAnsi="Calibri" w:cs="Calibri"/>
                <w:sz w:val="20"/>
                <w:szCs w:val="20"/>
                <w:lang w:val="en-US"/>
              </w:rPr>
              <w:t>.</w:t>
            </w:r>
            <w:r w:rsidR="00060795" w:rsidRPr="00FB2AC4">
              <w:rPr>
                <w:rFonts w:ascii="Calibri" w:hAnsi="Calibri" w:cs="Calibri"/>
                <w:sz w:val="20"/>
                <w:szCs w:val="20"/>
                <w:lang w:val="en-US"/>
              </w:rPr>
              <w:t>04</w:t>
            </w:r>
            <w:r w:rsidRPr="00FB2AC4">
              <w:rPr>
                <w:rFonts w:ascii="Calibri" w:hAnsi="Calibri" w:cs="Calibri"/>
                <w:sz w:val="20"/>
                <w:szCs w:val="20"/>
                <w:lang w:val="en-US"/>
              </w:rPr>
              <w:t xml:space="preserve"> (</w:t>
            </w:r>
            <w:proofErr w:type="spellStart"/>
            <w:r w:rsidRPr="00FB2AC4">
              <w:rPr>
                <w:rFonts w:ascii="Calibri" w:hAnsi="Calibri" w:cs="Calibri"/>
                <w:sz w:val="20"/>
                <w:szCs w:val="20"/>
                <w:lang w:val="en-US"/>
              </w:rPr>
              <w:t>n.s</w:t>
            </w:r>
            <w:proofErr w:type="spellEnd"/>
            <w:r w:rsidRPr="00FB2AC4">
              <w:rPr>
                <w:rFonts w:ascii="Calibri" w:hAnsi="Calibri" w:cs="Calibri"/>
                <w:sz w:val="20"/>
                <w:szCs w:val="20"/>
                <w:lang w:val="en-US"/>
              </w:rPr>
              <w:t>.)</w:t>
            </w:r>
          </w:p>
        </w:tc>
        <w:tc>
          <w:tcPr>
            <w:tcW w:w="1750" w:type="dxa"/>
            <w:tcBorders>
              <w:top w:val="single" w:sz="4" w:space="0" w:color="auto"/>
              <w:bottom w:val="single" w:sz="4" w:space="0" w:color="auto"/>
            </w:tcBorders>
          </w:tcPr>
          <w:p w14:paraId="22D15129" w14:textId="77777777" w:rsidR="00196A65" w:rsidRPr="00FB2AC4" w:rsidRDefault="00196A65" w:rsidP="00F513E1">
            <w:pPr>
              <w:jc w:val="center"/>
              <w:rPr>
                <w:rFonts w:ascii="Calibri" w:hAnsi="Calibri" w:cs="Calibri"/>
                <w:sz w:val="20"/>
                <w:szCs w:val="20"/>
                <w:lang w:val="en-US"/>
              </w:rPr>
            </w:pPr>
            <w:r w:rsidRPr="00FB2AC4">
              <w:rPr>
                <w:rFonts w:ascii="Calibri" w:hAnsi="Calibri" w:cs="Calibri"/>
                <w:sz w:val="20"/>
                <w:szCs w:val="20"/>
                <w:lang w:val="en-US"/>
              </w:rPr>
              <w:t>.09 (</w:t>
            </w:r>
            <w:proofErr w:type="spellStart"/>
            <w:r w:rsidRPr="00FB2AC4">
              <w:rPr>
                <w:rFonts w:ascii="Calibri" w:hAnsi="Calibri" w:cs="Calibri"/>
                <w:sz w:val="20"/>
                <w:szCs w:val="20"/>
                <w:lang w:val="en-US"/>
              </w:rPr>
              <w:t>n.s</w:t>
            </w:r>
            <w:proofErr w:type="spellEnd"/>
            <w:r w:rsidRPr="00FB2AC4">
              <w:rPr>
                <w:rFonts w:ascii="Calibri" w:hAnsi="Calibri" w:cs="Calibri"/>
                <w:sz w:val="20"/>
                <w:szCs w:val="20"/>
                <w:lang w:val="en-US"/>
              </w:rPr>
              <w:t>.)</w:t>
            </w:r>
          </w:p>
        </w:tc>
        <w:tc>
          <w:tcPr>
            <w:tcW w:w="1813" w:type="dxa"/>
            <w:tcBorders>
              <w:top w:val="single" w:sz="4" w:space="0" w:color="auto"/>
              <w:bottom w:val="single" w:sz="4" w:space="0" w:color="auto"/>
            </w:tcBorders>
          </w:tcPr>
          <w:p w14:paraId="53234DC3" w14:textId="2428B3EE" w:rsidR="00196A65" w:rsidRPr="00FB2AC4" w:rsidRDefault="00196A65" w:rsidP="00F513E1">
            <w:pPr>
              <w:jc w:val="center"/>
              <w:rPr>
                <w:rFonts w:ascii="Calibri" w:hAnsi="Calibri" w:cs="Calibri"/>
                <w:sz w:val="20"/>
                <w:szCs w:val="20"/>
                <w:lang w:val="en-US"/>
              </w:rPr>
            </w:pPr>
            <w:r w:rsidRPr="00FB2AC4">
              <w:rPr>
                <w:rFonts w:ascii="Calibri" w:hAnsi="Calibri" w:cs="Calibri"/>
                <w:sz w:val="20"/>
                <w:szCs w:val="20"/>
                <w:lang w:val="en-US"/>
              </w:rPr>
              <w:t>.0</w:t>
            </w:r>
            <w:r w:rsidR="00060795" w:rsidRPr="00FB2AC4">
              <w:rPr>
                <w:rFonts w:ascii="Calibri" w:hAnsi="Calibri" w:cs="Calibri"/>
                <w:sz w:val="20"/>
                <w:szCs w:val="20"/>
                <w:lang w:val="en-US"/>
              </w:rPr>
              <w:t>5</w:t>
            </w:r>
            <w:r w:rsidRPr="00FB2AC4">
              <w:rPr>
                <w:rFonts w:ascii="Calibri" w:hAnsi="Calibri" w:cs="Calibri"/>
                <w:sz w:val="20"/>
                <w:szCs w:val="20"/>
                <w:lang w:val="en-US"/>
              </w:rPr>
              <w:t xml:space="preserve"> (</w:t>
            </w:r>
            <w:proofErr w:type="spellStart"/>
            <w:r w:rsidRPr="00FB2AC4">
              <w:rPr>
                <w:rFonts w:ascii="Calibri" w:hAnsi="Calibri" w:cs="Calibri"/>
                <w:sz w:val="20"/>
                <w:szCs w:val="20"/>
                <w:lang w:val="en-US"/>
              </w:rPr>
              <w:t>n.s</w:t>
            </w:r>
            <w:proofErr w:type="spellEnd"/>
            <w:r w:rsidRPr="00FB2AC4">
              <w:rPr>
                <w:rFonts w:ascii="Calibri" w:hAnsi="Calibri" w:cs="Calibri"/>
                <w:sz w:val="20"/>
                <w:szCs w:val="20"/>
                <w:lang w:val="en-US"/>
              </w:rPr>
              <w:t>.)</w:t>
            </w:r>
          </w:p>
        </w:tc>
        <w:tc>
          <w:tcPr>
            <w:tcW w:w="1813" w:type="dxa"/>
            <w:tcBorders>
              <w:top w:val="single" w:sz="4" w:space="0" w:color="auto"/>
              <w:bottom w:val="single" w:sz="4" w:space="0" w:color="auto"/>
            </w:tcBorders>
          </w:tcPr>
          <w:p w14:paraId="0C6B10B4" w14:textId="2A8EB01D" w:rsidR="00196A65" w:rsidRPr="00FB2AC4" w:rsidRDefault="00196A65" w:rsidP="00F513E1">
            <w:pPr>
              <w:jc w:val="center"/>
              <w:rPr>
                <w:rFonts w:ascii="Calibri" w:hAnsi="Calibri" w:cs="Calibri"/>
                <w:sz w:val="20"/>
                <w:szCs w:val="20"/>
                <w:lang w:val="en-US"/>
              </w:rPr>
            </w:pPr>
            <w:r w:rsidRPr="00FB2AC4">
              <w:rPr>
                <w:rFonts w:ascii="Calibri" w:hAnsi="Calibri" w:cs="Calibri"/>
                <w:sz w:val="20"/>
                <w:szCs w:val="20"/>
                <w:lang w:val="en-US"/>
              </w:rPr>
              <w:t>-.0</w:t>
            </w:r>
            <w:r w:rsidR="00060795" w:rsidRPr="00FB2AC4">
              <w:rPr>
                <w:rFonts w:ascii="Calibri" w:hAnsi="Calibri" w:cs="Calibri"/>
                <w:sz w:val="20"/>
                <w:szCs w:val="20"/>
                <w:lang w:val="en-US"/>
              </w:rPr>
              <w:t>2</w:t>
            </w:r>
            <w:r w:rsidRPr="00FB2AC4">
              <w:rPr>
                <w:rFonts w:ascii="Calibri" w:hAnsi="Calibri" w:cs="Calibri"/>
                <w:sz w:val="20"/>
                <w:szCs w:val="20"/>
                <w:lang w:val="en-US"/>
              </w:rPr>
              <w:t xml:space="preserve"> (</w:t>
            </w:r>
            <w:proofErr w:type="spellStart"/>
            <w:r w:rsidRPr="00FB2AC4">
              <w:rPr>
                <w:rFonts w:ascii="Calibri" w:hAnsi="Calibri" w:cs="Calibri"/>
                <w:sz w:val="20"/>
                <w:szCs w:val="20"/>
                <w:lang w:val="en-US"/>
              </w:rPr>
              <w:t>n.s</w:t>
            </w:r>
            <w:proofErr w:type="spellEnd"/>
            <w:r w:rsidRPr="00FB2AC4">
              <w:rPr>
                <w:rFonts w:ascii="Calibri" w:hAnsi="Calibri" w:cs="Calibri"/>
                <w:sz w:val="20"/>
                <w:szCs w:val="20"/>
                <w:lang w:val="en-US"/>
              </w:rPr>
              <w:t>.)</w:t>
            </w:r>
          </w:p>
        </w:tc>
      </w:tr>
    </w:tbl>
    <w:p w14:paraId="49F68A40" w14:textId="77777777" w:rsidR="00121550" w:rsidRPr="00FB2AC4" w:rsidRDefault="00121550" w:rsidP="00196A65">
      <w:pPr>
        <w:rPr>
          <w:b/>
          <w:bCs/>
          <w:sz w:val="20"/>
          <w:szCs w:val="20"/>
          <w:lang w:val="en-US"/>
        </w:rPr>
      </w:pPr>
    </w:p>
    <w:p w14:paraId="560C8D06" w14:textId="3BCD53E3" w:rsidR="00121550" w:rsidRPr="00FB2AC4" w:rsidRDefault="00121550" w:rsidP="00121550">
      <w:pPr>
        <w:pStyle w:val="Heading1"/>
        <w:rPr>
          <w:rFonts w:ascii="Calibri" w:hAnsi="Calibri" w:cs="Calibri"/>
          <w:b w:val="0"/>
          <w:bCs/>
          <w:szCs w:val="22"/>
          <w:lang w:val="en-US"/>
        </w:rPr>
      </w:pPr>
      <w:r w:rsidRPr="00FB2AC4">
        <w:rPr>
          <w:rFonts w:ascii="Calibri" w:hAnsi="Calibri" w:cs="Calibri"/>
          <w:szCs w:val="22"/>
          <w:lang w:val="en-US"/>
        </w:rPr>
        <w:t>Table S</w:t>
      </w:r>
      <w:r w:rsidR="00AA3A35" w:rsidRPr="00FB2AC4">
        <w:rPr>
          <w:rFonts w:ascii="Calibri" w:hAnsi="Calibri" w:cs="Calibri"/>
          <w:szCs w:val="22"/>
          <w:lang w:val="en-US"/>
        </w:rPr>
        <w:t>10</w:t>
      </w:r>
      <w:r w:rsidRPr="00FB2AC4">
        <w:rPr>
          <w:rFonts w:ascii="Calibri" w:hAnsi="Calibri" w:cs="Calibri"/>
          <w:szCs w:val="22"/>
          <w:lang w:val="en-US"/>
        </w:rPr>
        <w:t>.</w:t>
      </w:r>
      <w:r w:rsidRPr="00FB2AC4">
        <w:rPr>
          <w:rFonts w:ascii="Calibri" w:hAnsi="Calibri" w:cs="Calibri"/>
          <w:b w:val="0"/>
          <w:bCs/>
          <w:szCs w:val="22"/>
          <w:lang w:val="en-US"/>
        </w:rPr>
        <w:t xml:space="preserve"> Correlations between SPEM variables and z-scores of the Brief assessment of cognition in schizophrenia in the B-SNIP1 sample</w:t>
      </w:r>
    </w:p>
    <w:p w14:paraId="16BFE52B" w14:textId="1222A47A" w:rsidR="00196A65" w:rsidRPr="00FB2AC4" w:rsidRDefault="00196A65" w:rsidP="00196A65">
      <w:pPr>
        <w:rPr>
          <w:rFonts w:ascii="Calibri" w:hAnsi="Calibri" w:cs="Calibri"/>
          <w:sz w:val="20"/>
          <w:szCs w:val="20"/>
          <w:lang w:val="en-US"/>
        </w:rPr>
      </w:pPr>
      <w:r w:rsidRPr="00FB2AC4">
        <w:rPr>
          <w:rFonts w:ascii="Calibri" w:hAnsi="Calibri" w:cs="Calibri"/>
          <w:b/>
          <w:bCs/>
          <w:sz w:val="20"/>
          <w:szCs w:val="20"/>
          <w:lang w:val="en-US"/>
        </w:rPr>
        <w:t>Abbreviations:</w:t>
      </w:r>
      <w:r w:rsidRPr="00FB2AC4">
        <w:rPr>
          <w:rFonts w:ascii="Calibri" w:hAnsi="Calibri" w:cs="Calibri"/>
          <w:sz w:val="20"/>
          <w:szCs w:val="20"/>
          <w:lang w:val="en-US"/>
        </w:rPr>
        <w:t xml:space="preserve"> B-SNIP=Bipolar-Schizophrenia Network on Intermediate Phenotypes</w:t>
      </w:r>
      <w:r w:rsidRPr="00FB2AC4">
        <w:rPr>
          <w:rFonts w:ascii="Calibri" w:hAnsi="Calibri" w:cs="Calibri"/>
          <w:b/>
          <w:bCs/>
          <w:sz w:val="20"/>
          <w:szCs w:val="20"/>
          <w:lang w:val="en-US"/>
        </w:rPr>
        <w:t xml:space="preserve">, </w:t>
      </w:r>
      <w:proofErr w:type="spellStart"/>
      <w:r w:rsidRPr="00FB2AC4">
        <w:rPr>
          <w:rFonts w:ascii="Calibri" w:hAnsi="Calibri" w:cs="Calibri"/>
          <w:sz w:val="20"/>
          <w:szCs w:val="20"/>
          <w:lang w:val="en-US"/>
        </w:rPr>
        <w:t>n.s</w:t>
      </w:r>
      <w:proofErr w:type="spellEnd"/>
      <w:r w:rsidRPr="00FB2AC4">
        <w:rPr>
          <w:rFonts w:ascii="Calibri" w:hAnsi="Calibri" w:cs="Calibri"/>
          <w:sz w:val="20"/>
          <w:szCs w:val="20"/>
          <w:lang w:val="en-US"/>
        </w:rPr>
        <w:t>.=non-significant (p values were shown Bonferroni-Holm corrected).</w:t>
      </w:r>
    </w:p>
    <w:p w14:paraId="5E553AC2" w14:textId="08C78C41" w:rsidR="00196A65" w:rsidRPr="00FB2AC4" w:rsidRDefault="00196A65" w:rsidP="00DC43B2">
      <w:pPr>
        <w:rPr>
          <w:sz w:val="20"/>
          <w:szCs w:val="20"/>
          <w:lang w:val="en-US"/>
        </w:rPr>
        <w:sectPr w:rsidR="00196A65" w:rsidRPr="00FB2AC4" w:rsidSect="00CA5769">
          <w:type w:val="continuous"/>
          <w:pgSz w:w="11906" w:h="16838"/>
          <w:pgMar w:top="1417" w:right="1417" w:bottom="1134" w:left="1417" w:header="708" w:footer="708" w:gutter="0"/>
          <w:cols w:space="708"/>
          <w:docGrid w:linePitch="360"/>
        </w:sectPr>
      </w:pPr>
    </w:p>
    <w:p w14:paraId="04B0F13F" w14:textId="3715FE45" w:rsidR="00FB31CE" w:rsidRPr="00FB2AC4" w:rsidRDefault="00FB31CE" w:rsidP="00FB31CE">
      <w:pPr>
        <w:pStyle w:val="Heading1"/>
        <w:rPr>
          <w:lang w:val="en-US"/>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20"/>
        <w:gridCol w:w="2078"/>
        <w:gridCol w:w="3964"/>
      </w:tblGrid>
      <w:tr w:rsidR="00FB2AC4" w:rsidRPr="00FB2AC4" w14:paraId="3D4CB6D7" w14:textId="77777777" w:rsidTr="007F5AA8">
        <w:tc>
          <w:tcPr>
            <w:tcW w:w="3020" w:type="dxa"/>
            <w:tcBorders>
              <w:top w:val="single" w:sz="4" w:space="0" w:color="auto"/>
              <w:bottom w:val="single" w:sz="4" w:space="0" w:color="auto"/>
            </w:tcBorders>
          </w:tcPr>
          <w:p w14:paraId="1323B76F" w14:textId="77777777" w:rsidR="00FB31CE" w:rsidRPr="00FB2AC4" w:rsidRDefault="00FB31CE" w:rsidP="007F5AA8">
            <w:pPr>
              <w:rPr>
                <w:rFonts w:ascii="Calibri" w:hAnsi="Calibri" w:cs="Calibri"/>
                <w:b/>
                <w:bCs/>
                <w:sz w:val="20"/>
                <w:szCs w:val="20"/>
                <w:lang w:val="en-US"/>
              </w:rPr>
            </w:pPr>
          </w:p>
          <w:p w14:paraId="5C40E3FB" w14:textId="77777777" w:rsidR="00FB31CE" w:rsidRPr="00FB2AC4" w:rsidRDefault="00FB31CE" w:rsidP="007F5AA8">
            <w:pPr>
              <w:rPr>
                <w:rFonts w:ascii="Calibri" w:hAnsi="Calibri" w:cs="Calibri"/>
                <w:b/>
                <w:bCs/>
                <w:sz w:val="20"/>
                <w:szCs w:val="20"/>
                <w:lang w:val="en-US"/>
              </w:rPr>
            </w:pPr>
            <w:r w:rsidRPr="00FB2AC4">
              <w:rPr>
                <w:rFonts w:ascii="Calibri" w:hAnsi="Calibri" w:cs="Calibri"/>
                <w:b/>
                <w:bCs/>
                <w:sz w:val="20"/>
                <w:szCs w:val="20"/>
                <w:lang w:val="en-US"/>
              </w:rPr>
              <w:t>SPEM variable</w:t>
            </w:r>
          </w:p>
        </w:tc>
        <w:tc>
          <w:tcPr>
            <w:tcW w:w="2078" w:type="dxa"/>
            <w:tcBorders>
              <w:top w:val="single" w:sz="4" w:space="0" w:color="auto"/>
              <w:bottom w:val="single" w:sz="4" w:space="0" w:color="auto"/>
            </w:tcBorders>
          </w:tcPr>
          <w:p w14:paraId="4076F90A" w14:textId="77777777" w:rsidR="00FB31CE" w:rsidRPr="00FB2AC4" w:rsidRDefault="00FB31CE" w:rsidP="007F5AA8">
            <w:pPr>
              <w:rPr>
                <w:rFonts w:ascii="Calibri" w:hAnsi="Calibri" w:cs="Calibri"/>
                <w:b/>
                <w:bCs/>
                <w:sz w:val="20"/>
                <w:szCs w:val="20"/>
                <w:lang w:val="en-US"/>
              </w:rPr>
            </w:pPr>
          </w:p>
          <w:p w14:paraId="2F3CBAD8" w14:textId="77777777" w:rsidR="00FB31CE" w:rsidRPr="00FB2AC4" w:rsidRDefault="00FB31CE" w:rsidP="007F5AA8">
            <w:pPr>
              <w:rPr>
                <w:rFonts w:ascii="Calibri" w:hAnsi="Calibri" w:cs="Calibri"/>
                <w:b/>
                <w:bCs/>
                <w:sz w:val="20"/>
                <w:szCs w:val="20"/>
                <w:lang w:val="en-US"/>
              </w:rPr>
            </w:pPr>
            <w:r w:rsidRPr="00FB2AC4">
              <w:rPr>
                <w:rFonts w:ascii="Calibri" w:hAnsi="Calibri" w:cs="Calibri"/>
                <w:b/>
                <w:bCs/>
                <w:sz w:val="20"/>
                <w:szCs w:val="20"/>
                <w:lang w:val="en-US"/>
              </w:rPr>
              <w:t>ANOVA</w:t>
            </w:r>
          </w:p>
        </w:tc>
        <w:tc>
          <w:tcPr>
            <w:tcW w:w="3964" w:type="dxa"/>
            <w:tcBorders>
              <w:top w:val="single" w:sz="4" w:space="0" w:color="auto"/>
              <w:bottom w:val="single" w:sz="4" w:space="0" w:color="auto"/>
            </w:tcBorders>
          </w:tcPr>
          <w:p w14:paraId="47D8AB83" w14:textId="77777777" w:rsidR="00FB31CE" w:rsidRPr="00FB2AC4" w:rsidRDefault="00FB31CE" w:rsidP="007F5AA8">
            <w:pPr>
              <w:rPr>
                <w:rFonts w:ascii="Calibri" w:hAnsi="Calibri" w:cs="Calibri"/>
                <w:b/>
                <w:bCs/>
                <w:sz w:val="20"/>
                <w:szCs w:val="20"/>
                <w:lang w:val="en-US"/>
              </w:rPr>
            </w:pPr>
          </w:p>
          <w:p w14:paraId="5E389F86" w14:textId="77777777" w:rsidR="00FB31CE" w:rsidRPr="00FB2AC4" w:rsidRDefault="00FB31CE" w:rsidP="007F5AA8">
            <w:pPr>
              <w:rPr>
                <w:rFonts w:ascii="Calibri" w:hAnsi="Calibri" w:cs="Calibri"/>
                <w:b/>
                <w:bCs/>
                <w:sz w:val="20"/>
                <w:szCs w:val="20"/>
                <w:lang w:val="en-US"/>
              </w:rPr>
            </w:pPr>
            <w:r w:rsidRPr="00FB2AC4">
              <w:rPr>
                <w:rFonts w:ascii="Calibri" w:hAnsi="Calibri" w:cs="Calibri"/>
                <w:b/>
                <w:bCs/>
                <w:sz w:val="20"/>
                <w:szCs w:val="20"/>
                <w:lang w:val="en-US"/>
              </w:rPr>
              <w:t>Post-hoc (Bonferroni-corrected alpha-level)</w:t>
            </w:r>
          </w:p>
        </w:tc>
      </w:tr>
      <w:tr w:rsidR="00FB2AC4" w:rsidRPr="00FB2AC4" w14:paraId="49197A7A" w14:textId="77777777" w:rsidTr="007F5AA8">
        <w:tc>
          <w:tcPr>
            <w:tcW w:w="3020" w:type="dxa"/>
            <w:tcBorders>
              <w:top w:val="single" w:sz="4" w:space="0" w:color="auto"/>
            </w:tcBorders>
          </w:tcPr>
          <w:p w14:paraId="430F23CE" w14:textId="77777777" w:rsidR="00FB31CE" w:rsidRPr="00FB2AC4" w:rsidRDefault="00FB31CE" w:rsidP="007F5AA8">
            <w:pPr>
              <w:rPr>
                <w:rFonts w:ascii="Calibri" w:hAnsi="Calibri" w:cs="Calibri"/>
                <w:b/>
                <w:bCs/>
                <w:sz w:val="20"/>
                <w:szCs w:val="20"/>
                <w:lang w:val="en-US"/>
              </w:rPr>
            </w:pPr>
            <w:r w:rsidRPr="00FB2AC4">
              <w:rPr>
                <w:rFonts w:ascii="Calibri" w:hAnsi="Calibri" w:cs="Calibri"/>
                <w:sz w:val="20"/>
                <w:szCs w:val="20"/>
                <w:lang w:val="en-US"/>
              </w:rPr>
              <w:t>Predictive maintenance gain</w:t>
            </w:r>
          </w:p>
        </w:tc>
        <w:tc>
          <w:tcPr>
            <w:tcW w:w="2078" w:type="dxa"/>
            <w:tcBorders>
              <w:top w:val="single" w:sz="4" w:space="0" w:color="auto"/>
            </w:tcBorders>
          </w:tcPr>
          <w:p w14:paraId="36DD7D8A" w14:textId="6F8CC818" w:rsidR="00FB31CE" w:rsidRPr="00FB2AC4" w:rsidRDefault="00FB31CE" w:rsidP="007F5AA8">
            <w:pPr>
              <w:rPr>
                <w:rFonts w:ascii="Calibri" w:hAnsi="Calibri" w:cs="Calibri"/>
                <w:sz w:val="20"/>
                <w:szCs w:val="20"/>
                <w:lang w:val="en-US"/>
              </w:rPr>
            </w:pPr>
            <w:r w:rsidRPr="00FB2AC4">
              <w:rPr>
                <w:rFonts w:ascii="Calibri" w:hAnsi="Calibri" w:cs="Calibri"/>
                <w:sz w:val="20"/>
                <w:szCs w:val="20"/>
                <w:lang w:val="en-US"/>
              </w:rPr>
              <w:t>F(4,75</w:t>
            </w:r>
            <w:r w:rsidR="00B97EF7" w:rsidRPr="00FB2AC4">
              <w:rPr>
                <w:rFonts w:ascii="Calibri" w:hAnsi="Calibri" w:cs="Calibri"/>
                <w:sz w:val="20"/>
                <w:szCs w:val="20"/>
                <w:lang w:val="en-US"/>
              </w:rPr>
              <w:t>1</w:t>
            </w:r>
            <w:r w:rsidRPr="00FB2AC4">
              <w:rPr>
                <w:rFonts w:ascii="Calibri" w:hAnsi="Calibri" w:cs="Calibri"/>
                <w:sz w:val="20"/>
                <w:szCs w:val="20"/>
                <w:lang w:val="en-US"/>
              </w:rPr>
              <w:t>)=</w:t>
            </w:r>
            <w:r w:rsidR="00B97EF7" w:rsidRPr="00FB2AC4">
              <w:rPr>
                <w:rFonts w:ascii="Calibri" w:hAnsi="Calibri" w:cs="Calibri"/>
                <w:sz w:val="20"/>
                <w:szCs w:val="20"/>
                <w:lang w:val="en-US"/>
              </w:rPr>
              <w:t>2.44</w:t>
            </w:r>
            <w:r w:rsidRPr="00FB2AC4">
              <w:rPr>
                <w:rFonts w:ascii="Calibri" w:hAnsi="Calibri" w:cs="Calibri"/>
                <w:sz w:val="20"/>
                <w:szCs w:val="20"/>
                <w:lang w:val="en-US"/>
              </w:rPr>
              <w:t>, p=.0</w:t>
            </w:r>
            <w:r w:rsidR="00B97EF7" w:rsidRPr="00FB2AC4">
              <w:rPr>
                <w:rFonts w:ascii="Calibri" w:hAnsi="Calibri" w:cs="Calibri"/>
                <w:sz w:val="20"/>
                <w:szCs w:val="20"/>
                <w:lang w:val="en-US"/>
              </w:rPr>
              <w:t>5</w:t>
            </w:r>
          </w:p>
        </w:tc>
        <w:tc>
          <w:tcPr>
            <w:tcW w:w="3964" w:type="dxa"/>
            <w:tcBorders>
              <w:top w:val="single" w:sz="4" w:space="0" w:color="auto"/>
            </w:tcBorders>
          </w:tcPr>
          <w:p w14:paraId="6A25D998" w14:textId="6FFECDC4" w:rsidR="00FB31CE" w:rsidRPr="00FB2AC4" w:rsidRDefault="00FB31CE" w:rsidP="007F5AA8">
            <w:pPr>
              <w:rPr>
                <w:rFonts w:ascii="Calibri" w:hAnsi="Calibri" w:cs="Calibri"/>
                <w:sz w:val="20"/>
                <w:szCs w:val="20"/>
                <w:lang w:val="en-US"/>
              </w:rPr>
            </w:pPr>
            <w:r w:rsidRPr="00FB2AC4">
              <w:rPr>
                <w:rFonts w:ascii="Calibri" w:hAnsi="Calibri" w:cs="Calibri"/>
                <w:sz w:val="20"/>
                <w:szCs w:val="20"/>
                <w:lang w:val="en-US"/>
              </w:rPr>
              <w:t>all comparisons were non-significant (p≥.</w:t>
            </w:r>
            <w:r w:rsidR="00CE3CB4" w:rsidRPr="00FB2AC4">
              <w:rPr>
                <w:rFonts w:ascii="Calibri" w:hAnsi="Calibri" w:cs="Calibri"/>
                <w:sz w:val="20"/>
                <w:szCs w:val="20"/>
                <w:lang w:val="en-US"/>
              </w:rPr>
              <w:t>20</w:t>
            </w:r>
            <w:r w:rsidRPr="00FB2AC4">
              <w:rPr>
                <w:rFonts w:ascii="Calibri" w:hAnsi="Calibri" w:cs="Calibri"/>
                <w:sz w:val="20"/>
                <w:szCs w:val="20"/>
                <w:lang w:val="en-US"/>
              </w:rPr>
              <w:t>)</w:t>
            </w:r>
          </w:p>
        </w:tc>
      </w:tr>
      <w:tr w:rsidR="00FB2AC4" w:rsidRPr="00FB2AC4" w14:paraId="450F5CB7" w14:textId="77777777" w:rsidTr="007F5AA8">
        <w:tc>
          <w:tcPr>
            <w:tcW w:w="3020" w:type="dxa"/>
          </w:tcPr>
          <w:p w14:paraId="717C877D" w14:textId="77777777" w:rsidR="00FB31CE" w:rsidRPr="00FB2AC4" w:rsidRDefault="00FB31CE" w:rsidP="007F5AA8">
            <w:pPr>
              <w:rPr>
                <w:rFonts w:ascii="Calibri" w:hAnsi="Calibri" w:cs="Calibri"/>
                <w:b/>
                <w:bCs/>
                <w:sz w:val="20"/>
                <w:szCs w:val="20"/>
                <w:lang w:val="en-US"/>
              </w:rPr>
            </w:pPr>
            <w:r w:rsidRPr="00FB2AC4">
              <w:rPr>
                <w:rFonts w:ascii="Calibri" w:hAnsi="Calibri" w:cs="Calibri"/>
                <w:sz w:val="20"/>
                <w:szCs w:val="20"/>
                <w:lang w:val="en-US"/>
              </w:rPr>
              <w:t>Early maintenance gain</w:t>
            </w:r>
          </w:p>
        </w:tc>
        <w:tc>
          <w:tcPr>
            <w:tcW w:w="2078" w:type="dxa"/>
          </w:tcPr>
          <w:p w14:paraId="5166B933" w14:textId="29FDA496" w:rsidR="00FB31CE" w:rsidRPr="00FB2AC4" w:rsidRDefault="00FB31CE" w:rsidP="007F5AA8">
            <w:pPr>
              <w:rPr>
                <w:rFonts w:ascii="Calibri" w:hAnsi="Calibri" w:cs="Calibri"/>
                <w:sz w:val="20"/>
                <w:szCs w:val="20"/>
                <w:lang w:val="en-US"/>
              </w:rPr>
            </w:pPr>
            <w:r w:rsidRPr="00FB2AC4">
              <w:rPr>
                <w:rFonts w:ascii="Calibri" w:hAnsi="Calibri" w:cs="Calibri"/>
                <w:sz w:val="20"/>
                <w:szCs w:val="20"/>
                <w:lang w:val="en-US"/>
              </w:rPr>
              <w:t>F(4,75</w:t>
            </w:r>
            <w:r w:rsidR="003F7462" w:rsidRPr="00FB2AC4">
              <w:rPr>
                <w:rFonts w:ascii="Calibri" w:hAnsi="Calibri" w:cs="Calibri"/>
                <w:sz w:val="20"/>
                <w:szCs w:val="20"/>
                <w:lang w:val="en-US"/>
              </w:rPr>
              <w:t>0</w:t>
            </w:r>
            <w:r w:rsidRPr="00FB2AC4">
              <w:rPr>
                <w:rFonts w:ascii="Calibri" w:hAnsi="Calibri" w:cs="Calibri"/>
                <w:sz w:val="20"/>
                <w:szCs w:val="20"/>
                <w:lang w:val="en-US"/>
              </w:rPr>
              <w:t>)=2.6</w:t>
            </w:r>
            <w:r w:rsidR="003F7462" w:rsidRPr="00FB2AC4">
              <w:rPr>
                <w:rFonts w:ascii="Calibri" w:hAnsi="Calibri" w:cs="Calibri"/>
                <w:sz w:val="20"/>
                <w:szCs w:val="20"/>
                <w:lang w:val="en-US"/>
              </w:rPr>
              <w:t>6</w:t>
            </w:r>
            <w:r w:rsidRPr="00FB2AC4">
              <w:rPr>
                <w:rFonts w:ascii="Calibri" w:hAnsi="Calibri" w:cs="Calibri"/>
                <w:sz w:val="20"/>
                <w:szCs w:val="20"/>
                <w:lang w:val="en-US"/>
              </w:rPr>
              <w:t>, p=.03</w:t>
            </w:r>
          </w:p>
        </w:tc>
        <w:tc>
          <w:tcPr>
            <w:tcW w:w="3964" w:type="dxa"/>
          </w:tcPr>
          <w:p w14:paraId="6CDBBDDB" w14:textId="702961E8" w:rsidR="00FB31CE" w:rsidRPr="00FB2AC4" w:rsidRDefault="00FB31CE" w:rsidP="007F5AA8">
            <w:pPr>
              <w:rPr>
                <w:rFonts w:ascii="Calibri" w:hAnsi="Calibri" w:cs="Calibri"/>
                <w:sz w:val="20"/>
                <w:szCs w:val="20"/>
                <w:lang w:val="en-US"/>
              </w:rPr>
            </w:pPr>
            <w:r w:rsidRPr="00FB2AC4">
              <w:rPr>
                <w:rFonts w:ascii="Calibri" w:hAnsi="Calibri" w:cs="Calibri"/>
                <w:sz w:val="20"/>
                <w:szCs w:val="20"/>
                <w:lang w:val="en-US"/>
              </w:rPr>
              <w:t>B-SNIP1 &gt; FOR2</w:t>
            </w:r>
            <w:r w:rsidR="00995D35" w:rsidRPr="00FB2AC4">
              <w:rPr>
                <w:rFonts w:ascii="Calibri" w:hAnsi="Calibri" w:cs="Calibri"/>
                <w:sz w:val="20"/>
                <w:szCs w:val="20"/>
                <w:lang w:val="en-US"/>
              </w:rPr>
              <w:t>107</w:t>
            </w:r>
            <w:r w:rsidRPr="00FB2AC4">
              <w:rPr>
                <w:rFonts w:ascii="Calibri" w:hAnsi="Calibri" w:cs="Calibri"/>
                <w:sz w:val="20"/>
                <w:szCs w:val="20"/>
                <w:lang w:val="en-US"/>
              </w:rPr>
              <w:t xml:space="preserve"> p=.02, all other comparisons were non-significant (p≥.4</w:t>
            </w:r>
            <w:r w:rsidR="001D3F36" w:rsidRPr="00FB2AC4">
              <w:rPr>
                <w:rFonts w:ascii="Calibri" w:hAnsi="Calibri" w:cs="Calibri"/>
                <w:sz w:val="20"/>
                <w:szCs w:val="20"/>
                <w:lang w:val="en-US"/>
              </w:rPr>
              <w:t>8</w:t>
            </w:r>
            <w:r w:rsidRPr="00FB2AC4">
              <w:rPr>
                <w:rFonts w:ascii="Calibri" w:hAnsi="Calibri" w:cs="Calibri"/>
                <w:sz w:val="20"/>
                <w:szCs w:val="20"/>
                <w:lang w:val="en-US"/>
              </w:rPr>
              <w:t>)</w:t>
            </w:r>
          </w:p>
        </w:tc>
      </w:tr>
      <w:tr w:rsidR="00FB2AC4" w:rsidRPr="00FB2AC4" w14:paraId="0EFAAF0C" w14:textId="77777777" w:rsidTr="007F5AA8">
        <w:tc>
          <w:tcPr>
            <w:tcW w:w="3020" w:type="dxa"/>
            <w:tcBorders>
              <w:bottom w:val="single" w:sz="4" w:space="0" w:color="auto"/>
            </w:tcBorders>
          </w:tcPr>
          <w:p w14:paraId="7964B085" w14:textId="77777777" w:rsidR="00FB31CE" w:rsidRPr="00FB2AC4" w:rsidRDefault="00FB31CE" w:rsidP="007F5AA8">
            <w:pPr>
              <w:rPr>
                <w:rFonts w:ascii="Calibri" w:hAnsi="Calibri" w:cs="Calibri"/>
                <w:b/>
                <w:bCs/>
                <w:sz w:val="20"/>
                <w:szCs w:val="20"/>
                <w:lang w:val="en-US"/>
              </w:rPr>
            </w:pPr>
            <w:r w:rsidRPr="00FB2AC4">
              <w:rPr>
                <w:rFonts w:ascii="Calibri" w:hAnsi="Calibri" w:cs="Calibri"/>
                <w:sz w:val="20"/>
                <w:szCs w:val="20"/>
                <w:lang w:val="en-US"/>
              </w:rPr>
              <w:t>Initial eye acceleration</w:t>
            </w:r>
          </w:p>
        </w:tc>
        <w:tc>
          <w:tcPr>
            <w:tcW w:w="2078" w:type="dxa"/>
            <w:tcBorders>
              <w:bottom w:val="single" w:sz="4" w:space="0" w:color="auto"/>
            </w:tcBorders>
          </w:tcPr>
          <w:p w14:paraId="26D4C891" w14:textId="7C9FB007" w:rsidR="00FB31CE" w:rsidRPr="00FB2AC4" w:rsidRDefault="00FB31CE" w:rsidP="007F5AA8">
            <w:pPr>
              <w:rPr>
                <w:rFonts w:ascii="Calibri" w:hAnsi="Calibri" w:cs="Calibri"/>
                <w:sz w:val="20"/>
                <w:szCs w:val="20"/>
                <w:lang w:val="en-US"/>
              </w:rPr>
            </w:pPr>
            <w:r w:rsidRPr="00FB2AC4">
              <w:rPr>
                <w:rFonts w:ascii="Calibri" w:hAnsi="Calibri" w:cs="Calibri"/>
                <w:sz w:val="20"/>
                <w:szCs w:val="20"/>
                <w:lang w:val="en-US"/>
              </w:rPr>
              <w:t>F(4,7</w:t>
            </w:r>
            <w:r w:rsidR="003F7462" w:rsidRPr="00FB2AC4">
              <w:rPr>
                <w:rFonts w:ascii="Calibri" w:hAnsi="Calibri" w:cs="Calibri"/>
                <w:sz w:val="20"/>
                <w:szCs w:val="20"/>
                <w:lang w:val="en-US"/>
              </w:rPr>
              <w:t>47</w:t>
            </w:r>
            <w:r w:rsidRPr="00FB2AC4">
              <w:rPr>
                <w:rFonts w:ascii="Calibri" w:hAnsi="Calibri" w:cs="Calibri"/>
                <w:sz w:val="20"/>
                <w:szCs w:val="20"/>
                <w:lang w:val="en-US"/>
              </w:rPr>
              <w:t>)=7.</w:t>
            </w:r>
            <w:r w:rsidR="003F7462" w:rsidRPr="00FB2AC4">
              <w:rPr>
                <w:rFonts w:ascii="Calibri" w:hAnsi="Calibri" w:cs="Calibri"/>
                <w:sz w:val="20"/>
                <w:szCs w:val="20"/>
                <w:lang w:val="en-US"/>
              </w:rPr>
              <w:t>51</w:t>
            </w:r>
            <w:r w:rsidRPr="00FB2AC4">
              <w:rPr>
                <w:rFonts w:ascii="Calibri" w:hAnsi="Calibri" w:cs="Calibri"/>
                <w:sz w:val="20"/>
                <w:szCs w:val="20"/>
                <w:lang w:val="en-US"/>
              </w:rPr>
              <w:t>, p&lt;.001</w:t>
            </w:r>
          </w:p>
        </w:tc>
        <w:tc>
          <w:tcPr>
            <w:tcW w:w="3964" w:type="dxa"/>
            <w:tcBorders>
              <w:bottom w:val="single" w:sz="4" w:space="0" w:color="auto"/>
            </w:tcBorders>
          </w:tcPr>
          <w:p w14:paraId="4C1F2C08" w14:textId="4A59190C" w:rsidR="00FB31CE" w:rsidRPr="00FB2AC4" w:rsidRDefault="00FB31CE" w:rsidP="007F5AA8">
            <w:pPr>
              <w:rPr>
                <w:rFonts w:ascii="Calibri" w:hAnsi="Calibri" w:cs="Calibri"/>
                <w:sz w:val="20"/>
                <w:szCs w:val="20"/>
                <w:lang w:val="en-US"/>
              </w:rPr>
            </w:pPr>
            <w:r w:rsidRPr="00FB2AC4">
              <w:rPr>
                <w:rFonts w:ascii="Calibri" w:hAnsi="Calibri" w:cs="Calibri"/>
                <w:sz w:val="20"/>
                <w:szCs w:val="20"/>
                <w:lang w:val="en-US"/>
              </w:rPr>
              <w:t>B-SNIP1 &lt; FOR2</w:t>
            </w:r>
            <w:r w:rsidR="00995D35" w:rsidRPr="00FB2AC4">
              <w:rPr>
                <w:rFonts w:ascii="Calibri" w:hAnsi="Calibri" w:cs="Calibri"/>
                <w:sz w:val="20"/>
                <w:szCs w:val="20"/>
                <w:lang w:val="en-US"/>
              </w:rPr>
              <w:t>107</w:t>
            </w:r>
            <w:r w:rsidRPr="00FB2AC4">
              <w:rPr>
                <w:rFonts w:ascii="Calibri" w:hAnsi="Calibri" w:cs="Calibri"/>
                <w:sz w:val="20"/>
                <w:szCs w:val="20"/>
                <w:lang w:val="en-US"/>
              </w:rPr>
              <w:t xml:space="preserve"> p&lt;.001</w:t>
            </w:r>
          </w:p>
          <w:p w14:paraId="62E90213" w14:textId="77777777" w:rsidR="00FB31CE" w:rsidRPr="00FB2AC4" w:rsidRDefault="00FB31CE" w:rsidP="007F5AA8">
            <w:pPr>
              <w:rPr>
                <w:rFonts w:ascii="Calibri" w:hAnsi="Calibri" w:cs="Calibri"/>
                <w:sz w:val="20"/>
                <w:szCs w:val="20"/>
                <w:lang w:val="en-US"/>
              </w:rPr>
            </w:pPr>
            <w:r w:rsidRPr="00FB2AC4">
              <w:rPr>
                <w:rFonts w:ascii="Calibri" w:hAnsi="Calibri" w:cs="Calibri"/>
                <w:sz w:val="20"/>
                <w:szCs w:val="20"/>
                <w:lang w:val="en-US"/>
              </w:rPr>
              <w:t>B-SNIP1 &lt; PRONIA p=.01</w:t>
            </w:r>
          </w:p>
          <w:p w14:paraId="20018492" w14:textId="1C9C8947" w:rsidR="00FB31CE" w:rsidRPr="00FB2AC4" w:rsidRDefault="00FB31CE" w:rsidP="007F5AA8">
            <w:pPr>
              <w:rPr>
                <w:rFonts w:ascii="Calibri" w:hAnsi="Calibri" w:cs="Calibri"/>
                <w:sz w:val="20"/>
                <w:szCs w:val="20"/>
                <w:lang w:val="en-US"/>
              </w:rPr>
            </w:pPr>
            <w:r w:rsidRPr="00FB2AC4">
              <w:rPr>
                <w:rFonts w:ascii="Calibri" w:hAnsi="Calibri" w:cs="Calibri"/>
                <w:sz w:val="20"/>
                <w:szCs w:val="20"/>
                <w:lang w:val="en-US"/>
              </w:rPr>
              <w:t>B-SNIP2 &lt; FOR2</w:t>
            </w:r>
            <w:r w:rsidR="00995D35" w:rsidRPr="00FB2AC4">
              <w:rPr>
                <w:rFonts w:ascii="Calibri" w:hAnsi="Calibri" w:cs="Calibri"/>
                <w:sz w:val="20"/>
                <w:szCs w:val="20"/>
                <w:lang w:val="en-US"/>
              </w:rPr>
              <w:t>107</w:t>
            </w:r>
            <w:r w:rsidRPr="00FB2AC4">
              <w:rPr>
                <w:rFonts w:ascii="Calibri" w:hAnsi="Calibri" w:cs="Calibri"/>
                <w:sz w:val="20"/>
                <w:szCs w:val="20"/>
                <w:lang w:val="en-US"/>
              </w:rPr>
              <w:t xml:space="preserve"> p=.00</w:t>
            </w:r>
            <w:r w:rsidR="002D7A4E" w:rsidRPr="00FB2AC4">
              <w:rPr>
                <w:rFonts w:ascii="Calibri" w:hAnsi="Calibri" w:cs="Calibri"/>
                <w:sz w:val="20"/>
                <w:szCs w:val="20"/>
                <w:lang w:val="en-US"/>
              </w:rPr>
              <w:t>1</w:t>
            </w:r>
          </w:p>
          <w:p w14:paraId="75479D91" w14:textId="77777777" w:rsidR="00FB31CE" w:rsidRPr="00FB2AC4" w:rsidRDefault="00FB31CE" w:rsidP="007F5AA8">
            <w:pPr>
              <w:rPr>
                <w:rFonts w:ascii="Calibri" w:hAnsi="Calibri" w:cs="Calibri"/>
                <w:sz w:val="20"/>
                <w:szCs w:val="20"/>
                <w:lang w:val="en-US"/>
              </w:rPr>
            </w:pPr>
            <w:r w:rsidRPr="00FB2AC4">
              <w:rPr>
                <w:rFonts w:ascii="Calibri" w:hAnsi="Calibri" w:cs="Calibri"/>
                <w:sz w:val="20"/>
                <w:szCs w:val="20"/>
                <w:lang w:val="en-US"/>
              </w:rPr>
              <w:t>B-SNIP2 &lt; PRONIA p=.02</w:t>
            </w:r>
          </w:p>
          <w:p w14:paraId="5774BD49" w14:textId="6DE2FE0F" w:rsidR="00FB31CE" w:rsidRPr="00FB2AC4" w:rsidRDefault="00FB31CE" w:rsidP="007F5AA8">
            <w:pPr>
              <w:rPr>
                <w:rFonts w:ascii="Calibri" w:hAnsi="Calibri" w:cs="Calibri"/>
                <w:sz w:val="20"/>
                <w:szCs w:val="20"/>
                <w:lang w:val="en-US"/>
              </w:rPr>
            </w:pPr>
            <w:r w:rsidRPr="00FB2AC4">
              <w:rPr>
                <w:rFonts w:ascii="Calibri" w:hAnsi="Calibri" w:cs="Calibri"/>
                <w:sz w:val="20"/>
                <w:szCs w:val="20"/>
                <w:lang w:val="en-US"/>
              </w:rPr>
              <w:t>PARDIP &lt; FOR2</w:t>
            </w:r>
            <w:r w:rsidR="00995D35" w:rsidRPr="00FB2AC4">
              <w:rPr>
                <w:rFonts w:ascii="Calibri" w:hAnsi="Calibri" w:cs="Calibri"/>
                <w:sz w:val="20"/>
                <w:szCs w:val="20"/>
                <w:lang w:val="en-US"/>
              </w:rPr>
              <w:t>107</w:t>
            </w:r>
            <w:r w:rsidRPr="00FB2AC4">
              <w:rPr>
                <w:rFonts w:ascii="Calibri" w:hAnsi="Calibri" w:cs="Calibri"/>
                <w:sz w:val="20"/>
                <w:szCs w:val="20"/>
                <w:lang w:val="en-US"/>
              </w:rPr>
              <w:t xml:space="preserve"> p&lt;.001</w:t>
            </w:r>
          </w:p>
          <w:p w14:paraId="348E6BDE" w14:textId="77777777" w:rsidR="00FB31CE" w:rsidRPr="00FB2AC4" w:rsidRDefault="00FB31CE" w:rsidP="007F5AA8">
            <w:pPr>
              <w:rPr>
                <w:rFonts w:ascii="Calibri" w:hAnsi="Calibri" w:cs="Calibri"/>
                <w:sz w:val="20"/>
                <w:szCs w:val="20"/>
                <w:lang w:val="en-US"/>
              </w:rPr>
            </w:pPr>
            <w:r w:rsidRPr="00FB2AC4">
              <w:rPr>
                <w:rFonts w:ascii="Calibri" w:hAnsi="Calibri" w:cs="Calibri"/>
                <w:sz w:val="20"/>
                <w:szCs w:val="20"/>
                <w:lang w:val="en-US"/>
              </w:rPr>
              <w:t>PARDIP &lt; PRONIA p=.005</w:t>
            </w:r>
          </w:p>
          <w:p w14:paraId="56CCEF06" w14:textId="77777777" w:rsidR="00FB31CE" w:rsidRPr="00FB2AC4" w:rsidRDefault="00FB31CE" w:rsidP="007F5AA8">
            <w:pPr>
              <w:rPr>
                <w:rFonts w:ascii="Calibri" w:hAnsi="Calibri" w:cs="Calibri"/>
                <w:sz w:val="20"/>
                <w:szCs w:val="20"/>
                <w:lang w:val="en-US"/>
              </w:rPr>
            </w:pPr>
            <w:r w:rsidRPr="00FB2AC4">
              <w:rPr>
                <w:rFonts w:ascii="Calibri" w:hAnsi="Calibri" w:cs="Calibri"/>
                <w:sz w:val="20"/>
                <w:szCs w:val="20"/>
                <w:lang w:val="en-US"/>
              </w:rPr>
              <w:t>all other comparisons were non-significant (p=1.00)</w:t>
            </w:r>
          </w:p>
        </w:tc>
      </w:tr>
      <w:tr w:rsidR="00FB2AC4" w:rsidRPr="00FB2AC4" w14:paraId="66DC0976" w14:textId="77777777" w:rsidTr="007F5AA8">
        <w:tc>
          <w:tcPr>
            <w:tcW w:w="3020" w:type="dxa"/>
            <w:tcBorders>
              <w:top w:val="single" w:sz="4" w:space="0" w:color="auto"/>
              <w:bottom w:val="single" w:sz="4" w:space="0" w:color="auto"/>
            </w:tcBorders>
          </w:tcPr>
          <w:p w14:paraId="421A081F" w14:textId="77777777" w:rsidR="00FB31CE" w:rsidRPr="00FB2AC4" w:rsidRDefault="00FB31CE" w:rsidP="007F5AA8">
            <w:pPr>
              <w:rPr>
                <w:rFonts w:ascii="Calibri" w:hAnsi="Calibri" w:cs="Calibri"/>
                <w:b/>
                <w:bCs/>
                <w:sz w:val="20"/>
                <w:szCs w:val="20"/>
                <w:lang w:val="en-US"/>
              </w:rPr>
            </w:pPr>
            <w:r w:rsidRPr="00FB2AC4">
              <w:rPr>
                <w:rFonts w:ascii="Calibri" w:hAnsi="Calibri" w:cs="Calibri"/>
                <w:sz w:val="20"/>
                <w:szCs w:val="20"/>
                <w:lang w:val="en-US"/>
              </w:rPr>
              <w:t>Eye latency</w:t>
            </w:r>
          </w:p>
        </w:tc>
        <w:tc>
          <w:tcPr>
            <w:tcW w:w="2078" w:type="dxa"/>
            <w:tcBorders>
              <w:top w:val="single" w:sz="4" w:space="0" w:color="auto"/>
              <w:bottom w:val="single" w:sz="4" w:space="0" w:color="auto"/>
            </w:tcBorders>
          </w:tcPr>
          <w:p w14:paraId="7BB65FE8" w14:textId="0CE38DC9" w:rsidR="00FB31CE" w:rsidRPr="00FB2AC4" w:rsidRDefault="00FB31CE" w:rsidP="007F5AA8">
            <w:pPr>
              <w:rPr>
                <w:rFonts w:ascii="Calibri" w:hAnsi="Calibri" w:cs="Calibri"/>
                <w:sz w:val="20"/>
                <w:szCs w:val="20"/>
                <w:lang w:val="en-US"/>
              </w:rPr>
            </w:pPr>
            <w:r w:rsidRPr="00FB2AC4">
              <w:rPr>
                <w:rFonts w:ascii="Calibri" w:hAnsi="Calibri" w:cs="Calibri"/>
                <w:sz w:val="20"/>
                <w:szCs w:val="20"/>
                <w:lang w:val="en-US"/>
              </w:rPr>
              <w:t>F(4,7</w:t>
            </w:r>
            <w:r w:rsidR="003F7462" w:rsidRPr="00FB2AC4">
              <w:rPr>
                <w:rFonts w:ascii="Calibri" w:hAnsi="Calibri" w:cs="Calibri"/>
                <w:sz w:val="20"/>
                <w:szCs w:val="20"/>
                <w:lang w:val="en-US"/>
              </w:rPr>
              <w:t>48</w:t>
            </w:r>
            <w:r w:rsidRPr="00FB2AC4">
              <w:rPr>
                <w:rFonts w:ascii="Calibri" w:hAnsi="Calibri" w:cs="Calibri"/>
                <w:sz w:val="20"/>
                <w:szCs w:val="20"/>
                <w:lang w:val="en-US"/>
              </w:rPr>
              <w:t>)=6.</w:t>
            </w:r>
            <w:r w:rsidR="003F7462" w:rsidRPr="00FB2AC4">
              <w:rPr>
                <w:rFonts w:ascii="Calibri" w:hAnsi="Calibri" w:cs="Calibri"/>
                <w:sz w:val="20"/>
                <w:szCs w:val="20"/>
                <w:lang w:val="en-US"/>
              </w:rPr>
              <w:t>7</w:t>
            </w:r>
            <w:r w:rsidRPr="00FB2AC4">
              <w:rPr>
                <w:rFonts w:ascii="Calibri" w:hAnsi="Calibri" w:cs="Calibri"/>
                <w:sz w:val="20"/>
                <w:szCs w:val="20"/>
                <w:lang w:val="en-US"/>
              </w:rPr>
              <w:t>4, p&lt;.001</w:t>
            </w:r>
          </w:p>
        </w:tc>
        <w:tc>
          <w:tcPr>
            <w:tcW w:w="3964" w:type="dxa"/>
            <w:tcBorders>
              <w:top w:val="single" w:sz="4" w:space="0" w:color="auto"/>
              <w:bottom w:val="single" w:sz="4" w:space="0" w:color="auto"/>
            </w:tcBorders>
          </w:tcPr>
          <w:p w14:paraId="1E8A2E89" w14:textId="7C558BF7" w:rsidR="00FB31CE" w:rsidRPr="00FB2AC4" w:rsidRDefault="00FB31CE" w:rsidP="007F5AA8">
            <w:pPr>
              <w:rPr>
                <w:rFonts w:ascii="Calibri" w:hAnsi="Calibri" w:cs="Calibri"/>
                <w:sz w:val="20"/>
                <w:szCs w:val="20"/>
                <w:lang w:val="en-US"/>
              </w:rPr>
            </w:pPr>
            <w:r w:rsidRPr="00FB2AC4">
              <w:rPr>
                <w:rFonts w:ascii="Calibri" w:hAnsi="Calibri" w:cs="Calibri"/>
                <w:sz w:val="20"/>
                <w:szCs w:val="20"/>
                <w:lang w:val="en-US"/>
              </w:rPr>
              <w:t>B-SNIP1 &gt; FOR2</w:t>
            </w:r>
            <w:r w:rsidR="00995D35" w:rsidRPr="00FB2AC4">
              <w:rPr>
                <w:rFonts w:ascii="Calibri" w:hAnsi="Calibri" w:cs="Calibri"/>
                <w:sz w:val="20"/>
                <w:szCs w:val="20"/>
                <w:lang w:val="en-US"/>
              </w:rPr>
              <w:t>107</w:t>
            </w:r>
            <w:r w:rsidRPr="00FB2AC4">
              <w:rPr>
                <w:rFonts w:ascii="Calibri" w:hAnsi="Calibri" w:cs="Calibri"/>
                <w:sz w:val="20"/>
                <w:szCs w:val="20"/>
                <w:lang w:val="en-US"/>
              </w:rPr>
              <w:t xml:space="preserve"> p=.02</w:t>
            </w:r>
          </w:p>
          <w:p w14:paraId="3627FCEF" w14:textId="4A954D07" w:rsidR="00FB31CE" w:rsidRPr="00FB2AC4" w:rsidRDefault="00FB31CE" w:rsidP="007F5AA8">
            <w:pPr>
              <w:rPr>
                <w:rFonts w:ascii="Calibri" w:hAnsi="Calibri" w:cs="Calibri"/>
                <w:sz w:val="20"/>
                <w:szCs w:val="20"/>
                <w:lang w:val="en-US"/>
              </w:rPr>
            </w:pPr>
            <w:r w:rsidRPr="00FB2AC4">
              <w:rPr>
                <w:rFonts w:ascii="Calibri" w:hAnsi="Calibri" w:cs="Calibri"/>
                <w:sz w:val="20"/>
                <w:szCs w:val="20"/>
                <w:lang w:val="en-US"/>
              </w:rPr>
              <w:t>B-SNIP2 &gt; FOR2</w:t>
            </w:r>
            <w:r w:rsidR="00995D35" w:rsidRPr="00FB2AC4">
              <w:rPr>
                <w:rFonts w:ascii="Calibri" w:hAnsi="Calibri" w:cs="Calibri"/>
                <w:sz w:val="20"/>
                <w:szCs w:val="20"/>
                <w:lang w:val="en-US"/>
              </w:rPr>
              <w:t>107</w:t>
            </w:r>
            <w:r w:rsidRPr="00FB2AC4">
              <w:rPr>
                <w:rFonts w:ascii="Calibri" w:hAnsi="Calibri" w:cs="Calibri"/>
                <w:sz w:val="20"/>
                <w:szCs w:val="20"/>
                <w:lang w:val="en-US"/>
              </w:rPr>
              <w:t xml:space="preserve"> p&lt;.001</w:t>
            </w:r>
          </w:p>
          <w:p w14:paraId="371F3B62" w14:textId="10AD9764" w:rsidR="00FB31CE" w:rsidRPr="00FB2AC4" w:rsidRDefault="00FB31CE" w:rsidP="007F5AA8">
            <w:pPr>
              <w:rPr>
                <w:rFonts w:ascii="Calibri" w:hAnsi="Calibri" w:cs="Calibri"/>
                <w:sz w:val="20"/>
                <w:szCs w:val="20"/>
                <w:lang w:val="en-US"/>
              </w:rPr>
            </w:pPr>
            <w:r w:rsidRPr="00FB2AC4">
              <w:rPr>
                <w:rFonts w:ascii="Calibri" w:hAnsi="Calibri" w:cs="Calibri"/>
                <w:sz w:val="20"/>
                <w:szCs w:val="20"/>
                <w:lang w:val="en-US"/>
              </w:rPr>
              <w:t>PARDIP &gt; FOR2</w:t>
            </w:r>
            <w:r w:rsidR="00995D35" w:rsidRPr="00FB2AC4">
              <w:rPr>
                <w:rFonts w:ascii="Calibri" w:hAnsi="Calibri" w:cs="Calibri"/>
                <w:sz w:val="20"/>
                <w:szCs w:val="20"/>
                <w:lang w:val="en-US"/>
              </w:rPr>
              <w:t>107</w:t>
            </w:r>
            <w:r w:rsidRPr="00FB2AC4">
              <w:rPr>
                <w:rFonts w:ascii="Calibri" w:hAnsi="Calibri" w:cs="Calibri"/>
                <w:sz w:val="20"/>
                <w:szCs w:val="20"/>
                <w:lang w:val="en-US"/>
              </w:rPr>
              <w:t xml:space="preserve"> p&lt;.001</w:t>
            </w:r>
          </w:p>
          <w:p w14:paraId="44360148" w14:textId="25081E57" w:rsidR="00FB31CE" w:rsidRPr="00FB2AC4" w:rsidRDefault="00FB31CE" w:rsidP="007F5AA8">
            <w:pPr>
              <w:rPr>
                <w:rFonts w:ascii="Calibri" w:hAnsi="Calibri" w:cs="Calibri"/>
                <w:sz w:val="20"/>
                <w:szCs w:val="20"/>
                <w:lang w:val="en-US"/>
              </w:rPr>
            </w:pPr>
            <w:r w:rsidRPr="00FB2AC4">
              <w:rPr>
                <w:rFonts w:ascii="Calibri" w:hAnsi="Calibri" w:cs="Calibri"/>
                <w:sz w:val="20"/>
                <w:szCs w:val="20"/>
                <w:lang w:val="en-US"/>
              </w:rPr>
              <w:t>all other comparisons were non-significant (p≥.1</w:t>
            </w:r>
            <w:r w:rsidR="002D7A4E" w:rsidRPr="00FB2AC4">
              <w:rPr>
                <w:rFonts w:ascii="Calibri" w:hAnsi="Calibri" w:cs="Calibri"/>
                <w:sz w:val="20"/>
                <w:szCs w:val="20"/>
                <w:lang w:val="en-US"/>
              </w:rPr>
              <w:t>1</w:t>
            </w:r>
            <w:r w:rsidRPr="00FB2AC4">
              <w:rPr>
                <w:rFonts w:ascii="Calibri" w:hAnsi="Calibri" w:cs="Calibri"/>
                <w:sz w:val="20"/>
                <w:szCs w:val="20"/>
                <w:lang w:val="en-US"/>
              </w:rPr>
              <w:t>)</w:t>
            </w:r>
          </w:p>
        </w:tc>
      </w:tr>
    </w:tbl>
    <w:p w14:paraId="433B8B41" w14:textId="4F17EED3" w:rsidR="00C21E5D" w:rsidRPr="00FB2AC4" w:rsidRDefault="006F012A" w:rsidP="00D629FE">
      <w:pPr>
        <w:pStyle w:val="Heading1"/>
        <w:rPr>
          <w:rFonts w:ascii="Calibri" w:hAnsi="Calibri" w:cs="Calibri"/>
          <w:szCs w:val="22"/>
          <w:lang w:val="en-US"/>
        </w:rPr>
      </w:pPr>
      <w:r w:rsidRPr="00FB2AC4">
        <w:rPr>
          <w:rFonts w:ascii="Calibri" w:hAnsi="Calibri" w:cs="Calibri"/>
          <w:szCs w:val="22"/>
          <w:lang w:val="en-US"/>
        </w:rPr>
        <w:t>Table S1</w:t>
      </w:r>
      <w:r w:rsidR="00AA3A35" w:rsidRPr="00FB2AC4">
        <w:rPr>
          <w:rFonts w:ascii="Calibri" w:hAnsi="Calibri" w:cs="Calibri"/>
          <w:szCs w:val="22"/>
          <w:lang w:val="en-US"/>
        </w:rPr>
        <w:t>1</w:t>
      </w:r>
      <w:r w:rsidRPr="00FB2AC4">
        <w:rPr>
          <w:rFonts w:ascii="Calibri" w:hAnsi="Calibri" w:cs="Calibri"/>
          <w:szCs w:val="22"/>
          <w:lang w:val="en-US"/>
        </w:rPr>
        <w:t xml:space="preserve">. </w:t>
      </w:r>
      <w:r w:rsidRPr="00FB2AC4">
        <w:rPr>
          <w:rFonts w:ascii="Calibri" w:hAnsi="Calibri" w:cs="Calibri"/>
          <w:b w:val="0"/>
          <w:bCs/>
          <w:szCs w:val="22"/>
          <w:lang w:val="en-US"/>
        </w:rPr>
        <w:t>Differences between laboratories/recording devices in SPEM variables of healthy controls</w:t>
      </w:r>
    </w:p>
    <w:p w14:paraId="59179F1E" w14:textId="797F66B3" w:rsidR="00D629FE" w:rsidRPr="00FB2AC4" w:rsidRDefault="006F012A" w:rsidP="00BE371B">
      <w:pPr>
        <w:rPr>
          <w:rFonts w:eastAsiaTheme="majorEastAsia" w:cstheme="majorBidi"/>
          <w:b/>
          <w:szCs w:val="32"/>
          <w:lang w:val="en-US"/>
        </w:rPr>
      </w:pPr>
      <w:bookmarkStart w:id="7" w:name="_Toc145357921"/>
      <w:r w:rsidRPr="00FB2AC4">
        <w:rPr>
          <w:lang w:val="en-US"/>
        </w:rPr>
        <w:br w:type="page"/>
      </w:r>
      <w:bookmarkEnd w:id="7"/>
    </w:p>
    <w:tbl>
      <w:tblPr>
        <w:tblStyle w:val="TableGrid"/>
        <w:tblW w:w="1431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147"/>
        <w:gridCol w:w="1463"/>
        <w:gridCol w:w="1463"/>
        <w:gridCol w:w="1464"/>
        <w:gridCol w:w="1463"/>
        <w:gridCol w:w="1463"/>
        <w:gridCol w:w="1464"/>
        <w:gridCol w:w="1463"/>
        <w:gridCol w:w="1463"/>
        <w:gridCol w:w="1464"/>
      </w:tblGrid>
      <w:tr w:rsidR="00FB2AC4" w:rsidRPr="00FB2AC4" w14:paraId="021B1932" w14:textId="77777777" w:rsidTr="000913AD">
        <w:tc>
          <w:tcPr>
            <w:tcW w:w="1147" w:type="dxa"/>
            <w:tcBorders>
              <w:top w:val="single" w:sz="4" w:space="0" w:color="auto"/>
              <w:bottom w:val="single" w:sz="4" w:space="0" w:color="auto"/>
            </w:tcBorders>
          </w:tcPr>
          <w:p w14:paraId="7A401524" w14:textId="77777777" w:rsidR="00D629FE" w:rsidRPr="00FB2AC4" w:rsidRDefault="00D629FE" w:rsidP="000913AD">
            <w:pPr>
              <w:rPr>
                <w:rFonts w:ascii="Calibri" w:hAnsi="Calibri" w:cs="Calibri"/>
                <w:sz w:val="20"/>
                <w:szCs w:val="20"/>
                <w:lang w:val="en-US"/>
              </w:rPr>
            </w:pPr>
          </w:p>
        </w:tc>
        <w:tc>
          <w:tcPr>
            <w:tcW w:w="1463" w:type="dxa"/>
            <w:tcBorders>
              <w:top w:val="single" w:sz="4" w:space="0" w:color="auto"/>
              <w:bottom w:val="single" w:sz="4" w:space="0" w:color="auto"/>
            </w:tcBorders>
          </w:tcPr>
          <w:p w14:paraId="0777FEB7" w14:textId="77777777" w:rsidR="00D629FE" w:rsidRPr="00FB2AC4" w:rsidRDefault="00D629FE" w:rsidP="000913AD">
            <w:pPr>
              <w:jc w:val="center"/>
              <w:rPr>
                <w:rFonts w:ascii="Calibri" w:hAnsi="Calibri" w:cs="Calibri"/>
                <w:b/>
                <w:bCs/>
                <w:sz w:val="20"/>
                <w:szCs w:val="20"/>
                <w:lang w:val="en-US"/>
              </w:rPr>
            </w:pPr>
            <w:r w:rsidRPr="00FB2AC4">
              <w:rPr>
                <w:rFonts w:ascii="Calibri" w:hAnsi="Calibri" w:cs="Calibri"/>
                <w:b/>
                <w:bCs/>
                <w:sz w:val="20"/>
                <w:szCs w:val="20"/>
                <w:lang w:val="en-US"/>
              </w:rPr>
              <w:t>TP</w:t>
            </w:r>
          </w:p>
        </w:tc>
        <w:tc>
          <w:tcPr>
            <w:tcW w:w="1463" w:type="dxa"/>
            <w:tcBorders>
              <w:top w:val="single" w:sz="4" w:space="0" w:color="auto"/>
              <w:bottom w:val="single" w:sz="4" w:space="0" w:color="auto"/>
            </w:tcBorders>
          </w:tcPr>
          <w:p w14:paraId="2173770B" w14:textId="77777777" w:rsidR="00D629FE" w:rsidRPr="00FB2AC4" w:rsidRDefault="00D629FE" w:rsidP="000913AD">
            <w:pPr>
              <w:jc w:val="center"/>
              <w:rPr>
                <w:rFonts w:ascii="Calibri" w:hAnsi="Calibri" w:cs="Calibri"/>
                <w:b/>
                <w:bCs/>
                <w:sz w:val="20"/>
                <w:szCs w:val="20"/>
                <w:lang w:val="en-US"/>
              </w:rPr>
            </w:pPr>
            <w:r w:rsidRPr="00FB2AC4">
              <w:rPr>
                <w:rFonts w:ascii="Calibri" w:hAnsi="Calibri" w:cs="Calibri"/>
                <w:b/>
                <w:bCs/>
                <w:sz w:val="20"/>
                <w:szCs w:val="20"/>
                <w:lang w:val="en-US"/>
              </w:rPr>
              <w:t>FP</w:t>
            </w:r>
          </w:p>
        </w:tc>
        <w:tc>
          <w:tcPr>
            <w:tcW w:w="1464" w:type="dxa"/>
            <w:tcBorders>
              <w:top w:val="single" w:sz="4" w:space="0" w:color="auto"/>
              <w:bottom w:val="single" w:sz="4" w:space="0" w:color="auto"/>
            </w:tcBorders>
          </w:tcPr>
          <w:p w14:paraId="65AA9C30" w14:textId="77777777" w:rsidR="00D629FE" w:rsidRPr="00FB2AC4" w:rsidRDefault="00D629FE" w:rsidP="000913AD">
            <w:pPr>
              <w:jc w:val="center"/>
              <w:rPr>
                <w:rFonts w:ascii="Calibri" w:hAnsi="Calibri" w:cs="Calibri"/>
                <w:b/>
                <w:bCs/>
                <w:sz w:val="20"/>
                <w:szCs w:val="20"/>
                <w:lang w:val="en-US"/>
              </w:rPr>
            </w:pPr>
            <w:r w:rsidRPr="00FB2AC4">
              <w:rPr>
                <w:rFonts w:ascii="Calibri" w:hAnsi="Calibri" w:cs="Calibri"/>
                <w:b/>
                <w:bCs/>
                <w:sz w:val="20"/>
                <w:szCs w:val="20"/>
                <w:lang w:val="en-US"/>
              </w:rPr>
              <w:t>TN</w:t>
            </w:r>
          </w:p>
        </w:tc>
        <w:tc>
          <w:tcPr>
            <w:tcW w:w="1463" w:type="dxa"/>
            <w:tcBorders>
              <w:top w:val="single" w:sz="4" w:space="0" w:color="auto"/>
              <w:bottom w:val="single" w:sz="4" w:space="0" w:color="auto"/>
            </w:tcBorders>
          </w:tcPr>
          <w:p w14:paraId="5D36CA4F" w14:textId="77777777" w:rsidR="00D629FE" w:rsidRPr="00FB2AC4" w:rsidRDefault="00D629FE" w:rsidP="000913AD">
            <w:pPr>
              <w:jc w:val="center"/>
              <w:rPr>
                <w:rFonts w:ascii="Calibri" w:hAnsi="Calibri" w:cs="Calibri"/>
                <w:b/>
                <w:bCs/>
                <w:sz w:val="20"/>
                <w:szCs w:val="20"/>
                <w:lang w:val="en-US"/>
              </w:rPr>
            </w:pPr>
            <w:r w:rsidRPr="00FB2AC4">
              <w:rPr>
                <w:rFonts w:ascii="Calibri" w:hAnsi="Calibri" w:cs="Calibri"/>
                <w:b/>
                <w:bCs/>
                <w:sz w:val="20"/>
                <w:szCs w:val="20"/>
                <w:lang w:val="en-US"/>
              </w:rPr>
              <w:t>FN</w:t>
            </w:r>
          </w:p>
        </w:tc>
        <w:tc>
          <w:tcPr>
            <w:tcW w:w="1463" w:type="dxa"/>
            <w:tcBorders>
              <w:top w:val="single" w:sz="4" w:space="0" w:color="auto"/>
              <w:bottom w:val="single" w:sz="4" w:space="0" w:color="auto"/>
            </w:tcBorders>
          </w:tcPr>
          <w:p w14:paraId="19FC0F9E" w14:textId="77777777" w:rsidR="00D629FE" w:rsidRPr="00FB2AC4" w:rsidRDefault="00D629FE" w:rsidP="000913AD">
            <w:pPr>
              <w:jc w:val="center"/>
              <w:rPr>
                <w:rFonts w:ascii="Calibri" w:hAnsi="Calibri" w:cs="Calibri"/>
                <w:b/>
                <w:bCs/>
                <w:sz w:val="20"/>
                <w:szCs w:val="20"/>
                <w:lang w:val="en-US"/>
              </w:rPr>
            </w:pPr>
            <w:r w:rsidRPr="00FB2AC4">
              <w:rPr>
                <w:rFonts w:ascii="Calibri" w:hAnsi="Calibri" w:cs="Calibri"/>
                <w:b/>
                <w:bCs/>
                <w:sz w:val="20"/>
                <w:szCs w:val="20"/>
                <w:lang w:val="en-US"/>
              </w:rPr>
              <w:t>BAC</w:t>
            </w:r>
          </w:p>
        </w:tc>
        <w:tc>
          <w:tcPr>
            <w:tcW w:w="1464" w:type="dxa"/>
            <w:tcBorders>
              <w:top w:val="single" w:sz="4" w:space="0" w:color="auto"/>
              <w:bottom w:val="single" w:sz="4" w:space="0" w:color="auto"/>
            </w:tcBorders>
          </w:tcPr>
          <w:p w14:paraId="75EFEED8" w14:textId="77777777" w:rsidR="00D629FE" w:rsidRPr="00FB2AC4" w:rsidRDefault="00D629FE" w:rsidP="000913AD">
            <w:pPr>
              <w:jc w:val="center"/>
              <w:rPr>
                <w:rFonts w:ascii="Calibri" w:hAnsi="Calibri" w:cs="Calibri"/>
                <w:b/>
                <w:bCs/>
                <w:sz w:val="20"/>
                <w:szCs w:val="20"/>
                <w:lang w:val="en-US"/>
              </w:rPr>
            </w:pPr>
            <w:r w:rsidRPr="00FB2AC4">
              <w:rPr>
                <w:rFonts w:ascii="Calibri" w:hAnsi="Calibri" w:cs="Calibri"/>
                <w:b/>
                <w:bCs/>
                <w:sz w:val="20"/>
                <w:szCs w:val="20"/>
                <w:lang w:val="en-US"/>
              </w:rPr>
              <w:t>Sensitivity</w:t>
            </w:r>
          </w:p>
        </w:tc>
        <w:tc>
          <w:tcPr>
            <w:tcW w:w="1463" w:type="dxa"/>
            <w:tcBorders>
              <w:top w:val="single" w:sz="4" w:space="0" w:color="auto"/>
              <w:bottom w:val="single" w:sz="4" w:space="0" w:color="auto"/>
            </w:tcBorders>
          </w:tcPr>
          <w:p w14:paraId="10AADB7E" w14:textId="77777777" w:rsidR="00D629FE" w:rsidRPr="00FB2AC4" w:rsidRDefault="00D629FE" w:rsidP="000913AD">
            <w:pPr>
              <w:jc w:val="center"/>
              <w:rPr>
                <w:rFonts w:ascii="Calibri" w:hAnsi="Calibri" w:cs="Calibri"/>
                <w:b/>
                <w:bCs/>
                <w:sz w:val="20"/>
                <w:szCs w:val="20"/>
                <w:lang w:val="en-US"/>
              </w:rPr>
            </w:pPr>
            <w:r w:rsidRPr="00FB2AC4">
              <w:rPr>
                <w:rFonts w:ascii="Calibri" w:hAnsi="Calibri" w:cs="Calibri"/>
                <w:b/>
                <w:bCs/>
                <w:sz w:val="20"/>
                <w:szCs w:val="20"/>
                <w:lang w:val="en-US"/>
              </w:rPr>
              <w:t>Specificity</w:t>
            </w:r>
          </w:p>
        </w:tc>
        <w:tc>
          <w:tcPr>
            <w:tcW w:w="1463" w:type="dxa"/>
            <w:tcBorders>
              <w:top w:val="single" w:sz="4" w:space="0" w:color="auto"/>
              <w:bottom w:val="single" w:sz="4" w:space="0" w:color="auto"/>
            </w:tcBorders>
          </w:tcPr>
          <w:p w14:paraId="05B3308B" w14:textId="77777777" w:rsidR="00D629FE" w:rsidRPr="00FB2AC4" w:rsidRDefault="00D629FE" w:rsidP="000913AD">
            <w:pPr>
              <w:jc w:val="center"/>
              <w:rPr>
                <w:rFonts w:ascii="Calibri" w:hAnsi="Calibri" w:cs="Calibri"/>
                <w:b/>
                <w:bCs/>
                <w:sz w:val="20"/>
                <w:szCs w:val="20"/>
                <w:lang w:val="en-US"/>
              </w:rPr>
            </w:pPr>
            <w:r w:rsidRPr="00FB2AC4">
              <w:rPr>
                <w:rFonts w:ascii="Calibri" w:hAnsi="Calibri" w:cs="Calibri"/>
                <w:b/>
                <w:bCs/>
                <w:sz w:val="20"/>
                <w:szCs w:val="20"/>
                <w:lang w:val="en-US"/>
              </w:rPr>
              <w:t>PPV</w:t>
            </w:r>
          </w:p>
        </w:tc>
        <w:tc>
          <w:tcPr>
            <w:tcW w:w="1464" w:type="dxa"/>
            <w:tcBorders>
              <w:top w:val="single" w:sz="4" w:space="0" w:color="auto"/>
              <w:bottom w:val="single" w:sz="4" w:space="0" w:color="auto"/>
            </w:tcBorders>
          </w:tcPr>
          <w:p w14:paraId="4659E7B6" w14:textId="77777777" w:rsidR="00D629FE" w:rsidRPr="00FB2AC4" w:rsidRDefault="00D629FE" w:rsidP="000913AD">
            <w:pPr>
              <w:jc w:val="center"/>
              <w:rPr>
                <w:rFonts w:ascii="Calibri" w:hAnsi="Calibri" w:cs="Calibri"/>
                <w:b/>
                <w:bCs/>
                <w:sz w:val="20"/>
                <w:szCs w:val="20"/>
                <w:lang w:val="en-US"/>
              </w:rPr>
            </w:pPr>
            <w:r w:rsidRPr="00FB2AC4">
              <w:rPr>
                <w:rFonts w:ascii="Calibri" w:hAnsi="Calibri" w:cs="Calibri"/>
                <w:b/>
                <w:bCs/>
                <w:sz w:val="20"/>
                <w:szCs w:val="20"/>
                <w:lang w:val="en-US"/>
              </w:rPr>
              <w:t>NPV</w:t>
            </w:r>
          </w:p>
        </w:tc>
      </w:tr>
      <w:tr w:rsidR="00FB2AC4" w:rsidRPr="00FB2AC4" w14:paraId="471DF8E2" w14:textId="77777777" w:rsidTr="000913AD">
        <w:tc>
          <w:tcPr>
            <w:tcW w:w="1147" w:type="dxa"/>
            <w:tcBorders>
              <w:top w:val="single" w:sz="4" w:space="0" w:color="auto"/>
              <w:bottom w:val="nil"/>
            </w:tcBorders>
          </w:tcPr>
          <w:p w14:paraId="64A2521A" w14:textId="77777777" w:rsidR="00D629FE" w:rsidRPr="00FB2AC4" w:rsidRDefault="00D629FE" w:rsidP="000913AD">
            <w:pPr>
              <w:rPr>
                <w:rFonts w:ascii="Calibri" w:hAnsi="Calibri" w:cs="Calibri"/>
                <w:sz w:val="20"/>
                <w:szCs w:val="20"/>
                <w:lang w:val="en-US"/>
              </w:rPr>
            </w:pPr>
            <w:r w:rsidRPr="00FB2AC4">
              <w:rPr>
                <w:rFonts w:ascii="Calibri" w:hAnsi="Calibri" w:cs="Calibri"/>
                <w:sz w:val="20"/>
                <w:szCs w:val="20"/>
                <w:lang w:val="en-US"/>
              </w:rPr>
              <w:t>Fold 1</w:t>
            </w:r>
          </w:p>
        </w:tc>
        <w:tc>
          <w:tcPr>
            <w:tcW w:w="1463" w:type="dxa"/>
            <w:tcBorders>
              <w:top w:val="single" w:sz="4" w:space="0" w:color="auto"/>
              <w:bottom w:val="nil"/>
            </w:tcBorders>
            <w:vAlign w:val="bottom"/>
          </w:tcPr>
          <w:p w14:paraId="42349F77" w14:textId="773D6070" w:rsidR="00D629FE" w:rsidRPr="00FB2AC4" w:rsidRDefault="007772B2" w:rsidP="000913AD">
            <w:pPr>
              <w:jc w:val="center"/>
              <w:rPr>
                <w:rFonts w:ascii="Calibri" w:hAnsi="Calibri" w:cs="Calibri"/>
                <w:sz w:val="20"/>
                <w:szCs w:val="20"/>
                <w:lang w:val="en-US"/>
              </w:rPr>
            </w:pPr>
            <w:r w:rsidRPr="00FB2AC4">
              <w:rPr>
                <w:rFonts w:ascii="Calibri" w:hAnsi="Calibri" w:cs="Calibri"/>
                <w:sz w:val="20"/>
                <w:szCs w:val="20"/>
                <w:lang w:val="en-US"/>
              </w:rPr>
              <w:t>94</w:t>
            </w:r>
          </w:p>
        </w:tc>
        <w:tc>
          <w:tcPr>
            <w:tcW w:w="1463" w:type="dxa"/>
            <w:tcBorders>
              <w:top w:val="single" w:sz="4" w:space="0" w:color="auto"/>
              <w:bottom w:val="nil"/>
            </w:tcBorders>
            <w:vAlign w:val="bottom"/>
          </w:tcPr>
          <w:p w14:paraId="77D677E9" w14:textId="6F148C55" w:rsidR="00D629FE" w:rsidRPr="00FB2AC4" w:rsidRDefault="007772B2" w:rsidP="000913AD">
            <w:pPr>
              <w:jc w:val="center"/>
              <w:rPr>
                <w:rFonts w:ascii="Calibri" w:hAnsi="Calibri" w:cs="Calibri"/>
                <w:sz w:val="20"/>
                <w:szCs w:val="20"/>
                <w:lang w:val="en-US"/>
              </w:rPr>
            </w:pPr>
            <w:r w:rsidRPr="00FB2AC4">
              <w:rPr>
                <w:rFonts w:ascii="Calibri" w:hAnsi="Calibri" w:cs="Calibri"/>
                <w:sz w:val="20"/>
                <w:szCs w:val="20"/>
                <w:lang w:val="en-US"/>
              </w:rPr>
              <w:t>21</w:t>
            </w:r>
          </w:p>
        </w:tc>
        <w:tc>
          <w:tcPr>
            <w:tcW w:w="1464" w:type="dxa"/>
            <w:tcBorders>
              <w:top w:val="single" w:sz="4" w:space="0" w:color="auto"/>
              <w:bottom w:val="nil"/>
            </w:tcBorders>
            <w:vAlign w:val="bottom"/>
          </w:tcPr>
          <w:p w14:paraId="79C3241F" w14:textId="19BF45EE" w:rsidR="00D629FE" w:rsidRPr="00FB2AC4" w:rsidRDefault="007772B2" w:rsidP="000913AD">
            <w:pPr>
              <w:jc w:val="center"/>
              <w:rPr>
                <w:rFonts w:ascii="Calibri" w:hAnsi="Calibri" w:cs="Calibri"/>
                <w:sz w:val="20"/>
                <w:szCs w:val="20"/>
                <w:lang w:val="en-US"/>
              </w:rPr>
            </w:pPr>
            <w:r w:rsidRPr="00FB2AC4">
              <w:rPr>
                <w:rFonts w:ascii="Calibri" w:hAnsi="Calibri" w:cs="Calibri"/>
                <w:sz w:val="20"/>
                <w:szCs w:val="20"/>
                <w:lang w:val="en-US"/>
              </w:rPr>
              <w:t>83</w:t>
            </w:r>
          </w:p>
        </w:tc>
        <w:tc>
          <w:tcPr>
            <w:tcW w:w="1463" w:type="dxa"/>
            <w:tcBorders>
              <w:top w:val="single" w:sz="4" w:space="0" w:color="auto"/>
              <w:bottom w:val="nil"/>
            </w:tcBorders>
            <w:vAlign w:val="bottom"/>
          </w:tcPr>
          <w:p w14:paraId="4E4DAA7A" w14:textId="45A618DA" w:rsidR="00D629FE" w:rsidRPr="00FB2AC4" w:rsidRDefault="007772B2" w:rsidP="000913AD">
            <w:pPr>
              <w:jc w:val="center"/>
              <w:rPr>
                <w:rFonts w:ascii="Calibri" w:hAnsi="Calibri" w:cs="Calibri"/>
                <w:sz w:val="20"/>
                <w:szCs w:val="20"/>
                <w:lang w:val="en-US"/>
              </w:rPr>
            </w:pPr>
            <w:r w:rsidRPr="00FB2AC4">
              <w:rPr>
                <w:rFonts w:ascii="Calibri" w:hAnsi="Calibri" w:cs="Calibri"/>
                <w:sz w:val="20"/>
                <w:szCs w:val="20"/>
                <w:lang w:val="en-US"/>
              </w:rPr>
              <w:t>129</w:t>
            </w:r>
          </w:p>
        </w:tc>
        <w:tc>
          <w:tcPr>
            <w:tcW w:w="1463" w:type="dxa"/>
            <w:tcBorders>
              <w:top w:val="single" w:sz="4" w:space="0" w:color="auto"/>
              <w:bottom w:val="nil"/>
            </w:tcBorders>
          </w:tcPr>
          <w:p w14:paraId="1491F5D8" w14:textId="28375FA6" w:rsidR="00D629FE" w:rsidRPr="00FB2AC4" w:rsidRDefault="00265496" w:rsidP="000913AD">
            <w:pPr>
              <w:jc w:val="center"/>
              <w:rPr>
                <w:rFonts w:ascii="Calibri" w:hAnsi="Calibri" w:cs="Calibri"/>
                <w:sz w:val="20"/>
                <w:szCs w:val="20"/>
                <w:lang w:val="en-US"/>
              </w:rPr>
            </w:pPr>
            <w:r w:rsidRPr="00FB2AC4">
              <w:rPr>
                <w:rFonts w:ascii="Calibri" w:hAnsi="Calibri" w:cs="Calibri"/>
                <w:sz w:val="20"/>
                <w:szCs w:val="20"/>
                <w:lang w:val="en-US"/>
              </w:rPr>
              <w:t>60.98</w:t>
            </w:r>
          </w:p>
        </w:tc>
        <w:tc>
          <w:tcPr>
            <w:tcW w:w="1464" w:type="dxa"/>
            <w:tcBorders>
              <w:top w:val="single" w:sz="4" w:space="0" w:color="auto"/>
              <w:bottom w:val="nil"/>
            </w:tcBorders>
            <w:vAlign w:val="bottom"/>
          </w:tcPr>
          <w:p w14:paraId="3E912C0C" w14:textId="01B630EE" w:rsidR="00D629FE" w:rsidRPr="00FB2AC4" w:rsidRDefault="007576F6" w:rsidP="000913AD">
            <w:pPr>
              <w:jc w:val="center"/>
              <w:rPr>
                <w:rFonts w:ascii="Calibri" w:hAnsi="Calibri" w:cs="Calibri"/>
                <w:sz w:val="20"/>
                <w:szCs w:val="20"/>
                <w:lang w:val="en-US"/>
              </w:rPr>
            </w:pPr>
            <w:r w:rsidRPr="00FB2AC4">
              <w:rPr>
                <w:rFonts w:ascii="Calibri" w:hAnsi="Calibri" w:cs="Calibri"/>
                <w:sz w:val="20"/>
                <w:szCs w:val="20"/>
                <w:lang w:val="en-US"/>
              </w:rPr>
              <w:t>42.15</w:t>
            </w:r>
          </w:p>
        </w:tc>
        <w:tc>
          <w:tcPr>
            <w:tcW w:w="1463" w:type="dxa"/>
            <w:tcBorders>
              <w:top w:val="single" w:sz="4" w:space="0" w:color="auto"/>
              <w:bottom w:val="nil"/>
            </w:tcBorders>
            <w:vAlign w:val="bottom"/>
          </w:tcPr>
          <w:p w14:paraId="62539443" w14:textId="2027D0D7" w:rsidR="00D629FE" w:rsidRPr="00FB2AC4" w:rsidRDefault="007576F6" w:rsidP="000913AD">
            <w:pPr>
              <w:jc w:val="center"/>
              <w:rPr>
                <w:rFonts w:ascii="Calibri" w:hAnsi="Calibri" w:cs="Calibri"/>
                <w:sz w:val="20"/>
                <w:szCs w:val="20"/>
                <w:lang w:val="en-US"/>
              </w:rPr>
            </w:pPr>
            <w:r w:rsidRPr="00FB2AC4">
              <w:rPr>
                <w:rFonts w:ascii="Calibri" w:hAnsi="Calibri" w:cs="Calibri"/>
                <w:sz w:val="20"/>
                <w:szCs w:val="20"/>
                <w:lang w:val="en-US"/>
              </w:rPr>
              <w:t>79.81</w:t>
            </w:r>
          </w:p>
        </w:tc>
        <w:tc>
          <w:tcPr>
            <w:tcW w:w="1463" w:type="dxa"/>
            <w:tcBorders>
              <w:top w:val="single" w:sz="4" w:space="0" w:color="auto"/>
              <w:bottom w:val="nil"/>
            </w:tcBorders>
            <w:vAlign w:val="bottom"/>
          </w:tcPr>
          <w:p w14:paraId="3B6BA841" w14:textId="5D693B46" w:rsidR="00D629FE" w:rsidRPr="00FB2AC4" w:rsidRDefault="007576F6" w:rsidP="000913AD">
            <w:pPr>
              <w:jc w:val="center"/>
              <w:rPr>
                <w:rFonts w:ascii="Calibri" w:hAnsi="Calibri" w:cs="Calibri"/>
                <w:sz w:val="20"/>
                <w:szCs w:val="20"/>
                <w:lang w:val="en-US"/>
              </w:rPr>
            </w:pPr>
            <w:r w:rsidRPr="00FB2AC4">
              <w:rPr>
                <w:rFonts w:ascii="Calibri" w:hAnsi="Calibri" w:cs="Calibri"/>
                <w:sz w:val="20"/>
                <w:szCs w:val="20"/>
                <w:lang w:val="en-US"/>
              </w:rPr>
              <w:t>81.74</w:t>
            </w:r>
          </w:p>
        </w:tc>
        <w:tc>
          <w:tcPr>
            <w:tcW w:w="1464" w:type="dxa"/>
            <w:tcBorders>
              <w:top w:val="single" w:sz="4" w:space="0" w:color="auto"/>
              <w:bottom w:val="nil"/>
            </w:tcBorders>
            <w:vAlign w:val="bottom"/>
          </w:tcPr>
          <w:p w14:paraId="2C229E41" w14:textId="781483A9" w:rsidR="00D629FE" w:rsidRPr="00FB2AC4" w:rsidRDefault="007576F6" w:rsidP="000913AD">
            <w:pPr>
              <w:jc w:val="center"/>
              <w:rPr>
                <w:rFonts w:ascii="Calibri" w:hAnsi="Calibri" w:cs="Calibri"/>
                <w:sz w:val="20"/>
                <w:szCs w:val="20"/>
                <w:lang w:val="en-US"/>
              </w:rPr>
            </w:pPr>
            <w:r w:rsidRPr="00FB2AC4">
              <w:rPr>
                <w:rFonts w:ascii="Calibri" w:hAnsi="Calibri" w:cs="Calibri"/>
                <w:sz w:val="20"/>
                <w:szCs w:val="20"/>
                <w:lang w:val="en-US"/>
              </w:rPr>
              <w:t>39.15</w:t>
            </w:r>
          </w:p>
        </w:tc>
      </w:tr>
      <w:tr w:rsidR="00FB2AC4" w:rsidRPr="00FB2AC4" w14:paraId="3B0B73BF" w14:textId="77777777" w:rsidTr="000913AD">
        <w:tc>
          <w:tcPr>
            <w:tcW w:w="1147" w:type="dxa"/>
            <w:tcBorders>
              <w:top w:val="nil"/>
              <w:bottom w:val="nil"/>
            </w:tcBorders>
          </w:tcPr>
          <w:p w14:paraId="63E1C4B3" w14:textId="77777777" w:rsidR="00D629FE" w:rsidRPr="00FB2AC4" w:rsidRDefault="00D629FE" w:rsidP="000913AD">
            <w:pPr>
              <w:rPr>
                <w:rFonts w:ascii="Calibri" w:hAnsi="Calibri" w:cs="Calibri"/>
                <w:sz w:val="20"/>
                <w:szCs w:val="20"/>
                <w:lang w:val="en-US"/>
              </w:rPr>
            </w:pPr>
            <w:r w:rsidRPr="00FB2AC4">
              <w:rPr>
                <w:rFonts w:ascii="Calibri" w:hAnsi="Calibri" w:cs="Calibri"/>
                <w:sz w:val="20"/>
                <w:szCs w:val="20"/>
                <w:lang w:val="en-US"/>
              </w:rPr>
              <w:t>Fold 2</w:t>
            </w:r>
          </w:p>
        </w:tc>
        <w:tc>
          <w:tcPr>
            <w:tcW w:w="1463" w:type="dxa"/>
            <w:tcBorders>
              <w:top w:val="nil"/>
              <w:bottom w:val="nil"/>
            </w:tcBorders>
            <w:vAlign w:val="bottom"/>
          </w:tcPr>
          <w:p w14:paraId="6743F59F" w14:textId="6FEDEBDD" w:rsidR="00D629FE" w:rsidRPr="00FB2AC4" w:rsidRDefault="007772B2" w:rsidP="000913AD">
            <w:pPr>
              <w:jc w:val="center"/>
              <w:rPr>
                <w:rFonts w:ascii="Calibri" w:hAnsi="Calibri" w:cs="Calibri"/>
                <w:sz w:val="20"/>
                <w:szCs w:val="20"/>
                <w:lang w:val="en-US"/>
              </w:rPr>
            </w:pPr>
            <w:r w:rsidRPr="00FB2AC4">
              <w:rPr>
                <w:rFonts w:ascii="Calibri" w:hAnsi="Calibri" w:cs="Calibri"/>
                <w:sz w:val="20"/>
                <w:szCs w:val="20"/>
                <w:lang w:val="en-US"/>
              </w:rPr>
              <w:t>138</w:t>
            </w:r>
          </w:p>
        </w:tc>
        <w:tc>
          <w:tcPr>
            <w:tcW w:w="1463" w:type="dxa"/>
            <w:tcBorders>
              <w:top w:val="nil"/>
              <w:bottom w:val="nil"/>
            </w:tcBorders>
            <w:vAlign w:val="bottom"/>
          </w:tcPr>
          <w:p w14:paraId="3532B27F" w14:textId="31646D5D" w:rsidR="00D629FE" w:rsidRPr="00FB2AC4" w:rsidRDefault="007772B2" w:rsidP="000913AD">
            <w:pPr>
              <w:jc w:val="center"/>
              <w:rPr>
                <w:rFonts w:ascii="Calibri" w:hAnsi="Calibri" w:cs="Calibri"/>
                <w:sz w:val="20"/>
                <w:szCs w:val="20"/>
                <w:lang w:val="en-US"/>
              </w:rPr>
            </w:pPr>
            <w:r w:rsidRPr="00FB2AC4">
              <w:rPr>
                <w:rFonts w:ascii="Calibri" w:hAnsi="Calibri" w:cs="Calibri"/>
                <w:sz w:val="20"/>
                <w:szCs w:val="20"/>
                <w:lang w:val="en-US"/>
              </w:rPr>
              <w:t>30</w:t>
            </w:r>
          </w:p>
        </w:tc>
        <w:tc>
          <w:tcPr>
            <w:tcW w:w="1464" w:type="dxa"/>
            <w:tcBorders>
              <w:top w:val="nil"/>
              <w:bottom w:val="nil"/>
            </w:tcBorders>
            <w:vAlign w:val="bottom"/>
          </w:tcPr>
          <w:p w14:paraId="74F694E4" w14:textId="2C420EB9" w:rsidR="00D629FE" w:rsidRPr="00FB2AC4" w:rsidRDefault="007772B2" w:rsidP="000913AD">
            <w:pPr>
              <w:jc w:val="center"/>
              <w:rPr>
                <w:rFonts w:ascii="Calibri" w:hAnsi="Calibri" w:cs="Calibri"/>
                <w:sz w:val="20"/>
                <w:szCs w:val="20"/>
                <w:lang w:val="en-US"/>
              </w:rPr>
            </w:pPr>
            <w:r w:rsidRPr="00FB2AC4">
              <w:rPr>
                <w:rFonts w:ascii="Calibri" w:hAnsi="Calibri" w:cs="Calibri"/>
                <w:sz w:val="20"/>
                <w:szCs w:val="20"/>
                <w:lang w:val="en-US"/>
              </w:rPr>
              <w:t>59</w:t>
            </w:r>
          </w:p>
        </w:tc>
        <w:tc>
          <w:tcPr>
            <w:tcW w:w="1463" w:type="dxa"/>
            <w:tcBorders>
              <w:top w:val="nil"/>
              <w:bottom w:val="nil"/>
            </w:tcBorders>
            <w:vAlign w:val="bottom"/>
          </w:tcPr>
          <w:p w14:paraId="32BAD81B" w14:textId="71616A9A" w:rsidR="00D629FE" w:rsidRPr="00FB2AC4" w:rsidRDefault="007772B2" w:rsidP="000913AD">
            <w:pPr>
              <w:jc w:val="center"/>
              <w:rPr>
                <w:rFonts w:ascii="Calibri" w:hAnsi="Calibri" w:cs="Calibri"/>
                <w:sz w:val="20"/>
                <w:szCs w:val="20"/>
                <w:lang w:val="en-US"/>
              </w:rPr>
            </w:pPr>
            <w:r w:rsidRPr="00FB2AC4">
              <w:rPr>
                <w:rFonts w:ascii="Calibri" w:hAnsi="Calibri" w:cs="Calibri"/>
                <w:sz w:val="20"/>
                <w:szCs w:val="20"/>
                <w:lang w:val="en-US"/>
              </w:rPr>
              <w:t>99</w:t>
            </w:r>
          </w:p>
        </w:tc>
        <w:tc>
          <w:tcPr>
            <w:tcW w:w="1463" w:type="dxa"/>
            <w:tcBorders>
              <w:top w:val="nil"/>
              <w:bottom w:val="nil"/>
            </w:tcBorders>
          </w:tcPr>
          <w:p w14:paraId="45013F3A" w14:textId="1CB108AB" w:rsidR="00D629FE" w:rsidRPr="00FB2AC4" w:rsidRDefault="00265496" w:rsidP="000913AD">
            <w:pPr>
              <w:jc w:val="center"/>
              <w:rPr>
                <w:rFonts w:ascii="Calibri" w:hAnsi="Calibri" w:cs="Calibri"/>
                <w:sz w:val="20"/>
                <w:szCs w:val="20"/>
                <w:lang w:val="en-US"/>
              </w:rPr>
            </w:pPr>
            <w:r w:rsidRPr="00FB2AC4">
              <w:rPr>
                <w:rFonts w:ascii="Calibri" w:hAnsi="Calibri" w:cs="Calibri"/>
                <w:sz w:val="20"/>
                <w:szCs w:val="20"/>
                <w:lang w:val="en-US"/>
              </w:rPr>
              <w:t>62.26</w:t>
            </w:r>
          </w:p>
        </w:tc>
        <w:tc>
          <w:tcPr>
            <w:tcW w:w="1464" w:type="dxa"/>
            <w:tcBorders>
              <w:top w:val="nil"/>
              <w:bottom w:val="nil"/>
            </w:tcBorders>
            <w:vAlign w:val="bottom"/>
          </w:tcPr>
          <w:p w14:paraId="5BE36F7B" w14:textId="3C34CE76" w:rsidR="00D629FE" w:rsidRPr="00FB2AC4" w:rsidRDefault="007576F6" w:rsidP="000913AD">
            <w:pPr>
              <w:jc w:val="center"/>
              <w:rPr>
                <w:rFonts w:ascii="Calibri" w:hAnsi="Calibri" w:cs="Calibri"/>
                <w:sz w:val="20"/>
                <w:szCs w:val="20"/>
                <w:lang w:val="en-US"/>
              </w:rPr>
            </w:pPr>
            <w:r w:rsidRPr="00FB2AC4">
              <w:rPr>
                <w:rFonts w:ascii="Calibri" w:hAnsi="Calibri" w:cs="Calibri"/>
                <w:sz w:val="20"/>
                <w:szCs w:val="20"/>
                <w:lang w:val="en-US"/>
              </w:rPr>
              <w:t>58.23</w:t>
            </w:r>
          </w:p>
        </w:tc>
        <w:tc>
          <w:tcPr>
            <w:tcW w:w="1463" w:type="dxa"/>
            <w:tcBorders>
              <w:top w:val="nil"/>
              <w:bottom w:val="nil"/>
            </w:tcBorders>
            <w:vAlign w:val="bottom"/>
          </w:tcPr>
          <w:p w14:paraId="3F38B29A" w14:textId="73ECBAAA" w:rsidR="00D629FE" w:rsidRPr="00FB2AC4" w:rsidRDefault="007576F6" w:rsidP="000913AD">
            <w:pPr>
              <w:jc w:val="center"/>
              <w:rPr>
                <w:rFonts w:ascii="Calibri" w:hAnsi="Calibri" w:cs="Calibri"/>
                <w:sz w:val="20"/>
                <w:szCs w:val="20"/>
                <w:lang w:val="en-US"/>
              </w:rPr>
            </w:pPr>
            <w:r w:rsidRPr="00FB2AC4">
              <w:rPr>
                <w:rFonts w:ascii="Calibri" w:hAnsi="Calibri" w:cs="Calibri"/>
                <w:sz w:val="20"/>
                <w:szCs w:val="20"/>
                <w:lang w:val="en-US"/>
              </w:rPr>
              <w:t>66.29</w:t>
            </w:r>
          </w:p>
        </w:tc>
        <w:tc>
          <w:tcPr>
            <w:tcW w:w="1463" w:type="dxa"/>
            <w:tcBorders>
              <w:top w:val="nil"/>
              <w:bottom w:val="nil"/>
            </w:tcBorders>
            <w:vAlign w:val="bottom"/>
          </w:tcPr>
          <w:p w14:paraId="7D288D84" w14:textId="46BFC967" w:rsidR="00D629FE" w:rsidRPr="00FB2AC4" w:rsidRDefault="007576F6" w:rsidP="000913AD">
            <w:pPr>
              <w:jc w:val="center"/>
              <w:rPr>
                <w:rFonts w:ascii="Calibri" w:hAnsi="Calibri" w:cs="Calibri"/>
                <w:sz w:val="20"/>
                <w:szCs w:val="20"/>
                <w:lang w:val="en-US"/>
              </w:rPr>
            </w:pPr>
            <w:r w:rsidRPr="00FB2AC4">
              <w:rPr>
                <w:rFonts w:ascii="Calibri" w:hAnsi="Calibri" w:cs="Calibri"/>
                <w:sz w:val="20"/>
                <w:szCs w:val="20"/>
                <w:lang w:val="en-US"/>
              </w:rPr>
              <w:t>82.14</w:t>
            </w:r>
          </w:p>
        </w:tc>
        <w:tc>
          <w:tcPr>
            <w:tcW w:w="1464" w:type="dxa"/>
            <w:tcBorders>
              <w:top w:val="nil"/>
              <w:bottom w:val="nil"/>
            </w:tcBorders>
            <w:vAlign w:val="bottom"/>
          </w:tcPr>
          <w:p w14:paraId="17C9FD69" w14:textId="7BDB5768" w:rsidR="00D629FE" w:rsidRPr="00FB2AC4" w:rsidRDefault="007576F6" w:rsidP="000913AD">
            <w:pPr>
              <w:jc w:val="center"/>
              <w:rPr>
                <w:rFonts w:ascii="Calibri" w:hAnsi="Calibri" w:cs="Calibri"/>
                <w:sz w:val="20"/>
                <w:szCs w:val="20"/>
                <w:lang w:val="en-US"/>
              </w:rPr>
            </w:pPr>
            <w:r w:rsidRPr="00FB2AC4">
              <w:rPr>
                <w:rFonts w:ascii="Calibri" w:hAnsi="Calibri" w:cs="Calibri"/>
                <w:sz w:val="20"/>
                <w:szCs w:val="20"/>
                <w:lang w:val="en-US"/>
              </w:rPr>
              <w:t>37.34</w:t>
            </w:r>
          </w:p>
        </w:tc>
      </w:tr>
      <w:tr w:rsidR="00FB2AC4" w:rsidRPr="00FB2AC4" w14:paraId="7A9E9C96" w14:textId="77777777" w:rsidTr="000913AD">
        <w:tc>
          <w:tcPr>
            <w:tcW w:w="1147" w:type="dxa"/>
            <w:tcBorders>
              <w:top w:val="nil"/>
              <w:bottom w:val="single" w:sz="4" w:space="0" w:color="auto"/>
            </w:tcBorders>
          </w:tcPr>
          <w:p w14:paraId="41642E9E" w14:textId="77777777" w:rsidR="00D629FE" w:rsidRPr="00FB2AC4" w:rsidRDefault="00D629FE" w:rsidP="000913AD">
            <w:pPr>
              <w:rPr>
                <w:rFonts w:ascii="Calibri" w:hAnsi="Calibri" w:cs="Calibri"/>
                <w:sz w:val="20"/>
                <w:szCs w:val="20"/>
                <w:lang w:val="en-US"/>
              </w:rPr>
            </w:pPr>
            <w:r w:rsidRPr="00FB2AC4">
              <w:rPr>
                <w:rFonts w:ascii="Calibri" w:hAnsi="Calibri" w:cs="Calibri"/>
                <w:sz w:val="20"/>
                <w:szCs w:val="20"/>
                <w:lang w:val="en-US"/>
              </w:rPr>
              <w:t>Fold 3</w:t>
            </w:r>
          </w:p>
        </w:tc>
        <w:tc>
          <w:tcPr>
            <w:tcW w:w="1463" w:type="dxa"/>
            <w:tcBorders>
              <w:top w:val="nil"/>
              <w:bottom w:val="single" w:sz="4" w:space="0" w:color="auto"/>
            </w:tcBorders>
            <w:vAlign w:val="bottom"/>
          </w:tcPr>
          <w:p w14:paraId="3B5D4122" w14:textId="3A4E9674" w:rsidR="00D629FE" w:rsidRPr="00FB2AC4" w:rsidRDefault="007772B2" w:rsidP="000913AD">
            <w:pPr>
              <w:jc w:val="center"/>
              <w:rPr>
                <w:rFonts w:ascii="Calibri" w:hAnsi="Calibri" w:cs="Calibri"/>
                <w:sz w:val="20"/>
                <w:szCs w:val="20"/>
                <w:lang w:val="en-US"/>
              </w:rPr>
            </w:pPr>
            <w:r w:rsidRPr="00FB2AC4">
              <w:rPr>
                <w:rFonts w:ascii="Calibri" w:hAnsi="Calibri" w:cs="Calibri"/>
                <w:sz w:val="20"/>
                <w:szCs w:val="20"/>
                <w:lang w:val="en-US"/>
              </w:rPr>
              <w:t>103</w:t>
            </w:r>
          </w:p>
        </w:tc>
        <w:tc>
          <w:tcPr>
            <w:tcW w:w="1463" w:type="dxa"/>
            <w:tcBorders>
              <w:top w:val="nil"/>
              <w:bottom w:val="single" w:sz="4" w:space="0" w:color="auto"/>
            </w:tcBorders>
            <w:vAlign w:val="bottom"/>
          </w:tcPr>
          <w:p w14:paraId="0398981C" w14:textId="27BAEB5C" w:rsidR="00D629FE" w:rsidRPr="00FB2AC4" w:rsidRDefault="007772B2" w:rsidP="000913AD">
            <w:pPr>
              <w:jc w:val="center"/>
              <w:rPr>
                <w:rFonts w:ascii="Calibri" w:hAnsi="Calibri" w:cs="Calibri"/>
                <w:sz w:val="20"/>
                <w:szCs w:val="20"/>
                <w:lang w:val="en-US"/>
              </w:rPr>
            </w:pPr>
            <w:r w:rsidRPr="00FB2AC4">
              <w:rPr>
                <w:rFonts w:ascii="Calibri" w:hAnsi="Calibri" w:cs="Calibri"/>
                <w:sz w:val="20"/>
                <w:szCs w:val="20"/>
                <w:lang w:val="en-US"/>
              </w:rPr>
              <w:t>26</w:t>
            </w:r>
          </w:p>
        </w:tc>
        <w:tc>
          <w:tcPr>
            <w:tcW w:w="1464" w:type="dxa"/>
            <w:tcBorders>
              <w:top w:val="nil"/>
              <w:bottom w:val="single" w:sz="4" w:space="0" w:color="auto"/>
            </w:tcBorders>
            <w:vAlign w:val="bottom"/>
          </w:tcPr>
          <w:p w14:paraId="10102D16" w14:textId="69B9C9BD" w:rsidR="00D629FE" w:rsidRPr="00FB2AC4" w:rsidRDefault="007772B2" w:rsidP="000913AD">
            <w:pPr>
              <w:jc w:val="center"/>
              <w:rPr>
                <w:rFonts w:ascii="Calibri" w:hAnsi="Calibri" w:cs="Calibri"/>
                <w:sz w:val="20"/>
                <w:szCs w:val="20"/>
                <w:lang w:val="en-US"/>
              </w:rPr>
            </w:pPr>
            <w:r w:rsidRPr="00FB2AC4">
              <w:rPr>
                <w:rFonts w:ascii="Calibri" w:hAnsi="Calibri" w:cs="Calibri"/>
                <w:sz w:val="20"/>
                <w:szCs w:val="20"/>
                <w:lang w:val="en-US"/>
              </w:rPr>
              <w:t>86</w:t>
            </w:r>
          </w:p>
        </w:tc>
        <w:tc>
          <w:tcPr>
            <w:tcW w:w="1463" w:type="dxa"/>
            <w:tcBorders>
              <w:top w:val="nil"/>
              <w:bottom w:val="single" w:sz="4" w:space="0" w:color="auto"/>
            </w:tcBorders>
            <w:vAlign w:val="bottom"/>
          </w:tcPr>
          <w:p w14:paraId="579E6056" w14:textId="35F298CD" w:rsidR="00D629FE" w:rsidRPr="00FB2AC4" w:rsidRDefault="007772B2" w:rsidP="000913AD">
            <w:pPr>
              <w:jc w:val="center"/>
              <w:rPr>
                <w:rFonts w:ascii="Calibri" w:hAnsi="Calibri" w:cs="Calibri"/>
                <w:sz w:val="20"/>
                <w:szCs w:val="20"/>
                <w:lang w:val="en-US"/>
              </w:rPr>
            </w:pPr>
            <w:r w:rsidRPr="00FB2AC4">
              <w:rPr>
                <w:rFonts w:ascii="Calibri" w:hAnsi="Calibri" w:cs="Calibri"/>
                <w:sz w:val="20"/>
                <w:szCs w:val="20"/>
                <w:lang w:val="en-US"/>
              </w:rPr>
              <w:t>111</w:t>
            </w:r>
          </w:p>
        </w:tc>
        <w:tc>
          <w:tcPr>
            <w:tcW w:w="1463" w:type="dxa"/>
            <w:tcBorders>
              <w:top w:val="nil"/>
              <w:bottom w:val="single" w:sz="4" w:space="0" w:color="auto"/>
            </w:tcBorders>
          </w:tcPr>
          <w:p w14:paraId="71E297AF" w14:textId="37C6EC8B" w:rsidR="00D629FE" w:rsidRPr="00FB2AC4" w:rsidRDefault="00265496" w:rsidP="000913AD">
            <w:pPr>
              <w:jc w:val="center"/>
              <w:rPr>
                <w:rFonts w:ascii="Calibri" w:hAnsi="Calibri" w:cs="Calibri"/>
                <w:sz w:val="20"/>
                <w:szCs w:val="20"/>
                <w:lang w:val="en-US"/>
              </w:rPr>
            </w:pPr>
            <w:r w:rsidRPr="00FB2AC4">
              <w:rPr>
                <w:rFonts w:ascii="Calibri" w:hAnsi="Calibri" w:cs="Calibri"/>
                <w:sz w:val="20"/>
                <w:szCs w:val="20"/>
                <w:lang w:val="en-US"/>
              </w:rPr>
              <w:t>62.46</w:t>
            </w:r>
          </w:p>
        </w:tc>
        <w:tc>
          <w:tcPr>
            <w:tcW w:w="1464" w:type="dxa"/>
            <w:tcBorders>
              <w:top w:val="nil"/>
              <w:bottom w:val="single" w:sz="4" w:space="0" w:color="auto"/>
            </w:tcBorders>
            <w:vAlign w:val="bottom"/>
          </w:tcPr>
          <w:p w14:paraId="1CE2099D" w14:textId="41BA53D5" w:rsidR="00D629FE" w:rsidRPr="00FB2AC4" w:rsidRDefault="007576F6" w:rsidP="000913AD">
            <w:pPr>
              <w:jc w:val="center"/>
              <w:rPr>
                <w:rFonts w:ascii="Calibri" w:hAnsi="Calibri" w:cs="Calibri"/>
                <w:sz w:val="20"/>
                <w:szCs w:val="20"/>
                <w:lang w:val="en-US"/>
              </w:rPr>
            </w:pPr>
            <w:r w:rsidRPr="00FB2AC4">
              <w:rPr>
                <w:rFonts w:ascii="Calibri" w:hAnsi="Calibri" w:cs="Calibri"/>
                <w:sz w:val="20"/>
                <w:szCs w:val="20"/>
                <w:lang w:val="en-US"/>
              </w:rPr>
              <w:t>48.10</w:t>
            </w:r>
          </w:p>
        </w:tc>
        <w:tc>
          <w:tcPr>
            <w:tcW w:w="1463" w:type="dxa"/>
            <w:tcBorders>
              <w:top w:val="nil"/>
              <w:bottom w:val="single" w:sz="4" w:space="0" w:color="auto"/>
            </w:tcBorders>
            <w:vAlign w:val="bottom"/>
          </w:tcPr>
          <w:p w14:paraId="26979B63" w14:textId="7844DE5C" w:rsidR="00D629FE" w:rsidRPr="00FB2AC4" w:rsidRDefault="007576F6" w:rsidP="000913AD">
            <w:pPr>
              <w:jc w:val="center"/>
              <w:rPr>
                <w:rFonts w:ascii="Calibri" w:hAnsi="Calibri" w:cs="Calibri"/>
                <w:sz w:val="20"/>
                <w:szCs w:val="20"/>
                <w:lang w:val="en-US"/>
              </w:rPr>
            </w:pPr>
            <w:r w:rsidRPr="00FB2AC4">
              <w:rPr>
                <w:rFonts w:ascii="Calibri" w:hAnsi="Calibri" w:cs="Calibri"/>
                <w:sz w:val="20"/>
                <w:szCs w:val="20"/>
                <w:lang w:val="en-US"/>
              </w:rPr>
              <w:t>76.79</w:t>
            </w:r>
          </w:p>
        </w:tc>
        <w:tc>
          <w:tcPr>
            <w:tcW w:w="1463" w:type="dxa"/>
            <w:tcBorders>
              <w:top w:val="nil"/>
              <w:bottom w:val="single" w:sz="4" w:space="0" w:color="auto"/>
            </w:tcBorders>
            <w:vAlign w:val="bottom"/>
          </w:tcPr>
          <w:p w14:paraId="2130E628" w14:textId="5077224B" w:rsidR="00D629FE" w:rsidRPr="00FB2AC4" w:rsidRDefault="007576F6" w:rsidP="000913AD">
            <w:pPr>
              <w:jc w:val="center"/>
              <w:rPr>
                <w:rFonts w:ascii="Calibri" w:hAnsi="Calibri" w:cs="Calibri"/>
                <w:sz w:val="20"/>
                <w:szCs w:val="20"/>
                <w:lang w:val="en-US"/>
              </w:rPr>
            </w:pPr>
            <w:r w:rsidRPr="00FB2AC4">
              <w:rPr>
                <w:rFonts w:ascii="Calibri" w:hAnsi="Calibri" w:cs="Calibri"/>
                <w:sz w:val="20"/>
                <w:szCs w:val="20"/>
                <w:lang w:val="en-US"/>
              </w:rPr>
              <w:t>79.84</w:t>
            </w:r>
          </w:p>
        </w:tc>
        <w:tc>
          <w:tcPr>
            <w:tcW w:w="1464" w:type="dxa"/>
            <w:tcBorders>
              <w:top w:val="nil"/>
              <w:bottom w:val="single" w:sz="4" w:space="0" w:color="auto"/>
            </w:tcBorders>
            <w:vAlign w:val="bottom"/>
          </w:tcPr>
          <w:p w14:paraId="6BFA410E" w14:textId="68CED7C1" w:rsidR="00D629FE" w:rsidRPr="00FB2AC4" w:rsidRDefault="007576F6" w:rsidP="000913AD">
            <w:pPr>
              <w:jc w:val="center"/>
              <w:rPr>
                <w:rFonts w:ascii="Calibri" w:hAnsi="Calibri" w:cs="Calibri"/>
                <w:sz w:val="20"/>
                <w:szCs w:val="20"/>
                <w:lang w:val="en-US"/>
              </w:rPr>
            </w:pPr>
            <w:r w:rsidRPr="00FB2AC4">
              <w:rPr>
                <w:rFonts w:ascii="Calibri" w:hAnsi="Calibri" w:cs="Calibri"/>
                <w:sz w:val="20"/>
                <w:szCs w:val="20"/>
                <w:lang w:val="en-US"/>
              </w:rPr>
              <w:t>43.65</w:t>
            </w:r>
          </w:p>
        </w:tc>
      </w:tr>
      <w:tr w:rsidR="00D629FE" w:rsidRPr="00FB2AC4" w14:paraId="1001C2D4" w14:textId="77777777" w:rsidTr="000913AD">
        <w:tc>
          <w:tcPr>
            <w:tcW w:w="1147" w:type="dxa"/>
            <w:tcBorders>
              <w:top w:val="single" w:sz="4" w:space="0" w:color="auto"/>
              <w:bottom w:val="single" w:sz="4" w:space="0" w:color="auto"/>
            </w:tcBorders>
          </w:tcPr>
          <w:p w14:paraId="31EA12EA" w14:textId="77777777" w:rsidR="00D629FE" w:rsidRPr="00FB2AC4" w:rsidRDefault="00D629FE" w:rsidP="000913AD">
            <w:pPr>
              <w:rPr>
                <w:rFonts w:ascii="Calibri" w:hAnsi="Calibri" w:cs="Calibri"/>
                <w:b/>
                <w:bCs/>
                <w:sz w:val="20"/>
                <w:szCs w:val="20"/>
                <w:lang w:val="en-US"/>
              </w:rPr>
            </w:pPr>
            <w:r w:rsidRPr="00FB2AC4">
              <w:rPr>
                <w:rFonts w:ascii="Calibri" w:hAnsi="Calibri" w:cs="Calibri"/>
                <w:b/>
                <w:bCs/>
                <w:sz w:val="20"/>
                <w:szCs w:val="20"/>
                <w:lang w:val="en-US"/>
              </w:rPr>
              <w:t>Mean</w:t>
            </w:r>
          </w:p>
        </w:tc>
        <w:tc>
          <w:tcPr>
            <w:tcW w:w="1463" w:type="dxa"/>
            <w:tcBorders>
              <w:top w:val="single" w:sz="4" w:space="0" w:color="auto"/>
              <w:bottom w:val="single" w:sz="4" w:space="0" w:color="auto"/>
            </w:tcBorders>
          </w:tcPr>
          <w:p w14:paraId="7BE46E8D" w14:textId="77777777" w:rsidR="00D629FE" w:rsidRPr="00FB2AC4" w:rsidRDefault="00D629FE" w:rsidP="000913AD">
            <w:pPr>
              <w:jc w:val="center"/>
              <w:rPr>
                <w:rFonts w:ascii="Calibri" w:hAnsi="Calibri" w:cs="Calibri"/>
                <w:b/>
                <w:bCs/>
                <w:sz w:val="20"/>
                <w:szCs w:val="20"/>
                <w:lang w:val="en-US"/>
              </w:rPr>
            </w:pPr>
          </w:p>
        </w:tc>
        <w:tc>
          <w:tcPr>
            <w:tcW w:w="1463" w:type="dxa"/>
            <w:tcBorders>
              <w:top w:val="single" w:sz="4" w:space="0" w:color="auto"/>
              <w:bottom w:val="single" w:sz="4" w:space="0" w:color="auto"/>
            </w:tcBorders>
          </w:tcPr>
          <w:p w14:paraId="0572055F" w14:textId="77777777" w:rsidR="00D629FE" w:rsidRPr="00FB2AC4" w:rsidRDefault="00D629FE" w:rsidP="000913AD">
            <w:pPr>
              <w:jc w:val="center"/>
              <w:rPr>
                <w:rFonts w:ascii="Calibri" w:hAnsi="Calibri" w:cs="Calibri"/>
                <w:b/>
                <w:bCs/>
                <w:sz w:val="20"/>
                <w:szCs w:val="20"/>
                <w:lang w:val="en-US"/>
              </w:rPr>
            </w:pPr>
          </w:p>
        </w:tc>
        <w:tc>
          <w:tcPr>
            <w:tcW w:w="1464" w:type="dxa"/>
            <w:tcBorders>
              <w:top w:val="single" w:sz="4" w:space="0" w:color="auto"/>
              <w:bottom w:val="single" w:sz="4" w:space="0" w:color="auto"/>
            </w:tcBorders>
          </w:tcPr>
          <w:p w14:paraId="0244C197" w14:textId="77777777" w:rsidR="00D629FE" w:rsidRPr="00FB2AC4" w:rsidRDefault="00D629FE" w:rsidP="000913AD">
            <w:pPr>
              <w:jc w:val="center"/>
              <w:rPr>
                <w:rFonts w:ascii="Calibri" w:hAnsi="Calibri" w:cs="Calibri"/>
                <w:b/>
                <w:bCs/>
                <w:sz w:val="20"/>
                <w:szCs w:val="20"/>
                <w:lang w:val="en-US"/>
              </w:rPr>
            </w:pPr>
          </w:p>
        </w:tc>
        <w:tc>
          <w:tcPr>
            <w:tcW w:w="1463" w:type="dxa"/>
            <w:tcBorders>
              <w:top w:val="single" w:sz="4" w:space="0" w:color="auto"/>
              <w:bottom w:val="single" w:sz="4" w:space="0" w:color="auto"/>
            </w:tcBorders>
          </w:tcPr>
          <w:p w14:paraId="22C37A8D" w14:textId="77777777" w:rsidR="00D629FE" w:rsidRPr="00FB2AC4" w:rsidRDefault="00D629FE" w:rsidP="000913AD">
            <w:pPr>
              <w:jc w:val="center"/>
              <w:rPr>
                <w:rFonts w:ascii="Calibri" w:hAnsi="Calibri" w:cs="Calibri"/>
                <w:b/>
                <w:bCs/>
                <w:sz w:val="20"/>
                <w:szCs w:val="20"/>
                <w:lang w:val="en-US"/>
              </w:rPr>
            </w:pPr>
          </w:p>
        </w:tc>
        <w:tc>
          <w:tcPr>
            <w:tcW w:w="1463" w:type="dxa"/>
            <w:tcBorders>
              <w:top w:val="single" w:sz="4" w:space="0" w:color="auto"/>
              <w:bottom w:val="single" w:sz="4" w:space="0" w:color="auto"/>
            </w:tcBorders>
          </w:tcPr>
          <w:p w14:paraId="40412BA5" w14:textId="5232FBDC" w:rsidR="00D629FE" w:rsidRPr="00FB2AC4" w:rsidRDefault="00265496" w:rsidP="000913AD">
            <w:pPr>
              <w:jc w:val="center"/>
              <w:rPr>
                <w:rFonts w:ascii="Calibri" w:hAnsi="Calibri" w:cs="Calibri"/>
                <w:b/>
                <w:bCs/>
                <w:sz w:val="20"/>
                <w:szCs w:val="20"/>
                <w:lang w:val="en-US"/>
              </w:rPr>
            </w:pPr>
            <w:r w:rsidRPr="00FB2AC4">
              <w:rPr>
                <w:rFonts w:ascii="Calibri" w:hAnsi="Calibri" w:cs="Calibri"/>
                <w:b/>
                <w:bCs/>
                <w:sz w:val="20"/>
                <w:szCs w:val="20"/>
                <w:lang w:val="en-US"/>
              </w:rPr>
              <w:t>61.90</w:t>
            </w:r>
          </w:p>
        </w:tc>
        <w:tc>
          <w:tcPr>
            <w:tcW w:w="1464" w:type="dxa"/>
            <w:tcBorders>
              <w:top w:val="single" w:sz="4" w:space="0" w:color="auto"/>
              <w:bottom w:val="single" w:sz="4" w:space="0" w:color="auto"/>
            </w:tcBorders>
            <w:vAlign w:val="bottom"/>
          </w:tcPr>
          <w:p w14:paraId="1F34412B" w14:textId="042F6F1D" w:rsidR="00D629FE" w:rsidRPr="00FB2AC4" w:rsidRDefault="007576F6" w:rsidP="000913AD">
            <w:pPr>
              <w:jc w:val="center"/>
              <w:rPr>
                <w:rFonts w:ascii="Calibri" w:hAnsi="Calibri" w:cs="Calibri"/>
                <w:b/>
                <w:bCs/>
                <w:sz w:val="20"/>
                <w:szCs w:val="20"/>
                <w:lang w:val="en-US"/>
              </w:rPr>
            </w:pPr>
            <w:r w:rsidRPr="00FB2AC4">
              <w:rPr>
                <w:rFonts w:ascii="Calibri" w:hAnsi="Calibri" w:cs="Calibri"/>
                <w:b/>
                <w:bCs/>
                <w:sz w:val="20"/>
                <w:szCs w:val="20"/>
                <w:lang w:val="en-US"/>
              </w:rPr>
              <w:t>49.50</w:t>
            </w:r>
          </w:p>
        </w:tc>
        <w:tc>
          <w:tcPr>
            <w:tcW w:w="1463" w:type="dxa"/>
            <w:tcBorders>
              <w:top w:val="single" w:sz="4" w:space="0" w:color="auto"/>
              <w:bottom w:val="single" w:sz="4" w:space="0" w:color="auto"/>
            </w:tcBorders>
            <w:vAlign w:val="bottom"/>
          </w:tcPr>
          <w:p w14:paraId="32B4DB80" w14:textId="7F686059" w:rsidR="00D629FE" w:rsidRPr="00FB2AC4" w:rsidRDefault="007576F6" w:rsidP="000913AD">
            <w:pPr>
              <w:jc w:val="center"/>
              <w:rPr>
                <w:rFonts w:ascii="Calibri" w:hAnsi="Calibri" w:cs="Calibri"/>
                <w:b/>
                <w:bCs/>
                <w:sz w:val="20"/>
                <w:szCs w:val="20"/>
                <w:lang w:val="en-US"/>
              </w:rPr>
            </w:pPr>
            <w:r w:rsidRPr="00FB2AC4">
              <w:rPr>
                <w:rFonts w:ascii="Calibri" w:hAnsi="Calibri" w:cs="Calibri"/>
                <w:b/>
                <w:bCs/>
                <w:sz w:val="20"/>
                <w:szCs w:val="20"/>
                <w:lang w:val="en-US"/>
              </w:rPr>
              <w:t>74.30</w:t>
            </w:r>
          </w:p>
        </w:tc>
        <w:tc>
          <w:tcPr>
            <w:tcW w:w="1463" w:type="dxa"/>
            <w:tcBorders>
              <w:top w:val="single" w:sz="4" w:space="0" w:color="auto"/>
              <w:bottom w:val="single" w:sz="4" w:space="0" w:color="auto"/>
            </w:tcBorders>
            <w:vAlign w:val="bottom"/>
          </w:tcPr>
          <w:p w14:paraId="5F557EE9" w14:textId="14505802" w:rsidR="00D629FE" w:rsidRPr="00FB2AC4" w:rsidRDefault="007576F6" w:rsidP="000913AD">
            <w:pPr>
              <w:jc w:val="center"/>
              <w:rPr>
                <w:rFonts w:ascii="Calibri" w:hAnsi="Calibri" w:cs="Calibri"/>
                <w:b/>
                <w:bCs/>
                <w:sz w:val="20"/>
                <w:szCs w:val="20"/>
                <w:lang w:val="en-US"/>
              </w:rPr>
            </w:pPr>
            <w:r w:rsidRPr="00FB2AC4">
              <w:rPr>
                <w:rFonts w:ascii="Calibri" w:hAnsi="Calibri" w:cs="Calibri"/>
                <w:b/>
                <w:bCs/>
                <w:sz w:val="20"/>
                <w:szCs w:val="20"/>
                <w:lang w:val="en-US"/>
              </w:rPr>
              <w:t>81.24</w:t>
            </w:r>
          </w:p>
        </w:tc>
        <w:tc>
          <w:tcPr>
            <w:tcW w:w="1464" w:type="dxa"/>
            <w:tcBorders>
              <w:top w:val="single" w:sz="4" w:space="0" w:color="auto"/>
              <w:bottom w:val="single" w:sz="4" w:space="0" w:color="auto"/>
            </w:tcBorders>
            <w:vAlign w:val="bottom"/>
          </w:tcPr>
          <w:p w14:paraId="6DF2A06F" w14:textId="671DFFDE" w:rsidR="00D629FE" w:rsidRPr="00FB2AC4" w:rsidRDefault="007576F6" w:rsidP="000913AD">
            <w:pPr>
              <w:jc w:val="center"/>
              <w:rPr>
                <w:rFonts w:ascii="Calibri" w:hAnsi="Calibri" w:cs="Calibri"/>
                <w:b/>
                <w:bCs/>
                <w:sz w:val="20"/>
                <w:szCs w:val="20"/>
                <w:lang w:val="en-US"/>
              </w:rPr>
            </w:pPr>
            <w:r w:rsidRPr="00FB2AC4">
              <w:rPr>
                <w:rFonts w:ascii="Calibri" w:hAnsi="Calibri" w:cs="Calibri"/>
                <w:b/>
                <w:bCs/>
                <w:sz w:val="20"/>
                <w:szCs w:val="20"/>
                <w:lang w:val="en-US"/>
              </w:rPr>
              <w:t>40.05</w:t>
            </w:r>
          </w:p>
        </w:tc>
      </w:tr>
    </w:tbl>
    <w:p w14:paraId="1D0ADB04" w14:textId="77777777" w:rsidR="00BE371B" w:rsidRPr="00FB2AC4" w:rsidRDefault="00BE371B" w:rsidP="008C37E3">
      <w:pPr>
        <w:rPr>
          <w:b/>
          <w:bCs/>
          <w:sz w:val="20"/>
          <w:szCs w:val="20"/>
          <w:lang w:val="en-US"/>
        </w:rPr>
      </w:pPr>
    </w:p>
    <w:p w14:paraId="1E540D34" w14:textId="150F3959" w:rsidR="00BE371B" w:rsidRPr="00FB2AC4" w:rsidRDefault="00BE371B" w:rsidP="008C37E3">
      <w:pPr>
        <w:rPr>
          <w:rFonts w:ascii="Calibri" w:hAnsi="Calibri" w:cs="Calibri"/>
          <w:b/>
          <w:bCs/>
          <w:lang w:val="en-US"/>
        </w:rPr>
      </w:pPr>
      <w:r w:rsidRPr="00FB2AC4">
        <w:rPr>
          <w:rFonts w:ascii="Calibri" w:hAnsi="Calibri" w:cs="Calibri"/>
          <w:b/>
          <w:bCs/>
          <w:lang w:val="en-US"/>
        </w:rPr>
        <w:t>Table S1</w:t>
      </w:r>
      <w:r w:rsidR="00702826" w:rsidRPr="00FB2AC4">
        <w:rPr>
          <w:rFonts w:ascii="Calibri" w:hAnsi="Calibri" w:cs="Calibri"/>
          <w:b/>
          <w:bCs/>
          <w:lang w:val="en-US"/>
        </w:rPr>
        <w:t>2</w:t>
      </w:r>
      <w:r w:rsidRPr="00FB2AC4">
        <w:rPr>
          <w:rFonts w:ascii="Calibri" w:hAnsi="Calibri" w:cs="Calibri"/>
          <w:b/>
          <w:bCs/>
          <w:lang w:val="en-US"/>
        </w:rPr>
        <w:t>.</w:t>
      </w:r>
      <w:r w:rsidRPr="00FB2AC4">
        <w:rPr>
          <w:rFonts w:ascii="Calibri" w:hAnsi="Calibri" w:cs="Calibri"/>
          <w:lang w:val="en-US"/>
        </w:rPr>
        <w:t xml:space="preserve"> Model results B-SNIP1 sample (comparison psychosis </w:t>
      </w:r>
      <w:proofErr w:type="spellStart"/>
      <w:r w:rsidRPr="00FB2AC4">
        <w:rPr>
          <w:rFonts w:ascii="Calibri" w:hAnsi="Calibri" w:cs="Calibri"/>
          <w:lang w:val="en-US"/>
        </w:rPr>
        <w:t>probands</w:t>
      </w:r>
      <w:proofErr w:type="spellEnd"/>
      <w:r w:rsidRPr="00FB2AC4">
        <w:rPr>
          <w:rFonts w:ascii="Calibri" w:hAnsi="Calibri" w:cs="Calibri"/>
          <w:lang w:val="en-US"/>
        </w:rPr>
        <w:t xml:space="preserve"> vs. controls, predictors: predictive maintenance gain, early maintenance gain)</w:t>
      </w:r>
    </w:p>
    <w:p w14:paraId="17C062B3" w14:textId="77777777" w:rsidR="002F7B18" w:rsidRPr="00FB2AC4" w:rsidRDefault="00D629FE" w:rsidP="008C37E3">
      <w:pPr>
        <w:rPr>
          <w:rFonts w:ascii="Calibri" w:hAnsi="Calibri" w:cs="Calibri"/>
          <w:sz w:val="20"/>
          <w:szCs w:val="20"/>
          <w:lang w:val="en-US"/>
        </w:rPr>
        <w:sectPr w:rsidR="002F7B18" w:rsidRPr="00FB2AC4" w:rsidSect="00CA5769">
          <w:type w:val="continuous"/>
          <w:pgSz w:w="16838" w:h="11906" w:orient="landscape"/>
          <w:pgMar w:top="1417" w:right="1417" w:bottom="1417" w:left="1134" w:header="708" w:footer="708" w:gutter="0"/>
          <w:cols w:space="708"/>
          <w:docGrid w:linePitch="360"/>
        </w:sectPr>
      </w:pPr>
      <w:r w:rsidRPr="00FB2AC4">
        <w:rPr>
          <w:rFonts w:ascii="Calibri" w:hAnsi="Calibri" w:cs="Calibri"/>
          <w:b/>
          <w:bCs/>
          <w:sz w:val="20"/>
          <w:szCs w:val="20"/>
          <w:lang w:val="en-US"/>
        </w:rPr>
        <w:t>Abbreviations:</w:t>
      </w:r>
      <w:r w:rsidRPr="00FB2AC4">
        <w:rPr>
          <w:rFonts w:ascii="Calibri" w:hAnsi="Calibri" w:cs="Calibri"/>
          <w:sz w:val="20"/>
          <w:szCs w:val="20"/>
          <w:lang w:val="en-US"/>
        </w:rPr>
        <w:t xml:space="preserve"> B-SNIP=Bipolar-Schizophrenia Network on Intermediate Phenotypes, TP=true positive findings, FP=false positive findings, TN=true negative findings, FN=false negative findings, BAC=balanced accuracy score, PPV=positive predictive value, NPV=negative predictive value.</w:t>
      </w:r>
      <w:r w:rsidRPr="00FB2AC4">
        <w:rPr>
          <w:rFonts w:ascii="Calibri" w:hAnsi="Calibri" w:cs="Calibri"/>
          <w:sz w:val="20"/>
          <w:szCs w:val="20"/>
          <w:lang w:val="en-US"/>
        </w:rPr>
        <w:br/>
      </w:r>
      <w:r w:rsidRPr="00FB2AC4">
        <w:rPr>
          <w:rFonts w:ascii="Calibri" w:hAnsi="Calibri" w:cs="Calibri"/>
          <w:b/>
          <w:bCs/>
          <w:sz w:val="20"/>
          <w:szCs w:val="20"/>
          <w:lang w:val="en-US"/>
        </w:rPr>
        <w:t>Further Explanations:</w:t>
      </w:r>
      <w:r w:rsidRPr="00FB2AC4">
        <w:rPr>
          <w:rFonts w:ascii="Calibri" w:hAnsi="Calibri" w:cs="Calibri"/>
          <w:sz w:val="20"/>
          <w:szCs w:val="20"/>
          <w:lang w:val="en-US"/>
        </w:rPr>
        <w:t xml:space="preserve"> P-value is indicated for BAC score as this metric was used to identify the best performing model</w:t>
      </w:r>
      <w:r w:rsidR="008C37E3" w:rsidRPr="00FB2AC4">
        <w:rPr>
          <w:rFonts w:ascii="Calibri" w:hAnsi="Calibri" w:cs="Calibri"/>
          <w:sz w:val="20"/>
          <w:szCs w:val="20"/>
          <w:lang w:val="en-US"/>
        </w:rPr>
        <w:t>.</w:t>
      </w:r>
    </w:p>
    <w:p w14:paraId="5F06F61A" w14:textId="3CA9AE5C" w:rsidR="00B80629" w:rsidRPr="00FB2AC4" w:rsidRDefault="00E70DDE" w:rsidP="008C37E3">
      <w:pPr>
        <w:rPr>
          <w:rFonts w:ascii="Calibri" w:hAnsi="Calibri" w:cs="Calibri"/>
          <w:b/>
          <w:bCs/>
          <w:sz w:val="24"/>
          <w:szCs w:val="24"/>
          <w:lang w:val="en-US"/>
        </w:rPr>
      </w:pPr>
      <w:r w:rsidRPr="00FB2AC4">
        <w:rPr>
          <w:rFonts w:ascii="Calibri" w:hAnsi="Calibri" w:cs="Calibri"/>
          <w:b/>
          <w:bCs/>
          <w:sz w:val="24"/>
          <w:szCs w:val="24"/>
          <w:lang w:val="en-US"/>
        </w:rPr>
        <w:lastRenderedPageBreak/>
        <w:t>References</w:t>
      </w:r>
    </w:p>
    <w:p w14:paraId="51720FA2" w14:textId="5B56E108" w:rsidR="00E70DDE" w:rsidRPr="00FB2AC4" w:rsidRDefault="00E70DDE" w:rsidP="00E70DDE">
      <w:pPr>
        <w:widowControl w:val="0"/>
        <w:autoSpaceDE w:val="0"/>
        <w:autoSpaceDN w:val="0"/>
        <w:adjustRightInd w:val="0"/>
        <w:spacing w:line="240" w:lineRule="auto"/>
        <w:ind w:left="640" w:hanging="640"/>
        <w:rPr>
          <w:rFonts w:ascii="Calibri" w:hAnsi="Calibri" w:cs="Calibri"/>
          <w:noProof/>
          <w:sz w:val="20"/>
          <w:lang w:val="en-US"/>
        </w:rPr>
      </w:pPr>
      <w:r w:rsidRPr="00FB2AC4">
        <w:rPr>
          <w:rFonts w:ascii="Calibri" w:hAnsi="Calibri" w:cs="Calibri"/>
          <w:sz w:val="20"/>
          <w:szCs w:val="20"/>
          <w:lang w:val="en-US"/>
        </w:rPr>
        <w:fldChar w:fldCharType="begin" w:fldLock="1"/>
      </w:r>
      <w:r w:rsidRPr="00FB2AC4">
        <w:rPr>
          <w:rFonts w:ascii="Calibri" w:hAnsi="Calibri" w:cs="Calibri"/>
          <w:sz w:val="20"/>
          <w:szCs w:val="20"/>
          <w:lang w:val="en-US"/>
        </w:rPr>
        <w:instrText xml:space="preserve">ADDIN Mendeley Bibliography CSL_BIBLIOGRAPHY </w:instrText>
      </w:r>
      <w:r w:rsidRPr="00FB2AC4">
        <w:rPr>
          <w:rFonts w:ascii="Calibri" w:hAnsi="Calibri" w:cs="Calibri"/>
          <w:sz w:val="20"/>
          <w:szCs w:val="20"/>
          <w:lang w:val="en-US"/>
        </w:rPr>
        <w:fldChar w:fldCharType="separate"/>
      </w:r>
      <w:r w:rsidRPr="00FB2AC4">
        <w:rPr>
          <w:rFonts w:ascii="Calibri" w:hAnsi="Calibri" w:cs="Calibri"/>
          <w:noProof/>
          <w:sz w:val="20"/>
          <w:lang w:val="en-US"/>
        </w:rPr>
        <w:t>1.</w:t>
      </w:r>
      <w:r w:rsidRPr="00FB2AC4">
        <w:rPr>
          <w:rFonts w:ascii="Calibri" w:hAnsi="Calibri" w:cs="Calibri"/>
          <w:noProof/>
          <w:sz w:val="20"/>
          <w:lang w:val="en-US"/>
        </w:rPr>
        <w:tab/>
        <w:t xml:space="preserve">Andreasen, N. C. The Scale for the Assessment of Negative Symptoms (SANS): Conceptual and Theoretical Foundations. </w:t>
      </w:r>
      <w:r w:rsidRPr="00FB2AC4">
        <w:rPr>
          <w:rFonts w:ascii="Calibri" w:hAnsi="Calibri" w:cs="Calibri"/>
          <w:i/>
          <w:iCs/>
          <w:noProof/>
          <w:sz w:val="20"/>
          <w:lang w:val="en-US"/>
        </w:rPr>
        <w:t>Br. J. Psychiatry</w:t>
      </w:r>
      <w:r w:rsidRPr="00FB2AC4">
        <w:rPr>
          <w:rFonts w:ascii="Calibri" w:hAnsi="Calibri" w:cs="Calibri"/>
          <w:noProof/>
          <w:sz w:val="20"/>
          <w:lang w:val="en-US"/>
        </w:rPr>
        <w:t xml:space="preserve"> </w:t>
      </w:r>
      <w:r w:rsidRPr="00FB2AC4">
        <w:rPr>
          <w:rFonts w:ascii="Calibri" w:hAnsi="Calibri" w:cs="Calibri"/>
          <w:b/>
          <w:bCs/>
          <w:noProof/>
          <w:sz w:val="20"/>
          <w:lang w:val="en-US"/>
        </w:rPr>
        <w:t>155</w:t>
      </w:r>
      <w:r w:rsidRPr="00FB2AC4">
        <w:rPr>
          <w:rFonts w:ascii="Calibri" w:hAnsi="Calibri" w:cs="Calibri"/>
          <w:noProof/>
          <w:sz w:val="20"/>
          <w:lang w:val="en-US"/>
        </w:rPr>
        <w:t>, 49–52 (1989).</w:t>
      </w:r>
    </w:p>
    <w:p w14:paraId="1FCEA0F5" w14:textId="77777777" w:rsidR="00E70DDE" w:rsidRPr="00FB2AC4" w:rsidRDefault="00E70DDE" w:rsidP="00E70DDE">
      <w:pPr>
        <w:widowControl w:val="0"/>
        <w:autoSpaceDE w:val="0"/>
        <w:autoSpaceDN w:val="0"/>
        <w:adjustRightInd w:val="0"/>
        <w:spacing w:line="240" w:lineRule="auto"/>
        <w:ind w:left="640" w:hanging="640"/>
        <w:rPr>
          <w:rFonts w:ascii="Calibri" w:hAnsi="Calibri" w:cs="Calibri"/>
          <w:noProof/>
          <w:sz w:val="20"/>
          <w:lang w:val="en-US"/>
        </w:rPr>
      </w:pPr>
      <w:r w:rsidRPr="00FB2AC4">
        <w:rPr>
          <w:rFonts w:ascii="Calibri" w:hAnsi="Calibri" w:cs="Calibri"/>
          <w:noProof/>
          <w:sz w:val="20"/>
          <w:lang w:val="en-US"/>
        </w:rPr>
        <w:t>2.</w:t>
      </w:r>
      <w:r w:rsidRPr="00FB2AC4">
        <w:rPr>
          <w:rFonts w:ascii="Calibri" w:hAnsi="Calibri" w:cs="Calibri"/>
          <w:noProof/>
          <w:sz w:val="20"/>
          <w:lang w:val="en-US"/>
        </w:rPr>
        <w:tab/>
        <w:t xml:space="preserve">Kay, S. R., Fiszbein, A. &amp; Opler, L. A. The positive and negative syndrome scale (PANSS) for schizophrenia. </w:t>
      </w:r>
      <w:r w:rsidRPr="00FB2AC4">
        <w:rPr>
          <w:rFonts w:ascii="Calibri" w:hAnsi="Calibri" w:cs="Calibri"/>
          <w:i/>
          <w:iCs/>
          <w:noProof/>
          <w:sz w:val="20"/>
          <w:lang w:val="en-US"/>
        </w:rPr>
        <w:t>Schizophr. Bull.</w:t>
      </w:r>
      <w:r w:rsidRPr="00FB2AC4">
        <w:rPr>
          <w:rFonts w:ascii="Calibri" w:hAnsi="Calibri" w:cs="Calibri"/>
          <w:noProof/>
          <w:sz w:val="20"/>
          <w:lang w:val="en-US"/>
        </w:rPr>
        <w:t xml:space="preserve"> </w:t>
      </w:r>
      <w:r w:rsidRPr="00FB2AC4">
        <w:rPr>
          <w:rFonts w:ascii="Calibri" w:hAnsi="Calibri" w:cs="Calibri"/>
          <w:b/>
          <w:bCs/>
          <w:noProof/>
          <w:sz w:val="20"/>
          <w:lang w:val="en-US"/>
        </w:rPr>
        <w:t>13</w:t>
      </w:r>
      <w:r w:rsidRPr="00FB2AC4">
        <w:rPr>
          <w:rFonts w:ascii="Calibri" w:hAnsi="Calibri" w:cs="Calibri"/>
          <w:noProof/>
          <w:sz w:val="20"/>
          <w:lang w:val="en-US"/>
        </w:rPr>
        <w:t>, 261–276 (1987).</w:t>
      </w:r>
    </w:p>
    <w:p w14:paraId="55018815" w14:textId="77777777" w:rsidR="00E70DDE" w:rsidRPr="00FB2AC4" w:rsidRDefault="00E70DDE" w:rsidP="00E70DDE">
      <w:pPr>
        <w:widowControl w:val="0"/>
        <w:autoSpaceDE w:val="0"/>
        <w:autoSpaceDN w:val="0"/>
        <w:adjustRightInd w:val="0"/>
        <w:spacing w:line="240" w:lineRule="auto"/>
        <w:ind w:left="640" w:hanging="640"/>
        <w:rPr>
          <w:rFonts w:ascii="Calibri" w:hAnsi="Calibri" w:cs="Calibri"/>
          <w:noProof/>
          <w:sz w:val="20"/>
          <w:lang w:val="en-US"/>
        </w:rPr>
      </w:pPr>
      <w:r w:rsidRPr="00FB2AC4">
        <w:rPr>
          <w:rFonts w:ascii="Calibri" w:hAnsi="Calibri" w:cs="Calibri"/>
          <w:noProof/>
          <w:sz w:val="20"/>
          <w:lang w:val="en-US"/>
        </w:rPr>
        <w:t>3.</w:t>
      </w:r>
      <w:r w:rsidRPr="00FB2AC4">
        <w:rPr>
          <w:rFonts w:ascii="Calibri" w:hAnsi="Calibri" w:cs="Calibri"/>
          <w:noProof/>
          <w:sz w:val="20"/>
          <w:lang w:val="en-US"/>
        </w:rPr>
        <w:tab/>
        <w:t xml:space="preserve">Van Erp, T. G. M. </w:t>
      </w:r>
      <w:r w:rsidRPr="00FB2AC4">
        <w:rPr>
          <w:rFonts w:ascii="Calibri" w:hAnsi="Calibri" w:cs="Calibri"/>
          <w:i/>
          <w:iCs/>
          <w:noProof/>
          <w:sz w:val="20"/>
          <w:lang w:val="en-US"/>
        </w:rPr>
        <w:t>et al.</w:t>
      </w:r>
      <w:r w:rsidRPr="00FB2AC4">
        <w:rPr>
          <w:rFonts w:ascii="Calibri" w:hAnsi="Calibri" w:cs="Calibri"/>
          <w:noProof/>
          <w:sz w:val="20"/>
          <w:lang w:val="en-US"/>
        </w:rPr>
        <w:t xml:space="preserve"> Converting positive and negative symptom scores between PANSS and SAPS/SANS. </w:t>
      </w:r>
      <w:r w:rsidRPr="00FB2AC4">
        <w:rPr>
          <w:rFonts w:ascii="Calibri" w:hAnsi="Calibri" w:cs="Calibri"/>
          <w:i/>
          <w:iCs/>
          <w:noProof/>
          <w:sz w:val="20"/>
          <w:lang w:val="en-US"/>
        </w:rPr>
        <w:t>Schizophr. Res.</w:t>
      </w:r>
      <w:r w:rsidRPr="00FB2AC4">
        <w:rPr>
          <w:rFonts w:ascii="Calibri" w:hAnsi="Calibri" w:cs="Calibri"/>
          <w:noProof/>
          <w:sz w:val="20"/>
          <w:lang w:val="en-US"/>
        </w:rPr>
        <w:t xml:space="preserve"> </w:t>
      </w:r>
      <w:r w:rsidRPr="00FB2AC4">
        <w:rPr>
          <w:rFonts w:ascii="Calibri" w:hAnsi="Calibri" w:cs="Calibri"/>
          <w:b/>
          <w:bCs/>
          <w:noProof/>
          <w:sz w:val="20"/>
          <w:lang w:val="en-US"/>
        </w:rPr>
        <w:t>152</w:t>
      </w:r>
      <w:r w:rsidRPr="00FB2AC4">
        <w:rPr>
          <w:rFonts w:ascii="Calibri" w:hAnsi="Calibri" w:cs="Calibri"/>
          <w:noProof/>
          <w:sz w:val="20"/>
          <w:lang w:val="en-US"/>
        </w:rPr>
        <w:t>, 289–294 (2014).</w:t>
      </w:r>
    </w:p>
    <w:p w14:paraId="36CE667F" w14:textId="77777777" w:rsidR="00E70DDE" w:rsidRPr="00FB2AC4" w:rsidRDefault="00E70DDE" w:rsidP="00E70DDE">
      <w:pPr>
        <w:widowControl w:val="0"/>
        <w:autoSpaceDE w:val="0"/>
        <w:autoSpaceDN w:val="0"/>
        <w:adjustRightInd w:val="0"/>
        <w:spacing w:line="240" w:lineRule="auto"/>
        <w:ind w:left="640" w:hanging="640"/>
        <w:rPr>
          <w:rFonts w:ascii="Calibri" w:hAnsi="Calibri" w:cs="Calibri"/>
          <w:noProof/>
          <w:sz w:val="20"/>
          <w:lang w:val="en-US"/>
        </w:rPr>
      </w:pPr>
      <w:r w:rsidRPr="00FB2AC4">
        <w:rPr>
          <w:rFonts w:ascii="Calibri" w:hAnsi="Calibri" w:cs="Calibri"/>
          <w:noProof/>
          <w:sz w:val="20"/>
          <w:lang w:val="en-US"/>
        </w:rPr>
        <w:t>4.</w:t>
      </w:r>
      <w:r w:rsidRPr="00FB2AC4">
        <w:rPr>
          <w:rFonts w:ascii="Calibri" w:hAnsi="Calibri" w:cs="Calibri"/>
          <w:noProof/>
          <w:sz w:val="20"/>
          <w:lang w:val="en-US"/>
        </w:rPr>
        <w:tab/>
        <w:t xml:space="preserve">Montgomery, S. A. &amp; Åsberg, M. A new depression scale designed to be sensitive to change. </w:t>
      </w:r>
      <w:r w:rsidRPr="00FB2AC4">
        <w:rPr>
          <w:rFonts w:ascii="Calibri" w:hAnsi="Calibri" w:cs="Calibri"/>
          <w:i/>
          <w:iCs/>
          <w:noProof/>
          <w:sz w:val="20"/>
          <w:lang w:val="en-US"/>
        </w:rPr>
        <w:t>Br. J. Psychiatry</w:t>
      </w:r>
      <w:r w:rsidRPr="00FB2AC4">
        <w:rPr>
          <w:rFonts w:ascii="Calibri" w:hAnsi="Calibri" w:cs="Calibri"/>
          <w:noProof/>
          <w:sz w:val="20"/>
          <w:lang w:val="en-US"/>
        </w:rPr>
        <w:t xml:space="preserve"> </w:t>
      </w:r>
      <w:r w:rsidRPr="00FB2AC4">
        <w:rPr>
          <w:rFonts w:ascii="Calibri" w:hAnsi="Calibri" w:cs="Calibri"/>
          <w:b/>
          <w:bCs/>
          <w:noProof/>
          <w:sz w:val="20"/>
          <w:lang w:val="en-US"/>
        </w:rPr>
        <w:t>134</w:t>
      </w:r>
      <w:r w:rsidRPr="00FB2AC4">
        <w:rPr>
          <w:rFonts w:ascii="Calibri" w:hAnsi="Calibri" w:cs="Calibri"/>
          <w:noProof/>
          <w:sz w:val="20"/>
          <w:lang w:val="en-US"/>
        </w:rPr>
        <w:t>, 382–389 (1979).</w:t>
      </w:r>
    </w:p>
    <w:p w14:paraId="273ED9F3" w14:textId="77777777" w:rsidR="00E70DDE" w:rsidRPr="00FB2AC4" w:rsidRDefault="00E70DDE" w:rsidP="00E70DDE">
      <w:pPr>
        <w:widowControl w:val="0"/>
        <w:autoSpaceDE w:val="0"/>
        <w:autoSpaceDN w:val="0"/>
        <w:adjustRightInd w:val="0"/>
        <w:spacing w:line="240" w:lineRule="auto"/>
        <w:ind w:left="640" w:hanging="640"/>
        <w:rPr>
          <w:rFonts w:ascii="Calibri" w:hAnsi="Calibri" w:cs="Calibri"/>
          <w:noProof/>
          <w:sz w:val="20"/>
          <w:lang w:val="en-US"/>
        </w:rPr>
      </w:pPr>
      <w:r w:rsidRPr="00FB2AC4">
        <w:rPr>
          <w:rFonts w:ascii="Calibri" w:hAnsi="Calibri" w:cs="Calibri"/>
          <w:noProof/>
          <w:sz w:val="20"/>
          <w:lang w:val="en-US"/>
        </w:rPr>
        <w:t>5.</w:t>
      </w:r>
      <w:r w:rsidRPr="00FB2AC4">
        <w:rPr>
          <w:rFonts w:ascii="Calibri" w:hAnsi="Calibri" w:cs="Calibri"/>
          <w:noProof/>
          <w:sz w:val="20"/>
          <w:lang w:val="en-US"/>
        </w:rPr>
        <w:tab/>
        <w:t xml:space="preserve">Beck, A. T. &amp; Steer, R. A. Internal consistencies of the original and revised Beck Depression Inventory. </w:t>
      </w:r>
      <w:r w:rsidRPr="00FB2AC4">
        <w:rPr>
          <w:rFonts w:ascii="Calibri" w:hAnsi="Calibri" w:cs="Calibri"/>
          <w:i/>
          <w:iCs/>
          <w:noProof/>
          <w:sz w:val="20"/>
          <w:lang w:val="en-US"/>
        </w:rPr>
        <w:t>J. Clin. Psychol.</w:t>
      </w:r>
      <w:r w:rsidRPr="00FB2AC4">
        <w:rPr>
          <w:rFonts w:ascii="Calibri" w:hAnsi="Calibri" w:cs="Calibri"/>
          <w:noProof/>
          <w:sz w:val="20"/>
          <w:lang w:val="en-US"/>
        </w:rPr>
        <w:t xml:space="preserve"> </w:t>
      </w:r>
      <w:r w:rsidRPr="00FB2AC4">
        <w:rPr>
          <w:rFonts w:ascii="Calibri" w:hAnsi="Calibri" w:cs="Calibri"/>
          <w:b/>
          <w:bCs/>
          <w:noProof/>
          <w:sz w:val="20"/>
          <w:lang w:val="en-US"/>
        </w:rPr>
        <w:t>40</w:t>
      </w:r>
      <w:r w:rsidRPr="00FB2AC4">
        <w:rPr>
          <w:rFonts w:ascii="Calibri" w:hAnsi="Calibri" w:cs="Calibri"/>
          <w:noProof/>
          <w:sz w:val="20"/>
          <w:lang w:val="en-US"/>
        </w:rPr>
        <w:t>, 1365–1367 (1984).</w:t>
      </w:r>
    </w:p>
    <w:p w14:paraId="313C0184" w14:textId="77777777" w:rsidR="00E70DDE" w:rsidRPr="00FB2AC4" w:rsidRDefault="00E70DDE" w:rsidP="00E70DDE">
      <w:pPr>
        <w:widowControl w:val="0"/>
        <w:autoSpaceDE w:val="0"/>
        <w:autoSpaceDN w:val="0"/>
        <w:adjustRightInd w:val="0"/>
        <w:spacing w:line="240" w:lineRule="auto"/>
        <w:ind w:left="640" w:hanging="640"/>
        <w:rPr>
          <w:rFonts w:ascii="Calibri" w:hAnsi="Calibri" w:cs="Calibri"/>
          <w:noProof/>
          <w:sz w:val="20"/>
          <w:lang w:val="en-US"/>
        </w:rPr>
      </w:pPr>
      <w:r w:rsidRPr="00FB2AC4">
        <w:rPr>
          <w:rFonts w:ascii="Calibri" w:hAnsi="Calibri" w:cs="Calibri"/>
          <w:noProof/>
          <w:sz w:val="20"/>
          <w:lang w:val="en-US"/>
        </w:rPr>
        <w:t>6.</w:t>
      </w:r>
      <w:r w:rsidRPr="00FB2AC4">
        <w:rPr>
          <w:rFonts w:ascii="Calibri" w:hAnsi="Calibri" w:cs="Calibri"/>
          <w:noProof/>
          <w:sz w:val="20"/>
          <w:lang w:val="en-US"/>
        </w:rPr>
        <w:tab/>
        <w:t xml:space="preserve">Beck, A. T., Steer, R. A. &amp; Brown, G. K. </w:t>
      </w:r>
      <w:r w:rsidRPr="00FB2AC4">
        <w:rPr>
          <w:rFonts w:ascii="Calibri" w:hAnsi="Calibri" w:cs="Calibri"/>
          <w:i/>
          <w:iCs/>
          <w:noProof/>
          <w:sz w:val="20"/>
          <w:lang w:val="en-US"/>
        </w:rPr>
        <w:t>Manual for Beck Depression Inventory-II</w:t>
      </w:r>
      <w:r w:rsidRPr="00FB2AC4">
        <w:rPr>
          <w:rFonts w:ascii="Calibri" w:hAnsi="Calibri" w:cs="Calibri"/>
          <w:noProof/>
          <w:sz w:val="20"/>
          <w:lang w:val="en-US"/>
        </w:rPr>
        <w:t>. (San Antonio, TX: Psychological Corporation, 1996).</w:t>
      </w:r>
    </w:p>
    <w:p w14:paraId="6612EE4E" w14:textId="77777777" w:rsidR="00E70DDE" w:rsidRPr="00FB2AC4" w:rsidRDefault="00E70DDE" w:rsidP="00E70DDE">
      <w:pPr>
        <w:widowControl w:val="0"/>
        <w:autoSpaceDE w:val="0"/>
        <w:autoSpaceDN w:val="0"/>
        <w:adjustRightInd w:val="0"/>
        <w:spacing w:line="240" w:lineRule="auto"/>
        <w:ind w:left="640" w:hanging="640"/>
        <w:rPr>
          <w:rFonts w:ascii="Calibri" w:hAnsi="Calibri" w:cs="Calibri"/>
          <w:noProof/>
          <w:sz w:val="20"/>
        </w:rPr>
      </w:pPr>
      <w:r w:rsidRPr="00FB2AC4">
        <w:rPr>
          <w:rFonts w:ascii="Calibri" w:hAnsi="Calibri" w:cs="Calibri"/>
          <w:noProof/>
          <w:sz w:val="20"/>
          <w:lang w:val="en-US"/>
        </w:rPr>
        <w:t>7.</w:t>
      </w:r>
      <w:r w:rsidRPr="00FB2AC4">
        <w:rPr>
          <w:rFonts w:ascii="Calibri" w:hAnsi="Calibri" w:cs="Calibri"/>
          <w:noProof/>
          <w:sz w:val="20"/>
          <w:lang w:val="en-US"/>
        </w:rPr>
        <w:tab/>
        <w:t xml:space="preserve">Müller, M. J., Szegedi, A., Wetzel, H. &amp; Benkert, O. Moderate and severe depression: Gradations for the Montgomery–Åsberg Depression Rating Scale. </w:t>
      </w:r>
      <w:r w:rsidRPr="00FB2AC4">
        <w:rPr>
          <w:rFonts w:ascii="Calibri" w:hAnsi="Calibri" w:cs="Calibri"/>
          <w:i/>
          <w:iCs/>
          <w:noProof/>
          <w:sz w:val="20"/>
        </w:rPr>
        <w:t>J. Affect. Disord.</w:t>
      </w:r>
      <w:r w:rsidRPr="00FB2AC4">
        <w:rPr>
          <w:rFonts w:ascii="Calibri" w:hAnsi="Calibri" w:cs="Calibri"/>
          <w:noProof/>
          <w:sz w:val="20"/>
        </w:rPr>
        <w:t xml:space="preserve"> </w:t>
      </w:r>
      <w:r w:rsidRPr="00FB2AC4">
        <w:rPr>
          <w:rFonts w:ascii="Calibri" w:hAnsi="Calibri" w:cs="Calibri"/>
          <w:b/>
          <w:bCs/>
          <w:noProof/>
          <w:sz w:val="20"/>
        </w:rPr>
        <w:t>60</w:t>
      </w:r>
      <w:r w:rsidRPr="00FB2AC4">
        <w:rPr>
          <w:rFonts w:ascii="Calibri" w:hAnsi="Calibri" w:cs="Calibri"/>
          <w:noProof/>
          <w:sz w:val="20"/>
        </w:rPr>
        <w:t>, 137–140 (2000).</w:t>
      </w:r>
    </w:p>
    <w:p w14:paraId="1D139A24" w14:textId="1E8203AF" w:rsidR="00E70DDE" w:rsidRPr="00FB2AC4" w:rsidRDefault="00E70DDE" w:rsidP="008C37E3">
      <w:pPr>
        <w:rPr>
          <w:rFonts w:ascii="Calibri" w:hAnsi="Calibri" w:cs="Calibri"/>
          <w:sz w:val="20"/>
          <w:szCs w:val="20"/>
          <w:lang w:val="en-US"/>
        </w:rPr>
      </w:pPr>
      <w:r w:rsidRPr="00FB2AC4">
        <w:rPr>
          <w:rFonts w:ascii="Calibri" w:hAnsi="Calibri" w:cs="Calibri"/>
          <w:sz w:val="20"/>
          <w:szCs w:val="20"/>
          <w:lang w:val="en-US"/>
        </w:rPr>
        <w:fldChar w:fldCharType="end"/>
      </w:r>
      <w:bookmarkStart w:id="8" w:name="_GoBack"/>
      <w:bookmarkEnd w:id="8"/>
    </w:p>
    <w:sectPr w:rsidR="00E70DDE" w:rsidRPr="00FB2AC4" w:rsidSect="00FB2AC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AFA20" w14:textId="77777777" w:rsidR="00FD21B1" w:rsidRDefault="00FD21B1" w:rsidP="00B40DF2">
      <w:pPr>
        <w:spacing w:after="0" w:line="240" w:lineRule="auto"/>
      </w:pPr>
      <w:r>
        <w:separator/>
      </w:r>
    </w:p>
  </w:endnote>
  <w:endnote w:type="continuationSeparator" w:id="0">
    <w:p w14:paraId="444C5843" w14:textId="77777777" w:rsidR="00FD21B1" w:rsidRDefault="00FD21B1" w:rsidP="00B40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cs="Calibri"/>
        <w:sz w:val="20"/>
        <w:szCs w:val="20"/>
      </w:rPr>
      <w:id w:val="692495069"/>
      <w:docPartObj>
        <w:docPartGallery w:val="Page Numbers (Bottom of Page)"/>
        <w:docPartUnique/>
      </w:docPartObj>
    </w:sdtPr>
    <w:sdtEndPr/>
    <w:sdtContent>
      <w:p w14:paraId="61D81F7F" w14:textId="65756C52" w:rsidR="00B40DF2" w:rsidRPr="000A4973" w:rsidRDefault="00B40DF2">
        <w:pPr>
          <w:pStyle w:val="Footer"/>
          <w:jc w:val="right"/>
          <w:rPr>
            <w:rFonts w:ascii="Calibri" w:hAnsi="Calibri" w:cs="Calibri"/>
            <w:sz w:val="20"/>
            <w:szCs w:val="20"/>
          </w:rPr>
        </w:pPr>
        <w:r w:rsidRPr="000A4973">
          <w:rPr>
            <w:rFonts w:ascii="Calibri" w:hAnsi="Calibri" w:cs="Calibri"/>
            <w:sz w:val="20"/>
            <w:szCs w:val="20"/>
          </w:rPr>
          <w:t xml:space="preserve">page </w:t>
        </w:r>
        <w:r w:rsidRPr="000A4973">
          <w:rPr>
            <w:rFonts w:ascii="Calibri" w:hAnsi="Calibri" w:cs="Calibri"/>
            <w:sz w:val="20"/>
            <w:szCs w:val="20"/>
          </w:rPr>
          <w:fldChar w:fldCharType="begin"/>
        </w:r>
        <w:r w:rsidRPr="000A4973">
          <w:rPr>
            <w:rFonts w:ascii="Calibri" w:hAnsi="Calibri" w:cs="Calibri"/>
            <w:sz w:val="20"/>
            <w:szCs w:val="20"/>
          </w:rPr>
          <w:instrText>PAGE   \* MERGEFORMAT</w:instrText>
        </w:r>
        <w:r w:rsidRPr="000A4973">
          <w:rPr>
            <w:rFonts w:ascii="Calibri" w:hAnsi="Calibri" w:cs="Calibri"/>
            <w:sz w:val="20"/>
            <w:szCs w:val="20"/>
          </w:rPr>
          <w:fldChar w:fldCharType="separate"/>
        </w:r>
        <w:r w:rsidR="00FB2AC4">
          <w:rPr>
            <w:rFonts w:ascii="Calibri" w:hAnsi="Calibri" w:cs="Calibri"/>
            <w:noProof/>
            <w:sz w:val="20"/>
            <w:szCs w:val="20"/>
          </w:rPr>
          <w:t>15</w:t>
        </w:r>
        <w:r w:rsidRPr="000A4973">
          <w:rPr>
            <w:rFonts w:ascii="Calibri" w:hAnsi="Calibri" w:cs="Calibri"/>
            <w:sz w:val="20"/>
            <w:szCs w:val="20"/>
          </w:rPr>
          <w:fldChar w:fldCharType="end"/>
        </w:r>
      </w:p>
    </w:sdtContent>
  </w:sdt>
  <w:p w14:paraId="436C2838" w14:textId="77777777" w:rsidR="00B40DF2" w:rsidRPr="000A4973" w:rsidRDefault="00B40DF2">
    <w:pPr>
      <w:pStyle w:val="Footer"/>
      <w:rPr>
        <w:rFonts w:ascii="Calibri" w:hAnsi="Calibri" w:cs="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5740284"/>
      <w:docPartObj>
        <w:docPartGallery w:val="Page Numbers (Bottom of Page)"/>
        <w:docPartUnique/>
      </w:docPartObj>
    </w:sdtPr>
    <w:sdtEndPr>
      <w:rPr>
        <w:sz w:val="20"/>
        <w:szCs w:val="20"/>
      </w:rPr>
    </w:sdtEndPr>
    <w:sdtContent>
      <w:p w14:paraId="188E17B4" w14:textId="55CE5F87" w:rsidR="00677CF2" w:rsidRPr="00702826" w:rsidRDefault="00677CF2">
        <w:pPr>
          <w:pStyle w:val="Footer"/>
          <w:jc w:val="right"/>
          <w:rPr>
            <w:sz w:val="20"/>
            <w:szCs w:val="20"/>
          </w:rPr>
        </w:pPr>
        <w:r>
          <w:t xml:space="preserve">page </w:t>
        </w:r>
        <w:r w:rsidRPr="00702826">
          <w:rPr>
            <w:sz w:val="20"/>
            <w:szCs w:val="20"/>
          </w:rPr>
          <w:fldChar w:fldCharType="begin"/>
        </w:r>
        <w:r w:rsidRPr="00702826">
          <w:rPr>
            <w:sz w:val="20"/>
            <w:szCs w:val="20"/>
          </w:rPr>
          <w:instrText>PAGE   \* MERGEFORMAT</w:instrText>
        </w:r>
        <w:r w:rsidRPr="00702826">
          <w:rPr>
            <w:sz w:val="20"/>
            <w:szCs w:val="20"/>
          </w:rPr>
          <w:fldChar w:fldCharType="separate"/>
        </w:r>
        <w:r w:rsidR="00FB2AC4">
          <w:rPr>
            <w:noProof/>
            <w:sz w:val="20"/>
            <w:szCs w:val="20"/>
          </w:rPr>
          <w:t>6</w:t>
        </w:r>
        <w:r w:rsidRPr="00702826">
          <w:rPr>
            <w:sz w:val="20"/>
            <w:szCs w:val="20"/>
          </w:rPr>
          <w:fldChar w:fldCharType="end"/>
        </w:r>
      </w:p>
    </w:sdtContent>
  </w:sdt>
  <w:p w14:paraId="6F75E2E3" w14:textId="77777777" w:rsidR="00677CF2" w:rsidRDefault="00677C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9B117" w14:textId="77777777" w:rsidR="00FD21B1" w:rsidRDefault="00FD21B1" w:rsidP="00B40DF2">
      <w:pPr>
        <w:spacing w:after="0" w:line="240" w:lineRule="auto"/>
      </w:pPr>
      <w:r>
        <w:separator/>
      </w:r>
    </w:p>
  </w:footnote>
  <w:footnote w:type="continuationSeparator" w:id="0">
    <w:p w14:paraId="51904319" w14:textId="77777777" w:rsidR="00FD21B1" w:rsidRDefault="00FD21B1" w:rsidP="00B40D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E4360D"/>
    <w:multiLevelType w:val="hybridMultilevel"/>
    <w:tmpl w:val="ECE4A5D2"/>
    <w:lvl w:ilvl="0" w:tplc="92E4A23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CDC"/>
    <w:rsid w:val="00002D64"/>
    <w:rsid w:val="00016CCD"/>
    <w:rsid w:val="000210C9"/>
    <w:rsid w:val="00023557"/>
    <w:rsid w:val="00026F07"/>
    <w:rsid w:val="000326EB"/>
    <w:rsid w:val="0004182D"/>
    <w:rsid w:val="00052A4A"/>
    <w:rsid w:val="00060795"/>
    <w:rsid w:val="000777CE"/>
    <w:rsid w:val="00082003"/>
    <w:rsid w:val="00091371"/>
    <w:rsid w:val="000A0985"/>
    <w:rsid w:val="000A34E1"/>
    <w:rsid w:val="000A4973"/>
    <w:rsid w:val="000B0E44"/>
    <w:rsid w:val="000B5A61"/>
    <w:rsid w:val="000C08B7"/>
    <w:rsid w:val="000E0DCF"/>
    <w:rsid w:val="000E42D4"/>
    <w:rsid w:val="000F28D2"/>
    <w:rsid w:val="000F3813"/>
    <w:rsid w:val="000F638D"/>
    <w:rsid w:val="000F77FF"/>
    <w:rsid w:val="000F7B04"/>
    <w:rsid w:val="00106DF5"/>
    <w:rsid w:val="00115923"/>
    <w:rsid w:val="00116501"/>
    <w:rsid w:val="00121550"/>
    <w:rsid w:val="00121F75"/>
    <w:rsid w:val="00140285"/>
    <w:rsid w:val="00143A37"/>
    <w:rsid w:val="00144706"/>
    <w:rsid w:val="00156CDB"/>
    <w:rsid w:val="001764C9"/>
    <w:rsid w:val="00183FED"/>
    <w:rsid w:val="0018682C"/>
    <w:rsid w:val="001910FC"/>
    <w:rsid w:val="00194884"/>
    <w:rsid w:val="00196A65"/>
    <w:rsid w:val="001A5468"/>
    <w:rsid w:val="001B0E5E"/>
    <w:rsid w:val="001B358F"/>
    <w:rsid w:val="001B746F"/>
    <w:rsid w:val="001C0B44"/>
    <w:rsid w:val="001C705E"/>
    <w:rsid w:val="001D19C7"/>
    <w:rsid w:val="001D3F36"/>
    <w:rsid w:val="001D7583"/>
    <w:rsid w:val="001F0148"/>
    <w:rsid w:val="001F37F0"/>
    <w:rsid w:val="0020054E"/>
    <w:rsid w:val="002061EA"/>
    <w:rsid w:val="002114C1"/>
    <w:rsid w:val="00213D3C"/>
    <w:rsid w:val="00216CA6"/>
    <w:rsid w:val="00231ACD"/>
    <w:rsid w:val="00245FDB"/>
    <w:rsid w:val="00254907"/>
    <w:rsid w:val="0025494A"/>
    <w:rsid w:val="00256B7F"/>
    <w:rsid w:val="00265496"/>
    <w:rsid w:val="002839B1"/>
    <w:rsid w:val="0028695A"/>
    <w:rsid w:val="00286DB4"/>
    <w:rsid w:val="00287764"/>
    <w:rsid w:val="00290A4A"/>
    <w:rsid w:val="002912E7"/>
    <w:rsid w:val="002A1C7E"/>
    <w:rsid w:val="002A4543"/>
    <w:rsid w:val="002B3E8A"/>
    <w:rsid w:val="002C0032"/>
    <w:rsid w:val="002C2212"/>
    <w:rsid w:val="002D172C"/>
    <w:rsid w:val="002D7A4E"/>
    <w:rsid w:val="002F179C"/>
    <w:rsid w:val="002F7B18"/>
    <w:rsid w:val="003102EB"/>
    <w:rsid w:val="003105A6"/>
    <w:rsid w:val="00312EB5"/>
    <w:rsid w:val="00314680"/>
    <w:rsid w:val="0032153B"/>
    <w:rsid w:val="003220B9"/>
    <w:rsid w:val="00324EFD"/>
    <w:rsid w:val="003407D1"/>
    <w:rsid w:val="00351362"/>
    <w:rsid w:val="00355E44"/>
    <w:rsid w:val="00362D9F"/>
    <w:rsid w:val="0036300B"/>
    <w:rsid w:val="003632E9"/>
    <w:rsid w:val="00374A37"/>
    <w:rsid w:val="00383A28"/>
    <w:rsid w:val="003854A4"/>
    <w:rsid w:val="00387B8F"/>
    <w:rsid w:val="003903EF"/>
    <w:rsid w:val="00391066"/>
    <w:rsid w:val="003A3293"/>
    <w:rsid w:val="003A5112"/>
    <w:rsid w:val="003A6F79"/>
    <w:rsid w:val="003A7275"/>
    <w:rsid w:val="003A78E0"/>
    <w:rsid w:val="003D6DF4"/>
    <w:rsid w:val="003D714E"/>
    <w:rsid w:val="003E0B48"/>
    <w:rsid w:val="003E2088"/>
    <w:rsid w:val="003E5BAF"/>
    <w:rsid w:val="003F3D0E"/>
    <w:rsid w:val="003F4B30"/>
    <w:rsid w:val="003F7462"/>
    <w:rsid w:val="004042EF"/>
    <w:rsid w:val="00412FCA"/>
    <w:rsid w:val="00423781"/>
    <w:rsid w:val="00426463"/>
    <w:rsid w:val="00434FB2"/>
    <w:rsid w:val="00441A75"/>
    <w:rsid w:val="004430F1"/>
    <w:rsid w:val="00447F2D"/>
    <w:rsid w:val="00455426"/>
    <w:rsid w:val="0046208E"/>
    <w:rsid w:val="00466379"/>
    <w:rsid w:val="0046777D"/>
    <w:rsid w:val="00467FFD"/>
    <w:rsid w:val="00470153"/>
    <w:rsid w:val="004719BB"/>
    <w:rsid w:val="0048290A"/>
    <w:rsid w:val="004855A1"/>
    <w:rsid w:val="004A2878"/>
    <w:rsid w:val="004A3862"/>
    <w:rsid w:val="004B06E8"/>
    <w:rsid w:val="004B3261"/>
    <w:rsid w:val="004B51FA"/>
    <w:rsid w:val="004C3C2C"/>
    <w:rsid w:val="004E1B7E"/>
    <w:rsid w:val="004E2CB9"/>
    <w:rsid w:val="004E523C"/>
    <w:rsid w:val="004E60AE"/>
    <w:rsid w:val="00531238"/>
    <w:rsid w:val="00546A98"/>
    <w:rsid w:val="00563B34"/>
    <w:rsid w:val="00575DF0"/>
    <w:rsid w:val="005812DE"/>
    <w:rsid w:val="005958CD"/>
    <w:rsid w:val="005A6759"/>
    <w:rsid w:val="005B2392"/>
    <w:rsid w:val="005B2C71"/>
    <w:rsid w:val="005B4CEF"/>
    <w:rsid w:val="005B6D5B"/>
    <w:rsid w:val="005C3524"/>
    <w:rsid w:val="005C7E12"/>
    <w:rsid w:val="005D3D99"/>
    <w:rsid w:val="005D6425"/>
    <w:rsid w:val="005F2E85"/>
    <w:rsid w:val="005F4C44"/>
    <w:rsid w:val="005F7E7C"/>
    <w:rsid w:val="00611EE2"/>
    <w:rsid w:val="00613803"/>
    <w:rsid w:val="00614AE3"/>
    <w:rsid w:val="006156F0"/>
    <w:rsid w:val="006242C2"/>
    <w:rsid w:val="00655892"/>
    <w:rsid w:val="00672683"/>
    <w:rsid w:val="0067728E"/>
    <w:rsid w:val="00677CF2"/>
    <w:rsid w:val="0068536C"/>
    <w:rsid w:val="00691266"/>
    <w:rsid w:val="00693E5D"/>
    <w:rsid w:val="006A21F5"/>
    <w:rsid w:val="006A4EC1"/>
    <w:rsid w:val="006C2D2C"/>
    <w:rsid w:val="006C53E3"/>
    <w:rsid w:val="006D621C"/>
    <w:rsid w:val="006E020D"/>
    <w:rsid w:val="006E27CF"/>
    <w:rsid w:val="006F012A"/>
    <w:rsid w:val="006F4E1E"/>
    <w:rsid w:val="00702826"/>
    <w:rsid w:val="00705FAC"/>
    <w:rsid w:val="00715275"/>
    <w:rsid w:val="007204C1"/>
    <w:rsid w:val="007225A7"/>
    <w:rsid w:val="00730FD0"/>
    <w:rsid w:val="00740D41"/>
    <w:rsid w:val="007472B8"/>
    <w:rsid w:val="0075484B"/>
    <w:rsid w:val="007571B1"/>
    <w:rsid w:val="007576F6"/>
    <w:rsid w:val="0076646B"/>
    <w:rsid w:val="00772C6A"/>
    <w:rsid w:val="0077544A"/>
    <w:rsid w:val="007772B2"/>
    <w:rsid w:val="0078507B"/>
    <w:rsid w:val="00790A8E"/>
    <w:rsid w:val="007971EE"/>
    <w:rsid w:val="007B574B"/>
    <w:rsid w:val="007D03F3"/>
    <w:rsid w:val="007D771E"/>
    <w:rsid w:val="007E3E30"/>
    <w:rsid w:val="007E6851"/>
    <w:rsid w:val="007E6996"/>
    <w:rsid w:val="007F1758"/>
    <w:rsid w:val="007F2461"/>
    <w:rsid w:val="007F459C"/>
    <w:rsid w:val="007F7322"/>
    <w:rsid w:val="0080208D"/>
    <w:rsid w:val="008075A7"/>
    <w:rsid w:val="0085039E"/>
    <w:rsid w:val="00865EDD"/>
    <w:rsid w:val="00873F8D"/>
    <w:rsid w:val="008770D8"/>
    <w:rsid w:val="008C37E3"/>
    <w:rsid w:val="008E7D9A"/>
    <w:rsid w:val="008F06E7"/>
    <w:rsid w:val="008F3BA0"/>
    <w:rsid w:val="008F5791"/>
    <w:rsid w:val="008F5ACE"/>
    <w:rsid w:val="008F776A"/>
    <w:rsid w:val="00902109"/>
    <w:rsid w:val="00913CC7"/>
    <w:rsid w:val="00930274"/>
    <w:rsid w:val="00930909"/>
    <w:rsid w:val="00936A81"/>
    <w:rsid w:val="009509D7"/>
    <w:rsid w:val="00952CDC"/>
    <w:rsid w:val="00953E63"/>
    <w:rsid w:val="0096249C"/>
    <w:rsid w:val="00962E71"/>
    <w:rsid w:val="009711C0"/>
    <w:rsid w:val="009718FD"/>
    <w:rsid w:val="00971E50"/>
    <w:rsid w:val="009835F6"/>
    <w:rsid w:val="00985DCA"/>
    <w:rsid w:val="00992DCF"/>
    <w:rsid w:val="00995D35"/>
    <w:rsid w:val="009C5454"/>
    <w:rsid w:val="009C75D6"/>
    <w:rsid w:val="009D65D3"/>
    <w:rsid w:val="009E1538"/>
    <w:rsid w:val="009F00B3"/>
    <w:rsid w:val="009F1790"/>
    <w:rsid w:val="009F1B93"/>
    <w:rsid w:val="009F31AC"/>
    <w:rsid w:val="00A23013"/>
    <w:rsid w:val="00A27EC7"/>
    <w:rsid w:val="00A41159"/>
    <w:rsid w:val="00A748F7"/>
    <w:rsid w:val="00A84497"/>
    <w:rsid w:val="00AA13EA"/>
    <w:rsid w:val="00AA3A35"/>
    <w:rsid w:val="00AA6164"/>
    <w:rsid w:val="00AD0B26"/>
    <w:rsid w:val="00AE6441"/>
    <w:rsid w:val="00AE7633"/>
    <w:rsid w:val="00AF5D44"/>
    <w:rsid w:val="00B14356"/>
    <w:rsid w:val="00B26225"/>
    <w:rsid w:val="00B347F2"/>
    <w:rsid w:val="00B40DF2"/>
    <w:rsid w:val="00B4358D"/>
    <w:rsid w:val="00B506BF"/>
    <w:rsid w:val="00B52F13"/>
    <w:rsid w:val="00B77C66"/>
    <w:rsid w:val="00B80629"/>
    <w:rsid w:val="00B83ED8"/>
    <w:rsid w:val="00B90B98"/>
    <w:rsid w:val="00B96ABF"/>
    <w:rsid w:val="00B97EF7"/>
    <w:rsid w:val="00BA2380"/>
    <w:rsid w:val="00BA640B"/>
    <w:rsid w:val="00BA75B4"/>
    <w:rsid w:val="00BB20B6"/>
    <w:rsid w:val="00BC77E4"/>
    <w:rsid w:val="00BE371B"/>
    <w:rsid w:val="00BE3C55"/>
    <w:rsid w:val="00BF1A4E"/>
    <w:rsid w:val="00BF35D9"/>
    <w:rsid w:val="00C057FB"/>
    <w:rsid w:val="00C146CD"/>
    <w:rsid w:val="00C21E5D"/>
    <w:rsid w:val="00C26DE5"/>
    <w:rsid w:val="00C466AE"/>
    <w:rsid w:val="00C4691E"/>
    <w:rsid w:val="00C517D9"/>
    <w:rsid w:val="00C52246"/>
    <w:rsid w:val="00C57492"/>
    <w:rsid w:val="00C66928"/>
    <w:rsid w:val="00C77F0F"/>
    <w:rsid w:val="00C80134"/>
    <w:rsid w:val="00C83ECC"/>
    <w:rsid w:val="00CA135F"/>
    <w:rsid w:val="00CA5769"/>
    <w:rsid w:val="00CE3CB4"/>
    <w:rsid w:val="00CE4675"/>
    <w:rsid w:val="00D03BFE"/>
    <w:rsid w:val="00D06459"/>
    <w:rsid w:val="00D22F19"/>
    <w:rsid w:val="00D243F9"/>
    <w:rsid w:val="00D302E6"/>
    <w:rsid w:val="00D41069"/>
    <w:rsid w:val="00D6006E"/>
    <w:rsid w:val="00D629FE"/>
    <w:rsid w:val="00D67DAA"/>
    <w:rsid w:val="00D770DC"/>
    <w:rsid w:val="00D831B1"/>
    <w:rsid w:val="00D84DA8"/>
    <w:rsid w:val="00DA403E"/>
    <w:rsid w:val="00DB728B"/>
    <w:rsid w:val="00DC43B2"/>
    <w:rsid w:val="00DE26D6"/>
    <w:rsid w:val="00DE7BAD"/>
    <w:rsid w:val="00DF3ECA"/>
    <w:rsid w:val="00E0026B"/>
    <w:rsid w:val="00E06F8B"/>
    <w:rsid w:val="00E10287"/>
    <w:rsid w:val="00E11504"/>
    <w:rsid w:val="00E133F5"/>
    <w:rsid w:val="00E1465C"/>
    <w:rsid w:val="00E31851"/>
    <w:rsid w:val="00E35377"/>
    <w:rsid w:val="00E4561C"/>
    <w:rsid w:val="00E67C34"/>
    <w:rsid w:val="00E70094"/>
    <w:rsid w:val="00E70DDE"/>
    <w:rsid w:val="00E711C4"/>
    <w:rsid w:val="00E71633"/>
    <w:rsid w:val="00E778D5"/>
    <w:rsid w:val="00E859D4"/>
    <w:rsid w:val="00E90A44"/>
    <w:rsid w:val="00EA0B0F"/>
    <w:rsid w:val="00EA2936"/>
    <w:rsid w:val="00EA3DA5"/>
    <w:rsid w:val="00EB1F54"/>
    <w:rsid w:val="00EB5C74"/>
    <w:rsid w:val="00EB7A3C"/>
    <w:rsid w:val="00EC3D71"/>
    <w:rsid w:val="00EC4F1B"/>
    <w:rsid w:val="00EC6EEF"/>
    <w:rsid w:val="00ED2FCF"/>
    <w:rsid w:val="00ED6E04"/>
    <w:rsid w:val="00EE270A"/>
    <w:rsid w:val="00EF51A5"/>
    <w:rsid w:val="00F06B7B"/>
    <w:rsid w:val="00F134ED"/>
    <w:rsid w:val="00F22BF4"/>
    <w:rsid w:val="00F3016D"/>
    <w:rsid w:val="00F3125F"/>
    <w:rsid w:val="00F32187"/>
    <w:rsid w:val="00F33E6E"/>
    <w:rsid w:val="00F372E4"/>
    <w:rsid w:val="00F73667"/>
    <w:rsid w:val="00F84D93"/>
    <w:rsid w:val="00F86BEE"/>
    <w:rsid w:val="00F96E39"/>
    <w:rsid w:val="00FB1FC1"/>
    <w:rsid w:val="00FB2AC4"/>
    <w:rsid w:val="00FB31CE"/>
    <w:rsid w:val="00FB451D"/>
    <w:rsid w:val="00FC049E"/>
    <w:rsid w:val="00FC0AE4"/>
    <w:rsid w:val="00FD21B1"/>
    <w:rsid w:val="00FE51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1096D"/>
  <w15:chartTrackingRefBased/>
  <w15:docId w15:val="{E9EE0355-B392-43A8-BEA8-C7DDEB53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A3DA5"/>
    <w:pPr>
      <w:keepNext/>
      <w:keepLines/>
      <w:spacing w:before="360" w:after="12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CDC"/>
    <w:pPr>
      <w:ind w:left="720"/>
      <w:contextualSpacing/>
    </w:pPr>
  </w:style>
  <w:style w:type="table" w:styleId="TableGrid">
    <w:name w:val="Table Grid"/>
    <w:basedOn w:val="TableNormal"/>
    <w:uiPriority w:val="39"/>
    <w:rsid w:val="00140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A3DA5"/>
    <w:rPr>
      <w:rFonts w:eastAsiaTheme="majorEastAsia" w:cstheme="majorBidi"/>
      <w:b/>
      <w:szCs w:val="32"/>
    </w:rPr>
  </w:style>
  <w:style w:type="paragraph" w:styleId="TOCHeading">
    <w:name w:val="TOC Heading"/>
    <w:basedOn w:val="Heading1"/>
    <w:next w:val="Normal"/>
    <w:uiPriority w:val="39"/>
    <w:unhideWhenUsed/>
    <w:qFormat/>
    <w:rsid w:val="007971EE"/>
    <w:pPr>
      <w:spacing w:before="240" w:after="0"/>
      <w:outlineLvl w:val="9"/>
    </w:pPr>
    <w:rPr>
      <w:rFonts w:asciiTheme="majorHAnsi" w:hAnsiTheme="majorHAnsi"/>
      <w:b w:val="0"/>
      <w:color w:val="2F5496" w:themeColor="accent1" w:themeShade="BF"/>
      <w:sz w:val="32"/>
      <w:lang w:eastAsia="de-DE"/>
    </w:rPr>
  </w:style>
  <w:style w:type="paragraph" w:styleId="TOC1">
    <w:name w:val="toc 1"/>
    <w:basedOn w:val="Normal"/>
    <w:next w:val="Normal"/>
    <w:autoRedefine/>
    <w:uiPriority w:val="39"/>
    <w:unhideWhenUsed/>
    <w:rsid w:val="007971EE"/>
    <w:pPr>
      <w:spacing w:after="100"/>
    </w:pPr>
  </w:style>
  <w:style w:type="character" w:styleId="Hyperlink">
    <w:name w:val="Hyperlink"/>
    <w:basedOn w:val="DefaultParagraphFont"/>
    <w:uiPriority w:val="99"/>
    <w:unhideWhenUsed/>
    <w:rsid w:val="007971EE"/>
    <w:rPr>
      <w:color w:val="0563C1" w:themeColor="hyperlink"/>
      <w:u w:val="single"/>
    </w:rPr>
  </w:style>
  <w:style w:type="paragraph" w:styleId="Header">
    <w:name w:val="header"/>
    <w:basedOn w:val="Normal"/>
    <w:link w:val="HeaderChar"/>
    <w:uiPriority w:val="99"/>
    <w:unhideWhenUsed/>
    <w:rsid w:val="00B40DF2"/>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0DF2"/>
  </w:style>
  <w:style w:type="paragraph" w:styleId="Footer">
    <w:name w:val="footer"/>
    <w:basedOn w:val="Normal"/>
    <w:link w:val="FooterChar"/>
    <w:uiPriority w:val="99"/>
    <w:unhideWhenUsed/>
    <w:rsid w:val="00B40DF2"/>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0DF2"/>
  </w:style>
  <w:style w:type="character" w:styleId="CommentReference">
    <w:name w:val="annotation reference"/>
    <w:basedOn w:val="DefaultParagraphFont"/>
    <w:uiPriority w:val="99"/>
    <w:semiHidden/>
    <w:unhideWhenUsed/>
    <w:rsid w:val="000C08B7"/>
    <w:rPr>
      <w:sz w:val="16"/>
      <w:szCs w:val="16"/>
    </w:rPr>
  </w:style>
  <w:style w:type="paragraph" w:styleId="CommentText">
    <w:name w:val="annotation text"/>
    <w:basedOn w:val="Normal"/>
    <w:link w:val="CommentTextChar"/>
    <w:uiPriority w:val="99"/>
    <w:unhideWhenUsed/>
    <w:rsid w:val="000C08B7"/>
    <w:pPr>
      <w:spacing w:line="240" w:lineRule="auto"/>
    </w:pPr>
    <w:rPr>
      <w:sz w:val="20"/>
      <w:szCs w:val="20"/>
    </w:rPr>
  </w:style>
  <w:style w:type="character" w:customStyle="1" w:styleId="CommentTextChar">
    <w:name w:val="Comment Text Char"/>
    <w:basedOn w:val="DefaultParagraphFont"/>
    <w:link w:val="CommentText"/>
    <w:uiPriority w:val="99"/>
    <w:rsid w:val="000C08B7"/>
    <w:rPr>
      <w:sz w:val="20"/>
      <w:szCs w:val="20"/>
    </w:rPr>
  </w:style>
  <w:style w:type="paragraph" w:styleId="CommentSubject">
    <w:name w:val="annotation subject"/>
    <w:basedOn w:val="CommentText"/>
    <w:next w:val="CommentText"/>
    <w:link w:val="CommentSubjectChar"/>
    <w:uiPriority w:val="99"/>
    <w:semiHidden/>
    <w:unhideWhenUsed/>
    <w:rsid w:val="000C08B7"/>
    <w:rPr>
      <w:b/>
      <w:bCs/>
    </w:rPr>
  </w:style>
  <w:style w:type="character" w:customStyle="1" w:styleId="CommentSubjectChar">
    <w:name w:val="Comment Subject Char"/>
    <w:basedOn w:val="CommentTextChar"/>
    <w:link w:val="CommentSubject"/>
    <w:uiPriority w:val="99"/>
    <w:semiHidden/>
    <w:rsid w:val="000C08B7"/>
    <w:rPr>
      <w:b/>
      <w:bCs/>
      <w:sz w:val="20"/>
      <w:szCs w:val="20"/>
    </w:rPr>
  </w:style>
  <w:style w:type="character" w:customStyle="1" w:styleId="UnresolvedMention">
    <w:name w:val="Unresolved Mention"/>
    <w:basedOn w:val="DefaultParagraphFont"/>
    <w:uiPriority w:val="99"/>
    <w:semiHidden/>
    <w:unhideWhenUsed/>
    <w:rsid w:val="00F134ED"/>
    <w:rPr>
      <w:color w:val="605E5C"/>
      <w:shd w:val="clear" w:color="auto" w:fill="E1DFDD"/>
    </w:rPr>
  </w:style>
  <w:style w:type="paragraph" w:customStyle="1" w:styleId="SMHeading">
    <w:name w:val="SM Heading"/>
    <w:basedOn w:val="Heading1"/>
    <w:qFormat/>
    <w:rsid w:val="005F7E7C"/>
    <w:pPr>
      <w:keepLines w:val="0"/>
      <w:spacing w:before="240" w:after="60" w:line="240" w:lineRule="auto"/>
    </w:pPr>
    <w:rPr>
      <w:rFonts w:ascii="Times New Roman" w:eastAsia="Times New Roman" w:hAnsi="Times New Roman" w:cs="Times New Roman"/>
      <w:bCs/>
      <w:kern w:val="32"/>
      <w:sz w:val="24"/>
      <w:szCs w:val="24"/>
      <w:lang w:val="en-US"/>
    </w:rPr>
  </w:style>
  <w:style w:type="paragraph" w:styleId="Revision">
    <w:name w:val="Revision"/>
    <w:hidden/>
    <w:uiPriority w:val="99"/>
    <w:semiHidden/>
    <w:rsid w:val="004E52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C0DAE-115A-4003-8E4D-09C8787F8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4275</Words>
  <Characters>24370</Characters>
  <Application>Microsoft Office Word</Application>
  <DocSecurity>0</DocSecurity>
  <Lines>203</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Meyhöfer</dc:creator>
  <cp:keywords/>
  <dc:description/>
  <cp:lastModifiedBy>Dhanalakshmi Vairavan</cp:lastModifiedBy>
  <cp:revision>6</cp:revision>
  <dcterms:created xsi:type="dcterms:W3CDTF">2024-05-09T19:55:00Z</dcterms:created>
  <dcterms:modified xsi:type="dcterms:W3CDTF">2024-06-12T06:32:00Z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53abd47e-b228-3a4b-bcbd-06d8f7fa0cac</vt:lpwstr>
  </property>
  <property fmtid="{D5CDD505-2E9C-101B-9397-08002B2CF9AE}" pid="4" name="Mendeley Citation Style_1">
    <vt:lpwstr>http://www.zotero.org/styles/nature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http://www.zotero.org/styles/apa-6th-edition</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http://www.zotero.org/styles/science-advances</vt:lpwstr>
  </property>
  <property fmtid="{D5CDD505-2E9C-101B-9397-08002B2CF9AE}" pid="24" name="Mendeley Recent Style Name 9_1">
    <vt:lpwstr>Science Advances</vt:lpwstr>
  </property>
</Properties>
</file>