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Toc47087549" w:displacedByCustomXml="next"/>
    <w:sdt>
      <w:sdtPr>
        <w:rPr>
          <w:rFonts w:ascii="Century Schoolbook" w:eastAsiaTheme="minorHAnsi" w:hAnsi="Century Schoolbook" w:cstheme="minorBidi"/>
          <w:color w:val="auto"/>
          <w:sz w:val="24"/>
          <w:szCs w:val="22"/>
        </w:rPr>
        <w:id w:val="645864196"/>
        <w:docPartObj>
          <w:docPartGallery w:val="Table of Contents"/>
          <w:docPartUnique/>
        </w:docPartObj>
      </w:sdtPr>
      <w:sdtEndPr>
        <w:rPr>
          <w:b/>
          <w:bCs/>
          <w:noProof/>
        </w:rPr>
      </w:sdtEndPr>
      <w:sdtContent>
        <w:p w14:paraId="506D4E8C" w14:textId="77777777" w:rsidR="00306D05" w:rsidRDefault="00306D05">
          <w:pPr>
            <w:pStyle w:val="TOCHeading"/>
          </w:pPr>
          <w:r>
            <w:t>Contents</w:t>
          </w:r>
        </w:p>
        <w:p w14:paraId="0C6B2F6C" w14:textId="77777777" w:rsidR="00632D75" w:rsidRDefault="00306D05">
          <w:pPr>
            <w:pStyle w:val="TOC1"/>
            <w:tabs>
              <w:tab w:val="right" w:leader="dot" w:pos="9350"/>
            </w:tabs>
            <w:rPr>
              <w:rFonts w:asciiTheme="minorHAnsi" w:eastAsiaTheme="minorEastAsia" w:hAnsiTheme="minorHAnsi"/>
              <w:noProof/>
              <w:sz w:val="22"/>
            </w:rPr>
          </w:pPr>
          <w:r>
            <w:fldChar w:fldCharType="begin"/>
          </w:r>
          <w:r>
            <w:instrText xml:space="preserve"> TOC \o "1-3" \h \z \u </w:instrText>
          </w:r>
          <w:r>
            <w:fldChar w:fldCharType="separate"/>
          </w:r>
          <w:hyperlink w:anchor="_Toc47529726" w:history="1">
            <w:r w:rsidR="00632D75" w:rsidRPr="006A144B">
              <w:rPr>
                <w:rStyle w:val="Hyperlink"/>
                <w:noProof/>
              </w:rPr>
              <w:t>Appendix C: Pride parade vignette</w:t>
            </w:r>
            <w:r w:rsidR="00632D75">
              <w:rPr>
                <w:noProof/>
                <w:webHidden/>
              </w:rPr>
              <w:tab/>
            </w:r>
            <w:r w:rsidR="00632D75">
              <w:rPr>
                <w:noProof/>
                <w:webHidden/>
              </w:rPr>
              <w:fldChar w:fldCharType="begin"/>
            </w:r>
            <w:r w:rsidR="00632D75">
              <w:rPr>
                <w:noProof/>
                <w:webHidden/>
              </w:rPr>
              <w:instrText xml:space="preserve"> PAGEREF _Toc47529726 \h </w:instrText>
            </w:r>
            <w:r w:rsidR="00632D75">
              <w:rPr>
                <w:noProof/>
                <w:webHidden/>
              </w:rPr>
            </w:r>
            <w:r w:rsidR="00632D75">
              <w:rPr>
                <w:noProof/>
                <w:webHidden/>
              </w:rPr>
              <w:fldChar w:fldCharType="separate"/>
            </w:r>
            <w:r w:rsidR="00632D75">
              <w:rPr>
                <w:noProof/>
                <w:webHidden/>
              </w:rPr>
              <w:t>1</w:t>
            </w:r>
            <w:r w:rsidR="00632D75">
              <w:rPr>
                <w:noProof/>
                <w:webHidden/>
              </w:rPr>
              <w:fldChar w:fldCharType="end"/>
            </w:r>
          </w:hyperlink>
        </w:p>
        <w:p w14:paraId="0706FE8E" w14:textId="77777777" w:rsidR="00632D75" w:rsidRDefault="002E1A6E">
          <w:pPr>
            <w:pStyle w:val="TOC1"/>
            <w:tabs>
              <w:tab w:val="right" w:leader="dot" w:pos="9350"/>
            </w:tabs>
            <w:rPr>
              <w:rFonts w:asciiTheme="minorHAnsi" w:eastAsiaTheme="minorEastAsia" w:hAnsiTheme="minorHAnsi"/>
              <w:noProof/>
              <w:sz w:val="22"/>
            </w:rPr>
          </w:pPr>
          <w:hyperlink w:anchor="_Toc47529727" w:history="1">
            <w:r w:rsidR="00632D75" w:rsidRPr="006A144B">
              <w:rPr>
                <w:rStyle w:val="Hyperlink"/>
                <w:noProof/>
              </w:rPr>
              <w:t>Appendix D: Additional analyses</w:t>
            </w:r>
            <w:r w:rsidR="00632D75">
              <w:rPr>
                <w:noProof/>
                <w:webHidden/>
              </w:rPr>
              <w:tab/>
            </w:r>
            <w:r w:rsidR="00632D75">
              <w:rPr>
                <w:noProof/>
                <w:webHidden/>
              </w:rPr>
              <w:fldChar w:fldCharType="begin"/>
            </w:r>
            <w:r w:rsidR="00632D75">
              <w:rPr>
                <w:noProof/>
                <w:webHidden/>
              </w:rPr>
              <w:instrText xml:space="preserve"> PAGEREF _Toc47529727 \h </w:instrText>
            </w:r>
            <w:r w:rsidR="00632D75">
              <w:rPr>
                <w:noProof/>
                <w:webHidden/>
              </w:rPr>
            </w:r>
            <w:r w:rsidR="00632D75">
              <w:rPr>
                <w:noProof/>
                <w:webHidden/>
              </w:rPr>
              <w:fldChar w:fldCharType="separate"/>
            </w:r>
            <w:r w:rsidR="00632D75">
              <w:rPr>
                <w:noProof/>
                <w:webHidden/>
              </w:rPr>
              <w:t>3</w:t>
            </w:r>
            <w:r w:rsidR="00632D75">
              <w:rPr>
                <w:noProof/>
                <w:webHidden/>
              </w:rPr>
              <w:fldChar w:fldCharType="end"/>
            </w:r>
          </w:hyperlink>
        </w:p>
        <w:p w14:paraId="32604988" w14:textId="77777777" w:rsidR="00632D75" w:rsidRDefault="002E1A6E">
          <w:pPr>
            <w:pStyle w:val="TOC2"/>
            <w:tabs>
              <w:tab w:val="right" w:leader="dot" w:pos="9350"/>
            </w:tabs>
            <w:rPr>
              <w:rFonts w:asciiTheme="minorHAnsi" w:eastAsiaTheme="minorEastAsia" w:hAnsiTheme="minorHAnsi"/>
              <w:noProof/>
              <w:sz w:val="22"/>
            </w:rPr>
          </w:pPr>
          <w:hyperlink w:anchor="_Toc47529728" w:history="1">
            <w:r w:rsidR="00632D75" w:rsidRPr="006A144B">
              <w:rPr>
                <w:rStyle w:val="Hyperlink"/>
                <w:noProof/>
              </w:rPr>
              <w:t>Non-stratified results</w:t>
            </w:r>
            <w:r w:rsidR="00632D75">
              <w:rPr>
                <w:noProof/>
                <w:webHidden/>
              </w:rPr>
              <w:tab/>
            </w:r>
            <w:r w:rsidR="00632D75">
              <w:rPr>
                <w:noProof/>
                <w:webHidden/>
              </w:rPr>
              <w:fldChar w:fldCharType="begin"/>
            </w:r>
            <w:r w:rsidR="00632D75">
              <w:rPr>
                <w:noProof/>
                <w:webHidden/>
              </w:rPr>
              <w:instrText xml:space="preserve"> PAGEREF _Toc47529728 \h </w:instrText>
            </w:r>
            <w:r w:rsidR="00632D75">
              <w:rPr>
                <w:noProof/>
                <w:webHidden/>
              </w:rPr>
            </w:r>
            <w:r w:rsidR="00632D75">
              <w:rPr>
                <w:noProof/>
                <w:webHidden/>
              </w:rPr>
              <w:fldChar w:fldCharType="separate"/>
            </w:r>
            <w:r w:rsidR="00632D75">
              <w:rPr>
                <w:noProof/>
                <w:webHidden/>
              </w:rPr>
              <w:t>3</w:t>
            </w:r>
            <w:r w:rsidR="00632D75">
              <w:rPr>
                <w:noProof/>
                <w:webHidden/>
              </w:rPr>
              <w:fldChar w:fldCharType="end"/>
            </w:r>
          </w:hyperlink>
        </w:p>
        <w:p w14:paraId="32F1A5DF" w14:textId="77777777" w:rsidR="00632D75" w:rsidRDefault="002E1A6E">
          <w:pPr>
            <w:pStyle w:val="TOC2"/>
            <w:tabs>
              <w:tab w:val="right" w:leader="dot" w:pos="9350"/>
            </w:tabs>
            <w:rPr>
              <w:rFonts w:asciiTheme="minorHAnsi" w:eastAsiaTheme="minorEastAsia" w:hAnsiTheme="minorHAnsi"/>
              <w:noProof/>
              <w:sz w:val="22"/>
            </w:rPr>
          </w:pPr>
          <w:hyperlink w:anchor="_Toc47529729" w:history="1">
            <w:r w:rsidR="00632D75" w:rsidRPr="006A144B">
              <w:rPr>
                <w:rStyle w:val="Hyperlink"/>
                <w:noProof/>
              </w:rPr>
              <w:t>Placebo treatment</w:t>
            </w:r>
            <w:r w:rsidR="00632D75">
              <w:rPr>
                <w:noProof/>
                <w:webHidden/>
              </w:rPr>
              <w:tab/>
            </w:r>
            <w:r w:rsidR="00632D75">
              <w:rPr>
                <w:noProof/>
                <w:webHidden/>
              </w:rPr>
              <w:fldChar w:fldCharType="begin"/>
            </w:r>
            <w:r w:rsidR="00632D75">
              <w:rPr>
                <w:noProof/>
                <w:webHidden/>
              </w:rPr>
              <w:instrText xml:space="preserve"> PAGEREF _Toc47529729 \h </w:instrText>
            </w:r>
            <w:r w:rsidR="00632D75">
              <w:rPr>
                <w:noProof/>
                <w:webHidden/>
              </w:rPr>
            </w:r>
            <w:r w:rsidR="00632D75">
              <w:rPr>
                <w:noProof/>
                <w:webHidden/>
              </w:rPr>
              <w:fldChar w:fldCharType="separate"/>
            </w:r>
            <w:r w:rsidR="00632D75">
              <w:rPr>
                <w:noProof/>
                <w:webHidden/>
              </w:rPr>
              <w:t>5</w:t>
            </w:r>
            <w:r w:rsidR="00632D75">
              <w:rPr>
                <w:noProof/>
                <w:webHidden/>
              </w:rPr>
              <w:fldChar w:fldCharType="end"/>
            </w:r>
          </w:hyperlink>
        </w:p>
        <w:p w14:paraId="7B753014" w14:textId="77777777" w:rsidR="00632D75" w:rsidRDefault="002E1A6E">
          <w:pPr>
            <w:pStyle w:val="TOC2"/>
            <w:tabs>
              <w:tab w:val="right" w:leader="dot" w:pos="9350"/>
            </w:tabs>
            <w:rPr>
              <w:rFonts w:asciiTheme="minorHAnsi" w:eastAsiaTheme="minorEastAsia" w:hAnsiTheme="minorHAnsi"/>
              <w:noProof/>
              <w:sz w:val="22"/>
            </w:rPr>
          </w:pPr>
          <w:hyperlink w:anchor="_Toc47529730" w:history="1">
            <w:r w:rsidR="00632D75" w:rsidRPr="006A144B">
              <w:rPr>
                <w:rStyle w:val="Hyperlink"/>
                <w:noProof/>
              </w:rPr>
              <w:t>Country-specific estimates</w:t>
            </w:r>
            <w:r w:rsidR="00632D75">
              <w:rPr>
                <w:noProof/>
                <w:webHidden/>
              </w:rPr>
              <w:tab/>
            </w:r>
            <w:r w:rsidR="00632D75">
              <w:rPr>
                <w:noProof/>
                <w:webHidden/>
              </w:rPr>
              <w:fldChar w:fldCharType="begin"/>
            </w:r>
            <w:r w:rsidR="00632D75">
              <w:rPr>
                <w:noProof/>
                <w:webHidden/>
              </w:rPr>
              <w:instrText xml:space="preserve"> PAGEREF _Toc47529730 \h </w:instrText>
            </w:r>
            <w:r w:rsidR="00632D75">
              <w:rPr>
                <w:noProof/>
                <w:webHidden/>
              </w:rPr>
            </w:r>
            <w:r w:rsidR="00632D75">
              <w:rPr>
                <w:noProof/>
                <w:webHidden/>
              </w:rPr>
              <w:fldChar w:fldCharType="separate"/>
            </w:r>
            <w:r w:rsidR="00632D75">
              <w:rPr>
                <w:noProof/>
                <w:webHidden/>
              </w:rPr>
              <w:t>6</w:t>
            </w:r>
            <w:r w:rsidR="00632D75">
              <w:rPr>
                <w:noProof/>
                <w:webHidden/>
              </w:rPr>
              <w:fldChar w:fldCharType="end"/>
            </w:r>
          </w:hyperlink>
        </w:p>
        <w:p w14:paraId="59C267D3" w14:textId="77777777" w:rsidR="00632D75" w:rsidRDefault="002E1A6E">
          <w:pPr>
            <w:pStyle w:val="TOC2"/>
            <w:tabs>
              <w:tab w:val="right" w:leader="dot" w:pos="9350"/>
            </w:tabs>
            <w:rPr>
              <w:rFonts w:asciiTheme="minorHAnsi" w:eastAsiaTheme="minorEastAsia" w:hAnsiTheme="minorHAnsi"/>
              <w:noProof/>
              <w:sz w:val="22"/>
            </w:rPr>
          </w:pPr>
          <w:hyperlink w:anchor="_Toc47529731" w:history="1">
            <w:r w:rsidR="00632D75" w:rsidRPr="006A144B">
              <w:rPr>
                <w:rStyle w:val="Hyperlink"/>
                <w:noProof/>
              </w:rPr>
              <w:t>Flexible interaction models of outcome treatment with nationalism and authoritarianism scales</w:t>
            </w:r>
            <w:r w:rsidR="00632D75">
              <w:rPr>
                <w:noProof/>
                <w:webHidden/>
              </w:rPr>
              <w:tab/>
            </w:r>
            <w:r w:rsidR="00632D75">
              <w:rPr>
                <w:noProof/>
                <w:webHidden/>
              </w:rPr>
              <w:fldChar w:fldCharType="begin"/>
            </w:r>
            <w:r w:rsidR="00632D75">
              <w:rPr>
                <w:noProof/>
                <w:webHidden/>
              </w:rPr>
              <w:instrText xml:space="preserve"> PAGEREF _Toc47529731 \h </w:instrText>
            </w:r>
            <w:r w:rsidR="00632D75">
              <w:rPr>
                <w:noProof/>
                <w:webHidden/>
              </w:rPr>
            </w:r>
            <w:r w:rsidR="00632D75">
              <w:rPr>
                <w:noProof/>
                <w:webHidden/>
              </w:rPr>
              <w:fldChar w:fldCharType="separate"/>
            </w:r>
            <w:r w:rsidR="00632D75">
              <w:rPr>
                <w:noProof/>
                <w:webHidden/>
              </w:rPr>
              <w:t>10</w:t>
            </w:r>
            <w:r w:rsidR="00632D75">
              <w:rPr>
                <w:noProof/>
                <w:webHidden/>
              </w:rPr>
              <w:fldChar w:fldCharType="end"/>
            </w:r>
          </w:hyperlink>
        </w:p>
        <w:p w14:paraId="1215ED89" w14:textId="77777777" w:rsidR="00632D75" w:rsidRDefault="002E1A6E">
          <w:pPr>
            <w:pStyle w:val="TOC2"/>
            <w:tabs>
              <w:tab w:val="right" w:leader="dot" w:pos="9350"/>
            </w:tabs>
            <w:rPr>
              <w:rFonts w:asciiTheme="minorHAnsi" w:eastAsiaTheme="minorEastAsia" w:hAnsiTheme="minorHAnsi"/>
              <w:noProof/>
              <w:sz w:val="22"/>
            </w:rPr>
          </w:pPr>
          <w:hyperlink w:anchor="_Toc47529732" w:history="1">
            <w:r w:rsidR="00632D75" w:rsidRPr="006A144B">
              <w:rPr>
                <w:rStyle w:val="Hyperlink"/>
                <w:noProof/>
              </w:rPr>
              <w:t>Authoritarianism and Nationalism by Party Preference</w:t>
            </w:r>
            <w:r w:rsidR="00632D75">
              <w:rPr>
                <w:noProof/>
                <w:webHidden/>
              </w:rPr>
              <w:tab/>
            </w:r>
            <w:r w:rsidR="00632D75">
              <w:rPr>
                <w:noProof/>
                <w:webHidden/>
              </w:rPr>
              <w:fldChar w:fldCharType="begin"/>
            </w:r>
            <w:r w:rsidR="00632D75">
              <w:rPr>
                <w:noProof/>
                <w:webHidden/>
              </w:rPr>
              <w:instrText xml:space="preserve"> PAGEREF _Toc47529732 \h </w:instrText>
            </w:r>
            <w:r w:rsidR="00632D75">
              <w:rPr>
                <w:noProof/>
                <w:webHidden/>
              </w:rPr>
            </w:r>
            <w:r w:rsidR="00632D75">
              <w:rPr>
                <w:noProof/>
                <w:webHidden/>
              </w:rPr>
              <w:fldChar w:fldCharType="separate"/>
            </w:r>
            <w:r w:rsidR="00632D75">
              <w:rPr>
                <w:noProof/>
                <w:webHidden/>
              </w:rPr>
              <w:t>13</w:t>
            </w:r>
            <w:r w:rsidR="00632D75">
              <w:rPr>
                <w:noProof/>
                <w:webHidden/>
              </w:rPr>
              <w:fldChar w:fldCharType="end"/>
            </w:r>
          </w:hyperlink>
        </w:p>
        <w:p w14:paraId="6E46591D" w14:textId="77777777" w:rsidR="00632D75" w:rsidRDefault="002E1A6E">
          <w:pPr>
            <w:pStyle w:val="TOC2"/>
            <w:tabs>
              <w:tab w:val="right" w:leader="dot" w:pos="9350"/>
            </w:tabs>
            <w:rPr>
              <w:rFonts w:asciiTheme="minorHAnsi" w:eastAsiaTheme="minorEastAsia" w:hAnsiTheme="minorHAnsi"/>
              <w:noProof/>
              <w:sz w:val="22"/>
            </w:rPr>
          </w:pPr>
          <w:hyperlink w:anchor="_Toc47529733" w:history="1">
            <w:r w:rsidR="00632D75" w:rsidRPr="006A144B">
              <w:rPr>
                <w:rStyle w:val="Hyperlink"/>
                <w:noProof/>
              </w:rPr>
              <w:t>Interactions with voting intent for right-wing populist parties</w:t>
            </w:r>
            <w:r w:rsidR="00632D75">
              <w:rPr>
                <w:noProof/>
                <w:webHidden/>
              </w:rPr>
              <w:tab/>
            </w:r>
            <w:r w:rsidR="00632D75">
              <w:rPr>
                <w:noProof/>
                <w:webHidden/>
              </w:rPr>
              <w:fldChar w:fldCharType="begin"/>
            </w:r>
            <w:r w:rsidR="00632D75">
              <w:rPr>
                <w:noProof/>
                <w:webHidden/>
              </w:rPr>
              <w:instrText xml:space="preserve"> PAGEREF _Toc47529733 \h </w:instrText>
            </w:r>
            <w:r w:rsidR="00632D75">
              <w:rPr>
                <w:noProof/>
                <w:webHidden/>
              </w:rPr>
            </w:r>
            <w:r w:rsidR="00632D75">
              <w:rPr>
                <w:noProof/>
                <w:webHidden/>
              </w:rPr>
              <w:fldChar w:fldCharType="separate"/>
            </w:r>
            <w:r w:rsidR="00632D75">
              <w:rPr>
                <w:noProof/>
                <w:webHidden/>
              </w:rPr>
              <w:t>15</w:t>
            </w:r>
            <w:r w:rsidR="00632D75">
              <w:rPr>
                <w:noProof/>
                <w:webHidden/>
              </w:rPr>
              <w:fldChar w:fldCharType="end"/>
            </w:r>
          </w:hyperlink>
        </w:p>
        <w:p w14:paraId="1BD59E28" w14:textId="77777777" w:rsidR="00632D75" w:rsidRDefault="002E1A6E">
          <w:pPr>
            <w:pStyle w:val="TOC2"/>
            <w:tabs>
              <w:tab w:val="right" w:leader="dot" w:pos="9350"/>
            </w:tabs>
            <w:rPr>
              <w:rFonts w:asciiTheme="minorHAnsi" w:eastAsiaTheme="minorEastAsia" w:hAnsiTheme="minorHAnsi"/>
              <w:noProof/>
              <w:sz w:val="22"/>
            </w:rPr>
          </w:pPr>
          <w:hyperlink w:anchor="_Toc47529734" w:history="1">
            <w:r w:rsidR="00632D75" w:rsidRPr="006A144B">
              <w:rPr>
                <w:rStyle w:val="Hyperlink"/>
                <w:noProof/>
              </w:rPr>
              <w:t>Correlation matrices</w:t>
            </w:r>
            <w:r w:rsidR="00632D75">
              <w:rPr>
                <w:noProof/>
                <w:webHidden/>
              </w:rPr>
              <w:tab/>
            </w:r>
            <w:r w:rsidR="00632D75">
              <w:rPr>
                <w:noProof/>
                <w:webHidden/>
              </w:rPr>
              <w:fldChar w:fldCharType="begin"/>
            </w:r>
            <w:r w:rsidR="00632D75">
              <w:rPr>
                <w:noProof/>
                <w:webHidden/>
              </w:rPr>
              <w:instrText xml:space="preserve"> PAGEREF _Toc47529734 \h </w:instrText>
            </w:r>
            <w:r w:rsidR="00632D75">
              <w:rPr>
                <w:noProof/>
                <w:webHidden/>
              </w:rPr>
            </w:r>
            <w:r w:rsidR="00632D75">
              <w:rPr>
                <w:noProof/>
                <w:webHidden/>
              </w:rPr>
              <w:fldChar w:fldCharType="separate"/>
            </w:r>
            <w:r w:rsidR="00632D75">
              <w:rPr>
                <w:noProof/>
                <w:webHidden/>
              </w:rPr>
              <w:t>17</w:t>
            </w:r>
            <w:r w:rsidR="00632D75">
              <w:rPr>
                <w:noProof/>
                <w:webHidden/>
              </w:rPr>
              <w:fldChar w:fldCharType="end"/>
            </w:r>
          </w:hyperlink>
        </w:p>
        <w:p w14:paraId="6D21184E" w14:textId="77777777" w:rsidR="00632D75" w:rsidRDefault="002E1A6E">
          <w:pPr>
            <w:pStyle w:val="TOC1"/>
            <w:tabs>
              <w:tab w:val="right" w:leader="dot" w:pos="9350"/>
            </w:tabs>
            <w:rPr>
              <w:rFonts w:asciiTheme="minorHAnsi" w:eastAsiaTheme="minorEastAsia" w:hAnsiTheme="minorHAnsi"/>
              <w:noProof/>
              <w:sz w:val="22"/>
            </w:rPr>
          </w:pPr>
          <w:hyperlink w:anchor="_Toc47529735" w:history="1">
            <w:r w:rsidR="00632D75" w:rsidRPr="006A144B">
              <w:rPr>
                <w:rStyle w:val="Hyperlink"/>
                <w:noProof/>
              </w:rPr>
              <w:t>Appendix E. Regression tables</w:t>
            </w:r>
            <w:r w:rsidR="00632D75">
              <w:rPr>
                <w:noProof/>
                <w:webHidden/>
              </w:rPr>
              <w:tab/>
            </w:r>
            <w:r w:rsidR="00632D75">
              <w:rPr>
                <w:noProof/>
                <w:webHidden/>
              </w:rPr>
              <w:fldChar w:fldCharType="begin"/>
            </w:r>
            <w:r w:rsidR="00632D75">
              <w:rPr>
                <w:noProof/>
                <w:webHidden/>
              </w:rPr>
              <w:instrText xml:space="preserve"> PAGEREF _Toc47529735 \h </w:instrText>
            </w:r>
            <w:r w:rsidR="00632D75">
              <w:rPr>
                <w:noProof/>
                <w:webHidden/>
              </w:rPr>
            </w:r>
            <w:r w:rsidR="00632D75">
              <w:rPr>
                <w:noProof/>
                <w:webHidden/>
              </w:rPr>
              <w:fldChar w:fldCharType="separate"/>
            </w:r>
            <w:r w:rsidR="00632D75">
              <w:rPr>
                <w:noProof/>
                <w:webHidden/>
              </w:rPr>
              <w:t>18</w:t>
            </w:r>
            <w:r w:rsidR="00632D75">
              <w:rPr>
                <w:noProof/>
                <w:webHidden/>
              </w:rPr>
              <w:fldChar w:fldCharType="end"/>
            </w:r>
          </w:hyperlink>
        </w:p>
        <w:p w14:paraId="29AE55E2" w14:textId="77777777" w:rsidR="00306D05" w:rsidRDefault="00306D05">
          <w:r>
            <w:rPr>
              <w:b/>
              <w:bCs/>
              <w:noProof/>
            </w:rPr>
            <w:fldChar w:fldCharType="end"/>
          </w:r>
        </w:p>
      </w:sdtContent>
    </w:sdt>
    <w:p w14:paraId="20218829" w14:textId="77777777" w:rsidR="00306D05" w:rsidRDefault="00306D05" w:rsidP="00306D05">
      <w:pPr>
        <w:pStyle w:val="Heading1"/>
      </w:pPr>
      <w:bookmarkStart w:id="1" w:name="_Toc47529726"/>
      <w:r>
        <w:t>Appendix C: Pride parade vignette</w:t>
      </w:r>
      <w:bookmarkEnd w:id="0"/>
      <w:bookmarkEnd w:id="1"/>
    </w:p>
    <w:p w14:paraId="41714431" w14:textId="77777777" w:rsidR="00306D05" w:rsidRDefault="00306D05" w:rsidP="00306D05">
      <w:pPr>
        <w:ind w:firstLine="720"/>
        <w:rPr>
          <w:b/>
          <w:bCs/>
          <w:szCs w:val="26"/>
        </w:rPr>
      </w:pPr>
    </w:p>
    <w:p w14:paraId="3151E797" w14:textId="77777777" w:rsidR="00306D05" w:rsidRPr="008A2674" w:rsidRDefault="00306D05" w:rsidP="00306D05">
      <w:pPr>
        <w:ind w:firstLine="720"/>
      </w:pPr>
      <w:r>
        <w:rPr>
          <w:szCs w:val="26"/>
        </w:rPr>
        <w:t>In our original pre-registered experiment, 1500 respondents in Poland were assigned to a vignette involving a gay pride parade. As we discuss in the pre-registration document, LGBT rights are a primary issue in right-populist mobilization in Poland. Gay pride parades have often been met with restrictions from local officials, especially in Eastern Europe but European courts have ruled that such bans violate freedom of assembly. The specific</w:t>
      </w:r>
      <w:r>
        <w:rPr>
          <w:color w:val="000000"/>
        </w:rPr>
        <w:t xml:space="preserve"> vignette we designed followed the same format as our other vignettes, where national officials take some action restricting rights, local courts decide in favor or against the officials and a European court upholds or overturns the local court decision</w:t>
      </w:r>
      <w:r w:rsidRPr="008A2674">
        <w:rPr>
          <w:color w:val="000000"/>
        </w:rPr>
        <w:t>:</w:t>
      </w:r>
    </w:p>
    <w:p w14:paraId="2E2E52E4" w14:textId="77777777" w:rsidR="00306D05" w:rsidRDefault="00306D05" w:rsidP="00306D05">
      <w:pPr>
        <w:pStyle w:val="Quote"/>
        <w:keepNext/>
        <w:keepLines/>
        <w:ind w:left="720"/>
        <w:rPr>
          <w:shd w:val="clear" w:color="auto" w:fill="FFFFFF"/>
        </w:rPr>
      </w:pPr>
      <w:r w:rsidRPr="00E672A8">
        <w:rPr>
          <w:shd w:val="clear" w:color="auto" w:fill="FFFFFF"/>
        </w:rPr>
        <w:t>Suppose that the mayor of a Polish town has banned a gay pride parade, which is a public event that celebrates lesbian, gay, bisexual, transgender, and queer acceptance, achievements, and rights. The pride parade’s organizers have appealed the decision to ban the parade at a Polish court. The Polish court has found that the authorities [CAN/CAN NOT] ban the parade. A European court then [AGREED WITH/DISAGREED WITH] the Polish court. The final decision is that the gay pride parade [CAN TAKE PLACE/CAN NOT TAKE PLACE].</w:t>
      </w:r>
    </w:p>
    <w:p w14:paraId="422EAFCC" w14:textId="77777777" w:rsidR="00306D05" w:rsidRDefault="00306D05" w:rsidP="00306D05">
      <w:pPr>
        <w:ind w:firstLine="720"/>
        <w:rPr>
          <w:szCs w:val="26"/>
        </w:rPr>
      </w:pPr>
    </w:p>
    <w:p w14:paraId="141AFD14" w14:textId="77777777" w:rsidR="00306D05" w:rsidRDefault="00306D05" w:rsidP="00306D05">
      <w:pPr>
        <w:ind w:firstLine="720"/>
        <w:rPr>
          <w:szCs w:val="26"/>
        </w:rPr>
      </w:pPr>
      <w:r>
        <w:rPr>
          <w:szCs w:val="26"/>
        </w:rPr>
        <w:lastRenderedPageBreak/>
        <w:t>Unfortunately, a translation issue in implementation made our results for this experiment unusable. During the fielding of the survey, the “parade can take place” final sentence appeared in vignettes where the authorities “could” ban the parade (and vice-versa). As a result, the wording of the vignette was contradictory with respect to the ultimate outcome – the final sentence contradicted the combination of rulings. We present the estimated effects for the outcome and deference treatments here for completeness and transparency. However, we emphasize that the confusing nature of the vignette with respect to the outcome makes these estimates substantively meaningless.</w:t>
      </w:r>
    </w:p>
    <w:p w14:paraId="6A6BA52E" w14:textId="77777777" w:rsidR="00306D05" w:rsidRDefault="00306D05" w:rsidP="00306D05">
      <w:pPr>
        <w:ind w:firstLine="0"/>
        <w:rPr>
          <w:szCs w:val="26"/>
        </w:rPr>
      </w:pPr>
    </w:p>
    <w:p w14:paraId="3EACC967" w14:textId="77777777" w:rsidR="00306D05" w:rsidRDefault="00306D05" w:rsidP="00306D05">
      <w:pPr>
        <w:keepNext/>
        <w:ind w:firstLine="0"/>
      </w:pPr>
      <w:r>
        <w:rPr>
          <w:noProof/>
          <w:szCs w:val="26"/>
        </w:rPr>
        <w:drawing>
          <wp:inline distT="0" distB="0" distL="0" distR="0" wp14:anchorId="34225902" wp14:editId="0627E76D">
            <wp:extent cx="5953125" cy="2551340"/>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6" cstate="print">
                      <a:extLst>
                        <a:ext uri="{28A0092B-C50C-407E-A947-70E740481C1C}">
                          <a14:useLocalDpi xmlns:a14="http://schemas.microsoft.com/office/drawing/2010/main" val="0"/>
                        </a:ext>
                      </a:extLst>
                    </a:blip>
                    <a:stretch>
                      <a:fillRect/>
                    </a:stretch>
                  </pic:blipFill>
                  <pic:spPr>
                    <a:xfrm>
                      <a:off x="0" y="0"/>
                      <a:ext cx="5971492" cy="2559212"/>
                    </a:xfrm>
                    <a:prstGeom prst="rect">
                      <a:avLst/>
                    </a:prstGeom>
                  </pic:spPr>
                </pic:pic>
              </a:graphicData>
            </a:graphic>
          </wp:inline>
        </w:drawing>
      </w:r>
    </w:p>
    <w:p w14:paraId="05B73948" w14:textId="2290740B" w:rsidR="00306D05" w:rsidRDefault="00306D05" w:rsidP="00306D05">
      <w:pPr>
        <w:pStyle w:val="Caption"/>
      </w:pPr>
      <w:r>
        <w:t>Figure C</w:t>
      </w:r>
      <w:r w:rsidR="002E1A6E">
        <w:fldChar w:fldCharType="begin"/>
      </w:r>
      <w:r w:rsidR="002E1A6E">
        <w:instrText xml:space="preserve"> SEQ Figure \* ARABIC </w:instrText>
      </w:r>
      <w:r w:rsidR="002E1A6E">
        <w:fldChar w:fldCharType="separate"/>
      </w:r>
      <w:r w:rsidR="00DA36D0">
        <w:rPr>
          <w:noProof/>
        </w:rPr>
        <w:t>1</w:t>
      </w:r>
      <w:r w:rsidR="002E1A6E">
        <w:rPr>
          <w:noProof/>
        </w:rPr>
        <w:fldChar w:fldCharType="end"/>
      </w:r>
      <w:r>
        <w:t xml:space="preserve">: </w:t>
      </w:r>
      <w:r w:rsidRPr="007D2B04">
        <w:t>Average treatment effect of European court disagreeing with a domestic court</w:t>
      </w:r>
      <w:r>
        <w:t>. Lines denote 95% confidence intervals – Pride Parade vignette</w:t>
      </w:r>
    </w:p>
    <w:p w14:paraId="611D2FDC" w14:textId="77777777" w:rsidR="00306D05" w:rsidRDefault="00306D05" w:rsidP="00306D05">
      <w:pPr>
        <w:keepNext/>
        <w:ind w:firstLine="0"/>
      </w:pPr>
      <w:r>
        <w:rPr>
          <w:noProof/>
          <w:szCs w:val="26"/>
        </w:rPr>
        <w:drawing>
          <wp:inline distT="0" distB="0" distL="0" distR="0" wp14:anchorId="144B7A93" wp14:editId="4A009333">
            <wp:extent cx="5889624" cy="25241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7" cstate="print">
                      <a:extLst>
                        <a:ext uri="{28A0092B-C50C-407E-A947-70E740481C1C}">
                          <a14:useLocalDpi xmlns:a14="http://schemas.microsoft.com/office/drawing/2010/main" val="0"/>
                        </a:ext>
                      </a:extLst>
                    </a:blip>
                    <a:stretch>
                      <a:fillRect/>
                    </a:stretch>
                  </pic:blipFill>
                  <pic:spPr>
                    <a:xfrm>
                      <a:off x="0" y="0"/>
                      <a:ext cx="5901159" cy="2529069"/>
                    </a:xfrm>
                    <a:prstGeom prst="rect">
                      <a:avLst/>
                    </a:prstGeom>
                  </pic:spPr>
                </pic:pic>
              </a:graphicData>
            </a:graphic>
          </wp:inline>
        </w:drawing>
      </w:r>
    </w:p>
    <w:p w14:paraId="37C1E74F" w14:textId="4E18968F" w:rsidR="00306D05" w:rsidRDefault="00306D05" w:rsidP="00306D05">
      <w:pPr>
        <w:pStyle w:val="Caption"/>
        <w:rPr>
          <w:szCs w:val="26"/>
        </w:rPr>
      </w:pPr>
      <w:r>
        <w:t>Figure C</w:t>
      </w:r>
      <w:r w:rsidR="002E1A6E">
        <w:fldChar w:fldCharType="begin"/>
      </w:r>
      <w:r w:rsidR="002E1A6E">
        <w:instrText xml:space="preserve"> SEQ Figure \* ARABIC </w:instrText>
      </w:r>
      <w:r w:rsidR="002E1A6E">
        <w:fldChar w:fldCharType="separate"/>
      </w:r>
      <w:r w:rsidR="00DA36D0">
        <w:rPr>
          <w:noProof/>
        </w:rPr>
        <w:t>2</w:t>
      </w:r>
      <w:r w:rsidR="002E1A6E">
        <w:rPr>
          <w:noProof/>
        </w:rPr>
        <w:fldChar w:fldCharType="end"/>
      </w:r>
      <w:r>
        <w:t xml:space="preserve">: </w:t>
      </w:r>
      <w:r w:rsidRPr="00716B40">
        <w:t>Average treatment effect of case outcome. Lines denote 95% confidence intervals.</w:t>
      </w:r>
      <w:r>
        <w:t xml:space="preserve"> – Pride Parade vignette</w:t>
      </w:r>
    </w:p>
    <w:p w14:paraId="24D39A1E" w14:textId="77777777" w:rsidR="00306D05" w:rsidRDefault="00306D05" w:rsidP="00306D05">
      <w:pPr>
        <w:ind w:firstLine="0"/>
        <w:rPr>
          <w:szCs w:val="26"/>
        </w:rPr>
      </w:pPr>
    </w:p>
    <w:p w14:paraId="64CC3143" w14:textId="77777777" w:rsidR="00306D05" w:rsidRDefault="00306D05" w:rsidP="00306D05">
      <w:pPr>
        <w:ind w:firstLine="0"/>
        <w:jc w:val="left"/>
        <w:rPr>
          <w:b/>
          <w:bCs/>
          <w:szCs w:val="26"/>
        </w:rPr>
      </w:pPr>
      <w:r>
        <w:rPr>
          <w:b/>
          <w:bCs/>
          <w:szCs w:val="26"/>
        </w:rPr>
        <w:br w:type="page"/>
      </w:r>
    </w:p>
    <w:p w14:paraId="088AB24E" w14:textId="77777777" w:rsidR="00306D05" w:rsidRDefault="00306D05" w:rsidP="00306D05">
      <w:pPr>
        <w:pStyle w:val="Heading1"/>
      </w:pPr>
      <w:bookmarkStart w:id="2" w:name="_Toc47087550"/>
      <w:bookmarkStart w:id="3" w:name="_Toc47529727"/>
      <w:r>
        <w:lastRenderedPageBreak/>
        <w:t>Appendix D: Additional analyses</w:t>
      </w:r>
      <w:bookmarkEnd w:id="2"/>
      <w:bookmarkEnd w:id="3"/>
    </w:p>
    <w:p w14:paraId="4BE72171" w14:textId="77777777" w:rsidR="00306D05" w:rsidRDefault="00306D05" w:rsidP="00306D05">
      <w:pPr>
        <w:ind w:firstLine="720"/>
        <w:rPr>
          <w:b/>
          <w:bCs/>
          <w:szCs w:val="26"/>
        </w:rPr>
      </w:pPr>
    </w:p>
    <w:p w14:paraId="7CFAD459" w14:textId="77777777" w:rsidR="00306D05" w:rsidRDefault="00306D05" w:rsidP="00306D05">
      <w:pPr>
        <w:pStyle w:val="Heading2"/>
      </w:pPr>
      <w:bookmarkStart w:id="4" w:name="_Toc47087551"/>
      <w:bookmarkStart w:id="5" w:name="_Toc47529728"/>
      <w:r>
        <w:t>Non-stratified results</w:t>
      </w:r>
      <w:bookmarkEnd w:id="4"/>
      <w:bookmarkEnd w:id="5"/>
    </w:p>
    <w:p w14:paraId="3DB1548A" w14:textId="77777777" w:rsidR="00306D05" w:rsidRDefault="00306D05" w:rsidP="00306D05">
      <w:pPr>
        <w:ind w:firstLine="720"/>
        <w:rPr>
          <w:szCs w:val="26"/>
        </w:rPr>
      </w:pPr>
      <w:r>
        <w:rPr>
          <w:szCs w:val="26"/>
        </w:rPr>
        <w:t>This section replicates the main effect estimates for the outcome and deference treatments (H1 and H2) without post-stratification. Results are nearly identical to the stratified estimates.</w:t>
      </w:r>
    </w:p>
    <w:p w14:paraId="570515DC" w14:textId="77777777" w:rsidR="00306D05" w:rsidRDefault="00306D05" w:rsidP="00306D05">
      <w:pPr>
        <w:keepNext/>
        <w:ind w:firstLine="0"/>
      </w:pPr>
      <w:r>
        <w:rPr>
          <w:noProof/>
          <w:szCs w:val="26"/>
        </w:rPr>
        <w:drawing>
          <wp:inline distT="0" distB="0" distL="0" distR="0" wp14:anchorId="4EB6CEA6" wp14:editId="3BF282FF">
            <wp:extent cx="5800725" cy="386715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8" cstate="print">
                      <a:extLst>
                        <a:ext uri="{28A0092B-C50C-407E-A947-70E740481C1C}">
                          <a14:useLocalDpi xmlns:a14="http://schemas.microsoft.com/office/drawing/2010/main" val="0"/>
                        </a:ext>
                      </a:extLst>
                    </a:blip>
                    <a:stretch>
                      <a:fillRect/>
                    </a:stretch>
                  </pic:blipFill>
                  <pic:spPr>
                    <a:xfrm>
                      <a:off x="0" y="0"/>
                      <a:ext cx="5801209" cy="3867473"/>
                    </a:xfrm>
                    <a:prstGeom prst="rect">
                      <a:avLst/>
                    </a:prstGeom>
                  </pic:spPr>
                </pic:pic>
              </a:graphicData>
            </a:graphic>
          </wp:inline>
        </w:drawing>
      </w:r>
    </w:p>
    <w:p w14:paraId="2E8ECC17" w14:textId="77777777" w:rsidR="00DA36D0" w:rsidRDefault="00306D05" w:rsidP="00306D05">
      <w:pPr>
        <w:pStyle w:val="Caption"/>
      </w:pPr>
      <w:r w:rsidRPr="002758CD">
        <w:t xml:space="preserve">Figure </w:t>
      </w:r>
      <w:r>
        <w:t>D1</w:t>
      </w:r>
      <w:r w:rsidRPr="002758CD">
        <w:t>: Average treatment effect of European court disagreeing with a domestic court</w:t>
      </w:r>
      <w:r>
        <w:t xml:space="preserve"> - No post-stratification</w:t>
      </w:r>
    </w:p>
    <w:p w14:paraId="0AB761F3" w14:textId="42860876" w:rsidR="00306D05" w:rsidRDefault="004B2723" w:rsidP="00DA36D0">
      <w:pPr>
        <w:pStyle w:val="Caption"/>
      </w:pPr>
      <w:r>
        <w:rPr>
          <w:noProof/>
          <w:szCs w:val="26"/>
        </w:rPr>
        <w:lastRenderedPageBreak/>
        <w:drawing>
          <wp:inline distT="0" distB="0" distL="0" distR="0" wp14:anchorId="077967AF" wp14:editId="73EFBE83">
            <wp:extent cx="5695950" cy="37973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9" cstate="print">
                      <a:extLst>
                        <a:ext uri="{28A0092B-C50C-407E-A947-70E740481C1C}">
                          <a14:useLocalDpi xmlns:a14="http://schemas.microsoft.com/office/drawing/2010/main" val="0"/>
                        </a:ext>
                      </a:extLst>
                    </a:blip>
                    <a:stretch>
                      <a:fillRect/>
                    </a:stretch>
                  </pic:blipFill>
                  <pic:spPr>
                    <a:xfrm>
                      <a:off x="0" y="0"/>
                      <a:ext cx="5695965" cy="3797310"/>
                    </a:xfrm>
                    <a:prstGeom prst="rect">
                      <a:avLst/>
                    </a:prstGeom>
                  </pic:spPr>
                </pic:pic>
              </a:graphicData>
            </a:graphic>
          </wp:inline>
        </w:drawing>
      </w:r>
    </w:p>
    <w:p w14:paraId="38355A4E" w14:textId="77777777" w:rsidR="00306D05" w:rsidRPr="00B9100D" w:rsidRDefault="00306D05" w:rsidP="00306D05">
      <w:pPr>
        <w:pStyle w:val="Caption"/>
        <w:rPr>
          <w:szCs w:val="26"/>
        </w:rPr>
      </w:pPr>
      <w:r>
        <w:t xml:space="preserve">Figure D2: </w:t>
      </w:r>
      <w:r w:rsidRPr="00B9100D">
        <w:t xml:space="preserve"> </w:t>
      </w:r>
      <w:r>
        <w:t>Average treatment effect of case outcome. Lines denote 95% confidence intervals. – No post-stratification</w:t>
      </w:r>
    </w:p>
    <w:p w14:paraId="71D6308F" w14:textId="77777777" w:rsidR="00306D05" w:rsidRDefault="00306D05" w:rsidP="004B2723">
      <w:pPr>
        <w:ind w:firstLine="0"/>
        <w:jc w:val="left"/>
      </w:pPr>
      <w:r>
        <w:rPr>
          <w:i/>
          <w:iCs/>
          <w:szCs w:val="26"/>
        </w:rPr>
        <w:br w:type="page"/>
      </w:r>
      <w:bookmarkStart w:id="6" w:name="_Toc47087552"/>
      <w:r>
        <w:lastRenderedPageBreak/>
        <w:t>Continuous outcome variable</w:t>
      </w:r>
      <w:bookmarkEnd w:id="6"/>
    </w:p>
    <w:p w14:paraId="4111D011" w14:textId="77777777" w:rsidR="00306D05" w:rsidRDefault="00306D05" w:rsidP="00306D05">
      <w:pPr>
        <w:ind w:firstLine="720"/>
        <w:rPr>
          <w:szCs w:val="26"/>
        </w:rPr>
      </w:pPr>
      <w:r>
        <w:rPr>
          <w:szCs w:val="26"/>
        </w:rPr>
        <w:t xml:space="preserve">Each outcome question answered by respondents took the form of a six-level scale from strongly disagree to strongly agree. In the main text and </w:t>
      </w:r>
      <w:proofErr w:type="gramStart"/>
      <w:r>
        <w:rPr>
          <w:szCs w:val="26"/>
        </w:rPr>
        <w:t>pre-registration</w:t>
      </w:r>
      <w:proofErr w:type="gramEnd"/>
      <w:r>
        <w:rPr>
          <w:szCs w:val="26"/>
        </w:rPr>
        <w:t xml:space="preserve"> we analyzed a coarsened version of this outcome – a binary indicator for whether the respondent selected any of the three “agree” levels (slightly agree, agree, strongly agree). Here, we conduct the same analyses from the main paper using our post-stratified difference-in-means estimator on the full 6-level agreement scale converted to a numeric value (1-6). Results are substantively identical to those using the binary outcome.</w:t>
      </w:r>
    </w:p>
    <w:p w14:paraId="6367E83A" w14:textId="77777777" w:rsidR="00306D05" w:rsidRDefault="00306D05" w:rsidP="00306D05">
      <w:pPr>
        <w:keepNext/>
        <w:ind w:firstLine="0"/>
      </w:pPr>
      <w:r>
        <w:rPr>
          <w:noProof/>
          <w:szCs w:val="26"/>
        </w:rPr>
        <w:drawing>
          <wp:inline distT="0" distB="0" distL="0" distR="0" wp14:anchorId="1A7B1CD7" wp14:editId="12E5E135">
            <wp:extent cx="5486411" cy="365760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486411" cy="3657607"/>
                    </a:xfrm>
                    <a:prstGeom prst="rect">
                      <a:avLst/>
                    </a:prstGeom>
                  </pic:spPr>
                </pic:pic>
              </a:graphicData>
            </a:graphic>
          </wp:inline>
        </w:drawing>
      </w:r>
    </w:p>
    <w:p w14:paraId="2444E0EC" w14:textId="79D3758F" w:rsidR="00306D05" w:rsidRDefault="00306D05" w:rsidP="00306D05">
      <w:pPr>
        <w:pStyle w:val="Caption"/>
      </w:pPr>
      <w:r>
        <w:t>Figure D</w:t>
      </w:r>
      <w:r w:rsidR="002E1A6E">
        <w:fldChar w:fldCharType="begin"/>
      </w:r>
      <w:r w:rsidR="002E1A6E">
        <w:instrText xml:space="preserve"> SEQ Figure \* ARABIC </w:instrText>
      </w:r>
      <w:r w:rsidR="002E1A6E">
        <w:fldChar w:fldCharType="separate"/>
      </w:r>
      <w:r w:rsidR="00DA36D0">
        <w:rPr>
          <w:noProof/>
        </w:rPr>
        <w:t>3</w:t>
      </w:r>
      <w:r w:rsidR="002E1A6E">
        <w:rPr>
          <w:noProof/>
        </w:rPr>
        <w:fldChar w:fldCharType="end"/>
      </w:r>
      <w:r>
        <w:t xml:space="preserve">: </w:t>
      </w:r>
      <w:r w:rsidRPr="00AC5464">
        <w:t xml:space="preserve">Average treatment effect of European court disagreeing with a domestic court </w:t>
      </w:r>
      <w:r>
        <w:t>–</w:t>
      </w:r>
      <w:r w:rsidRPr="00AC5464">
        <w:t xml:space="preserve"> </w:t>
      </w:r>
      <w:r>
        <w:t>6-point continuous outcome variable.</w:t>
      </w:r>
    </w:p>
    <w:p w14:paraId="01758E23" w14:textId="77777777" w:rsidR="00306D05" w:rsidRDefault="00306D05" w:rsidP="00306D05"/>
    <w:p w14:paraId="15DA845F" w14:textId="77777777" w:rsidR="00306D05" w:rsidRPr="003D637B" w:rsidRDefault="00306D05" w:rsidP="00306D05"/>
    <w:p w14:paraId="7B14F811" w14:textId="77777777" w:rsidR="00306D05" w:rsidRDefault="00306D05" w:rsidP="00306D05">
      <w:pPr>
        <w:keepNext/>
        <w:ind w:firstLine="0"/>
      </w:pPr>
      <w:r>
        <w:rPr>
          <w:noProof/>
          <w:szCs w:val="26"/>
        </w:rPr>
        <w:lastRenderedPageBreak/>
        <w:drawing>
          <wp:inline distT="0" distB="0" distL="0" distR="0" wp14:anchorId="3C238D54" wp14:editId="6EDD31A1">
            <wp:extent cx="5486411" cy="365760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486411" cy="3657607"/>
                    </a:xfrm>
                    <a:prstGeom prst="rect">
                      <a:avLst/>
                    </a:prstGeom>
                  </pic:spPr>
                </pic:pic>
              </a:graphicData>
            </a:graphic>
          </wp:inline>
        </w:drawing>
      </w:r>
    </w:p>
    <w:p w14:paraId="6E7D9B6C" w14:textId="77777777" w:rsidR="00306D05" w:rsidRPr="003D637B" w:rsidRDefault="00306D05" w:rsidP="00306D05">
      <w:pPr>
        <w:pStyle w:val="Caption"/>
      </w:pPr>
      <w:r w:rsidRPr="00AD67EF">
        <w:rPr>
          <w:noProof/>
        </w:rPr>
        <w:t>Figure D</w:t>
      </w:r>
      <w:r>
        <w:rPr>
          <w:noProof/>
        </w:rPr>
        <w:t>4</w:t>
      </w:r>
      <w:r w:rsidRPr="00AD67EF">
        <w:rPr>
          <w:noProof/>
        </w:rPr>
        <w:t xml:space="preserve">:  Average treatment effect of case outcome. Lines denote 95% confidence intervals. – </w:t>
      </w:r>
      <w:r>
        <w:t>6-point continuous outcome variable.</w:t>
      </w:r>
    </w:p>
    <w:p w14:paraId="63C06E66" w14:textId="77777777" w:rsidR="00306D05" w:rsidRDefault="00306D05" w:rsidP="00306D05">
      <w:pPr>
        <w:ind w:firstLine="720"/>
        <w:rPr>
          <w:i/>
          <w:iCs/>
          <w:szCs w:val="26"/>
        </w:rPr>
      </w:pPr>
    </w:p>
    <w:p w14:paraId="68583C1C" w14:textId="77777777" w:rsidR="00306D05" w:rsidRDefault="00306D05" w:rsidP="00306D05">
      <w:pPr>
        <w:pStyle w:val="Heading2"/>
      </w:pPr>
      <w:bookmarkStart w:id="7" w:name="_Toc47087553"/>
      <w:bookmarkStart w:id="8" w:name="_Toc47529729"/>
      <w:r>
        <w:t>Placebo treatment</w:t>
      </w:r>
      <w:bookmarkEnd w:id="7"/>
      <w:bookmarkEnd w:id="8"/>
    </w:p>
    <w:p w14:paraId="1C06DE15" w14:textId="77777777" w:rsidR="00306D05" w:rsidRDefault="00306D05" w:rsidP="00306D05">
      <w:pPr>
        <w:ind w:firstLine="720"/>
        <w:rPr>
          <w:szCs w:val="26"/>
        </w:rPr>
      </w:pPr>
      <w:r>
        <w:rPr>
          <w:szCs w:val="26"/>
        </w:rPr>
        <w:t>In the deportation vignette, we assigned some respondents to a “placebo” condition to assess whether just the mention of a European court affected respondent’ behavior. We find no significant difference in the outcome effect in the “no court” condition compared to the outcome effect from the main four treatment conditions. We also find that the “no court” condition behaves similarly to the “EC overturns” condition when looking at the deference treatment effects (relative to “EC upholds”).</w:t>
      </w:r>
    </w:p>
    <w:p w14:paraId="4E829249" w14:textId="77777777" w:rsidR="00306D05" w:rsidRDefault="00306D05" w:rsidP="00306D05">
      <w:pPr>
        <w:keepNext/>
        <w:ind w:firstLine="0"/>
      </w:pPr>
      <w:r>
        <w:rPr>
          <w:noProof/>
          <w:szCs w:val="26"/>
        </w:rPr>
        <w:lastRenderedPageBreak/>
        <w:drawing>
          <wp:inline distT="0" distB="0" distL="0" distR="0" wp14:anchorId="6553D7D9" wp14:editId="5DD6AEDA">
            <wp:extent cx="5943599" cy="2228850"/>
            <wp:effectExtent l="0" t="0" r="63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599" cy="2228850"/>
                    </a:xfrm>
                    <a:prstGeom prst="rect">
                      <a:avLst/>
                    </a:prstGeom>
                  </pic:spPr>
                </pic:pic>
              </a:graphicData>
            </a:graphic>
          </wp:inline>
        </w:drawing>
      </w:r>
    </w:p>
    <w:p w14:paraId="0232DF61" w14:textId="77777777" w:rsidR="00306D05" w:rsidRDefault="00306D05" w:rsidP="00306D05">
      <w:pPr>
        <w:pStyle w:val="Caption"/>
      </w:pPr>
      <w:r>
        <w:t xml:space="preserve">Figure D5: </w:t>
      </w:r>
      <w:r w:rsidRPr="00AC5464">
        <w:t xml:space="preserve">Average treatment effect of European court disagreeing with a domestic court </w:t>
      </w:r>
      <w:r>
        <w:t>–</w:t>
      </w:r>
      <w:r w:rsidRPr="00AC5464">
        <w:t xml:space="preserve"> </w:t>
      </w:r>
      <w:r>
        <w:t>comparison with alternate “placebo” condition</w:t>
      </w:r>
    </w:p>
    <w:p w14:paraId="74B02C14" w14:textId="77777777" w:rsidR="00306D05" w:rsidRDefault="00306D05" w:rsidP="00306D05">
      <w:pPr>
        <w:pStyle w:val="Caption"/>
      </w:pPr>
    </w:p>
    <w:p w14:paraId="2598030A" w14:textId="77777777" w:rsidR="00306D05" w:rsidRDefault="00306D05" w:rsidP="00306D05">
      <w:pPr>
        <w:keepNext/>
        <w:ind w:firstLine="0"/>
      </w:pPr>
      <w:r>
        <w:rPr>
          <w:noProof/>
          <w:szCs w:val="26"/>
        </w:rPr>
        <w:drawing>
          <wp:inline distT="0" distB="0" distL="0" distR="0" wp14:anchorId="150A82D0" wp14:editId="3BFDC70F">
            <wp:extent cx="5943600" cy="22288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2228850"/>
                    </a:xfrm>
                    <a:prstGeom prst="rect">
                      <a:avLst/>
                    </a:prstGeom>
                  </pic:spPr>
                </pic:pic>
              </a:graphicData>
            </a:graphic>
          </wp:inline>
        </w:drawing>
      </w:r>
    </w:p>
    <w:p w14:paraId="53B96648" w14:textId="77777777" w:rsidR="00306D05" w:rsidRPr="003D637B" w:rsidRDefault="00306D05" w:rsidP="00306D05">
      <w:pPr>
        <w:pStyle w:val="Caption"/>
      </w:pPr>
      <w:r>
        <w:t xml:space="preserve">Figure D6: </w:t>
      </w:r>
      <w:r w:rsidRPr="00AD67EF">
        <w:rPr>
          <w:noProof/>
        </w:rPr>
        <w:t>Average treatment effect of case outcome. Lines denote 95% confidence intervals. –</w:t>
      </w:r>
      <w:r>
        <w:t xml:space="preserve"> Interaction with placebo “no court” condition</w:t>
      </w:r>
    </w:p>
    <w:p w14:paraId="0A95B539" w14:textId="77777777" w:rsidR="00306D05" w:rsidRDefault="00306D05" w:rsidP="00306D05">
      <w:pPr>
        <w:ind w:firstLine="0"/>
        <w:rPr>
          <w:i/>
          <w:iCs/>
          <w:szCs w:val="26"/>
        </w:rPr>
      </w:pPr>
    </w:p>
    <w:p w14:paraId="2C55EFC0" w14:textId="77777777" w:rsidR="00306D05" w:rsidRDefault="00306D05" w:rsidP="00306D05">
      <w:pPr>
        <w:pStyle w:val="Heading2"/>
      </w:pPr>
      <w:bookmarkStart w:id="9" w:name="_Toc47087554"/>
      <w:bookmarkStart w:id="10" w:name="_Toc47529730"/>
      <w:r>
        <w:t>Country-specific estimates</w:t>
      </w:r>
      <w:bookmarkEnd w:id="9"/>
      <w:bookmarkEnd w:id="10"/>
    </w:p>
    <w:p w14:paraId="77DB5A62" w14:textId="77777777" w:rsidR="00306D05" w:rsidRPr="009847AC" w:rsidRDefault="00306D05" w:rsidP="00306D05">
      <w:r>
        <w:t>Below we report country-specific analyses that were reported in the main text of the paper.</w:t>
      </w:r>
    </w:p>
    <w:p w14:paraId="3527664D" w14:textId="77777777" w:rsidR="00306D05" w:rsidRDefault="00306D05" w:rsidP="00306D05">
      <w:pPr>
        <w:keepNext/>
        <w:ind w:firstLine="720"/>
      </w:pPr>
      <w:r>
        <w:rPr>
          <w:noProof/>
        </w:rPr>
        <w:lastRenderedPageBreak/>
        <mc:AlternateContent>
          <mc:Choice Requires="wps">
            <w:drawing>
              <wp:inline distT="0" distB="0" distL="0" distR="0" wp14:anchorId="44970C2E" wp14:editId="71BB25A3">
                <wp:extent cx="304800" cy="304800"/>
                <wp:effectExtent l="0" t="0" r="0" b="0"/>
                <wp:docPr id="11" name="Rectangle 11" descr="http://127.0.0.1:16791/chunk_output/s/DFF9F06E/cjz6t1zkvf3fr/000017.png?fixed_size=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725AC9D" id="Rectangle 11" o:spid="_x0000_s1026" alt="http://127.0.0.1:16791/chunk_output/s/DFF9F06E/cjz6t1zkvf3fr/000017.png?fixed_size=1"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" filled="f" stroked="f">
                <o:lock v:ext="edit" aspectratio="t"/>
                <w10:anchorlock/>
              </v:rect>
            </w:pict>
          </mc:Fallback>
        </mc:AlternateContent>
      </w:r>
      <w:r>
        <w:rPr>
          <w:noProof/>
        </w:rPr>
        <w:drawing>
          <wp:inline distT="0" distB="0" distL="0" distR="0" wp14:anchorId="339FD1C1" wp14:editId="31E673EC">
            <wp:extent cx="5943600" cy="3714749"/>
            <wp:effectExtent l="0" t="0" r="0"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3714749"/>
                    </a:xfrm>
                    <a:prstGeom prst="rect">
                      <a:avLst/>
                    </a:prstGeom>
                  </pic:spPr>
                </pic:pic>
              </a:graphicData>
            </a:graphic>
          </wp:inline>
        </w:drawing>
      </w:r>
    </w:p>
    <w:p w14:paraId="438C65D3" w14:textId="77777777" w:rsidR="00306D05" w:rsidRDefault="00306D05" w:rsidP="00306D05">
      <w:pPr>
        <w:pStyle w:val="Caption"/>
      </w:pPr>
      <w:r>
        <w:t>Figure D7: Effect of EC disagreement by country and vignette</w:t>
      </w:r>
    </w:p>
    <w:p w14:paraId="7C2B1EEC" w14:textId="77777777" w:rsidR="00306D05" w:rsidRDefault="00306D05" w:rsidP="00306D05">
      <w:pPr>
        <w:keepNext/>
      </w:pPr>
      <w:r>
        <w:rPr>
          <w:noProof/>
        </w:rPr>
        <w:lastRenderedPageBreak/>
        <w:drawing>
          <wp:inline distT="0" distB="0" distL="0" distR="0" wp14:anchorId="21EE061B" wp14:editId="3D2D32AD">
            <wp:extent cx="5943600" cy="5943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1D4E4AAF" w14:textId="77777777" w:rsidR="00306D05" w:rsidRDefault="00306D05" w:rsidP="00306D05">
      <w:pPr>
        <w:pStyle w:val="Caption"/>
      </w:pPr>
      <w:r>
        <w:t>Figure D8: Effect of Case Outcome by Country</w:t>
      </w:r>
    </w:p>
    <w:p w14:paraId="5F93D44B" w14:textId="77777777" w:rsidR="00306D05" w:rsidRDefault="00306D05" w:rsidP="00306D05">
      <w:pPr>
        <w:ind w:firstLine="0"/>
        <w:jc w:val="left"/>
      </w:pPr>
      <w:r>
        <w:br w:type="page"/>
      </w:r>
    </w:p>
    <w:p w14:paraId="45442E57" w14:textId="77777777" w:rsidR="00306D05" w:rsidRDefault="00306D05" w:rsidP="00306D05">
      <w:pPr>
        <w:keepNext/>
        <w:ind w:firstLine="720"/>
      </w:pPr>
      <w:r>
        <w:rPr>
          <w:noProof/>
        </w:rPr>
        <w:lastRenderedPageBreak/>
        <mc:AlternateContent>
          <mc:Choice Requires="wps">
            <w:drawing>
              <wp:inline distT="0" distB="0" distL="0" distR="0" wp14:anchorId="49A06419" wp14:editId="292CF59D">
                <wp:extent cx="304800" cy="304800"/>
                <wp:effectExtent l="0" t="0" r="0" b="0"/>
                <wp:docPr id="16" name="Rectangle 16" descr="http://127.0.0.1:38057/chunk_output/72B4C577A6BED94C/FD583BBD/cz1ktfc831nzt/000011.png?fixed_size=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FA64E4B" id="Rectangle 16" o:spid="_x0000_s1026" alt="http://127.0.0.1:38057/chunk_output/72B4C577A6BED94C/FD583BBD/cz1ktfc831nzt/000011.png?fixed_size=1"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" filled="f" stroked="f">
                <o:lock v:ext="edit" aspectratio="t"/>
                <w10:anchorlock/>
              </v:rect>
            </w:pict>
          </mc:Fallback>
        </mc:AlternateContent>
      </w:r>
      <w:r>
        <w:rPr>
          <w:i/>
          <w:iCs/>
          <w:noProof/>
          <w:szCs w:val="26"/>
        </w:rPr>
        <w:drawing>
          <wp:inline distT="0" distB="0" distL="0" distR="0" wp14:anchorId="3CD75C68" wp14:editId="6D2CEB70">
            <wp:extent cx="5943600" cy="5943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63B2AB6D" w14:textId="77777777" w:rsidR="00306D05" w:rsidRDefault="00306D05" w:rsidP="00306D05">
      <w:pPr>
        <w:pStyle w:val="Caption"/>
        <w:rPr>
          <w:i w:val="0"/>
          <w:iCs w:val="0"/>
          <w:szCs w:val="26"/>
        </w:rPr>
      </w:pPr>
      <w:r>
        <w:t>Figure D9: Treatment effects by nationalism by country and vignette</w:t>
      </w:r>
    </w:p>
    <w:p w14:paraId="58675D0C" w14:textId="77777777" w:rsidR="00306D05" w:rsidRDefault="00306D05" w:rsidP="00306D05">
      <w:pPr>
        <w:keepNext/>
        <w:ind w:firstLine="720"/>
      </w:pPr>
    </w:p>
    <w:p w14:paraId="10697725" w14:textId="77777777" w:rsidR="00306D05" w:rsidRDefault="00306D05" w:rsidP="00306D05">
      <w:pPr>
        <w:pStyle w:val="Heading2"/>
      </w:pPr>
      <w:bookmarkStart w:id="11" w:name="_Toc47087555"/>
      <w:bookmarkStart w:id="12" w:name="_Toc47529731"/>
      <w:r>
        <w:t>Flexible interaction models of outcome treatment with nationalism and authoritarianism scales</w:t>
      </w:r>
      <w:bookmarkEnd w:id="11"/>
      <w:bookmarkEnd w:id="12"/>
    </w:p>
    <w:p w14:paraId="390C7B7E" w14:textId="77777777" w:rsidR="00306D05" w:rsidRPr="009847AC" w:rsidRDefault="00306D05" w:rsidP="00306D05">
      <w:r>
        <w:t>In the paper we mention interaction models using the authoritarianism scale and the nationalism scale for the outcome treatment for each vignette on the implementation outcome. These models are estimated using the binning procedure described in</w:t>
      </w:r>
      <w:r w:rsidRPr="009847AC">
        <w:t xml:space="preserve">: Hainmueller, Jens, Jonathan </w:t>
      </w:r>
      <w:proofErr w:type="spellStart"/>
      <w:r w:rsidRPr="009847AC">
        <w:t>Mummolo</w:t>
      </w:r>
      <w:proofErr w:type="spellEnd"/>
      <w:r w:rsidRPr="009847AC">
        <w:t xml:space="preserve">, and </w:t>
      </w:r>
      <w:proofErr w:type="spellStart"/>
      <w:r w:rsidRPr="009847AC">
        <w:t>Yiqing</w:t>
      </w:r>
      <w:proofErr w:type="spellEnd"/>
      <w:r w:rsidRPr="009847AC">
        <w:t xml:space="preserve"> Xu. "How much </w:t>
      </w:r>
      <w:r w:rsidRPr="009847AC">
        <w:lastRenderedPageBreak/>
        <w:t>should we trust estimates from multiplicative interaction models? Simple tools to improve empirical practice." </w:t>
      </w:r>
      <w:r w:rsidRPr="009847AC">
        <w:rPr>
          <w:i/>
        </w:rPr>
        <w:t>Political Analysis</w:t>
      </w:r>
      <w:r w:rsidRPr="009847AC">
        <w:t> 27.2 (2019): 163-192.</w:t>
      </w:r>
    </w:p>
    <w:p w14:paraId="0797C930" w14:textId="77777777" w:rsidR="00DA36D0" w:rsidRDefault="00306D05" w:rsidP="00DA36D0">
      <w:pPr>
        <w:keepNext/>
        <w:ind w:firstLine="720"/>
      </w:pPr>
      <w:r>
        <w:rPr>
          <w:i/>
          <w:iCs/>
          <w:noProof/>
          <w:szCs w:val="26"/>
        </w:rPr>
        <w:drawing>
          <wp:inline distT="0" distB="0" distL="0" distR="0" wp14:anchorId="123E93BC" wp14:editId="7E3196A5">
            <wp:extent cx="4806948" cy="7210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814394" cy="7221594"/>
                    </a:xfrm>
                    <a:prstGeom prst="rect">
                      <a:avLst/>
                    </a:prstGeom>
                  </pic:spPr>
                </pic:pic>
              </a:graphicData>
            </a:graphic>
          </wp:inline>
        </w:drawing>
      </w:r>
    </w:p>
    <w:p w14:paraId="2EEA5B54" w14:textId="7E7F69CD" w:rsidR="00306D05" w:rsidRDefault="00DA36D0" w:rsidP="00DA36D0">
      <w:pPr>
        <w:pStyle w:val="Caption"/>
        <w:rPr>
          <w:i w:val="0"/>
          <w:iCs w:val="0"/>
          <w:szCs w:val="26"/>
        </w:rPr>
      </w:pPr>
      <w:r>
        <w:t>Figure D10: Effect of outcome treatment on support for implementation (6-point continuous scale) by nationalism – linear and flexible interaction models</w:t>
      </w:r>
    </w:p>
    <w:p w14:paraId="6FBE7516" w14:textId="6F51075E" w:rsidR="00306D05" w:rsidRDefault="00306D05" w:rsidP="00306D05">
      <w:pPr>
        <w:ind w:firstLine="720"/>
        <w:rPr>
          <w:i/>
          <w:iCs/>
          <w:szCs w:val="26"/>
        </w:rPr>
      </w:pPr>
    </w:p>
    <w:p w14:paraId="6790416B" w14:textId="77777777" w:rsidR="00DA36D0" w:rsidRDefault="00DA36D0" w:rsidP="00DA36D0">
      <w:pPr>
        <w:keepNext/>
        <w:ind w:firstLine="720"/>
      </w:pPr>
      <w:r>
        <w:rPr>
          <w:i/>
          <w:iCs/>
          <w:noProof/>
          <w:szCs w:val="26"/>
        </w:rPr>
        <w:drawing>
          <wp:inline distT="0" distB="0" distL="0" distR="0" wp14:anchorId="0EB70C2E" wp14:editId="1F5AEE6B">
            <wp:extent cx="4806948" cy="72104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814394" cy="7221594"/>
                    </a:xfrm>
                    <a:prstGeom prst="rect">
                      <a:avLst/>
                    </a:prstGeom>
                  </pic:spPr>
                </pic:pic>
              </a:graphicData>
            </a:graphic>
          </wp:inline>
        </w:drawing>
      </w:r>
    </w:p>
    <w:p w14:paraId="5091C48B" w14:textId="184FDB59" w:rsidR="00306D05" w:rsidRDefault="00DA36D0" w:rsidP="00DA36D0">
      <w:pPr>
        <w:pStyle w:val="Caption"/>
        <w:rPr>
          <w:i w:val="0"/>
          <w:iCs w:val="0"/>
          <w:szCs w:val="26"/>
        </w:rPr>
      </w:pPr>
      <w:r>
        <w:t>Figure D1</w:t>
      </w:r>
      <w:r>
        <w:t>1</w:t>
      </w:r>
      <w:r>
        <w:t xml:space="preserve">: Effect of outcome treatment on support for implementation (6-point continuous scale) by </w:t>
      </w:r>
      <w:r>
        <w:t>authoritarianism</w:t>
      </w:r>
      <w:r>
        <w:t xml:space="preserve"> – linear and flexible interaction models</w:t>
      </w:r>
    </w:p>
    <w:p w14:paraId="25472470" w14:textId="4A9EB5E1" w:rsidR="00306D05" w:rsidRDefault="00306D05" w:rsidP="00306D05">
      <w:pPr>
        <w:ind w:firstLine="0"/>
        <w:jc w:val="left"/>
        <w:rPr>
          <w:i/>
          <w:iCs/>
          <w:szCs w:val="26"/>
        </w:rPr>
      </w:pPr>
    </w:p>
    <w:p w14:paraId="354DABE3" w14:textId="76B6A969" w:rsidR="00306D05" w:rsidRPr="005002DB" w:rsidRDefault="00306D05" w:rsidP="00DA36D0">
      <w:pPr>
        <w:pStyle w:val="Heading2"/>
        <w:ind w:firstLine="0"/>
      </w:pPr>
      <w:bookmarkStart w:id="13" w:name="_Toc47087556"/>
      <w:bookmarkStart w:id="14" w:name="_Toc47529732"/>
      <w:r w:rsidRPr="005002DB">
        <w:lastRenderedPageBreak/>
        <w:t>Authoritarianism and Nationalism by Party Preference</w:t>
      </w:r>
      <w:bookmarkEnd w:id="13"/>
      <w:bookmarkEnd w:id="14"/>
    </w:p>
    <w:p w14:paraId="7FC7FD13" w14:textId="5070C3DD" w:rsidR="00306D05" w:rsidRDefault="00306D05" w:rsidP="00306D05">
      <w:r>
        <w:t>Note: all values are mean and 95% confidence intervals on 0-1 authoritarianism scale and 0-1 nationalism scale by vote intention if elections were held today.</w:t>
      </w:r>
    </w:p>
    <w:p w14:paraId="21D25D84" w14:textId="77777777" w:rsidR="00DA36D0" w:rsidRDefault="00DA36D0" w:rsidP="00DA36D0">
      <w:pPr>
        <w:keepNext/>
      </w:pPr>
      <w:r>
        <w:rPr>
          <w:noProof/>
        </w:rPr>
        <w:drawing>
          <wp:inline distT="0" distB="0" distL="0" distR="0" wp14:anchorId="3C5CAD8D" wp14:editId="2A37B5C7">
            <wp:extent cx="5501640" cy="3667760"/>
            <wp:effectExtent l="0" t="0" r="381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501640" cy="3667760"/>
                    </a:xfrm>
                    <a:prstGeom prst="rect">
                      <a:avLst/>
                    </a:prstGeom>
                  </pic:spPr>
                </pic:pic>
              </a:graphicData>
            </a:graphic>
          </wp:inline>
        </w:drawing>
      </w:r>
    </w:p>
    <w:p w14:paraId="1116D858" w14:textId="0E0BD701" w:rsidR="00DA36D0" w:rsidRDefault="00DA36D0" w:rsidP="00DA36D0">
      <w:pPr>
        <w:pStyle w:val="Caption"/>
      </w:pPr>
      <w:r>
        <w:t>Figure D12: Authoritarianism and nationalism shares by party vote intention - Denmark</w:t>
      </w:r>
    </w:p>
    <w:p w14:paraId="09B02094" w14:textId="77777777" w:rsidR="00DA36D0" w:rsidRDefault="00306D05" w:rsidP="00DA36D0">
      <w:pPr>
        <w:keepNext/>
      </w:pPr>
      <w:r>
        <w:rPr>
          <w:noProof/>
        </w:rPr>
        <w:lastRenderedPageBreak/>
        <w:drawing>
          <wp:inline distT="0" distB="0" distL="0" distR="0" wp14:anchorId="2866D56E" wp14:editId="2284E685">
            <wp:extent cx="5501640" cy="3667760"/>
            <wp:effectExtent l="0" t="0" r="381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501640" cy="3667760"/>
                    </a:xfrm>
                    <a:prstGeom prst="rect">
                      <a:avLst/>
                    </a:prstGeom>
                  </pic:spPr>
                </pic:pic>
              </a:graphicData>
            </a:graphic>
          </wp:inline>
        </w:drawing>
      </w:r>
    </w:p>
    <w:p w14:paraId="191EBBAF" w14:textId="77C4F14D" w:rsidR="00DA36D0" w:rsidRDefault="00DA36D0" w:rsidP="00DA36D0">
      <w:pPr>
        <w:pStyle w:val="Caption"/>
      </w:pPr>
      <w:r>
        <w:t>Figure D1</w:t>
      </w:r>
      <w:r>
        <w:t>3</w:t>
      </w:r>
      <w:r>
        <w:t xml:space="preserve">: Authoritarianism and nationalism shares by party vote intention </w:t>
      </w:r>
      <w:r>
        <w:t>- Poland</w:t>
      </w:r>
    </w:p>
    <w:p w14:paraId="43506E86" w14:textId="77777777" w:rsidR="00DA36D0" w:rsidRDefault="00306D05" w:rsidP="00DA36D0">
      <w:pPr>
        <w:keepNext/>
        <w:ind w:firstLine="720"/>
      </w:pPr>
      <w:r>
        <w:rPr>
          <w:i/>
          <w:iCs/>
          <w:noProof/>
          <w:szCs w:val="26"/>
        </w:rPr>
        <w:drawing>
          <wp:inline distT="0" distB="0" distL="0" distR="0" wp14:anchorId="5E7B27A0" wp14:editId="2D990575">
            <wp:extent cx="5501640" cy="3667760"/>
            <wp:effectExtent l="0" t="0" r="381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501640" cy="3667760"/>
                    </a:xfrm>
                    <a:prstGeom prst="rect">
                      <a:avLst/>
                    </a:prstGeom>
                  </pic:spPr>
                </pic:pic>
              </a:graphicData>
            </a:graphic>
          </wp:inline>
        </w:drawing>
      </w:r>
    </w:p>
    <w:p w14:paraId="083BC786" w14:textId="4D17017D" w:rsidR="00306D05" w:rsidRPr="00DA36D0" w:rsidRDefault="00DA36D0" w:rsidP="00DA36D0">
      <w:pPr>
        <w:pStyle w:val="Caption"/>
      </w:pPr>
      <w:r>
        <w:t>Figure D1</w:t>
      </w:r>
      <w:r>
        <w:t>4</w:t>
      </w:r>
      <w:r>
        <w:t xml:space="preserve">: Authoritarianism and nationalism shares by party vote intention - </w:t>
      </w:r>
      <w:r>
        <w:t>Spain</w:t>
      </w:r>
    </w:p>
    <w:p w14:paraId="5B6D729C" w14:textId="77777777" w:rsidR="00DA36D0" w:rsidRDefault="00306D05" w:rsidP="00DA36D0">
      <w:pPr>
        <w:keepNext/>
        <w:ind w:firstLine="720"/>
      </w:pPr>
      <w:r>
        <w:rPr>
          <w:i/>
          <w:iCs/>
          <w:noProof/>
          <w:szCs w:val="26"/>
        </w:rPr>
        <w:lastRenderedPageBreak/>
        <w:drawing>
          <wp:inline distT="0" distB="0" distL="0" distR="0" wp14:anchorId="2597366B" wp14:editId="34878B4A">
            <wp:extent cx="5501640" cy="3667760"/>
            <wp:effectExtent l="0" t="0" r="381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501640" cy="3667760"/>
                    </a:xfrm>
                    <a:prstGeom prst="rect">
                      <a:avLst/>
                    </a:prstGeom>
                  </pic:spPr>
                </pic:pic>
              </a:graphicData>
            </a:graphic>
          </wp:inline>
        </w:drawing>
      </w:r>
    </w:p>
    <w:p w14:paraId="3CD4E29D" w14:textId="6ACCC7B9" w:rsidR="00DA36D0" w:rsidRDefault="00DA36D0" w:rsidP="00DA36D0">
      <w:pPr>
        <w:pStyle w:val="Caption"/>
      </w:pPr>
      <w:r>
        <w:t>Figure D1</w:t>
      </w:r>
      <w:r>
        <w:t>5</w:t>
      </w:r>
      <w:r>
        <w:t>: Authoritarianism and nationalism shares by party vote intention - Denmark</w:t>
      </w:r>
    </w:p>
    <w:p w14:paraId="78620D62" w14:textId="0AC4D966" w:rsidR="00306D05" w:rsidRDefault="00306D05" w:rsidP="00DA36D0">
      <w:pPr>
        <w:pStyle w:val="Caption"/>
        <w:rPr>
          <w:i w:val="0"/>
          <w:iCs w:val="0"/>
          <w:szCs w:val="26"/>
        </w:rPr>
      </w:pPr>
    </w:p>
    <w:p w14:paraId="5D4C9904" w14:textId="77777777" w:rsidR="00DA36D0" w:rsidRDefault="00306D05" w:rsidP="00DA36D0">
      <w:pPr>
        <w:keepNext/>
        <w:ind w:firstLine="720"/>
      </w:pPr>
      <w:r>
        <w:rPr>
          <w:i/>
          <w:iCs/>
          <w:noProof/>
          <w:szCs w:val="26"/>
        </w:rPr>
        <w:drawing>
          <wp:inline distT="0" distB="0" distL="0" distR="0" wp14:anchorId="2A90C86B" wp14:editId="3845D643">
            <wp:extent cx="5286375" cy="352425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286999" cy="3524666"/>
                    </a:xfrm>
                    <a:prstGeom prst="rect">
                      <a:avLst/>
                    </a:prstGeom>
                  </pic:spPr>
                </pic:pic>
              </a:graphicData>
            </a:graphic>
          </wp:inline>
        </w:drawing>
      </w:r>
    </w:p>
    <w:p w14:paraId="6A39A8C5" w14:textId="18573F5F" w:rsidR="00DA36D0" w:rsidRDefault="00DA36D0" w:rsidP="00DA36D0">
      <w:pPr>
        <w:pStyle w:val="Caption"/>
      </w:pPr>
      <w:r>
        <w:t>Figure D1</w:t>
      </w:r>
      <w:r>
        <w:t>6</w:t>
      </w:r>
      <w:r>
        <w:t>: Authoritarianism and nationalism shares by party vote intention - Denmark</w:t>
      </w:r>
    </w:p>
    <w:p w14:paraId="7B159BA3" w14:textId="6626E857" w:rsidR="00306D05" w:rsidRDefault="00306D05" w:rsidP="00DA36D0">
      <w:pPr>
        <w:ind w:firstLine="0"/>
        <w:jc w:val="left"/>
      </w:pPr>
      <w:r>
        <w:rPr>
          <w:i/>
          <w:iCs/>
          <w:szCs w:val="26"/>
        </w:rPr>
        <w:br w:type="page"/>
      </w:r>
      <w:bookmarkStart w:id="15" w:name="_Toc47087557"/>
      <w:bookmarkStart w:id="16" w:name="_Toc47529733"/>
      <w:r>
        <w:lastRenderedPageBreak/>
        <w:t>Interactions with voting intent for right-wing populist parties</w:t>
      </w:r>
      <w:bookmarkEnd w:id="15"/>
      <w:bookmarkEnd w:id="16"/>
      <w:r>
        <w:t xml:space="preserve"> </w:t>
      </w:r>
    </w:p>
    <w:p w14:paraId="0700ACD6" w14:textId="77777777" w:rsidR="00306D05" w:rsidRPr="00A600C6" w:rsidRDefault="00306D05" w:rsidP="00306D05">
      <w:pPr>
        <w:ind w:firstLine="720"/>
        <w:rPr>
          <w:iCs/>
          <w:szCs w:val="26"/>
        </w:rPr>
      </w:pPr>
      <w:r>
        <w:rPr>
          <w:iCs/>
          <w:szCs w:val="26"/>
        </w:rPr>
        <w:t xml:space="preserve">The right-wing populist parties are: Dansk </w:t>
      </w:r>
      <w:proofErr w:type="spellStart"/>
      <w:r>
        <w:rPr>
          <w:iCs/>
          <w:szCs w:val="26"/>
        </w:rPr>
        <w:t>Folkeparti</w:t>
      </w:r>
      <w:proofErr w:type="spellEnd"/>
      <w:r>
        <w:rPr>
          <w:iCs/>
          <w:szCs w:val="26"/>
        </w:rPr>
        <w:t xml:space="preserve">", "Nye </w:t>
      </w:r>
      <w:proofErr w:type="spellStart"/>
      <w:r>
        <w:rPr>
          <w:iCs/>
          <w:szCs w:val="26"/>
        </w:rPr>
        <w:t>Borgerlige</w:t>
      </w:r>
      <w:proofErr w:type="spellEnd"/>
      <w:r>
        <w:rPr>
          <w:iCs/>
          <w:szCs w:val="26"/>
        </w:rPr>
        <w:t>",</w:t>
      </w:r>
      <w:r w:rsidRPr="00A600C6">
        <w:rPr>
          <w:iCs/>
          <w:szCs w:val="26"/>
        </w:rPr>
        <w:t>"</w:t>
      </w:r>
      <w:proofErr w:type="spellStart"/>
      <w:r w:rsidRPr="00A600C6">
        <w:rPr>
          <w:iCs/>
          <w:szCs w:val="26"/>
        </w:rPr>
        <w:t>Rassemblement</w:t>
      </w:r>
      <w:proofErr w:type="spellEnd"/>
      <w:r w:rsidRPr="00A600C6">
        <w:rPr>
          <w:iCs/>
          <w:szCs w:val="26"/>
        </w:rPr>
        <w:t xml:space="preserve"> National (RN)", </w:t>
      </w:r>
      <w:r>
        <w:rPr>
          <w:iCs/>
          <w:szCs w:val="26"/>
        </w:rPr>
        <w:t>“</w:t>
      </w:r>
      <w:proofErr w:type="spellStart"/>
      <w:r w:rsidRPr="00A600C6">
        <w:rPr>
          <w:iCs/>
          <w:szCs w:val="26"/>
        </w:rPr>
        <w:t>Konfeder</w:t>
      </w:r>
      <w:proofErr w:type="spellEnd"/>
      <w:r w:rsidRPr="00A600C6">
        <w:rPr>
          <w:iCs/>
          <w:szCs w:val="26"/>
        </w:rPr>
        <w:t>"</w:t>
      </w:r>
      <w:r>
        <w:rPr>
          <w:iCs/>
          <w:szCs w:val="26"/>
        </w:rPr>
        <w:t>, “</w:t>
      </w:r>
      <w:proofErr w:type="spellStart"/>
      <w:r w:rsidRPr="00A600C6">
        <w:rPr>
          <w:iCs/>
          <w:szCs w:val="26"/>
        </w:rPr>
        <w:t>Prawo</w:t>
      </w:r>
      <w:proofErr w:type="spellEnd"/>
      <w:r>
        <w:rPr>
          <w:iCs/>
          <w:szCs w:val="26"/>
        </w:rPr>
        <w:t xml:space="preserve">”, Vox", </w:t>
      </w:r>
      <w:r w:rsidRPr="00A600C6">
        <w:rPr>
          <w:iCs/>
          <w:szCs w:val="26"/>
        </w:rPr>
        <w:t>"Brexit</w:t>
      </w:r>
      <w:r>
        <w:rPr>
          <w:iCs/>
          <w:szCs w:val="26"/>
        </w:rPr>
        <w:t xml:space="preserve"> Party</w:t>
      </w:r>
      <w:r w:rsidRPr="00A600C6">
        <w:rPr>
          <w:iCs/>
          <w:szCs w:val="26"/>
        </w:rPr>
        <w:t>",</w:t>
      </w:r>
      <w:r>
        <w:rPr>
          <w:iCs/>
          <w:szCs w:val="26"/>
        </w:rPr>
        <w:t xml:space="preserve"> </w:t>
      </w:r>
      <w:r w:rsidRPr="00A600C6">
        <w:rPr>
          <w:iCs/>
          <w:szCs w:val="26"/>
        </w:rPr>
        <w:t>"UKIP"</w:t>
      </w:r>
      <w:r>
        <w:rPr>
          <w:iCs/>
          <w:szCs w:val="26"/>
        </w:rPr>
        <w:t>, “</w:t>
      </w:r>
      <w:r w:rsidRPr="00A600C6">
        <w:rPr>
          <w:iCs/>
          <w:szCs w:val="26"/>
        </w:rPr>
        <w:t>BNP</w:t>
      </w:r>
      <w:r>
        <w:rPr>
          <w:iCs/>
          <w:szCs w:val="26"/>
        </w:rPr>
        <w:t>”</w:t>
      </w:r>
    </w:p>
    <w:p w14:paraId="3FF34185" w14:textId="77777777" w:rsidR="00306D05" w:rsidRPr="00A600C6" w:rsidRDefault="00306D05" w:rsidP="00306D05">
      <w:pPr>
        <w:ind w:firstLine="720"/>
        <w:rPr>
          <w:iCs/>
          <w:szCs w:val="26"/>
        </w:rPr>
      </w:pPr>
      <w:r w:rsidRPr="00A600C6">
        <w:rPr>
          <w:iCs/>
          <w:szCs w:val="26"/>
        </w:rPr>
        <w:t xml:space="preserve">                  </w:t>
      </w:r>
    </w:p>
    <w:p w14:paraId="6DA181E9" w14:textId="77777777" w:rsidR="00DA36D0" w:rsidRDefault="00306D05" w:rsidP="00DA36D0">
      <w:pPr>
        <w:keepNext/>
        <w:ind w:firstLine="720"/>
      </w:pPr>
      <w:r>
        <w:rPr>
          <w:i/>
          <w:iCs/>
          <w:noProof/>
          <w:szCs w:val="26"/>
        </w:rPr>
        <w:drawing>
          <wp:inline distT="0" distB="0" distL="0" distR="0" wp14:anchorId="41F522EA" wp14:editId="23491741">
            <wp:extent cx="5600700" cy="56007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600700" cy="5600700"/>
                    </a:xfrm>
                    <a:prstGeom prst="rect">
                      <a:avLst/>
                    </a:prstGeom>
                  </pic:spPr>
                </pic:pic>
              </a:graphicData>
            </a:graphic>
          </wp:inline>
        </w:drawing>
      </w:r>
    </w:p>
    <w:p w14:paraId="7225527F" w14:textId="6E0FC4B8" w:rsidR="00306D05" w:rsidRDefault="00DA36D0" w:rsidP="00DA36D0">
      <w:pPr>
        <w:pStyle w:val="Caption"/>
        <w:rPr>
          <w:i w:val="0"/>
          <w:iCs w:val="0"/>
          <w:szCs w:val="26"/>
        </w:rPr>
      </w:pPr>
      <w:r>
        <w:t xml:space="preserve">Figure D17: Differences in treatment effects by vote preference for right-wing populist parties – EC </w:t>
      </w:r>
      <w:proofErr w:type="gramStart"/>
      <w:r>
        <w:t>disagrees</w:t>
      </w:r>
      <w:proofErr w:type="gramEnd"/>
      <w:r>
        <w:t xml:space="preserve"> and applicant wins treatments</w:t>
      </w:r>
    </w:p>
    <w:p w14:paraId="1CDAC168" w14:textId="77777777" w:rsidR="00306D05" w:rsidRDefault="00306D05" w:rsidP="00306D05">
      <w:pPr>
        <w:ind w:firstLine="720"/>
        <w:rPr>
          <w:i/>
          <w:iCs/>
          <w:szCs w:val="26"/>
        </w:rPr>
      </w:pPr>
    </w:p>
    <w:p w14:paraId="0F3A8295" w14:textId="77777777" w:rsidR="00306D05" w:rsidRDefault="00306D05" w:rsidP="00306D05">
      <w:pPr>
        <w:ind w:firstLine="0"/>
        <w:jc w:val="left"/>
        <w:rPr>
          <w:i/>
          <w:iCs/>
          <w:szCs w:val="26"/>
        </w:rPr>
      </w:pPr>
      <w:r>
        <w:rPr>
          <w:i/>
          <w:iCs/>
          <w:szCs w:val="26"/>
        </w:rPr>
        <w:br w:type="page"/>
      </w:r>
    </w:p>
    <w:p w14:paraId="52B052C3" w14:textId="77777777" w:rsidR="00306D05" w:rsidRDefault="00306D05" w:rsidP="00306D05">
      <w:pPr>
        <w:ind w:firstLine="720"/>
        <w:rPr>
          <w:i/>
          <w:iCs/>
          <w:szCs w:val="26"/>
        </w:rPr>
      </w:pPr>
      <w:r>
        <w:rPr>
          <w:i/>
          <w:iCs/>
          <w:szCs w:val="26"/>
        </w:rPr>
        <w:lastRenderedPageBreak/>
        <w:t>Interactions with attitudes towards EU membership</w:t>
      </w:r>
    </w:p>
    <w:p w14:paraId="5163EB5D" w14:textId="77777777" w:rsidR="00306D05" w:rsidRPr="005002DB" w:rsidRDefault="00306D05" w:rsidP="00306D05">
      <w:pPr>
        <w:ind w:firstLine="720"/>
        <w:rPr>
          <w:iCs/>
          <w:szCs w:val="26"/>
        </w:rPr>
      </w:pPr>
      <w:proofErr w:type="spellStart"/>
      <w:r>
        <w:rPr>
          <w:iCs/>
          <w:szCs w:val="26"/>
        </w:rPr>
        <w:t>Euroskeptics</w:t>
      </w:r>
      <w:proofErr w:type="spellEnd"/>
      <w:r>
        <w:rPr>
          <w:iCs/>
          <w:szCs w:val="26"/>
        </w:rPr>
        <w:t xml:space="preserve"> are those who find EU membership either a “bad” or a “very bad” thing.</w:t>
      </w:r>
    </w:p>
    <w:p w14:paraId="34959610" w14:textId="77777777" w:rsidR="00DA36D0" w:rsidRDefault="00306D05" w:rsidP="00DA36D0">
      <w:pPr>
        <w:keepNext/>
        <w:ind w:firstLine="720"/>
      </w:pPr>
      <w:r>
        <w:rPr>
          <w:i/>
          <w:iCs/>
          <w:noProof/>
          <w:szCs w:val="26"/>
        </w:rPr>
        <w:drawing>
          <wp:inline distT="0" distB="0" distL="0" distR="0" wp14:anchorId="3ABD80AD" wp14:editId="007F4729">
            <wp:extent cx="5991225" cy="599122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91225" cy="5991225"/>
                    </a:xfrm>
                    <a:prstGeom prst="rect">
                      <a:avLst/>
                    </a:prstGeom>
                  </pic:spPr>
                </pic:pic>
              </a:graphicData>
            </a:graphic>
          </wp:inline>
        </w:drawing>
      </w:r>
    </w:p>
    <w:p w14:paraId="6418ACD8" w14:textId="0B9484F7" w:rsidR="00DA36D0" w:rsidRDefault="00DA36D0" w:rsidP="00DA36D0">
      <w:pPr>
        <w:pStyle w:val="Caption"/>
        <w:rPr>
          <w:i w:val="0"/>
          <w:iCs w:val="0"/>
          <w:szCs w:val="26"/>
        </w:rPr>
      </w:pPr>
      <w:r>
        <w:t>Figure D1</w:t>
      </w:r>
      <w:r>
        <w:t>8</w:t>
      </w:r>
      <w:r>
        <w:t>: Differences in treatment effects by</w:t>
      </w:r>
      <w:r>
        <w:t xml:space="preserve"> </w:t>
      </w:r>
      <w:proofErr w:type="spellStart"/>
      <w:r>
        <w:t>euroskepticism</w:t>
      </w:r>
      <w:proofErr w:type="spellEnd"/>
      <w:r>
        <w:t xml:space="preserve"> </w:t>
      </w:r>
      <w:r>
        <w:t xml:space="preserve">– EC </w:t>
      </w:r>
      <w:proofErr w:type="gramStart"/>
      <w:r>
        <w:t>disagrees</w:t>
      </w:r>
      <w:proofErr w:type="gramEnd"/>
      <w:r>
        <w:t xml:space="preserve"> and applicant wins treatments</w:t>
      </w:r>
    </w:p>
    <w:p w14:paraId="70E45A0F" w14:textId="77777777" w:rsidR="00306D05" w:rsidRDefault="00306D05" w:rsidP="00306D05">
      <w:pPr>
        <w:ind w:firstLine="720"/>
        <w:rPr>
          <w:i/>
          <w:iCs/>
          <w:szCs w:val="26"/>
        </w:rPr>
      </w:pPr>
    </w:p>
    <w:p w14:paraId="035FE2BF" w14:textId="77777777" w:rsidR="00306D05" w:rsidRDefault="00306D05" w:rsidP="00306D05">
      <w:pPr>
        <w:ind w:firstLine="0"/>
        <w:jc w:val="left"/>
        <w:rPr>
          <w:rFonts w:eastAsiaTheme="majorEastAsia" w:cstheme="majorBidi"/>
          <w:i/>
          <w:szCs w:val="26"/>
        </w:rPr>
      </w:pPr>
      <w:r>
        <w:br w:type="page"/>
      </w:r>
    </w:p>
    <w:p w14:paraId="108A6A9E" w14:textId="77777777" w:rsidR="00306D05" w:rsidRDefault="00306D05" w:rsidP="00306D05">
      <w:pPr>
        <w:pStyle w:val="Heading2"/>
      </w:pPr>
      <w:bookmarkStart w:id="17" w:name="_Toc47087558"/>
      <w:bookmarkStart w:id="18" w:name="_Toc47529734"/>
      <w:r>
        <w:lastRenderedPageBreak/>
        <w:t>Correlation matrices</w:t>
      </w:r>
      <w:bookmarkEnd w:id="17"/>
      <w:bookmarkEnd w:id="18"/>
    </w:p>
    <w:p w14:paraId="2928EFD7" w14:textId="77777777" w:rsidR="00306D05" w:rsidRPr="009847AC" w:rsidRDefault="00306D05" w:rsidP="00306D05"/>
    <w:p w14:paraId="2285C6AD" w14:textId="77777777" w:rsidR="00306D05" w:rsidRDefault="00306D05" w:rsidP="00306D05">
      <w:r>
        <w:rPr>
          <w:noProof/>
        </w:rPr>
        <w:drawing>
          <wp:inline distT="0" distB="0" distL="0" distR="0" wp14:anchorId="3EEDAAFE" wp14:editId="2FA9473A">
            <wp:extent cx="5457825" cy="5457825"/>
            <wp:effectExtent l="0" t="0" r="9525"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458069" cy="5458069"/>
                    </a:xfrm>
                    <a:prstGeom prst="rect">
                      <a:avLst/>
                    </a:prstGeom>
                  </pic:spPr>
                </pic:pic>
              </a:graphicData>
            </a:graphic>
          </wp:inline>
        </w:drawing>
      </w:r>
    </w:p>
    <w:p w14:paraId="01239DD6" w14:textId="01D06219" w:rsidR="00306D05" w:rsidRPr="005002DB" w:rsidRDefault="00306D05" w:rsidP="00306D05">
      <w:pPr>
        <w:pStyle w:val="Caption"/>
      </w:pPr>
      <w:r>
        <w:t>Figure</w:t>
      </w:r>
      <w:r w:rsidR="00EA220F">
        <w:t xml:space="preserve"> D19</w:t>
      </w:r>
      <w:r>
        <w:t xml:space="preserve">: Correlations among nationalism and </w:t>
      </w:r>
      <w:r w:rsidR="00EA220F">
        <w:t>authoritarianism</w:t>
      </w:r>
      <w:r>
        <w:t xml:space="preserve"> (binary indicators) the nationalism scale, EU skepticism and vote intentions for a right-wing populist party</w:t>
      </w:r>
    </w:p>
    <w:p w14:paraId="4E6ADD0E" w14:textId="77777777" w:rsidR="00306D05" w:rsidRDefault="00306D05" w:rsidP="00306D05">
      <w:pPr>
        <w:pStyle w:val="Heading2"/>
      </w:pPr>
    </w:p>
    <w:p w14:paraId="74AF3268" w14:textId="77777777" w:rsidR="00306D05" w:rsidRDefault="00306D05" w:rsidP="00306D05">
      <w:r>
        <w:rPr>
          <w:noProof/>
        </w:rPr>
        <w:drawing>
          <wp:inline distT="0" distB="0" distL="0" distR="0" wp14:anchorId="3D328B32" wp14:editId="54576EA9">
            <wp:extent cx="5895975" cy="589597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897154" cy="5897154"/>
                    </a:xfrm>
                    <a:prstGeom prst="rect">
                      <a:avLst/>
                    </a:prstGeom>
                  </pic:spPr>
                </pic:pic>
              </a:graphicData>
            </a:graphic>
          </wp:inline>
        </w:drawing>
      </w:r>
    </w:p>
    <w:p w14:paraId="002DC0AA" w14:textId="41DF3CA6" w:rsidR="00306D05" w:rsidRDefault="002E1A6E" w:rsidP="00306D05">
      <w:pPr>
        <w:pStyle w:val="Caption"/>
      </w:pPr>
      <w:r>
        <w:t xml:space="preserve">Figure D20: </w:t>
      </w:r>
      <w:r w:rsidR="00306D05">
        <w:t>Correlations between different items of nationalism and authoritarianism scales</w:t>
      </w:r>
    </w:p>
    <w:p w14:paraId="7644D70D" w14:textId="77777777" w:rsidR="004B2723" w:rsidRDefault="004B2723">
      <w:pPr>
        <w:ind w:firstLine="0"/>
        <w:jc w:val="left"/>
      </w:pPr>
      <w:r>
        <w:br w:type="page"/>
      </w:r>
    </w:p>
    <w:p w14:paraId="49FB0EC0" w14:textId="77777777" w:rsidR="004B2723" w:rsidRDefault="004B2723" w:rsidP="004B2723">
      <w:pPr>
        <w:pStyle w:val="Heading1"/>
      </w:pPr>
      <w:bookmarkStart w:id="19" w:name="_Toc47529432"/>
      <w:bookmarkStart w:id="20" w:name="_Toc47529735"/>
      <w:r>
        <w:lastRenderedPageBreak/>
        <w:t>Appendix E. Regression tables</w:t>
      </w:r>
      <w:bookmarkEnd w:id="19"/>
      <w:bookmarkEnd w:id="20"/>
    </w:p>
    <w:p w14:paraId="3F71BBBC" w14:textId="77777777" w:rsidR="004B2723" w:rsidRDefault="004B2723" w:rsidP="004B2723"/>
    <w:p w14:paraId="093BE8ED" w14:textId="77777777" w:rsidR="004B2723" w:rsidRDefault="004B2723" w:rsidP="004B2723">
      <w:r>
        <w:t>In this section we include numerical tables that reflect the results presented graphically in the main text.</w:t>
      </w:r>
    </w:p>
    <w:p w14:paraId="5A638677" w14:textId="77777777" w:rsidR="004B2723" w:rsidRDefault="004B2723" w:rsidP="004B2723">
      <w:pPr>
        <w:pStyle w:val="Caption"/>
        <w:keepNext/>
      </w:pPr>
      <w:r>
        <w:t>Table E</w:t>
      </w:r>
      <w:fldSimple w:instr=" SEQ Table \* ARABIC ">
        <w:r>
          <w:rPr>
            <w:noProof/>
          </w:rPr>
          <w:t>1</w:t>
        </w:r>
      </w:fldSimple>
      <w:r>
        <w:t>: Average treatment effect of European court disagreeing with a domestic court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247"/>
        <w:gridCol w:w="2971"/>
        <w:gridCol w:w="816"/>
        <w:gridCol w:w="949"/>
        <w:gridCol w:w="1181"/>
      </w:tblGrid>
      <w:tr w:rsidR="004B2723" w:rsidRPr="00986B8A" w14:paraId="7E05FBCF" w14:textId="77777777" w:rsidTr="006A7B8D">
        <w:trPr>
          <w:tblCellSpacing w:w="15" w:type="dxa"/>
        </w:trPr>
        <w:tc>
          <w:tcPr>
            <w:tcW w:w="0" w:type="auto"/>
            <w:vAlign w:val="center"/>
            <w:hideMark/>
          </w:tcPr>
          <w:p w14:paraId="372A702D" w14:textId="77777777" w:rsidR="004B2723" w:rsidRPr="00DC5921" w:rsidRDefault="004B2723" w:rsidP="006A7B8D">
            <w:pPr>
              <w:spacing w:after="0" w:line="240" w:lineRule="auto"/>
              <w:ind w:firstLine="0"/>
              <w:jc w:val="center"/>
              <w:rPr>
                <w:rFonts w:ascii="Times New Roman" w:eastAsia="Times New Roman" w:hAnsi="Times New Roman" w:cs="Times New Roman"/>
                <w:b/>
                <w:bCs/>
                <w:sz w:val="20"/>
                <w:szCs w:val="20"/>
              </w:rPr>
            </w:pPr>
            <w:r w:rsidRPr="00DC5921">
              <w:rPr>
                <w:rFonts w:ascii="Times New Roman" w:eastAsia="Times New Roman" w:hAnsi="Times New Roman" w:cs="Times New Roman"/>
                <w:b/>
                <w:bCs/>
                <w:sz w:val="20"/>
                <w:szCs w:val="20"/>
              </w:rPr>
              <w:t>Vignette</w:t>
            </w:r>
          </w:p>
        </w:tc>
        <w:tc>
          <w:tcPr>
            <w:tcW w:w="0" w:type="auto"/>
            <w:vAlign w:val="center"/>
            <w:hideMark/>
          </w:tcPr>
          <w:p w14:paraId="721E4C3B" w14:textId="77777777" w:rsidR="004B2723" w:rsidRPr="00DC5921" w:rsidRDefault="004B2723" w:rsidP="006A7B8D">
            <w:pPr>
              <w:spacing w:after="0" w:line="240" w:lineRule="auto"/>
              <w:ind w:firstLine="0"/>
              <w:jc w:val="center"/>
              <w:rPr>
                <w:rFonts w:ascii="Times New Roman" w:eastAsia="Times New Roman" w:hAnsi="Times New Roman" w:cs="Times New Roman"/>
                <w:b/>
                <w:bCs/>
                <w:sz w:val="20"/>
                <w:szCs w:val="20"/>
              </w:rPr>
            </w:pPr>
            <w:r w:rsidRPr="00986B8A">
              <w:rPr>
                <w:rFonts w:ascii="Times New Roman" w:eastAsia="Times New Roman" w:hAnsi="Times New Roman" w:cs="Times New Roman"/>
                <w:b/>
                <w:bCs/>
                <w:sz w:val="20"/>
                <w:szCs w:val="20"/>
              </w:rPr>
              <w:t>Outcome</w:t>
            </w:r>
          </w:p>
        </w:tc>
        <w:tc>
          <w:tcPr>
            <w:tcW w:w="0" w:type="auto"/>
            <w:vAlign w:val="center"/>
            <w:hideMark/>
          </w:tcPr>
          <w:p w14:paraId="0F5F6421" w14:textId="77777777" w:rsidR="004B2723" w:rsidRPr="00DC5921" w:rsidRDefault="004B2723" w:rsidP="006A7B8D">
            <w:pPr>
              <w:spacing w:after="0" w:line="240" w:lineRule="auto"/>
              <w:ind w:firstLine="0"/>
              <w:jc w:val="center"/>
              <w:rPr>
                <w:rFonts w:ascii="Times New Roman" w:eastAsia="Times New Roman" w:hAnsi="Times New Roman" w:cs="Times New Roman"/>
                <w:b/>
                <w:bCs/>
                <w:sz w:val="20"/>
                <w:szCs w:val="20"/>
              </w:rPr>
            </w:pPr>
            <w:r w:rsidRPr="00986B8A">
              <w:rPr>
                <w:rFonts w:ascii="Times New Roman" w:eastAsia="Times New Roman" w:hAnsi="Times New Roman" w:cs="Times New Roman"/>
                <w:b/>
                <w:bCs/>
                <w:sz w:val="20"/>
                <w:szCs w:val="20"/>
              </w:rPr>
              <w:t>Estimate</w:t>
            </w:r>
          </w:p>
        </w:tc>
        <w:tc>
          <w:tcPr>
            <w:tcW w:w="0" w:type="auto"/>
            <w:vAlign w:val="center"/>
            <w:hideMark/>
          </w:tcPr>
          <w:p w14:paraId="599100A8" w14:textId="77777777" w:rsidR="004B2723" w:rsidRPr="00DC5921" w:rsidRDefault="004B2723" w:rsidP="006A7B8D">
            <w:pPr>
              <w:spacing w:after="0" w:line="240" w:lineRule="auto"/>
              <w:ind w:firstLine="0"/>
              <w:jc w:val="center"/>
              <w:rPr>
                <w:rFonts w:ascii="Times New Roman" w:eastAsia="Times New Roman" w:hAnsi="Times New Roman" w:cs="Times New Roman"/>
                <w:b/>
                <w:bCs/>
                <w:sz w:val="20"/>
                <w:szCs w:val="20"/>
              </w:rPr>
            </w:pPr>
            <w:r w:rsidRPr="00986B8A">
              <w:rPr>
                <w:rFonts w:ascii="Times New Roman" w:eastAsia="Times New Roman" w:hAnsi="Times New Roman" w:cs="Times New Roman"/>
                <w:b/>
                <w:bCs/>
                <w:sz w:val="20"/>
                <w:szCs w:val="20"/>
              </w:rPr>
              <w:t>Std. Error</w:t>
            </w:r>
          </w:p>
        </w:tc>
        <w:tc>
          <w:tcPr>
            <w:tcW w:w="0" w:type="auto"/>
            <w:vAlign w:val="center"/>
            <w:hideMark/>
          </w:tcPr>
          <w:p w14:paraId="2AD30F7D" w14:textId="77777777" w:rsidR="004B2723" w:rsidRPr="00DC5921" w:rsidRDefault="004B2723" w:rsidP="006A7B8D">
            <w:pPr>
              <w:spacing w:after="0" w:line="240" w:lineRule="auto"/>
              <w:ind w:firstLine="0"/>
              <w:jc w:val="center"/>
              <w:rPr>
                <w:rFonts w:ascii="Times New Roman" w:eastAsia="Times New Roman" w:hAnsi="Times New Roman" w:cs="Times New Roman"/>
                <w:b/>
                <w:bCs/>
                <w:sz w:val="20"/>
                <w:szCs w:val="20"/>
              </w:rPr>
            </w:pPr>
            <w:r w:rsidRPr="00986B8A">
              <w:rPr>
                <w:rFonts w:ascii="Times New Roman" w:eastAsia="Times New Roman" w:hAnsi="Times New Roman" w:cs="Times New Roman"/>
                <w:b/>
                <w:bCs/>
                <w:sz w:val="20"/>
                <w:szCs w:val="20"/>
              </w:rPr>
              <w:t>Test Statistic</w:t>
            </w:r>
          </w:p>
        </w:tc>
      </w:tr>
      <w:tr w:rsidR="004B2723" w:rsidRPr="00986B8A" w14:paraId="5AE93CDB" w14:textId="77777777" w:rsidTr="006A7B8D">
        <w:trPr>
          <w:tblCellSpacing w:w="15" w:type="dxa"/>
        </w:trPr>
        <w:tc>
          <w:tcPr>
            <w:tcW w:w="0" w:type="auto"/>
            <w:tcBorders>
              <w:top w:val="single" w:sz="4" w:space="0" w:color="auto"/>
            </w:tcBorders>
            <w:vAlign w:val="center"/>
            <w:hideMark/>
          </w:tcPr>
          <w:p w14:paraId="469A2664" w14:textId="77777777" w:rsidR="004B2723" w:rsidRPr="00DC5921" w:rsidRDefault="004B2723" w:rsidP="006A7B8D">
            <w:pPr>
              <w:spacing w:after="0" w:line="240" w:lineRule="auto"/>
              <w:ind w:firstLine="0"/>
              <w:jc w:val="left"/>
              <w:rPr>
                <w:rFonts w:ascii="Times New Roman" w:eastAsia="Times New Roman" w:hAnsi="Times New Roman" w:cs="Times New Roman"/>
                <w:sz w:val="20"/>
                <w:szCs w:val="20"/>
              </w:rPr>
            </w:pPr>
            <w:r w:rsidRPr="00DC5921">
              <w:rPr>
                <w:rFonts w:ascii="Times New Roman" w:eastAsia="Times New Roman" w:hAnsi="Times New Roman" w:cs="Times New Roman"/>
                <w:sz w:val="20"/>
                <w:szCs w:val="20"/>
              </w:rPr>
              <w:t>Deportation</w:t>
            </w:r>
          </w:p>
        </w:tc>
        <w:tc>
          <w:tcPr>
            <w:tcW w:w="0" w:type="auto"/>
            <w:tcBorders>
              <w:top w:val="single" w:sz="4" w:space="0" w:color="auto"/>
            </w:tcBorders>
            <w:vAlign w:val="center"/>
            <w:hideMark/>
          </w:tcPr>
          <w:p w14:paraId="22BF9D47" w14:textId="77777777" w:rsidR="004B2723" w:rsidRPr="00DC5921" w:rsidRDefault="004B2723" w:rsidP="006A7B8D">
            <w:pPr>
              <w:spacing w:after="0" w:line="240" w:lineRule="auto"/>
              <w:ind w:firstLine="0"/>
              <w:jc w:val="left"/>
              <w:rPr>
                <w:rFonts w:ascii="Times New Roman" w:eastAsia="Times New Roman" w:hAnsi="Times New Roman" w:cs="Times New Roman"/>
                <w:sz w:val="20"/>
                <w:szCs w:val="20"/>
              </w:rPr>
            </w:pPr>
            <w:r w:rsidRPr="00DC5921">
              <w:rPr>
                <w:rFonts w:ascii="Times New Roman" w:eastAsia="Times New Roman" w:hAnsi="Times New Roman" w:cs="Times New Roman"/>
                <w:sz w:val="20"/>
                <w:szCs w:val="20"/>
              </w:rPr>
              <w:t>Agree with decision</w:t>
            </w:r>
          </w:p>
        </w:tc>
        <w:tc>
          <w:tcPr>
            <w:tcW w:w="0" w:type="auto"/>
            <w:tcBorders>
              <w:top w:val="single" w:sz="4" w:space="0" w:color="auto"/>
            </w:tcBorders>
            <w:vAlign w:val="center"/>
            <w:hideMark/>
          </w:tcPr>
          <w:p w14:paraId="2C016331" w14:textId="77777777" w:rsidR="004B2723" w:rsidRPr="00DC5921" w:rsidRDefault="004B2723" w:rsidP="006A7B8D">
            <w:pPr>
              <w:spacing w:after="0" w:line="240" w:lineRule="auto"/>
              <w:ind w:firstLine="0"/>
              <w:jc w:val="right"/>
              <w:rPr>
                <w:rFonts w:ascii="Times New Roman" w:eastAsia="Times New Roman" w:hAnsi="Times New Roman" w:cs="Times New Roman"/>
                <w:sz w:val="20"/>
                <w:szCs w:val="20"/>
              </w:rPr>
            </w:pPr>
            <w:r w:rsidRPr="00DC5921">
              <w:rPr>
                <w:rFonts w:ascii="Times New Roman" w:eastAsia="Times New Roman" w:hAnsi="Times New Roman" w:cs="Times New Roman"/>
                <w:sz w:val="20"/>
                <w:szCs w:val="20"/>
              </w:rPr>
              <w:t>-0.038</w:t>
            </w:r>
          </w:p>
        </w:tc>
        <w:tc>
          <w:tcPr>
            <w:tcW w:w="0" w:type="auto"/>
            <w:tcBorders>
              <w:top w:val="single" w:sz="4" w:space="0" w:color="auto"/>
            </w:tcBorders>
            <w:vAlign w:val="center"/>
            <w:hideMark/>
          </w:tcPr>
          <w:p w14:paraId="4C4723B2" w14:textId="77777777" w:rsidR="004B2723" w:rsidRPr="00DC5921" w:rsidRDefault="004B2723" w:rsidP="006A7B8D">
            <w:pPr>
              <w:spacing w:after="0" w:line="240" w:lineRule="auto"/>
              <w:ind w:firstLine="0"/>
              <w:jc w:val="right"/>
              <w:rPr>
                <w:rFonts w:ascii="Times New Roman" w:eastAsia="Times New Roman" w:hAnsi="Times New Roman" w:cs="Times New Roman"/>
                <w:sz w:val="20"/>
                <w:szCs w:val="20"/>
              </w:rPr>
            </w:pPr>
            <w:r w:rsidRPr="00DC5921">
              <w:rPr>
                <w:rFonts w:ascii="Times New Roman" w:eastAsia="Times New Roman" w:hAnsi="Times New Roman" w:cs="Times New Roman"/>
                <w:sz w:val="20"/>
                <w:szCs w:val="20"/>
              </w:rPr>
              <w:t>0.013</w:t>
            </w:r>
          </w:p>
        </w:tc>
        <w:tc>
          <w:tcPr>
            <w:tcW w:w="0" w:type="auto"/>
            <w:tcBorders>
              <w:top w:val="single" w:sz="4" w:space="0" w:color="auto"/>
            </w:tcBorders>
            <w:vAlign w:val="center"/>
            <w:hideMark/>
          </w:tcPr>
          <w:p w14:paraId="603135C9" w14:textId="77777777" w:rsidR="004B2723" w:rsidRPr="00DC5921" w:rsidRDefault="004B2723" w:rsidP="006A7B8D">
            <w:pPr>
              <w:spacing w:after="0" w:line="240" w:lineRule="auto"/>
              <w:ind w:firstLine="0"/>
              <w:jc w:val="right"/>
              <w:rPr>
                <w:rFonts w:ascii="Times New Roman" w:eastAsia="Times New Roman" w:hAnsi="Times New Roman" w:cs="Times New Roman"/>
                <w:sz w:val="20"/>
                <w:szCs w:val="20"/>
              </w:rPr>
            </w:pPr>
            <w:r w:rsidRPr="00DC5921">
              <w:rPr>
                <w:rFonts w:ascii="Times New Roman" w:eastAsia="Times New Roman" w:hAnsi="Times New Roman" w:cs="Times New Roman"/>
                <w:sz w:val="20"/>
                <w:szCs w:val="20"/>
              </w:rPr>
              <w:t>-2.837</w:t>
            </w:r>
          </w:p>
        </w:tc>
      </w:tr>
      <w:tr w:rsidR="004B2723" w:rsidRPr="00986B8A" w14:paraId="262674E9" w14:textId="77777777" w:rsidTr="006A7B8D">
        <w:trPr>
          <w:tblCellSpacing w:w="15" w:type="dxa"/>
        </w:trPr>
        <w:tc>
          <w:tcPr>
            <w:tcW w:w="0" w:type="auto"/>
            <w:vAlign w:val="center"/>
            <w:hideMark/>
          </w:tcPr>
          <w:p w14:paraId="40D0796C" w14:textId="77777777" w:rsidR="004B2723" w:rsidRPr="00DC592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18CEF23D" w14:textId="77777777" w:rsidR="004B2723" w:rsidRPr="00DC5921" w:rsidRDefault="004B2723" w:rsidP="006A7B8D">
            <w:pPr>
              <w:spacing w:after="0" w:line="240" w:lineRule="auto"/>
              <w:ind w:firstLine="0"/>
              <w:jc w:val="left"/>
              <w:rPr>
                <w:rFonts w:ascii="Times New Roman" w:eastAsia="Times New Roman" w:hAnsi="Times New Roman" w:cs="Times New Roman"/>
                <w:sz w:val="20"/>
                <w:szCs w:val="20"/>
              </w:rPr>
            </w:pPr>
            <w:r w:rsidRPr="00DC5921">
              <w:rPr>
                <w:rFonts w:ascii="Times New Roman" w:eastAsia="Times New Roman" w:hAnsi="Times New Roman" w:cs="Times New Roman"/>
                <w:sz w:val="20"/>
                <w:szCs w:val="20"/>
              </w:rPr>
              <w:t>Should implement decision</w:t>
            </w:r>
          </w:p>
        </w:tc>
        <w:tc>
          <w:tcPr>
            <w:tcW w:w="0" w:type="auto"/>
            <w:vAlign w:val="center"/>
            <w:hideMark/>
          </w:tcPr>
          <w:p w14:paraId="562FC502" w14:textId="77777777" w:rsidR="004B2723" w:rsidRPr="00DC5921" w:rsidRDefault="004B2723" w:rsidP="006A7B8D">
            <w:pPr>
              <w:spacing w:after="0" w:line="240" w:lineRule="auto"/>
              <w:ind w:firstLine="0"/>
              <w:jc w:val="right"/>
              <w:rPr>
                <w:rFonts w:ascii="Times New Roman" w:eastAsia="Times New Roman" w:hAnsi="Times New Roman" w:cs="Times New Roman"/>
                <w:sz w:val="20"/>
                <w:szCs w:val="20"/>
              </w:rPr>
            </w:pPr>
            <w:r w:rsidRPr="00DC5921">
              <w:rPr>
                <w:rFonts w:ascii="Times New Roman" w:eastAsia="Times New Roman" w:hAnsi="Times New Roman" w:cs="Times New Roman"/>
                <w:sz w:val="20"/>
                <w:szCs w:val="20"/>
              </w:rPr>
              <w:t>-0.026</w:t>
            </w:r>
          </w:p>
        </w:tc>
        <w:tc>
          <w:tcPr>
            <w:tcW w:w="0" w:type="auto"/>
            <w:vAlign w:val="center"/>
            <w:hideMark/>
          </w:tcPr>
          <w:p w14:paraId="01A5B612" w14:textId="77777777" w:rsidR="004B2723" w:rsidRPr="00DC5921" w:rsidRDefault="004B2723" w:rsidP="006A7B8D">
            <w:pPr>
              <w:spacing w:after="0" w:line="240" w:lineRule="auto"/>
              <w:ind w:firstLine="0"/>
              <w:jc w:val="right"/>
              <w:rPr>
                <w:rFonts w:ascii="Times New Roman" w:eastAsia="Times New Roman" w:hAnsi="Times New Roman" w:cs="Times New Roman"/>
                <w:sz w:val="20"/>
                <w:szCs w:val="20"/>
              </w:rPr>
            </w:pPr>
            <w:r w:rsidRPr="00DC5921">
              <w:rPr>
                <w:rFonts w:ascii="Times New Roman" w:eastAsia="Times New Roman" w:hAnsi="Times New Roman" w:cs="Times New Roman"/>
                <w:sz w:val="20"/>
                <w:szCs w:val="20"/>
              </w:rPr>
              <w:t>0.011</w:t>
            </w:r>
          </w:p>
        </w:tc>
        <w:tc>
          <w:tcPr>
            <w:tcW w:w="0" w:type="auto"/>
            <w:vAlign w:val="center"/>
            <w:hideMark/>
          </w:tcPr>
          <w:p w14:paraId="4D4689EF" w14:textId="77777777" w:rsidR="004B2723" w:rsidRPr="00DC5921" w:rsidRDefault="004B2723" w:rsidP="006A7B8D">
            <w:pPr>
              <w:spacing w:after="0" w:line="240" w:lineRule="auto"/>
              <w:ind w:firstLine="0"/>
              <w:jc w:val="right"/>
              <w:rPr>
                <w:rFonts w:ascii="Times New Roman" w:eastAsia="Times New Roman" w:hAnsi="Times New Roman" w:cs="Times New Roman"/>
                <w:sz w:val="20"/>
                <w:szCs w:val="20"/>
              </w:rPr>
            </w:pPr>
            <w:r w:rsidRPr="00DC5921">
              <w:rPr>
                <w:rFonts w:ascii="Times New Roman" w:eastAsia="Times New Roman" w:hAnsi="Times New Roman" w:cs="Times New Roman"/>
                <w:sz w:val="20"/>
                <w:szCs w:val="20"/>
              </w:rPr>
              <w:t>-2.291</w:t>
            </w:r>
          </w:p>
        </w:tc>
      </w:tr>
      <w:tr w:rsidR="004B2723" w:rsidRPr="00986B8A" w14:paraId="76B3E11A" w14:textId="77777777" w:rsidTr="006A7B8D">
        <w:trPr>
          <w:tblCellSpacing w:w="15" w:type="dxa"/>
        </w:trPr>
        <w:tc>
          <w:tcPr>
            <w:tcW w:w="0" w:type="auto"/>
            <w:vAlign w:val="center"/>
            <w:hideMark/>
          </w:tcPr>
          <w:p w14:paraId="2C5FE0D8" w14:textId="77777777" w:rsidR="004B2723" w:rsidRPr="00DC592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75417BE8" w14:textId="77777777" w:rsidR="004B2723" w:rsidRPr="00DC5921" w:rsidRDefault="004B2723" w:rsidP="006A7B8D">
            <w:pPr>
              <w:spacing w:after="0" w:line="240" w:lineRule="auto"/>
              <w:ind w:firstLine="0"/>
              <w:jc w:val="left"/>
              <w:rPr>
                <w:rFonts w:ascii="Times New Roman" w:eastAsia="Times New Roman" w:hAnsi="Times New Roman" w:cs="Times New Roman"/>
                <w:sz w:val="20"/>
                <w:szCs w:val="20"/>
              </w:rPr>
            </w:pPr>
            <w:r w:rsidRPr="00DC5921">
              <w:rPr>
                <w:rFonts w:ascii="Times New Roman" w:eastAsia="Times New Roman" w:hAnsi="Times New Roman" w:cs="Times New Roman"/>
                <w:sz w:val="20"/>
                <w:szCs w:val="20"/>
              </w:rPr>
              <w:t>Accept authority of European courts</w:t>
            </w:r>
          </w:p>
        </w:tc>
        <w:tc>
          <w:tcPr>
            <w:tcW w:w="0" w:type="auto"/>
            <w:vAlign w:val="center"/>
            <w:hideMark/>
          </w:tcPr>
          <w:p w14:paraId="6C3B7162" w14:textId="77777777" w:rsidR="004B2723" w:rsidRPr="00DC5921" w:rsidRDefault="004B2723" w:rsidP="006A7B8D">
            <w:pPr>
              <w:spacing w:after="0" w:line="240" w:lineRule="auto"/>
              <w:ind w:firstLine="0"/>
              <w:jc w:val="right"/>
              <w:rPr>
                <w:rFonts w:ascii="Times New Roman" w:eastAsia="Times New Roman" w:hAnsi="Times New Roman" w:cs="Times New Roman"/>
                <w:sz w:val="20"/>
                <w:szCs w:val="20"/>
              </w:rPr>
            </w:pPr>
            <w:r w:rsidRPr="00DC5921">
              <w:rPr>
                <w:rFonts w:ascii="Times New Roman" w:eastAsia="Times New Roman" w:hAnsi="Times New Roman" w:cs="Times New Roman"/>
                <w:sz w:val="20"/>
                <w:szCs w:val="20"/>
              </w:rPr>
              <w:t>0.009</w:t>
            </w:r>
          </w:p>
        </w:tc>
        <w:tc>
          <w:tcPr>
            <w:tcW w:w="0" w:type="auto"/>
            <w:vAlign w:val="center"/>
            <w:hideMark/>
          </w:tcPr>
          <w:p w14:paraId="3F79B16A" w14:textId="77777777" w:rsidR="004B2723" w:rsidRPr="00DC5921" w:rsidRDefault="004B2723" w:rsidP="006A7B8D">
            <w:pPr>
              <w:spacing w:after="0" w:line="240" w:lineRule="auto"/>
              <w:ind w:firstLine="0"/>
              <w:jc w:val="right"/>
              <w:rPr>
                <w:rFonts w:ascii="Times New Roman" w:eastAsia="Times New Roman" w:hAnsi="Times New Roman" w:cs="Times New Roman"/>
                <w:sz w:val="20"/>
                <w:szCs w:val="20"/>
              </w:rPr>
            </w:pPr>
            <w:r w:rsidRPr="00DC5921">
              <w:rPr>
                <w:rFonts w:ascii="Times New Roman" w:eastAsia="Times New Roman" w:hAnsi="Times New Roman" w:cs="Times New Roman"/>
                <w:sz w:val="20"/>
                <w:szCs w:val="20"/>
              </w:rPr>
              <w:t>0.013</w:t>
            </w:r>
          </w:p>
        </w:tc>
        <w:tc>
          <w:tcPr>
            <w:tcW w:w="0" w:type="auto"/>
            <w:vAlign w:val="center"/>
            <w:hideMark/>
          </w:tcPr>
          <w:p w14:paraId="3A98103E" w14:textId="77777777" w:rsidR="004B2723" w:rsidRPr="00DC5921" w:rsidRDefault="004B2723" w:rsidP="006A7B8D">
            <w:pPr>
              <w:spacing w:after="0" w:line="240" w:lineRule="auto"/>
              <w:ind w:firstLine="0"/>
              <w:jc w:val="right"/>
              <w:rPr>
                <w:rFonts w:ascii="Times New Roman" w:eastAsia="Times New Roman" w:hAnsi="Times New Roman" w:cs="Times New Roman"/>
                <w:sz w:val="20"/>
                <w:szCs w:val="20"/>
              </w:rPr>
            </w:pPr>
            <w:r w:rsidRPr="00DC5921">
              <w:rPr>
                <w:rFonts w:ascii="Times New Roman" w:eastAsia="Times New Roman" w:hAnsi="Times New Roman" w:cs="Times New Roman"/>
                <w:sz w:val="20"/>
                <w:szCs w:val="20"/>
              </w:rPr>
              <w:t>0.709</w:t>
            </w:r>
          </w:p>
        </w:tc>
      </w:tr>
      <w:tr w:rsidR="004B2723" w:rsidRPr="00986B8A" w14:paraId="045AB535" w14:textId="77777777" w:rsidTr="006A7B8D">
        <w:trPr>
          <w:tblCellSpacing w:w="15" w:type="dxa"/>
        </w:trPr>
        <w:tc>
          <w:tcPr>
            <w:tcW w:w="0" w:type="auto"/>
            <w:tcBorders>
              <w:top w:val="single" w:sz="4" w:space="0" w:color="auto"/>
            </w:tcBorders>
            <w:vAlign w:val="center"/>
            <w:hideMark/>
          </w:tcPr>
          <w:p w14:paraId="6DCFA6B1" w14:textId="77777777" w:rsidR="004B2723" w:rsidRPr="00DC5921" w:rsidRDefault="004B2723" w:rsidP="006A7B8D">
            <w:pPr>
              <w:spacing w:after="0" w:line="240" w:lineRule="auto"/>
              <w:ind w:firstLine="0"/>
              <w:jc w:val="left"/>
              <w:rPr>
                <w:rFonts w:ascii="Times New Roman" w:eastAsia="Times New Roman" w:hAnsi="Times New Roman" w:cs="Times New Roman"/>
                <w:sz w:val="20"/>
                <w:szCs w:val="20"/>
              </w:rPr>
            </w:pPr>
            <w:r w:rsidRPr="00DC5921">
              <w:rPr>
                <w:rFonts w:ascii="Times New Roman" w:eastAsia="Times New Roman" w:hAnsi="Times New Roman" w:cs="Times New Roman"/>
                <w:sz w:val="20"/>
                <w:szCs w:val="20"/>
              </w:rPr>
              <w:t>Eviction</w:t>
            </w:r>
          </w:p>
        </w:tc>
        <w:tc>
          <w:tcPr>
            <w:tcW w:w="0" w:type="auto"/>
            <w:tcBorders>
              <w:top w:val="single" w:sz="4" w:space="0" w:color="auto"/>
            </w:tcBorders>
            <w:vAlign w:val="center"/>
            <w:hideMark/>
          </w:tcPr>
          <w:p w14:paraId="523AC511" w14:textId="77777777" w:rsidR="004B2723" w:rsidRPr="00DC5921" w:rsidRDefault="004B2723" w:rsidP="006A7B8D">
            <w:pPr>
              <w:spacing w:after="0" w:line="240" w:lineRule="auto"/>
              <w:ind w:firstLine="0"/>
              <w:jc w:val="left"/>
              <w:rPr>
                <w:rFonts w:ascii="Times New Roman" w:eastAsia="Times New Roman" w:hAnsi="Times New Roman" w:cs="Times New Roman"/>
                <w:sz w:val="20"/>
                <w:szCs w:val="20"/>
              </w:rPr>
            </w:pPr>
            <w:r w:rsidRPr="00DC5921">
              <w:rPr>
                <w:rFonts w:ascii="Times New Roman" w:eastAsia="Times New Roman" w:hAnsi="Times New Roman" w:cs="Times New Roman"/>
                <w:sz w:val="20"/>
                <w:szCs w:val="20"/>
              </w:rPr>
              <w:t>Agree with decision</w:t>
            </w:r>
          </w:p>
        </w:tc>
        <w:tc>
          <w:tcPr>
            <w:tcW w:w="0" w:type="auto"/>
            <w:tcBorders>
              <w:top w:val="single" w:sz="4" w:space="0" w:color="auto"/>
            </w:tcBorders>
            <w:vAlign w:val="center"/>
            <w:hideMark/>
          </w:tcPr>
          <w:p w14:paraId="33A70541" w14:textId="77777777" w:rsidR="004B2723" w:rsidRPr="00DC5921" w:rsidRDefault="004B2723" w:rsidP="006A7B8D">
            <w:pPr>
              <w:spacing w:after="0" w:line="240" w:lineRule="auto"/>
              <w:ind w:firstLine="0"/>
              <w:jc w:val="right"/>
              <w:rPr>
                <w:rFonts w:ascii="Times New Roman" w:eastAsia="Times New Roman" w:hAnsi="Times New Roman" w:cs="Times New Roman"/>
                <w:sz w:val="20"/>
                <w:szCs w:val="20"/>
              </w:rPr>
            </w:pPr>
            <w:r w:rsidRPr="00DC5921">
              <w:rPr>
                <w:rFonts w:ascii="Times New Roman" w:eastAsia="Times New Roman" w:hAnsi="Times New Roman" w:cs="Times New Roman"/>
                <w:sz w:val="20"/>
                <w:szCs w:val="20"/>
              </w:rPr>
              <w:t>-0.027</w:t>
            </w:r>
          </w:p>
        </w:tc>
        <w:tc>
          <w:tcPr>
            <w:tcW w:w="0" w:type="auto"/>
            <w:tcBorders>
              <w:top w:val="single" w:sz="4" w:space="0" w:color="auto"/>
            </w:tcBorders>
            <w:vAlign w:val="center"/>
            <w:hideMark/>
          </w:tcPr>
          <w:p w14:paraId="29814D8E" w14:textId="77777777" w:rsidR="004B2723" w:rsidRPr="00DC5921" w:rsidRDefault="004B2723" w:rsidP="006A7B8D">
            <w:pPr>
              <w:spacing w:after="0" w:line="240" w:lineRule="auto"/>
              <w:ind w:firstLine="0"/>
              <w:jc w:val="right"/>
              <w:rPr>
                <w:rFonts w:ascii="Times New Roman" w:eastAsia="Times New Roman" w:hAnsi="Times New Roman" w:cs="Times New Roman"/>
                <w:sz w:val="20"/>
                <w:szCs w:val="20"/>
              </w:rPr>
            </w:pPr>
            <w:r w:rsidRPr="00DC5921">
              <w:rPr>
                <w:rFonts w:ascii="Times New Roman" w:eastAsia="Times New Roman" w:hAnsi="Times New Roman" w:cs="Times New Roman"/>
                <w:sz w:val="20"/>
                <w:szCs w:val="20"/>
              </w:rPr>
              <w:t>0.017</w:t>
            </w:r>
          </w:p>
        </w:tc>
        <w:tc>
          <w:tcPr>
            <w:tcW w:w="0" w:type="auto"/>
            <w:tcBorders>
              <w:top w:val="single" w:sz="4" w:space="0" w:color="auto"/>
            </w:tcBorders>
            <w:vAlign w:val="center"/>
            <w:hideMark/>
          </w:tcPr>
          <w:p w14:paraId="60890A3D" w14:textId="77777777" w:rsidR="004B2723" w:rsidRPr="00DC5921" w:rsidRDefault="004B2723" w:rsidP="006A7B8D">
            <w:pPr>
              <w:spacing w:after="0" w:line="240" w:lineRule="auto"/>
              <w:ind w:firstLine="0"/>
              <w:jc w:val="right"/>
              <w:rPr>
                <w:rFonts w:ascii="Times New Roman" w:eastAsia="Times New Roman" w:hAnsi="Times New Roman" w:cs="Times New Roman"/>
                <w:sz w:val="20"/>
                <w:szCs w:val="20"/>
              </w:rPr>
            </w:pPr>
            <w:r w:rsidRPr="00DC5921">
              <w:rPr>
                <w:rFonts w:ascii="Times New Roman" w:eastAsia="Times New Roman" w:hAnsi="Times New Roman" w:cs="Times New Roman"/>
                <w:sz w:val="20"/>
                <w:szCs w:val="20"/>
              </w:rPr>
              <w:t>-1.560</w:t>
            </w:r>
          </w:p>
        </w:tc>
      </w:tr>
      <w:tr w:rsidR="004B2723" w:rsidRPr="00986B8A" w14:paraId="58E37DFF" w14:textId="77777777" w:rsidTr="006A7B8D">
        <w:trPr>
          <w:tblCellSpacing w:w="15" w:type="dxa"/>
        </w:trPr>
        <w:tc>
          <w:tcPr>
            <w:tcW w:w="0" w:type="auto"/>
            <w:vAlign w:val="center"/>
            <w:hideMark/>
          </w:tcPr>
          <w:p w14:paraId="26E66D13" w14:textId="77777777" w:rsidR="004B2723" w:rsidRPr="00DC592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70F33BEE" w14:textId="77777777" w:rsidR="004B2723" w:rsidRPr="00DC5921" w:rsidRDefault="004B2723" w:rsidP="006A7B8D">
            <w:pPr>
              <w:spacing w:after="0" w:line="240" w:lineRule="auto"/>
              <w:ind w:firstLine="0"/>
              <w:jc w:val="left"/>
              <w:rPr>
                <w:rFonts w:ascii="Times New Roman" w:eastAsia="Times New Roman" w:hAnsi="Times New Roman" w:cs="Times New Roman"/>
                <w:sz w:val="20"/>
                <w:szCs w:val="20"/>
              </w:rPr>
            </w:pPr>
            <w:r w:rsidRPr="00DC5921">
              <w:rPr>
                <w:rFonts w:ascii="Times New Roman" w:eastAsia="Times New Roman" w:hAnsi="Times New Roman" w:cs="Times New Roman"/>
                <w:sz w:val="20"/>
                <w:szCs w:val="20"/>
              </w:rPr>
              <w:t>Should implement decision</w:t>
            </w:r>
          </w:p>
        </w:tc>
        <w:tc>
          <w:tcPr>
            <w:tcW w:w="0" w:type="auto"/>
            <w:vAlign w:val="center"/>
            <w:hideMark/>
          </w:tcPr>
          <w:p w14:paraId="3E4F04FC" w14:textId="77777777" w:rsidR="004B2723" w:rsidRPr="00DC5921" w:rsidRDefault="004B2723" w:rsidP="006A7B8D">
            <w:pPr>
              <w:spacing w:after="0" w:line="240" w:lineRule="auto"/>
              <w:ind w:firstLine="0"/>
              <w:jc w:val="right"/>
              <w:rPr>
                <w:rFonts w:ascii="Times New Roman" w:eastAsia="Times New Roman" w:hAnsi="Times New Roman" w:cs="Times New Roman"/>
                <w:sz w:val="20"/>
                <w:szCs w:val="20"/>
              </w:rPr>
            </w:pPr>
            <w:r w:rsidRPr="00DC5921">
              <w:rPr>
                <w:rFonts w:ascii="Times New Roman" w:eastAsia="Times New Roman" w:hAnsi="Times New Roman" w:cs="Times New Roman"/>
                <w:sz w:val="20"/>
                <w:szCs w:val="20"/>
              </w:rPr>
              <w:t>-0.005</w:t>
            </w:r>
          </w:p>
        </w:tc>
        <w:tc>
          <w:tcPr>
            <w:tcW w:w="0" w:type="auto"/>
            <w:vAlign w:val="center"/>
            <w:hideMark/>
          </w:tcPr>
          <w:p w14:paraId="787F0432" w14:textId="77777777" w:rsidR="004B2723" w:rsidRPr="00DC5921" w:rsidRDefault="004B2723" w:rsidP="006A7B8D">
            <w:pPr>
              <w:spacing w:after="0" w:line="240" w:lineRule="auto"/>
              <w:ind w:firstLine="0"/>
              <w:jc w:val="right"/>
              <w:rPr>
                <w:rFonts w:ascii="Times New Roman" w:eastAsia="Times New Roman" w:hAnsi="Times New Roman" w:cs="Times New Roman"/>
                <w:sz w:val="20"/>
                <w:szCs w:val="20"/>
              </w:rPr>
            </w:pPr>
            <w:r w:rsidRPr="00DC5921">
              <w:rPr>
                <w:rFonts w:ascii="Times New Roman" w:eastAsia="Times New Roman" w:hAnsi="Times New Roman" w:cs="Times New Roman"/>
                <w:sz w:val="20"/>
                <w:szCs w:val="20"/>
              </w:rPr>
              <w:t>0.016</w:t>
            </w:r>
          </w:p>
        </w:tc>
        <w:tc>
          <w:tcPr>
            <w:tcW w:w="0" w:type="auto"/>
            <w:vAlign w:val="center"/>
            <w:hideMark/>
          </w:tcPr>
          <w:p w14:paraId="3BD0EB66" w14:textId="77777777" w:rsidR="004B2723" w:rsidRPr="00DC5921" w:rsidRDefault="004B2723" w:rsidP="006A7B8D">
            <w:pPr>
              <w:spacing w:after="0" w:line="240" w:lineRule="auto"/>
              <w:ind w:firstLine="0"/>
              <w:jc w:val="right"/>
              <w:rPr>
                <w:rFonts w:ascii="Times New Roman" w:eastAsia="Times New Roman" w:hAnsi="Times New Roman" w:cs="Times New Roman"/>
                <w:sz w:val="20"/>
                <w:szCs w:val="20"/>
              </w:rPr>
            </w:pPr>
            <w:r w:rsidRPr="00DC5921">
              <w:rPr>
                <w:rFonts w:ascii="Times New Roman" w:eastAsia="Times New Roman" w:hAnsi="Times New Roman" w:cs="Times New Roman"/>
                <w:sz w:val="20"/>
                <w:szCs w:val="20"/>
              </w:rPr>
              <w:t>-0.287</w:t>
            </w:r>
          </w:p>
        </w:tc>
      </w:tr>
      <w:tr w:rsidR="004B2723" w:rsidRPr="00986B8A" w14:paraId="2B599F73" w14:textId="77777777" w:rsidTr="006A7B8D">
        <w:trPr>
          <w:tblCellSpacing w:w="15" w:type="dxa"/>
        </w:trPr>
        <w:tc>
          <w:tcPr>
            <w:tcW w:w="0" w:type="auto"/>
            <w:vAlign w:val="center"/>
            <w:hideMark/>
          </w:tcPr>
          <w:p w14:paraId="2A658697" w14:textId="77777777" w:rsidR="004B2723" w:rsidRPr="00DC592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13E9185D" w14:textId="77777777" w:rsidR="004B2723" w:rsidRPr="00DC5921" w:rsidRDefault="004B2723" w:rsidP="006A7B8D">
            <w:pPr>
              <w:spacing w:after="0" w:line="240" w:lineRule="auto"/>
              <w:ind w:firstLine="0"/>
              <w:jc w:val="left"/>
              <w:rPr>
                <w:rFonts w:ascii="Times New Roman" w:eastAsia="Times New Roman" w:hAnsi="Times New Roman" w:cs="Times New Roman"/>
                <w:sz w:val="20"/>
                <w:szCs w:val="20"/>
              </w:rPr>
            </w:pPr>
            <w:r w:rsidRPr="00DC5921">
              <w:rPr>
                <w:rFonts w:ascii="Times New Roman" w:eastAsia="Times New Roman" w:hAnsi="Times New Roman" w:cs="Times New Roman"/>
                <w:sz w:val="20"/>
                <w:szCs w:val="20"/>
              </w:rPr>
              <w:t>Accept authority of European courts</w:t>
            </w:r>
          </w:p>
        </w:tc>
        <w:tc>
          <w:tcPr>
            <w:tcW w:w="0" w:type="auto"/>
            <w:vAlign w:val="center"/>
            <w:hideMark/>
          </w:tcPr>
          <w:p w14:paraId="70586287" w14:textId="77777777" w:rsidR="004B2723" w:rsidRPr="00DC5921" w:rsidRDefault="004B2723" w:rsidP="006A7B8D">
            <w:pPr>
              <w:spacing w:after="0" w:line="240" w:lineRule="auto"/>
              <w:ind w:firstLine="0"/>
              <w:jc w:val="right"/>
              <w:rPr>
                <w:rFonts w:ascii="Times New Roman" w:eastAsia="Times New Roman" w:hAnsi="Times New Roman" w:cs="Times New Roman"/>
                <w:sz w:val="20"/>
                <w:szCs w:val="20"/>
              </w:rPr>
            </w:pPr>
            <w:r w:rsidRPr="00DC5921">
              <w:rPr>
                <w:rFonts w:ascii="Times New Roman" w:eastAsia="Times New Roman" w:hAnsi="Times New Roman" w:cs="Times New Roman"/>
                <w:sz w:val="20"/>
                <w:szCs w:val="20"/>
              </w:rPr>
              <w:t>-0.001</w:t>
            </w:r>
          </w:p>
        </w:tc>
        <w:tc>
          <w:tcPr>
            <w:tcW w:w="0" w:type="auto"/>
            <w:vAlign w:val="center"/>
            <w:hideMark/>
          </w:tcPr>
          <w:p w14:paraId="09C8BE79" w14:textId="77777777" w:rsidR="004B2723" w:rsidRPr="00DC5921" w:rsidRDefault="004B2723" w:rsidP="006A7B8D">
            <w:pPr>
              <w:spacing w:after="0" w:line="240" w:lineRule="auto"/>
              <w:ind w:firstLine="0"/>
              <w:jc w:val="right"/>
              <w:rPr>
                <w:rFonts w:ascii="Times New Roman" w:eastAsia="Times New Roman" w:hAnsi="Times New Roman" w:cs="Times New Roman"/>
                <w:sz w:val="20"/>
                <w:szCs w:val="20"/>
              </w:rPr>
            </w:pPr>
            <w:r w:rsidRPr="00DC5921">
              <w:rPr>
                <w:rFonts w:ascii="Times New Roman" w:eastAsia="Times New Roman" w:hAnsi="Times New Roman" w:cs="Times New Roman"/>
                <w:sz w:val="20"/>
                <w:szCs w:val="20"/>
              </w:rPr>
              <w:t>0.016</w:t>
            </w:r>
          </w:p>
        </w:tc>
        <w:tc>
          <w:tcPr>
            <w:tcW w:w="0" w:type="auto"/>
            <w:vAlign w:val="center"/>
            <w:hideMark/>
          </w:tcPr>
          <w:p w14:paraId="753FCAF2" w14:textId="77777777" w:rsidR="004B2723" w:rsidRPr="00DC5921" w:rsidRDefault="004B2723" w:rsidP="006A7B8D">
            <w:pPr>
              <w:spacing w:after="0" w:line="240" w:lineRule="auto"/>
              <w:ind w:firstLine="0"/>
              <w:jc w:val="right"/>
              <w:rPr>
                <w:rFonts w:ascii="Times New Roman" w:eastAsia="Times New Roman" w:hAnsi="Times New Roman" w:cs="Times New Roman"/>
                <w:sz w:val="20"/>
                <w:szCs w:val="20"/>
              </w:rPr>
            </w:pPr>
            <w:r w:rsidRPr="00DC5921">
              <w:rPr>
                <w:rFonts w:ascii="Times New Roman" w:eastAsia="Times New Roman" w:hAnsi="Times New Roman" w:cs="Times New Roman"/>
                <w:sz w:val="20"/>
                <w:szCs w:val="20"/>
              </w:rPr>
              <w:t>-0.070</w:t>
            </w:r>
          </w:p>
        </w:tc>
      </w:tr>
      <w:tr w:rsidR="004B2723" w:rsidRPr="00986B8A" w14:paraId="3AB85951" w14:textId="77777777" w:rsidTr="006A7B8D">
        <w:trPr>
          <w:tblCellSpacing w:w="15" w:type="dxa"/>
        </w:trPr>
        <w:tc>
          <w:tcPr>
            <w:tcW w:w="0" w:type="auto"/>
            <w:tcBorders>
              <w:top w:val="single" w:sz="4" w:space="0" w:color="auto"/>
            </w:tcBorders>
            <w:vAlign w:val="center"/>
            <w:hideMark/>
          </w:tcPr>
          <w:p w14:paraId="2846CA3B" w14:textId="77777777" w:rsidR="004B2723" w:rsidRPr="00DC5921" w:rsidRDefault="004B2723" w:rsidP="006A7B8D">
            <w:pPr>
              <w:spacing w:after="0" w:line="240" w:lineRule="auto"/>
              <w:ind w:firstLine="0"/>
              <w:jc w:val="left"/>
              <w:rPr>
                <w:rFonts w:ascii="Times New Roman" w:eastAsia="Times New Roman" w:hAnsi="Times New Roman" w:cs="Times New Roman"/>
                <w:sz w:val="20"/>
                <w:szCs w:val="20"/>
              </w:rPr>
            </w:pPr>
            <w:r w:rsidRPr="00DC5921">
              <w:rPr>
                <w:rFonts w:ascii="Times New Roman" w:eastAsia="Times New Roman" w:hAnsi="Times New Roman" w:cs="Times New Roman"/>
                <w:sz w:val="20"/>
                <w:szCs w:val="20"/>
              </w:rPr>
              <w:t>Quran burning</w:t>
            </w:r>
          </w:p>
        </w:tc>
        <w:tc>
          <w:tcPr>
            <w:tcW w:w="0" w:type="auto"/>
            <w:tcBorders>
              <w:top w:val="single" w:sz="4" w:space="0" w:color="auto"/>
            </w:tcBorders>
            <w:vAlign w:val="center"/>
            <w:hideMark/>
          </w:tcPr>
          <w:p w14:paraId="3EC90FE7" w14:textId="77777777" w:rsidR="004B2723" w:rsidRPr="00DC5921" w:rsidRDefault="004B2723" w:rsidP="006A7B8D">
            <w:pPr>
              <w:spacing w:after="0" w:line="240" w:lineRule="auto"/>
              <w:ind w:firstLine="0"/>
              <w:jc w:val="left"/>
              <w:rPr>
                <w:rFonts w:ascii="Times New Roman" w:eastAsia="Times New Roman" w:hAnsi="Times New Roman" w:cs="Times New Roman"/>
                <w:sz w:val="20"/>
                <w:szCs w:val="20"/>
              </w:rPr>
            </w:pPr>
            <w:r w:rsidRPr="00DC5921">
              <w:rPr>
                <w:rFonts w:ascii="Times New Roman" w:eastAsia="Times New Roman" w:hAnsi="Times New Roman" w:cs="Times New Roman"/>
                <w:sz w:val="20"/>
                <w:szCs w:val="20"/>
              </w:rPr>
              <w:t>Agree with decision</w:t>
            </w:r>
          </w:p>
        </w:tc>
        <w:tc>
          <w:tcPr>
            <w:tcW w:w="0" w:type="auto"/>
            <w:tcBorders>
              <w:top w:val="single" w:sz="4" w:space="0" w:color="auto"/>
            </w:tcBorders>
            <w:vAlign w:val="center"/>
            <w:hideMark/>
          </w:tcPr>
          <w:p w14:paraId="4273DBEC" w14:textId="77777777" w:rsidR="004B2723" w:rsidRPr="00DC5921" w:rsidRDefault="004B2723" w:rsidP="006A7B8D">
            <w:pPr>
              <w:spacing w:after="0" w:line="240" w:lineRule="auto"/>
              <w:ind w:firstLine="0"/>
              <w:jc w:val="right"/>
              <w:rPr>
                <w:rFonts w:ascii="Times New Roman" w:eastAsia="Times New Roman" w:hAnsi="Times New Roman" w:cs="Times New Roman"/>
                <w:sz w:val="20"/>
                <w:szCs w:val="20"/>
              </w:rPr>
            </w:pPr>
            <w:r w:rsidRPr="00DC5921">
              <w:rPr>
                <w:rFonts w:ascii="Times New Roman" w:eastAsia="Times New Roman" w:hAnsi="Times New Roman" w:cs="Times New Roman"/>
                <w:sz w:val="20"/>
                <w:szCs w:val="20"/>
              </w:rPr>
              <w:t>-0.078</w:t>
            </w:r>
          </w:p>
        </w:tc>
        <w:tc>
          <w:tcPr>
            <w:tcW w:w="0" w:type="auto"/>
            <w:tcBorders>
              <w:top w:val="single" w:sz="4" w:space="0" w:color="auto"/>
            </w:tcBorders>
            <w:vAlign w:val="center"/>
            <w:hideMark/>
          </w:tcPr>
          <w:p w14:paraId="71C8BFC1" w14:textId="77777777" w:rsidR="004B2723" w:rsidRPr="00DC5921" w:rsidRDefault="004B2723" w:rsidP="006A7B8D">
            <w:pPr>
              <w:spacing w:after="0" w:line="240" w:lineRule="auto"/>
              <w:ind w:firstLine="0"/>
              <w:jc w:val="right"/>
              <w:rPr>
                <w:rFonts w:ascii="Times New Roman" w:eastAsia="Times New Roman" w:hAnsi="Times New Roman" w:cs="Times New Roman"/>
                <w:sz w:val="20"/>
                <w:szCs w:val="20"/>
              </w:rPr>
            </w:pPr>
            <w:r w:rsidRPr="00DC5921">
              <w:rPr>
                <w:rFonts w:ascii="Times New Roman" w:eastAsia="Times New Roman" w:hAnsi="Times New Roman" w:cs="Times New Roman"/>
                <w:sz w:val="20"/>
                <w:szCs w:val="20"/>
              </w:rPr>
              <w:t>0.017</w:t>
            </w:r>
          </w:p>
        </w:tc>
        <w:tc>
          <w:tcPr>
            <w:tcW w:w="0" w:type="auto"/>
            <w:tcBorders>
              <w:top w:val="single" w:sz="4" w:space="0" w:color="auto"/>
            </w:tcBorders>
            <w:vAlign w:val="center"/>
            <w:hideMark/>
          </w:tcPr>
          <w:p w14:paraId="3D7132D8" w14:textId="77777777" w:rsidR="004B2723" w:rsidRPr="00DC5921" w:rsidRDefault="004B2723" w:rsidP="006A7B8D">
            <w:pPr>
              <w:spacing w:after="0" w:line="240" w:lineRule="auto"/>
              <w:ind w:firstLine="0"/>
              <w:jc w:val="right"/>
              <w:rPr>
                <w:rFonts w:ascii="Times New Roman" w:eastAsia="Times New Roman" w:hAnsi="Times New Roman" w:cs="Times New Roman"/>
                <w:sz w:val="20"/>
                <w:szCs w:val="20"/>
              </w:rPr>
            </w:pPr>
            <w:r w:rsidRPr="00DC5921">
              <w:rPr>
                <w:rFonts w:ascii="Times New Roman" w:eastAsia="Times New Roman" w:hAnsi="Times New Roman" w:cs="Times New Roman"/>
                <w:sz w:val="20"/>
                <w:szCs w:val="20"/>
              </w:rPr>
              <w:t>-4.559</w:t>
            </w:r>
          </w:p>
        </w:tc>
      </w:tr>
      <w:tr w:rsidR="004B2723" w:rsidRPr="00986B8A" w14:paraId="0D05BF94" w14:textId="77777777" w:rsidTr="006A7B8D">
        <w:trPr>
          <w:tblCellSpacing w:w="15" w:type="dxa"/>
        </w:trPr>
        <w:tc>
          <w:tcPr>
            <w:tcW w:w="0" w:type="auto"/>
            <w:vAlign w:val="center"/>
            <w:hideMark/>
          </w:tcPr>
          <w:p w14:paraId="4D4751E4" w14:textId="77777777" w:rsidR="004B2723" w:rsidRPr="00DC592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441D6D06" w14:textId="77777777" w:rsidR="004B2723" w:rsidRPr="00DC5921" w:rsidRDefault="004B2723" w:rsidP="006A7B8D">
            <w:pPr>
              <w:spacing w:after="0" w:line="240" w:lineRule="auto"/>
              <w:ind w:firstLine="0"/>
              <w:jc w:val="left"/>
              <w:rPr>
                <w:rFonts w:ascii="Times New Roman" w:eastAsia="Times New Roman" w:hAnsi="Times New Roman" w:cs="Times New Roman"/>
                <w:sz w:val="20"/>
                <w:szCs w:val="20"/>
              </w:rPr>
            </w:pPr>
            <w:r w:rsidRPr="00DC5921">
              <w:rPr>
                <w:rFonts w:ascii="Times New Roman" w:eastAsia="Times New Roman" w:hAnsi="Times New Roman" w:cs="Times New Roman"/>
                <w:sz w:val="20"/>
                <w:szCs w:val="20"/>
              </w:rPr>
              <w:t>Should implement decision</w:t>
            </w:r>
          </w:p>
        </w:tc>
        <w:tc>
          <w:tcPr>
            <w:tcW w:w="0" w:type="auto"/>
            <w:vAlign w:val="center"/>
            <w:hideMark/>
          </w:tcPr>
          <w:p w14:paraId="37EC46D0" w14:textId="77777777" w:rsidR="004B2723" w:rsidRPr="00DC5921" w:rsidRDefault="004B2723" w:rsidP="006A7B8D">
            <w:pPr>
              <w:spacing w:after="0" w:line="240" w:lineRule="auto"/>
              <w:ind w:firstLine="0"/>
              <w:jc w:val="right"/>
              <w:rPr>
                <w:rFonts w:ascii="Times New Roman" w:eastAsia="Times New Roman" w:hAnsi="Times New Roman" w:cs="Times New Roman"/>
                <w:sz w:val="20"/>
                <w:szCs w:val="20"/>
              </w:rPr>
            </w:pPr>
            <w:r w:rsidRPr="00DC5921">
              <w:rPr>
                <w:rFonts w:ascii="Times New Roman" w:eastAsia="Times New Roman" w:hAnsi="Times New Roman" w:cs="Times New Roman"/>
                <w:sz w:val="20"/>
                <w:szCs w:val="20"/>
              </w:rPr>
              <w:t>-0.050</w:t>
            </w:r>
          </w:p>
        </w:tc>
        <w:tc>
          <w:tcPr>
            <w:tcW w:w="0" w:type="auto"/>
            <w:vAlign w:val="center"/>
            <w:hideMark/>
          </w:tcPr>
          <w:p w14:paraId="7E6565E9" w14:textId="77777777" w:rsidR="004B2723" w:rsidRPr="00DC5921" w:rsidRDefault="004B2723" w:rsidP="006A7B8D">
            <w:pPr>
              <w:spacing w:after="0" w:line="240" w:lineRule="auto"/>
              <w:ind w:firstLine="0"/>
              <w:jc w:val="right"/>
              <w:rPr>
                <w:rFonts w:ascii="Times New Roman" w:eastAsia="Times New Roman" w:hAnsi="Times New Roman" w:cs="Times New Roman"/>
                <w:sz w:val="20"/>
                <w:szCs w:val="20"/>
              </w:rPr>
            </w:pPr>
            <w:r w:rsidRPr="00DC5921">
              <w:rPr>
                <w:rFonts w:ascii="Times New Roman" w:eastAsia="Times New Roman" w:hAnsi="Times New Roman" w:cs="Times New Roman"/>
                <w:sz w:val="20"/>
                <w:szCs w:val="20"/>
              </w:rPr>
              <w:t>0.014</w:t>
            </w:r>
          </w:p>
        </w:tc>
        <w:tc>
          <w:tcPr>
            <w:tcW w:w="0" w:type="auto"/>
            <w:vAlign w:val="center"/>
            <w:hideMark/>
          </w:tcPr>
          <w:p w14:paraId="13039F5F" w14:textId="77777777" w:rsidR="004B2723" w:rsidRPr="00DC5921" w:rsidRDefault="004B2723" w:rsidP="006A7B8D">
            <w:pPr>
              <w:spacing w:after="0" w:line="240" w:lineRule="auto"/>
              <w:ind w:firstLine="0"/>
              <w:jc w:val="right"/>
              <w:rPr>
                <w:rFonts w:ascii="Times New Roman" w:eastAsia="Times New Roman" w:hAnsi="Times New Roman" w:cs="Times New Roman"/>
                <w:sz w:val="20"/>
                <w:szCs w:val="20"/>
              </w:rPr>
            </w:pPr>
            <w:r w:rsidRPr="00DC5921">
              <w:rPr>
                <w:rFonts w:ascii="Times New Roman" w:eastAsia="Times New Roman" w:hAnsi="Times New Roman" w:cs="Times New Roman"/>
                <w:sz w:val="20"/>
                <w:szCs w:val="20"/>
              </w:rPr>
              <w:t>-3.687</w:t>
            </w:r>
          </w:p>
        </w:tc>
      </w:tr>
      <w:tr w:rsidR="004B2723" w:rsidRPr="00986B8A" w14:paraId="71DE2D0C" w14:textId="77777777" w:rsidTr="006A7B8D">
        <w:trPr>
          <w:tblCellSpacing w:w="15" w:type="dxa"/>
        </w:trPr>
        <w:tc>
          <w:tcPr>
            <w:tcW w:w="0" w:type="auto"/>
            <w:vAlign w:val="center"/>
            <w:hideMark/>
          </w:tcPr>
          <w:p w14:paraId="30934FDB" w14:textId="77777777" w:rsidR="004B2723" w:rsidRPr="00DC592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1E6B5C27" w14:textId="77777777" w:rsidR="004B2723" w:rsidRPr="00DC5921" w:rsidRDefault="004B2723" w:rsidP="006A7B8D">
            <w:pPr>
              <w:spacing w:after="0" w:line="240" w:lineRule="auto"/>
              <w:ind w:firstLine="0"/>
              <w:jc w:val="left"/>
              <w:rPr>
                <w:rFonts w:ascii="Times New Roman" w:eastAsia="Times New Roman" w:hAnsi="Times New Roman" w:cs="Times New Roman"/>
                <w:sz w:val="20"/>
                <w:szCs w:val="20"/>
              </w:rPr>
            </w:pPr>
            <w:r w:rsidRPr="00DC5921">
              <w:rPr>
                <w:rFonts w:ascii="Times New Roman" w:eastAsia="Times New Roman" w:hAnsi="Times New Roman" w:cs="Times New Roman"/>
                <w:sz w:val="20"/>
                <w:szCs w:val="20"/>
              </w:rPr>
              <w:t>Accept authority of European courts</w:t>
            </w:r>
          </w:p>
        </w:tc>
        <w:tc>
          <w:tcPr>
            <w:tcW w:w="0" w:type="auto"/>
            <w:vAlign w:val="center"/>
            <w:hideMark/>
          </w:tcPr>
          <w:p w14:paraId="17BB049C" w14:textId="77777777" w:rsidR="004B2723" w:rsidRPr="00DC5921" w:rsidRDefault="004B2723" w:rsidP="006A7B8D">
            <w:pPr>
              <w:spacing w:after="0" w:line="240" w:lineRule="auto"/>
              <w:ind w:firstLine="0"/>
              <w:jc w:val="right"/>
              <w:rPr>
                <w:rFonts w:ascii="Times New Roman" w:eastAsia="Times New Roman" w:hAnsi="Times New Roman" w:cs="Times New Roman"/>
                <w:sz w:val="20"/>
                <w:szCs w:val="20"/>
              </w:rPr>
            </w:pPr>
            <w:r w:rsidRPr="00DC5921">
              <w:rPr>
                <w:rFonts w:ascii="Times New Roman" w:eastAsia="Times New Roman" w:hAnsi="Times New Roman" w:cs="Times New Roman"/>
                <w:sz w:val="20"/>
                <w:szCs w:val="20"/>
              </w:rPr>
              <w:t>-0.028</w:t>
            </w:r>
          </w:p>
        </w:tc>
        <w:tc>
          <w:tcPr>
            <w:tcW w:w="0" w:type="auto"/>
            <w:vAlign w:val="center"/>
            <w:hideMark/>
          </w:tcPr>
          <w:p w14:paraId="7CAC903D" w14:textId="77777777" w:rsidR="004B2723" w:rsidRPr="00DC5921" w:rsidRDefault="004B2723" w:rsidP="006A7B8D">
            <w:pPr>
              <w:spacing w:after="0" w:line="240" w:lineRule="auto"/>
              <w:ind w:firstLine="0"/>
              <w:jc w:val="right"/>
              <w:rPr>
                <w:rFonts w:ascii="Times New Roman" w:eastAsia="Times New Roman" w:hAnsi="Times New Roman" w:cs="Times New Roman"/>
                <w:sz w:val="20"/>
                <w:szCs w:val="20"/>
              </w:rPr>
            </w:pPr>
            <w:r w:rsidRPr="00DC5921">
              <w:rPr>
                <w:rFonts w:ascii="Times New Roman" w:eastAsia="Times New Roman" w:hAnsi="Times New Roman" w:cs="Times New Roman"/>
                <w:sz w:val="20"/>
                <w:szCs w:val="20"/>
              </w:rPr>
              <w:t>0.017</w:t>
            </w:r>
          </w:p>
        </w:tc>
        <w:tc>
          <w:tcPr>
            <w:tcW w:w="0" w:type="auto"/>
            <w:vAlign w:val="center"/>
            <w:hideMark/>
          </w:tcPr>
          <w:p w14:paraId="03265D83" w14:textId="77777777" w:rsidR="004B2723" w:rsidRPr="00DC5921" w:rsidRDefault="004B2723" w:rsidP="006A7B8D">
            <w:pPr>
              <w:spacing w:after="0" w:line="240" w:lineRule="auto"/>
              <w:ind w:firstLine="0"/>
              <w:jc w:val="right"/>
              <w:rPr>
                <w:rFonts w:ascii="Times New Roman" w:eastAsia="Times New Roman" w:hAnsi="Times New Roman" w:cs="Times New Roman"/>
                <w:sz w:val="20"/>
                <w:szCs w:val="20"/>
              </w:rPr>
            </w:pPr>
            <w:r w:rsidRPr="00DC5921">
              <w:rPr>
                <w:rFonts w:ascii="Times New Roman" w:eastAsia="Times New Roman" w:hAnsi="Times New Roman" w:cs="Times New Roman"/>
                <w:sz w:val="20"/>
                <w:szCs w:val="20"/>
              </w:rPr>
              <w:t>-1.671</w:t>
            </w:r>
          </w:p>
        </w:tc>
      </w:tr>
    </w:tbl>
    <w:p w14:paraId="737329FB" w14:textId="77777777" w:rsidR="004B2723" w:rsidRDefault="004B2723" w:rsidP="004B2723"/>
    <w:p w14:paraId="241E866F" w14:textId="77777777" w:rsidR="004B2723" w:rsidRDefault="004B2723" w:rsidP="004B2723">
      <w:pPr>
        <w:ind w:firstLine="0"/>
        <w:jc w:val="left"/>
      </w:pPr>
      <w:r>
        <w:br w:type="page"/>
      </w:r>
    </w:p>
    <w:p w14:paraId="42181ABA" w14:textId="77777777" w:rsidR="004B2723" w:rsidRDefault="004B2723" w:rsidP="004B2723"/>
    <w:p w14:paraId="31C63992" w14:textId="77777777" w:rsidR="004B2723" w:rsidRDefault="004B2723" w:rsidP="004B2723">
      <w:pPr>
        <w:pStyle w:val="Caption"/>
        <w:keepNext/>
      </w:pPr>
      <w:r>
        <w:t>Table E</w:t>
      </w:r>
      <w:fldSimple w:instr=" SEQ Table \* ARABIC ">
        <w:r>
          <w:rPr>
            <w:noProof/>
          </w:rPr>
          <w:t>2</w:t>
        </w:r>
      </w:fldSimple>
      <w:r>
        <w:t>: Treatment effect of European court disagreeing with a domestic court – Interaction with satisfaction with domestic rule of law</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257"/>
        <w:gridCol w:w="2032"/>
        <w:gridCol w:w="2971"/>
        <w:gridCol w:w="816"/>
        <w:gridCol w:w="949"/>
        <w:gridCol w:w="1181"/>
      </w:tblGrid>
      <w:tr w:rsidR="004B2723" w:rsidRPr="00A07A78" w14:paraId="06A9CE7D" w14:textId="77777777" w:rsidTr="006A7B8D">
        <w:trPr>
          <w:tblCellSpacing w:w="15" w:type="dxa"/>
        </w:trPr>
        <w:tc>
          <w:tcPr>
            <w:tcW w:w="1212" w:type="dxa"/>
            <w:vAlign w:val="center"/>
            <w:hideMark/>
          </w:tcPr>
          <w:p w14:paraId="1C9B7460" w14:textId="77777777" w:rsidR="004B2723" w:rsidRPr="00A07A78" w:rsidRDefault="004B2723" w:rsidP="006A7B8D">
            <w:pPr>
              <w:spacing w:after="0" w:line="240" w:lineRule="auto"/>
              <w:ind w:firstLine="0"/>
              <w:jc w:val="center"/>
              <w:rPr>
                <w:rFonts w:ascii="Times New Roman" w:eastAsia="Times New Roman" w:hAnsi="Times New Roman" w:cs="Times New Roman"/>
                <w:b/>
                <w:bCs/>
                <w:sz w:val="20"/>
                <w:szCs w:val="20"/>
              </w:rPr>
            </w:pPr>
            <w:r w:rsidRPr="00A07A78">
              <w:rPr>
                <w:rFonts w:ascii="Times New Roman" w:eastAsia="Times New Roman" w:hAnsi="Times New Roman" w:cs="Times New Roman"/>
                <w:b/>
                <w:bCs/>
                <w:sz w:val="20"/>
                <w:szCs w:val="20"/>
              </w:rPr>
              <w:t>Vignette</w:t>
            </w:r>
          </w:p>
        </w:tc>
        <w:tc>
          <w:tcPr>
            <w:tcW w:w="2002" w:type="dxa"/>
            <w:vAlign w:val="center"/>
            <w:hideMark/>
          </w:tcPr>
          <w:p w14:paraId="12CC54A7" w14:textId="77777777" w:rsidR="004B2723" w:rsidRPr="00A07A78" w:rsidRDefault="004B2723" w:rsidP="006A7B8D">
            <w:pPr>
              <w:spacing w:after="0" w:line="240" w:lineRule="auto"/>
              <w:ind w:firstLine="0"/>
              <w:jc w:val="center"/>
              <w:rPr>
                <w:rFonts w:ascii="Times New Roman" w:eastAsia="Times New Roman" w:hAnsi="Times New Roman" w:cs="Times New Roman"/>
                <w:b/>
                <w:bCs/>
                <w:sz w:val="20"/>
                <w:szCs w:val="20"/>
              </w:rPr>
            </w:pPr>
            <w:r w:rsidRPr="00986B8A">
              <w:rPr>
                <w:rFonts w:ascii="Times New Roman" w:eastAsia="Times New Roman" w:hAnsi="Times New Roman" w:cs="Times New Roman"/>
                <w:b/>
                <w:bCs/>
                <w:sz w:val="20"/>
                <w:szCs w:val="20"/>
              </w:rPr>
              <w:t>Satisfaction with domestic rule of law</w:t>
            </w:r>
          </w:p>
        </w:tc>
        <w:tc>
          <w:tcPr>
            <w:tcW w:w="0" w:type="auto"/>
            <w:vAlign w:val="center"/>
          </w:tcPr>
          <w:p w14:paraId="43D852F9" w14:textId="77777777" w:rsidR="004B2723" w:rsidRPr="00986B8A" w:rsidRDefault="004B2723" w:rsidP="006A7B8D">
            <w:pPr>
              <w:spacing w:after="0" w:line="240" w:lineRule="auto"/>
              <w:ind w:firstLine="0"/>
              <w:jc w:val="center"/>
              <w:rPr>
                <w:rFonts w:ascii="Times New Roman" w:eastAsia="Times New Roman" w:hAnsi="Times New Roman" w:cs="Times New Roman"/>
                <w:b/>
                <w:bCs/>
                <w:sz w:val="20"/>
                <w:szCs w:val="20"/>
              </w:rPr>
            </w:pPr>
            <w:r w:rsidRPr="00986B8A">
              <w:rPr>
                <w:rFonts w:ascii="Times New Roman" w:eastAsia="Times New Roman" w:hAnsi="Times New Roman" w:cs="Times New Roman"/>
                <w:b/>
                <w:bCs/>
                <w:sz w:val="20"/>
                <w:szCs w:val="20"/>
              </w:rPr>
              <w:t>Outcome</w:t>
            </w:r>
          </w:p>
        </w:tc>
        <w:tc>
          <w:tcPr>
            <w:tcW w:w="0" w:type="auto"/>
            <w:vAlign w:val="center"/>
            <w:hideMark/>
          </w:tcPr>
          <w:p w14:paraId="5CF3FF29" w14:textId="77777777" w:rsidR="004B2723" w:rsidRPr="00A07A78" w:rsidRDefault="004B2723" w:rsidP="006A7B8D">
            <w:pPr>
              <w:spacing w:after="0" w:line="240" w:lineRule="auto"/>
              <w:ind w:firstLine="0"/>
              <w:jc w:val="center"/>
              <w:rPr>
                <w:rFonts w:ascii="Times New Roman" w:eastAsia="Times New Roman" w:hAnsi="Times New Roman" w:cs="Times New Roman"/>
                <w:b/>
                <w:bCs/>
                <w:sz w:val="20"/>
                <w:szCs w:val="20"/>
              </w:rPr>
            </w:pPr>
            <w:r w:rsidRPr="00986B8A">
              <w:rPr>
                <w:rFonts w:ascii="Times New Roman" w:eastAsia="Times New Roman" w:hAnsi="Times New Roman" w:cs="Times New Roman"/>
                <w:b/>
                <w:bCs/>
                <w:sz w:val="20"/>
                <w:szCs w:val="20"/>
              </w:rPr>
              <w:t>Estimate</w:t>
            </w:r>
          </w:p>
        </w:tc>
        <w:tc>
          <w:tcPr>
            <w:tcW w:w="0" w:type="auto"/>
            <w:vAlign w:val="center"/>
            <w:hideMark/>
          </w:tcPr>
          <w:p w14:paraId="1790A688" w14:textId="77777777" w:rsidR="004B2723" w:rsidRPr="00A07A78" w:rsidRDefault="004B2723" w:rsidP="006A7B8D">
            <w:pPr>
              <w:spacing w:after="0" w:line="240" w:lineRule="auto"/>
              <w:ind w:firstLine="0"/>
              <w:jc w:val="center"/>
              <w:rPr>
                <w:rFonts w:ascii="Times New Roman" w:eastAsia="Times New Roman" w:hAnsi="Times New Roman" w:cs="Times New Roman"/>
                <w:b/>
                <w:bCs/>
                <w:sz w:val="20"/>
                <w:szCs w:val="20"/>
              </w:rPr>
            </w:pPr>
            <w:r w:rsidRPr="00986B8A">
              <w:rPr>
                <w:rFonts w:ascii="Times New Roman" w:eastAsia="Times New Roman" w:hAnsi="Times New Roman" w:cs="Times New Roman"/>
                <w:b/>
                <w:bCs/>
                <w:sz w:val="20"/>
                <w:szCs w:val="20"/>
              </w:rPr>
              <w:t>Std. Error</w:t>
            </w:r>
          </w:p>
        </w:tc>
        <w:tc>
          <w:tcPr>
            <w:tcW w:w="0" w:type="auto"/>
            <w:vAlign w:val="center"/>
            <w:hideMark/>
          </w:tcPr>
          <w:p w14:paraId="235172B2" w14:textId="77777777" w:rsidR="004B2723" w:rsidRPr="00A07A78" w:rsidRDefault="004B2723" w:rsidP="006A7B8D">
            <w:pPr>
              <w:spacing w:after="0" w:line="240" w:lineRule="auto"/>
              <w:ind w:firstLine="0"/>
              <w:jc w:val="center"/>
              <w:rPr>
                <w:rFonts w:ascii="Times New Roman" w:eastAsia="Times New Roman" w:hAnsi="Times New Roman" w:cs="Times New Roman"/>
                <w:b/>
                <w:bCs/>
                <w:sz w:val="20"/>
                <w:szCs w:val="20"/>
              </w:rPr>
            </w:pPr>
            <w:r w:rsidRPr="00986B8A">
              <w:rPr>
                <w:rFonts w:ascii="Times New Roman" w:eastAsia="Times New Roman" w:hAnsi="Times New Roman" w:cs="Times New Roman"/>
                <w:b/>
                <w:bCs/>
                <w:sz w:val="20"/>
                <w:szCs w:val="20"/>
              </w:rPr>
              <w:t>Test Statistic</w:t>
            </w:r>
          </w:p>
        </w:tc>
      </w:tr>
      <w:tr w:rsidR="004B2723" w:rsidRPr="00A07A78" w14:paraId="2964AC4E" w14:textId="77777777" w:rsidTr="006A7B8D">
        <w:trPr>
          <w:tblCellSpacing w:w="15" w:type="dxa"/>
        </w:trPr>
        <w:tc>
          <w:tcPr>
            <w:tcW w:w="1212" w:type="dxa"/>
            <w:tcBorders>
              <w:top w:val="single" w:sz="4" w:space="0" w:color="auto"/>
            </w:tcBorders>
            <w:vAlign w:val="center"/>
            <w:hideMark/>
          </w:tcPr>
          <w:p w14:paraId="3B635140" w14:textId="77777777" w:rsidR="004B2723" w:rsidRPr="00A07A78" w:rsidRDefault="004B2723" w:rsidP="006A7B8D">
            <w:pPr>
              <w:spacing w:after="0" w:line="240" w:lineRule="auto"/>
              <w:ind w:firstLine="0"/>
              <w:jc w:val="lef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Deportation</w:t>
            </w:r>
          </w:p>
        </w:tc>
        <w:tc>
          <w:tcPr>
            <w:tcW w:w="2002" w:type="dxa"/>
            <w:tcBorders>
              <w:top w:val="single" w:sz="4" w:space="0" w:color="auto"/>
            </w:tcBorders>
            <w:vAlign w:val="center"/>
            <w:hideMark/>
          </w:tcPr>
          <w:p w14:paraId="6C30D4CC" w14:textId="77777777" w:rsidR="004B2723" w:rsidRPr="00A07A78" w:rsidRDefault="004B2723" w:rsidP="006A7B8D">
            <w:pPr>
              <w:spacing w:after="0" w:line="240" w:lineRule="auto"/>
              <w:ind w:firstLine="0"/>
              <w:jc w:val="lef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Not satisfied</w:t>
            </w:r>
          </w:p>
        </w:tc>
        <w:tc>
          <w:tcPr>
            <w:tcW w:w="0" w:type="auto"/>
            <w:tcBorders>
              <w:top w:val="single" w:sz="4" w:space="0" w:color="auto"/>
            </w:tcBorders>
            <w:vAlign w:val="center"/>
          </w:tcPr>
          <w:p w14:paraId="28607A11"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Agree with decision</w:t>
            </w:r>
          </w:p>
        </w:tc>
        <w:tc>
          <w:tcPr>
            <w:tcW w:w="0" w:type="auto"/>
            <w:tcBorders>
              <w:top w:val="single" w:sz="4" w:space="0" w:color="auto"/>
            </w:tcBorders>
            <w:vAlign w:val="center"/>
            <w:hideMark/>
          </w:tcPr>
          <w:p w14:paraId="18379DA5"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-0.022</w:t>
            </w:r>
          </w:p>
        </w:tc>
        <w:tc>
          <w:tcPr>
            <w:tcW w:w="0" w:type="auto"/>
            <w:tcBorders>
              <w:top w:val="single" w:sz="4" w:space="0" w:color="auto"/>
            </w:tcBorders>
            <w:vAlign w:val="center"/>
            <w:hideMark/>
          </w:tcPr>
          <w:p w14:paraId="28A770A6"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0.018</w:t>
            </w:r>
          </w:p>
        </w:tc>
        <w:tc>
          <w:tcPr>
            <w:tcW w:w="0" w:type="auto"/>
            <w:tcBorders>
              <w:top w:val="single" w:sz="4" w:space="0" w:color="auto"/>
            </w:tcBorders>
            <w:vAlign w:val="center"/>
            <w:hideMark/>
          </w:tcPr>
          <w:p w14:paraId="3A996280"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-1.190</w:t>
            </w:r>
          </w:p>
        </w:tc>
      </w:tr>
      <w:tr w:rsidR="004B2723" w:rsidRPr="00A07A78" w14:paraId="66F20E2F" w14:textId="77777777" w:rsidTr="006A7B8D">
        <w:trPr>
          <w:tblCellSpacing w:w="15" w:type="dxa"/>
        </w:trPr>
        <w:tc>
          <w:tcPr>
            <w:tcW w:w="1212" w:type="dxa"/>
            <w:vAlign w:val="center"/>
          </w:tcPr>
          <w:p w14:paraId="16330414" w14:textId="77777777" w:rsidR="004B2723" w:rsidRPr="00A07A78" w:rsidRDefault="004B2723" w:rsidP="006A7B8D">
            <w:pPr>
              <w:spacing w:after="0" w:line="240" w:lineRule="auto"/>
              <w:ind w:firstLine="0"/>
              <w:jc w:val="left"/>
              <w:rPr>
                <w:rFonts w:ascii="Times New Roman" w:eastAsia="Times New Roman" w:hAnsi="Times New Roman" w:cs="Times New Roman"/>
                <w:sz w:val="20"/>
                <w:szCs w:val="20"/>
              </w:rPr>
            </w:pPr>
          </w:p>
        </w:tc>
        <w:tc>
          <w:tcPr>
            <w:tcW w:w="2002" w:type="dxa"/>
            <w:vAlign w:val="center"/>
          </w:tcPr>
          <w:p w14:paraId="3E3041A4" w14:textId="77777777" w:rsidR="004B2723" w:rsidRPr="00A07A78"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5C530A44"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Should implement decision</w:t>
            </w:r>
          </w:p>
        </w:tc>
        <w:tc>
          <w:tcPr>
            <w:tcW w:w="0" w:type="auto"/>
            <w:vAlign w:val="center"/>
            <w:hideMark/>
          </w:tcPr>
          <w:p w14:paraId="78BDBCCC"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-0.011</w:t>
            </w:r>
          </w:p>
        </w:tc>
        <w:tc>
          <w:tcPr>
            <w:tcW w:w="0" w:type="auto"/>
            <w:vAlign w:val="center"/>
            <w:hideMark/>
          </w:tcPr>
          <w:p w14:paraId="2200E61B"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0.016</w:t>
            </w:r>
          </w:p>
        </w:tc>
        <w:tc>
          <w:tcPr>
            <w:tcW w:w="0" w:type="auto"/>
            <w:vAlign w:val="center"/>
            <w:hideMark/>
          </w:tcPr>
          <w:p w14:paraId="1788675D"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-0.708</w:t>
            </w:r>
          </w:p>
        </w:tc>
      </w:tr>
      <w:tr w:rsidR="004B2723" w:rsidRPr="00A07A78" w14:paraId="0FA258FB" w14:textId="77777777" w:rsidTr="006A7B8D">
        <w:trPr>
          <w:tblCellSpacing w:w="15" w:type="dxa"/>
        </w:trPr>
        <w:tc>
          <w:tcPr>
            <w:tcW w:w="1212" w:type="dxa"/>
            <w:vAlign w:val="center"/>
          </w:tcPr>
          <w:p w14:paraId="6F171223" w14:textId="77777777" w:rsidR="004B2723" w:rsidRPr="00A07A78" w:rsidRDefault="004B2723" w:rsidP="006A7B8D">
            <w:pPr>
              <w:spacing w:after="0" w:line="240" w:lineRule="auto"/>
              <w:ind w:firstLine="0"/>
              <w:jc w:val="left"/>
              <w:rPr>
                <w:rFonts w:ascii="Times New Roman" w:eastAsia="Times New Roman" w:hAnsi="Times New Roman" w:cs="Times New Roman"/>
                <w:sz w:val="20"/>
                <w:szCs w:val="20"/>
              </w:rPr>
            </w:pPr>
          </w:p>
        </w:tc>
        <w:tc>
          <w:tcPr>
            <w:tcW w:w="2002" w:type="dxa"/>
            <w:vAlign w:val="center"/>
          </w:tcPr>
          <w:p w14:paraId="631FCC96" w14:textId="77777777" w:rsidR="004B2723" w:rsidRPr="00A07A78"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55F88AB4"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Accept authority of</w:t>
            </w:r>
            <w:r w:rsidRPr="00986B8A">
              <w:rPr>
                <w:rFonts w:ascii="Times New Roman" w:eastAsia="Times New Roman" w:hAnsi="Times New Roman" w:cs="Times New Roman"/>
                <w:sz w:val="20"/>
                <w:szCs w:val="20"/>
              </w:rPr>
              <w:t xml:space="preserve"> European</w:t>
            </w:r>
            <w:r w:rsidRPr="00A07A78">
              <w:rPr>
                <w:rFonts w:ascii="Times New Roman" w:eastAsia="Times New Roman" w:hAnsi="Times New Roman" w:cs="Times New Roman"/>
                <w:sz w:val="20"/>
                <w:szCs w:val="20"/>
              </w:rPr>
              <w:t xml:space="preserve"> courts</w:t>
            </w:r>
          </w:p>
        </w:tc>
        <w:tc>
          <w:tcPr>
            <w:tcW w:w="0" w:type="auto"/>
            <w:vAlign w:val="center"/>
            <w:hideMark/>
          </w:tcPr>
          <w:p w14:paraId="3AEE1107"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0.005</w:t>
            </w:r>
          </w:p>
        </w:tc>
        <w:tc>
          <w:tcPr>
            <w:tcW w:w="0" w:type="auto"/>
            <w:vAlign w:val="center"/>
            <w:hideMark/>
          </w:tcPr>
          <w:p w14:paraId="5A101A20"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0.018</w:t>
            </w:r>
          </w:p>
        </w:tc>
        <w:tc>
          <w:tcPr>
            <w:tcW w:w="0" w:type="auto"/>
            <w:vAlign w:val="center"/>
            <w:hideMark/>
          </w:tcPr>
          <w:p w14:paraId="36C71CA3"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0.307</w:t>
            </w:r>
          </w:p>
        </w:tc>
      </w:tr>
      <w:tr w:rsidR="004B2723" w:rsidRPr="00A07A78" w14:paraId="7F7B9E21" w14:textId="77777777" w:rsidTr="006A7B8D">
        <w:trPr>
          <w:tblCellSpacing w:w="15" w:type="dxa"/>
        </w:trPr>
        <w:tc>
          <w:tcPr>
            <w:tcW w:w="1212" w:type="dxa"/>
            <w:tcBorders>
              <w:top w:val="single" w:sz="4" w:space="0" w:color="auto"/>
            </w:tcBorders>
            <w:vAlign w:val="center"/>
          </w:tcPr>
          <w:p w14:paraId="623C5EC3" w14:textId="77777777" w:rsidR="004B2723" w:rsidRPr="00A07A78" w:rsidRDefault="004B2723" w:rsidP="006A7B8D">
            <w:pPr>
              <w:spacing w:after="0" w:line="240" w:lineRule="auto"/>
              <w:ind w:firstLine="0"/>
              <w:jc w:val="left"/>
              <w:rPr>
                <w:rFonts w:ascii="Times New Roman" w:eastAsia="Times New Roman" w:hAnsi="Times New Roman" w:cs="Times New Roman"/>
                <w:sz w:val="20"/>
                <w:szCs w:val="20"/>
              </w:rPr>
            </w:pPr>
          </w:p>
        </w:tc>
        <w:tc>
          <w:tcPr>
            <w:tcW w:w="2002" w:type="dxa"/>
            <w:tcBorders>
              <w:top w:val="single" w:sz="4" w:space="0" w:color="auto"/>
            </w:tcBorders>
            <w:vAlign w:val="center"/>
            <w:hideMark/>
          </w:tcPr>
          <w:p w14:paraId="410C46EA" w14:textId="77777777" w:rsidR="004B2723" w:rsidRPr="00A07A78" w:rsidRDefault="004B2723" w:rsidP="006A7B8D">
            <w:pPr>
              <w:spacing w:after="0" w:line="240" w:lineRule="auto"/>
              <w:ind w:firstLine="0"/>
              <w:jc w:val="lef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Satisfied</w:t>
            </w:r>
          </w:p>
        </w:tc>
        <w:tc>
          <w:tcPr>
            <w:tcW w:w="0" w:type="auto"/>
            <w:tcBorders>
              <w:top w:val="single" w:sz="4" w:space="0" w:color="auto"/>
            </w:tcBorders>
            <w:vAlign w:val="center"/>
          </w:tcPr>
          <w:p w14:paraId="0F096450"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Agree with decision</w:t>
            </w:r>
          </w:p>
        </w:tc>
        <w:tc>
          <w:tcPr>
            <w:tcW w:w="0" w:type="auto"/>
            <w:tcBorders>
              <w:top w:val="single" w:sz="4" w:space="0" w:color="auto"/>
            </w:tcBorders>
            <w:vAlign w:val="center"/>
            <w:hideMark/>
          </w:tcPr>
          <w:p w14:paraId="765A1AB7"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-0.044</w:t>
            </w:r>
          </w:p>
        </w:tc>
        <w:tc>
          <w:tcPr>
            <w:tcW w:w="0" w:type="auto"/>
            <w:tcBorders>
              <w:top w:val="single" w:sz="4" w:space="0" w:color="auto"/>
            </w:tcBorders>
            <w:vAlign w:val="center"/>
            <w:hideMark/>
          </w:tcPr>
          <w:p w14:paraId="79BFCD85"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0.022</w:t>
            </w:r>
          </w:p>
        </w:tc>
        <w:tc>
          <w:tcPr>
            <w:tcW w:w="0" w:type="auto"/>
            <w:tcBorders>
              <w:top w:val="single" w:sz="4" w:space="0" w:color="auto"/>
            </w:tcBorders>
            <w:vAlign w:val="center"/>
            <w:hideMark/>
          </w:tcPr>
          <w:p w14:paraId="4E3C6F03"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-1.986</w:t>
            </w:r>
          </w:p>
        </w:tc>
      </w:tr>
      <w:tr w:rsidR="004B2723" w:rsidRPr="00A07A78" w14:paraId="11C30D97" w14:textId="77777777" w:rsidTr="006A7B8D">
        <w:trPr>
          <w:tblCellSpacing w:w="15" w:type="dxa"/>
        </w:trPr>
        <w:tc>
          <w:tcPr>
            <w:tcW w:w="1212" w:type="dxa"/>
            <w:vAlign w:val="center"/>
          </w:tcPr>
          <w:p w14:paraId="446E423D" w14:textId="77777777" w:rsidR="004B2723" w:rsidRPr="00A07A78" w:rsidRDefault="004B2723" w:rsidP="006A7B8D">
            <w:pPr>
              <w:spacing w:after="0" w:line="240" w:lineRule="auto"/>
              <w:ind w:firstLine="0"/>
              <w:jc w:val="left"/>
              <w:rPr>
                <w:rFonts w:ascii="Times New Roman" w:eastAsia="Times New Roman" w:hAnsi="Times New Roman" w:cs="Times New Roman"/>
                <w:sz w:val="20"/>
                <w:szCs w:val="20"/>
              </w:rPr>
            </w:pPr>
          </w:p>
        </w:tc>
        <w:tc>
          <w:tcPr>
            <w:tcW w:w="2002" w:type="dxa"/>
            <w:vAlign w:val="center"/>
          </w:tcPr>
          <w:p w14:paraId="54EFE784" w14:textId="77777777" w:rsidR="004B2723" w:rsidRPr="00A07A78"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12918620"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Should implement decision</w:t>
            </w:r>
          </w:p>
        </w:tc>
        <w:tc>
          <w:tcPr>
            <w:tcW w:w="0" w:type="auto"/>
            <w:vAlign w:val="center"/>
            <w:hideMark/>
          </w:tcPr>
          <w:p w14:paraId="73D344ED"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-0.027</w:t>
            </w:r>
          </w:p>
        </w:tc>
        <w:tc>
          <w:tcPr>
            <w:tcW w:w="0" w:type="auto"/>
            <w:vAlign w:val="center"/>
            <w:hideMark/>
          </w:tcPr>
          <w:p w14:paraId="0B0826FF"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0.017</w:t>
            </w:r>
          </w:p>
        </w:tc>
        <w:tc>
          <w:tcPr>
            <w:tcW w:w="0" w:type="auto"/>
            <w:vAlign w:val="center"/>
            <w:hideMark/>
          </w:tcPr>
          <w:p w14:paraId="52CCB185"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-1.590</w:t>
            </w:r>
          </w:p>
        </w:tc>
      </w:tr>
      <w:tr w:rsidR="004B2723" w:rsidRPr="00A07A78" w14:paraId="55CD36B4" w14:textId="77777777" w:rsidTr="006A7B8D">
        <w:trPr>
          <w:tblCellSpacing w:w="15" w:type="dxa"/>
        </w:trPr>
        <w:tc>
          <w:tcPr>
            <w:tcW w:w="1212" w:type="dxa"/>
            <w:vAlign w:val="center"/>
          </w:tcPr>
          <w:p w14:paraId="02ED1E45" w14:textId="77777777" w:rsidR="004B2723" w:rsidRPr="00A07A78" w:rsidRDefault="004B2723" w:rsidP="006A7B8D">
            <w:pPr>
              <w:spacing w:after="0" w:line="240" w:lineRule="auto"/>
              <w:ind w:firstLine="0"/>
              <w:jc w:val="left"/>
              <w:rPr>
                <w:rFonts w:ascii="Times New Roman" w:eastAsia="Times New Roman" w:hAnsi="Times New Roman" w:cs="Times New Roman"/>
                <w:sz w:val="20"/>
                <w:szCs w:val="20"/>
              </w:rPr>
            </w:pPr>
          </w:p>
        </w:tc>
        <w:tc>
          <w:tcPr>
            <w:tcW w:w="2002" w:type="dxa"/>
            <w:vAlign w:val="center"/>
          </w:tcPr>
          <w:p w14:paraId="5DAEEA52" w14:textId="77777777" w:rsidR="004B2723" w:rsidRPr="00A07A78"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1A6040E8"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Accept authority of</w:t>
            </w:r>
            <w:r w:rsidRPr="00986B8A">
              <w:rPr>
                <w:rFonts w:ascii="Times New Roman" w:eastAsia="Times New Roman" w:hAnsi="Times New Roman" w:cs="Times New Roman"/>
                <w:sz w:val="20"/>
                <w:szCs w:val="20"/>
              </w:rPr>
              <w:t xml:space="preserve"> European</w:t>
            </w:r>
            <w:r w:rsidRPr="00A07A78">
              <w:rPr>
                <w:rFonts w:ascii="Times New Roman" w:eastAsia="Times New Roman" w:hAnsi="Times New Roman" w:cs="Times New Roman"/>
                <w:sz w:val="20"/>
                <w:szCs w:val="20"/>
              </w:rPr>
              <w:t xml:space="preserve"> courts</w:t>
            </w:r>
          </w:p>
        </w:tc>
        <w:tc>
          <w:tcPr>
            <w:tcW w:w="0" w:type="auto"/>
            <w:vAlign w:val="center"/>
            <w:hideMark/>
          </w:tcPr>
          <w:p w14:paraId="79A6CB16"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0.012</w:t>
            </w:r>
          </w:p>
        </w:tc>
        <w:tc>
          <w:tcPr>
            <w:tcW w:w="0" w:type="auto"/>
            <w:vAlign w:val="center"/>
            <w:hideMark/>
          </w:tcPr>
          <w:p w14:paraId="0EC9FDC9"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0.021</w:t>
            </w:r>
          </w:p>
        </w:tc>
        <w:tc>
          <w:tcPr>
            <w:tcW w:w="0" w:type="auto"/>
            <w:vAlign w:val="center"/>
            <w:hideMark/>
          </w:tcPr>
          <w:p w14:paraId="7619C5FB"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0.588</w:t>
            </w:r>
          </w:p>
        </w:tc>
      </w:tr>
      <w:tr w:rsidR="004B2723" w:rsidRPr="00A07A78" w14:paraId="438B034D" w14:textId="77777777" w:rsidTr="006A7B8D">
        <w:trPr>
          <w:tblCellSpacing w:w="15" w:type="dxa"/>
        </w:trPr>
        <w:tc>
          <w:tcPr>
            <w:tcW w:w="1212" w:type="dxa"/>
            <w:tcBorders>
              <w:top w:val="single" w:sz="4" w:space="0" w:color="auto"/>
            </w:tcBorders>
            <w:vAlign w:val="center"/>
          </w:tcPr>
          <w:p w14:paraId="3CB86F6F"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p>
        </w:tc>
        <w:tc>
          <w:tcPr>
            <w:tcW w:w="2002" w:type="dxa"/>
            <w:tcBorders>
              <w:top w:val="single" w:sz="4" w:space="0" w:color="auto"/>
            </w:tcBorders>
            <w:vAlign w:val="center"/>
          </w:tcPr>
          <w:p w14:paraId="0A97B936"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r w:rsidRPr="00986B8A">
              <w:rPr>
                <w:rFonts w:ascii="Times New Roman" w:eastAsia="Times New Roman" w:hAnsi="Times New Roman" w:cs="Times New Roman"/>
                <w:sz w:val="20"/>
                <w:szCs w:val="20"/>
              </w:rPr>
              <w:t>Difference in effects</w:t>
            </w:r>
          </w:p>
        </w:tc>
        <w:tc>
          <w:tcPr>
            <w:tcW w:w="0" w:type="auto"/>
            <w:tcBorders>
              <w:top w:val="single" w:sz="4" w:space="0" w:color="auto"/>
            </w:tcBorders>
            <w:vAlign w:val="center"/>
          </w:tcPr>
          <w:p w14:paraId="79A915D2"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r w:rsidRPr="00001D2B">
              <w:rPr>
                <w:rFonts w:ascii="Times New Roman" w:eastAsia="Times New Roman" w:hAnsi="Times New Roman" w:cs="Times New Roman"/>
                <w:sz w:val="20"/>
                <w:szCs w:val="20"/>
              </w:rPr>
              <w:t>Agree with decision</w:t>
            </w:r>
          </w:p>
        </w:tc>
        <w:tc>
          <w:tcPr>
            <w:tcW w:w="0" w:type="auto"/>
            <w:tcBorders>
              <w:top w:val="single" w:sz="4" w:space="0" w:color="auto"/>
            </w:tcBorders>
            <w:vAlign w:val="center"/>
          </w:tcPr>
          <w:p w14:paraId="66B704E2"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001D2B">
              <w:rPr>
                <w:rFonts w:ascii="Times New Roman" w:eastAsia="Times New Roman" w:hAnsi="Times New Roman" w:cs="Times New Roman"/>
                <w:sz w:val="20"/>
                <w:szCs w:val="20"/>
              </w:rPr>
              <w:t>-0.022</w:t>
            </w:r>
          </w:p>
        </w:tc>
        <w:tc>
          <w:tcPr>
            <w:tcW w:w="0" w:type="auto"/>
            <w:tcBorders>
              <w:top w:val="single" w:sz="4" w:space="0" w:color="auto"/>
            </w:tcBorders>
            <w:vAlign w:val="center"/>
          </w:tcPr>
          <w:p w14:paraId="16434C03"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001D2B">
              <w:rPr>
                <w:rFonts w:ascii="Times New Roman" w:eastAsia="Times New Roman" w:hAnsi="Times New Roman" w:cs="Times New Roman"/>
                <w:sz w:val="20"/>
                <w:szCs w:val="20"/>
              </w:rPr>
              <w:t>0.029</w:t>
            </w:r>
          </w:p>
        </w:tc>
        <w:tc>
          <w:tcPr>
            <w:tcW w:w="0" w:type="auto"/>
            <w:tcBorders>
              <w:top w:val="single" w:sz="4" w:space="0" w:color="auto"/>
            </w:tcBorders>
            <w:vAlign w:val="center"/>
          </w:tcPr>
          <w:p w14:paraId="2EC7D6DF"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001D2B">
              <w:rPr>
                <w:rFonts w:ascii="Times New Roman" w:eastAsia="Times New Roman" w:hAnsi="Times New Roman" w:cs="Times New Roman"/>
                <w:sz w:val="20"/>
                <w:szCs w:val="20"/>
              </w:rPr>
              <w:t>-0.765</w:t>
            </w:r>
          </w:p>
        </w:tc>
      </w:tr>
      <w:tr w:rsidR="004B2723" w:rsidRPr="00A07A78" w14:paraId="6A2F5D4E" w14:textId="77777777" w:rsidTr="006A7B8D">
        <w:trPr>
          <w:tblCellSpacing w:w="15" w:type="dxa"/>
        </w:trPr>
        <w:tc>
          <w:tcPr>
            <w:tcW w:w="1212" w:type="dxa"/>
            <w:vAlign w:val="center"/>
          </w:tcPr>
          <w:p w14:paraId="470A7617"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p>
        </w:tc>
        <w:tc>
          <w:tcPr>
            <w:tcW w:w="2002" w:type="dxa"/>
            <w:vAlign w:val="center"/>
          </w:tcPr>
          <w:p w14:paraId="77613761"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67967B13"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r w:rsidRPr="00001D2B">
              <w:rPr>
                <w:rFonts w:ascii="Times New Roman" w:eastAsia="Times New Roman" w:hAnsi="Times New Roman" w:cs="Times New Roman"/>
                <w:sz w:val="20"/>
                <w:szCs w:val="20"/>
              </w:rPr>
              <w:t>Should implement decision</w:t>
            </w:r>
          </w:p>
        </w:tc>
        <w:tc>
          <w:tcPr>
            <w:tcW w:w="0" w:type="auto"/>
            <w:vAlign w:val="center"/>
          </w:tcPr>
          <w:p w14:paraId="12FC650B"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001D2B">
              <w:rPr>
                <w:rFonts w:ascii="Times New Roman" w:eastAsia="Times New Roman" w:hAnsi="Times New Roman" w:cs="Times New Roman"/>
                <w:sz w:val="20"/>
                <w:szCs w:val="20"/>
              </w:rPr>
              <w:t>-0.015</w:t>
            </w:r>
          </w:p>
        </w:tc>
        <w:tc>
          <w:tcPr>
            <w:tcW w:w="0" w:type="auto"/>
            <w:vAlign w:val="center"/>
          </w:tcPr>
          <w:p w14:paraId="77BD0200"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001D2B">
              <w:rPr>
                <w:rFonts w:ascii="Times New Roman" w:eastAsia="Times New Roman" w:hAnsi="Times New Roman" w:cs="Times New Roman"/>
                <w:sz w:val="20"/>
                <w:szCs w:val="20"/>
              </w:rPr>
              <w:t>0.023</w:t>
            </w:r>
          </w:p>
        </w:tc>
        <w:tc>
          <w:tcPr>
            <w:tcW w:w="0" w:type="auto"/>
            <w:vAlign w:val="center"/>
          </w:tcPr>
          <w:p w14:paraId="2902C43F"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001D2B">
              <w:rPr>
                <w:rFonts w:ascii="Times New Roman" w:eastAsia="Times New Roman" w:hAnsi="Times New Roman" w:cs="Times New Roman"/>
                <w:sz w:val="20"/>
                <w:szCs w:val="20"/>
              </w:rPr>
              <w:t>-0.657</w:t>
            </w:r>
          </w:p>
        </w:tc>
      </w:tr>
      <w:tr w:rsidR="004B2723" w:rsidRPr="00A07A78" w14:paraId="07E81EDB" w14:textId="77777777" w:rsidTr="006A7B8D">
        <w:trPr>
          <w:tblCellSpacing w:w="15" w:type="dxa"/>
        </w:trPr>
        <w:tc>
          <w:tcPr>
            <w:tcW w:w="1212" w:type="dxa"/>
            <w:vAlign w:val="center"/>
          </w:tcPr>
          <w:p w14:paraId="361B70EC"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p>
        </w:tc>
        <w:tc>
          <w:tcPr>
            <w:tcW w:w="2002" w:type="dxa"/>
            <w:vAlign w:val="center"/>
          </w:tcPr>
          <w:p w14:paraId="55C7E3AD"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70764ACC"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r w:rsidRPr="00001D2B">
              <w:rPr>
                <w:rFonts w:ascii="Times New Roman" w:eastAsia="Times New Roman" w:hAnsi="Times New Roman" w:cs="Times New Roman"/>
                <w:sz w:val="20"/>
                <w:szCs w:val="20"/>
              </w:rPr>
              <w:t>Accept authority of European courts</w:t>
            </w:r>
          </w:p>
        </w:tc>
        <w:tc>
          <w:tcPr>
            <w:tcW w:w="0" w:type="auto"/>
            <w:vAlign w:val="center"/>
          </w:tcPr>
          <w:p w14:paraId="052063FB"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001D2B">
              <w:rPr>
                <w:rFonts w:ascii="Times New Roman" w:eastAsia="Times New Roman" w:hAnsi="Times New Roman" w:cs="Times New Roman"/>
                <w:sz w:val="20"/>
                <w:szCs w:val="20"/>
              </w:rPr>
              <w:t>0.007</w:t>
            </w:r>
          </w:p>
        </w:tc>
        <w:tc>
          <w:tcPr>
            <w:tcW w:w="0" w:type="auto"/>
            <w:vAlign w:val="center"/>
          </w:tcPr>
          <w:p w14:paraId="46A84F01"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001D2B">
              <w:rPr>
                <w:rFonts w:ascii="Times New Roman" w:eastAsia="Times New Roman" w:hAnsi="Times New Roman" w:cs="Times New Roman"/>
                <w:sz w:val="20"/>
                <w:szCs w:val="20"/>
              </w:rPr>
              <w:t>0.027</w:t>
            </w:r>
          </w:p>
        </w:tc>
        <w:tc>
          <w:tcPr>
            <w:tcW w:w="0" w:type="auto"/>
            <w:vAlign w:val="center"/>
          </w:tcPr>
          <w:p w14:paraId="41EBA365"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001D2B">
              <w:rPr>
                <w:rFonts w:ascii="Times New Roman" w:eastAsia="Times New Roman" w:hAnsi="Times New Roman" w:cs="Times New Roman"/>
                <w:sz w:val="20"/>
                <w:szCs w:val="20"/>
              </w:rPr>
              <w:t>0.248</w:t>
            </w:r>
          </w:p>
        </w:tc>
      </w:tr>
      <w:tr w:rsidR="004B2723" w:rsidRPr="00A07A78" w14:paraId="4D9DC827" w14:textId="77777777" w:rsidTr="006A7B8D">
        <w:trPr>
          <w:tblCellSpacing w:w="15" w:type="dxa"/>
        </w:trPr>
        <w:tc>
          <w:tcPr>
            <w:tcW w:w="1212" w:type="dxa"/>
            <w:tcBorders>
              <w:top w:val="single" w:sz="4" w:space="0" w:color="auto"/>
            </w:tcBorders>
            <w:vAlign w:val="center"/>
            <w:hideMark/>
          </w:tcPr>
          <w:p w14:paraId="6EF45DC5" w14:textId="77777777" w:rsidR="004B2723" w:rsidRPr="00A07A78" w:rsidRDefault="004B2723" w:rsidP="006A7B8D">
            <w:pPr>
              <w:spacing w:after="0" w:line="240" w:lineRule="auto"/>
              <w:ind w:firstLine="0"/>
              <w:jc w:val="lef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Eviction</w:t>
            </w:r>
          </w:p>
        </w:tc>
        <w:tc>
          <w:tcPr>
            <w:tcW w:w="2002" w:type="dxa"/>
            <w:tcBorders>
              <w:top w:val="single" w:sz="4" w:space="0" w:color="auto"/>
            </w:tcBorders>
            <w:vAlign w:val="center"/>
            <w:hideMark/>
          </w:tcPr>
          <w:p w14:paraId="2FBE40D5" w14:textId="77777777" w:rsidR="004B2723" w:rsidRPr="00A07A78" w:rsidRDefault="004B2723" w:rsidP="006A7B8D">
            <w:pPr>
              <w:spacing w:after="0" w:line="240" w:lineRule="auto"/>
              <w:ind w:firstLine="0"/>
              <w:jc w:val="lef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Not satisfied</w:t>
            </w:r>
          </w:p>
        </w:tc>
        <w:tc>
          <w:tcPr>
            <w:tcW w:w="0" w:type="auto"/>
            <w:tcBorders>
              <w:top w:val="single" w:sz="4" w:space="0" w:color="auto"/>
            </w:tcBorders>
            <w:vAlign w:val="center"/>
          </w:tcPr>
          <w:p w14:paraId="30CA055E"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Agree with decision</w:t>
            </w:r>
          </w:p>
        </w:tc>
        <w:tc>
          <w:tcPr>
            <w:tcW w:w="0" w:type="auto"/>
            <w:tcBorders>
              <w:top w:val="single" w:sz="4" w:space="0" w:color="auto"/>
            </w:tcBorders>
            <w:vAlign w:val="center"/>
            <w:hideMark/>
          </w:tcPr>
          <w:p w14:paraId="513CC6C2"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-0.036</w:t>
            </w:r>
          </w:p>
        </w:tc>
        <w:tc>
          <w:tcPr>
            <w:tcW w:w="0" w:type="auto"/>
            <w:tcBorders>
              <w:top w:val="single" w:sz="4" w:space="0" w:color="auto"/>
            </w:tcBorders>
            <w:vAlign w:val="center"/>
            <w:hideMark/>
          </w:tcPr>
          <w:p w14:paraId="23A1D1A0"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0.021</w:t>
            </w:r>
          </w:p>
        </w:tc>
        <w:tc>
          <w:tcPr>
            <w:tcW w:w="0" w:type="auto"/>
            <w:tcBorders>
              <w:top w:val="single" w:sz="4" w:space="0" w:color="auto"/>
            </w:tcBorders>
            <w:vAlign w:val="center"/>
            <w:hideMark/>
          </w:tcPr>
          <w:p w14:paraId="11F3B61A"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-1.675</w:t>
            </w:r>
          </w:p>
        </w:tc>
      </w:tr>
      <w:tr w:rsidR="004B2723" w:rsidRPr="00A07A78" w14:paraId="15685F15" w14:textId="77777777" w:rsidTr="006A7B8D">
        <w:trPr>
          <w:tblCellSpacing w:w="15" w:type="dxa"/>
        </w:trPr>
        <w:tc>
          <w:tcPr>
            <w:tcW w:w="1212" w:type="dxa"/>
            <w:vAlign w:val="center"/>
          </w:tcPr>
          <w:p w14:paraId="39146FA9" w14:textId="77777777" w:rsidR="004B2723" w:rsidRPr="00A07A78" w:rsidRDefault="004B2723" w:rsidP="006A7B8D">
            <w:pPr>
              <w:spacing w:after="0" w:line="240" w:lineRule="auto"/>
              <w:ind w:firstLine="0"/>
              <w:jc w:val="left"/>
              <w:rPr>
                <w:rFonts w:ascii="Times New Roman" w:eastAsia="Times New Roman" w:hAnsi="Times New Roman" w:cs="Times New Roman"/>
                <w:sz w:val="20"/>
                <w:szCs w:val="20"/>
              </w:rPr>
            </w:pPr>
          </w:p>
        </w:tc>
        <w:tc>
          <w:tcPr>
            <w:tcW w:w="2002" w:type="dxa"/>
            <w:vAlign w:val="center"/>
          </w:tcPr>
          <w:p w14:paraId="600C8B06" w14:textId="77777777" w:rsidR="004B2723" w:rsidRPr="00A07A78"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5C3E3CD8"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Should implement decision</w:t>
            </w:r>
          </w:p>
        </w:tc>
        <w:tc>
          <w:tcPr>
            <w:tcW w:w="0" w:type="auto"/>
            <w:vAlign w:val="center"/>
            <w:hideMark/>
          </w:tcPr>
          <w:p w14:paraId="5AB1183D"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-0.019</w:t>
            </w:r>
          </w:p>
        </w:tc>
        <w:tc>
          <w:tcPr>
            <w:tcW w:w="0" w:type="auto"/>
            <w:vAlign w:val="center"/>
            <w:hideMark/>
          </w:tcPr>
          <w:p w14:paraId="56FBB9F8"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0.021</w:t>
            </w:r>
          </w:p>
        </w:tc>
        <w:tc>
          <w:tcPr>
            <w:tcW w:w="0" w:type="auto"/>
            <w:vAlign w:val="center"/>
            <w:hideMark/>
          </w:tcPr>
          <w:p w14:paraId="121A48D2"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-0.910</w:t>
            </w:r>
          </w:p>
        </w:tc>
      </w:tr>
      <w:tr w:rsidR="004B2723" w:rsidRPr="00A07A78" w14:paraId="36245BA8" w14:textId="77777777" w:rsidTr="006A7B8D">
        <w:trPr>
          <w:tblCellSpacing w:w="15" w:type="dxa"/>
        </w:trPr>
        <w:tc>
          <w:tcPr>
            <w:tcW w:w="1212" w:type="dxa"/>
            <w:vAlign w:val="center"/>
          </w:tcPr>
          <w:p w14:paraId="60146458" w14:textId="77777777" w:rsidR="004B2723" w:rsidRPr="00A07A78" w:rsidRDefault="004B2723" w:rsidP="006A7B8D">
            <w:pPr>
              <w:spacing w:after="0" w:line="240" w:lineRule="auto"/>
              <w:ind w:firstLine="0"/>
              <w:jc w:val="left"/>
              <w:rPr>
                <w:rFonts w:ascii="Times New Roman" w:eastAsia="Times New Roman" w:hAnsi="Times New Roman" w:cs="Times New Roman"/>
                <w:sz w:val="20"/>
                <w:szCs w:val="20"/>
              </w:rPr>
            </w:pPr>
          </w:p>
        </w:tc>
        <w:tc>
          <w:tcPr>
            <w:tcW w:w="2002" w:type="dxa"/>
            <w:vAlign w:val="center"/>
          </w:tcPr>
          <w:p w14:paraId="095A7B42" w14:textId="77777777" w:rsidR="004B2723" w:rsidRPr="00A07A78"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6F374D0B"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Accept authority of</w:t>
            </w:r>
            <w:r w:rsidRPr="00986B8A">
              <w:rPr>
                <w:rFonts w:ascii="Times New Roman" w:eastAsia="Times New Roman" w:hAnsi="Times New Roman" w:cs="Times New Roman"/>
                <w:sz w:val="20"/>
                <w:szCs w:val="20"/>
              </w:rPr>
              <w:t xml:space="preserve"> European</w:t>
            </w:r>
            <w:r w:rsidRPr="00A07A78">
              <w:rPr>
                <w:rFonts w:ascii="Times New Roman" w:eastAsia="Times New Roman" w:hAnsi="Times New Roman" w:cs="Times New Roman"/>
                <w:sz w:val="20"/>
                <w:szCs w:val="20"/>
              </w:rPr>
              <w:t xml:space="preserve"> courts</w:t>
            </w:r>
          </w:p>
        </w:tc>
        <w:tc>
          <w:tcPr>
            <w:tcW w:w="0" w:type="auto"/>
            <w:vAlign w:val="center"/>
            <w:hideMark/>
          </w:tcPr>
          <w:p w14:paraId="3793966F"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-0.002</w:t>
            </w:r>
          </w:p>
        </w:tc>
        <w:tc>
          <w:tcPr>
            <w:tcW w:w="0" w:type="auto"/>
            <w:vAlign w:val="center"/>
            <w:hideMark/>
          </w:tcPr>
          <w:p w14:paraId="33FEE87B"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0.020</w:t>
            </w:r>
          </w:p>
        </w:tc>
        <w:tc>
          <w:tcPr>
            <w:tcW w:w="0" w:type="auto"/>
            <w:vAlign w:val="center"/>
            <w:hideMark/>
          </w:tcPr>
          <w:p w14:paraId="55298D73"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-0.113</w:t>
            </w:r>
          </w:p>
        </w:tc>
      </w:tr>
      <w:tr w:rsidR="004B2723" w:rsidRPr="00A07A78" w14:paraId="20D4EAFD" w14:textId="77777777" w:rsidTr="006A7B8D">
        <w:trPr>
          <w:tblCellSpacing w:w="15" w:type="dxa"/>
        </w:trPr>
        <w:tc>
          <w:tcPr>
            <w:tcW w:w="1212" w:type="dxa"/>
            <w:tcBorders>
              <w:top w:val="single" w:sz="4" w:space="0" w:color="auto"/>
            </w:tcBorders>
            <w:vAlign w:val="center"/>
          </w:tcPr>
          <w:p w14:paraId="2BDCFE92" w14:textId="77777777" w:rsidR="004B2723" w:rsidRPr="00A07A78" w:rsidRDefault="004B2723" w:rsidP="006A7B8D">
            <w:pPr>
              <w:spacing w:after="0" w:line="240" w:lineRule="auto"/>
              <w:ind w:firstLine="0"/>
              <w:jc w:val="left"/>
              <w:rPr>
                <w:rFonts w:ascii="Times New Roman" w:eastAsia="Times New Roman" w:hAnsi="Times New Roman" w:cs="Times New Roman"/>
                <w:sz w:val="20"/>
                <w:szCs w:val="20"/>
              </w:rPr>
            </w:pPr>
          </w:p>
        </w:tc>
        <w:tc>
          <w:tcPr>
            <w:tcW w:w="2002" w:type="dxa"/>
            <w:tcBorders>
              <w:top w:val="single" w:sz="4" w:space="0" w:color="auto"/>
            </w:tcBorders>
            <w:vAlign w:val="center"/>
            <w:hideMark/>
          </w:tcPr>
          <w:p w14:paraId="581EE5E7" w14:textId="77777777" w:rsidR="004B2723" w:rsidRPr="00A07A78" w:rsidRDefault="004B2723" w:rsidP="006A7B8D">
            <w:pPr>
              <w:spacing w:after="0" w:line="240" w:lineRule="auto"/>
              <w:ind w:firstLine="0"/>
              <w:jc w:val="lef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Satisfied</w:t>
            </w:r>
          </w:p>
        </w:tc>
        <w:tc>
          <w:tcPr>
            <w:tcW w:w="0" w:type="auto"/>
            <w:tcBorders>
              <w:top w:val="single" w:sz="4" w:space="0" w:color="auto"/>
            </w:tcBorders>
            <w:vAlign w:val="center"/>
          </w:tcPr>
          <w:p w14:paraId="3466B7F8"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Agree with decision</w:t>
            </w:r>
          </w:p>
        </w:tc>
        <w:tc>
          <w:tcPr>
            <w:tcW w:w="0" w:type="auto"/>
            <w:tcBorders>
              <w:top w:val="single" w:sz="4" w:space="0" w:color="auto"/>
            </w:tcBorders>
            <w:vAlign w:val="center"/>
            <w:hideMark/>
          </w:tcPr>
          <w:p w14:paraId="63AC71E5"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-0.021</w:t>
            </w:r>
          </w:p>
        </w:tc>
        <w:tc>
          <w:tcPr>
            <w:tcW w:w="0" w:type="auto"/>
            <w:tcBorders>
              <w:top w:val="single" w:sz="4" w:space="0" w:color="auto"/>
            </w:tcBorders>
            <w:vAlign w:val="center"/>
            <w:hideMark/>
          </w:tcPr>
          <w:p w14:paraId="699A3EFF"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0.029</w:t>
            </w:r>
          </w:p>
        </w:tc>
        <w:tc>
          <w:tcPr>
            <w:tcW w:w="0" w:type="auto"/>
            <w:tcBorders>
              <w:top w:val="single" w:sz="4" w:space="0" w:color="auto"/>
            </w:tcBorders>
            <w:vAlign w:val="center"/>
            <w:hideMark/>
          </w:tcPr>
          <w:p w14:paraId="5D6FB08D"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-0.705</w:t>
            </w:r>
          </w:p>
        </w:tc>
      </w:tr>
      <w:tr w:rsidR="004B2723" w:rsidRPr="00A07A78" w14:paraId="0CE498AB" w14:textId="77777777" w:rsidTr="006A7B8D">
        <w:trPr>
          <w:tblCellSpacing w:w="15" w:type="dxa"/>
        </w:trPr>
        <w:tc>
          <w:tcPr>
            <w:tcW w:w="1212" w:type="dxa"/>
            <w:vAlign w:val="center"/>
          </w:tcPr>
          <w:p w14:paraId="2347B69E" w14:textId="77777777" w:rsidR="004B2723" w:rsidRPr="00A07A78" w:rsidRDefault="004B2723" w:rsidP="006A7B8D">
            <w:pPr>
              <w:spacing w:after="0" w:line="240" w:lineRule="auto"/>
              <w:ind w:firstLine="0"/>
              <w:jc w:val="left"/>
              <w:rPr>
                <w:rFonts w:ascii="Times New Roman" w:eastAsia="Times New Roman" w:hAnsi="Times New Roman" w:cs="Times New Roman"/>
                <w:sz w:val="20"/>
                <w:szCs w:val="20"/>
              </w:rPr>
            </w:pPr>
          </w:p>
        </w:tc>
        <w:tc>
          <w:tcPr>
            <w:tcW w:w="2002" w:type="dxa"/>
            <w:vAlign w:val="center"/>
          </w:tcPr>
          <w:p w14:paraId="1135828D" w14:textId="77777777" w:rsidR="004B2723" w:rsidRPr="00A07A78"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4CDE02B6"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Should implement decision</w:t>
            </w:r>
          </w:p>
        </w:tc>
        <w:tc>
          <w:tcPr>
            <w:tcW w:w="0" w:type="auto"/>
            <w:vAlign w:val="center"/>
            <w:hideMark/>
          </w:tcPr>
          <w:p w14:paraId="7C1ACF63"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0.025</w:t>
            </w:r>
          </w:p>
        </w:tc>
        <w:tc>
          <w:tcPr>
            <w:tcW w:w="0" w:type="auto"/>
            <w:vAlign w:val="center"/>
            <w:hideMark/>
          </w:tcPr>
          <w:p w14:paraId="2B930FEA"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0.029</w:t>
            </w:r>
          </w:p>
        </w:tc>
        <w:tc>
          <w:tcPr>
            <w:tcW w:w="0" w:type="auto"/>
            <w:vAlign w:val="center"/>
            <w:hideMark/>
          </w:tcPr>
          <w:p w14:paraId="43D63CBB"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0.888</w:t>
            </w:r>
          </w:p>
        </w:tc>
      </w:tr>
      <w:tr w:rsidR="004B2723" w:rsidRPr="00A07A78" w14:paraId="51636F75" w14:textId="77777777" w:rsidTr="006A7B8D">
        <w:trPr>
          <w:tblCellSpacing w:w="15" w:type="dxa"/>
        </w:trPr>
        <w:tc>
          <w:tcPr>
            <w:tcW w:w="1212" w:type="dxa"/>
            <w:vAlign w:val="center"/>
          </w:tcPr>
          <w:p w14:paraId="38C19D95" w14:textId="77777777" w:rsidR="004B2723" w:rsidRPr="00A07A78" w:rsidRDefault="004B2723" w:rsidP="006A7B8D">
            <w:pPr>
              <w:spacing w:after="0" w:line="240" w:lineRule="auto"/>
              <w:ind w:firstLine="0"/>
              <w:jc w:val="left"/>
              <w:rPr>
                <w:rFonts w:ascii="Times New Roman" w:eastAsia="Times New Roman" w:hAnsi="Times New Roman" w:cs="Times New Roman"/>
                <w:sz w:val="20"/>
                <w:szCs w:val="20"/>
              </w:rPr>
            </w:pPr>
          </w:p>
        </w:tc>
        <w:tc>
          <w:tcPr>
            <w:tcW w:w="2002" w:type="dxa"/>
            <w:vAlign w:val="center"/>
          </w:tcPr>
          <w:p w14:paraId="76C71F36" w14:textId="77777777" w:rsidR="004B2723" w:rsidRPr="00A07A78"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500562C3"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Accept authority of</w:t>
            </w:r>
            <w:r w:rsidRPr="00986B8A">
              <w:rPr>
                <w:rFonts w:ascii="Times New Roman" w:eastAsia="Times New Roman" w:hAnsi="Times New Roman" w:cs="Times New Roman"/>
                <w:sz w:val="20"/>
                <w:szCs w:val="20"/>
              </w:rPr>
              <w:t xml:space="preserve"> European</w:t>
            </w:r>
            <w:r w:rsidRPr="00A07A78">
              <w:rPr>
                <w:rFonts w:ascii="Times New Roman" w:eastAsia="Times New Roman" w:hAnsi="Times New Roman" w:cs="Times New Roman"/>
                <w:sz w:val="20"/>
                <w:szCs w:val="20"/>
              </w:rPr>
              <w:t xml:space="preserve"> courts</w:t>
            </w:r>
          </w:p>
        </w:tc>
        <w:tc>
          <w:tcPr>
            <w:tcW w:w="0" w:type="auto"/>
            <w:vAlign w:val="center"/>
            <w:hideMark/>
          </w:tcPr>
          <w:p w14:paraId="79AAAE53"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-0.006</w:t>
            </w:r>
          </w:p>
        </w:tc>
        <w:tc>
          <w:tcPr>
            <w:tcW w:w="0" w:type="auto"/>
            <w:vAlign w:val="center"/>
            <w:hideMark/>
          </w:tcPr>
          <w:p w14:paraId="23EE9E0A"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0.027</w:t>
            </w:r>
          </w:p>
        </w:tc>
        <w:tc>
          <w:tcPr>
            <w:tcW w:w="0" w:type="auto"/>
            <w:vAlign w:val="center"/>
            <w:hideMark/>
          </w:tcPr>
          <w:p w14:paraId="1431B117"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-0.217</w:t>
            </w:r>
          </w:p>
        </w:tc>
      </w:tr>
      <w:tr w:rsidR="004B2723" w:rsidRPr="00A07A78" w14:paraId="0D46EE58" w14:textId="77777777" w:rsidTr="006A7B8D">
        <w:trPr>
          <w:tblCellSpacing w:w="15" w:type="dxa"/>
        </w:trPr>
        <w:tc>
          <w:tcPr>
            <w:tcW w:w="1212" w:type="dxa"/>
            <w:tcBorders>
              <w:top w:val="single" w:sz="4" w:space="0" w:color="auto"/>
            </w:tcBorders>
            <w:vAlign w:val="center"/>
          </w:tcPr>
          <w:p w14:paraId="6EB7CCDE"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p>
        </w:tc>
        <w:tc>
          <w:tcPr>
            <w:tcW w:w="2002" w:type="dxa"/>
            <w:tcBorders>
              <w:top w:val="single" w:sz="4" w:space="0" w:color="auto"/>
            </w:tcBorders>
            <w:vAlign w:val="center"/>
          </w:tcPr>
          <w:p w14:paraId="1C3B5A09"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r w:rsidRPr="00986B8A">
              <w:rPr>
                <w:rFonts w:ascii="Times New Roman" w:eastAsia="Times New Roman" w:hAnsi="Times New Roman" w:cs="Times New Roman"/>
                <w:sz w:val="20"/>
                <w:szCs w:val="20"/>
              </w:rPr>
              <w:t>Difference in effects</w:t>
            </w:r>
          </w:p>
        </w:tc>
        <w:tc>
          <w:tcPr>
            <w:tcW w:w="0" w:type="auto"/>
            <w:tcBorders>
              <w:top w:val="single" w:sz="4" w:space="0" w:color="auto"/>
            </w:tcBorders>
            <w:vAlign w:val="center"/>
          </w:tcPr>
          <w:p w14:paraId="2BF9C8A3"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r w:rsidRPr="0002312B">
              <w:rPr>
                <w:rFonts w:ascii="Times New Roman" w:eastAsia="Times New Roman" w:hAnsi="Times New Roman" w:cs="Times New Roman"/>
                <w:sz w:val="20"/>
                <w:szCs w:val="20"/>
              </w:rPr>
              <w:t>Agree with decision</w:t>
            </w:r>
          </w:p>
        </w:tc>
        <w:tc>
          <w:tcPr>
            <w:tcW w:w="0" w:type="auto"/>
            <w:tcBorders>
              <w:top w:val="single" w:sz="4" w:space="0" w:color="auto"/>
            </w:tcBorders>
            <w:vAlign w:val="center"/>
          </w:tcPr>
          <w:p w14:paraId="2892E5FD"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02312B">
              <w:rPr>
                <w:rFonts w:ascii="Times New Roman" w:eastAsia="Times New Roman" w:hAnsi="Times New Roman" w:cs="Times New Roman"/>
                <w:sz w:val="20"/>
                <w:szCs w:val="20"/>
              </w:rPr>
              <w:t>0.015</w:t>
            </w:r>
          </w:p>
        </w:tc>
        <w:tc>
          <w:tcPr>
            <w:tcW w:w="0" w:type="auto"/>
            <w:tcBorders>
              <w:top w:val="single" w:sz="4" w:space="0" w:color="auto"/>
            </w:tcBorders>
            <w:vAlign w:val="center"/>
          </w:tcPr>
          <w:p w14:paraId="268DED68"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02312B">
              <w:rPr>
                <w:rFonts w:ascii="Times New Roman" w:eastAsia="Times New Roman" w:hAnsi="Times New Roman" w:cs="Times New Roman"/>
                <w:sz w:val="20"/>
                <w:szCs w:val="20"/>
              </w:rPr>
              <w:t>0.036</w:t>
            </w:r>
          </w:p>
        </w:tc>
        <w:tc>
          <w:tcPr>
            <w:tcW w:w="0" w:type="auto"/>
            <w:tcBorders>
              <w:top w:val="single" w:sz="4" w:space="0" w:color="auto"/>
            </w:tcBorders>
            <w:vAlign w:val="center"/>
          </w:tcPr>
          <w:p w14:paraId="2DD98819"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02312B">
              <w:rPr>
                <w:rFonts w:ascii="Times New Roman" w:eastAsia="Times New Roman" w:hAnsi="Times New Roman" w:cs="Times New Roman"/>
                <w:sz w:val="20"/>
                <w:szCs w:val="20"/>
              </w:rPr>
              <w:t>0.423</w:t>
            </w:r>
          </w:p>
        </w:tc>
      </w:tr>
      <w:tr w:rsidR="004B2723" w:rsidRPr="00A07A78" w14:paraId="6B7D6734" w14:textId="77777777" w:rsidTr="006A7B8D">
        <w:trPr>
          <w:tblCellSpacing w:w="15" w:type="dxa"/>
        </w:trPr>
        <w:tc>
          <w:tcPr>
            <w:tcW w:w="1212" w:type="dxa"/>
            <w:vAlign w:val="center"/>
          </w:tcPr>
          <w:p w14:paraId="75324F7A"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p>
        </w:tc>
        <w:tc>
          <w:tcPr>
            <w:tcW w:w="2002" w:type="dxa"/>
            <w:vAlign w:val="center"/>
          </w:tcPr>
          <w:p w14:paraId="261FED4A"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31DEEE00"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r w:rsidRPr="0002312B">
              <w:rPr>
                <w:rFonts w:ascii="Times New Roman" w:eastAsia="Times New Roman" w:hAnsi="Times New Roman" w:cs="Times New Roman"/>
                <w:sz w:val="20"/>
                <w:szCs w:val="20"/>
              </w:rPr>
              <w:t>Should implement decision</w:t>
            </w:r>
          </w:p>
        </w:tc>
        <w:tc>
          <w:tcPr>
            <w:tcW w:w="0" w:type="auto"/>
            <w:vAlign w:val="center"/>
          </w:tcPr>
          <w:p w14:paraId="505D3FBB"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02312B">
              <w:rPr>
                <w:rFonts w:ascii="Times New Roman" w:eastAsia="Times New Roman" w:hAnsi="Times New Roman" w:cs="Times New Roman"/>
                <w:sz w:val="20"/>
                <w:szCs w:val="20"/>
              </w:rPr>
              <w:t>0.044</w:t>
            </w:r>
          </w:p>
        </w:tc>
        <w:tc>
          <w:tcPr>
            <w:tcW w:w="0" w:type="auto"/>
            <w:vAlign w:val="center"/>
          </w:tcPr>
          <w:p w14:paraId="2462B896"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02312B">
              <w:rPr>
                <w:rFonts w:ascii="Times New Roman" w:eastAsia="Times New Roman" w:hAnsi="Times New Roman" w:cs="Times New Roman"/>
                <w:sz w:val="20"/>
                <w:szCs w:val="20"/>
              </w:rPr>
              <w:t>0.035</w:t>
            </w:r>
          </w:p>
        </w:tc>
        <w:tc>
          <w:tcPr>
            <w:tcW w:w="0" w:type="auto"/>
            <w:vAlign w:val="center"/>
          </w:tcPr>
          <w:p w14:paraId="7A500930"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02312B">
              <w:rPr>
                <w:rFonts w:ascii="Times New Roman" w:eastAsia="Times New Roman" w:hAnsi="Times New Roman" w:cs="Times New Roman"/>
                <w:sz w:val="20"/>
                <w:szCs w:val="20"/>
              </w:rPr>
              <w:t>1.253</w:t>
            </w:r>
          </w:p>
        </w:tc>
      </w:tr>
      <w:tr w:rsidR="004B2723" w:rsidRPr="00A07A78" w14:paraId="55BB2180" w14:textId="77777777" w:rsidTr="006A7B8D">
        <w:trPr>
          <w:tblCellSpacing w:w="15" w:type="dxa"/>
        </w:trPr>
        <w:tc>
          <w:tcPr>
            <w:tcW w:w="1212" w:type="dxa"/>
            <w:vAlign w:val="center"/>
          </w:tcPr>
          <w:p w14:paraId="44ED1DF7"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p>
        </w:tc>
        <w:tc>
          <w:tcPr>
            <w:tcW w:w="2002" w:type="dxa"/>
            <w:vAlign w:val="center"/>
          </w:tcPr>
          <w:p w14:paraId="57A3721B"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345D6CCC"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r w:rsidRPr="0002312B">
              <w:rPr>
                <w:rFonts w:ascii="Times New Roman" w:eastAsia="Times New Roman" w:hAnsi="Times New Roman" w:cs="Times New Roman"/>
                <w:sz w:val="20"/>
                <w:szCs w:val="20"/>
              </w:rPr>
              <w:t>Accept authority of European courts</w:t>
            </w:r>
          </w:p>
        </w:tc>
        <w:tc>
          <w:tcPr>
            <w:tcW w:w="0" w:type="auto"/>
            <w:vAlign w:val="center"/>
          </w:tcPr>
          <w:p w14:paraId="7F2392AA"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02312B">
              <w:rPr>
                <w:rFonts w:ascii="Times New Roman" w:eastAsia="Times New Roman" w:hAnsi="Times New Roman" w:cs="Times New Roman"/>
                <w:sz w:val="20"/>
                <w:szCs w:val="20"/>
              </w:rPr>
              <w:t>-0.004</w:t>
            </w:r>
          </w:p>
        </w:tc>
        <w:tc>
          <w:tcPr>
            <w:tcW w:w="0" w:type="auto"/>
            <w:vAlign w:val="center"/>
          </w:tcPr>
          <w:p w14:paraId="12BE8BAE"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02312B">
              <w:rPr>
                <w:rFonts w:ascii="Times New Roman" w:eastAsia="Times New Roman" w:hAnsi="Times New Roman" w:cs="Times New Roman"/>
                <w:sz w:val="20"/>
                <w:szCs w:val="20"/>
              </w:rPr>
              <w:t>0.034</w:t>
            </w:r>
          </w:p>
        </w:tc>
        <w:tc>
          <w:tcPr>
            <w:tcW w:w="0" w:type="auto"/>
            <w:vAlign w:val="center"/>
          </w:tcPr>
          <w:p w14:paraId="330158DF"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02312B">
              <w:rPr>
                <w:rFonts w:ascii="Times New Roman" w:eastAsia="Times New Roman" w:hAnsi="Times New Roman" w:cs="Times New Roman"/>
                <w:sz w:val="20"/>
                <w:szCs w:val="20"/>
              </w:rPr>
              <w:t>-0.106</w:t>
            </w:r>
          </w:p>
        </w:tc>
      </w:tr>
      <w:tr w:rsidR="004B2723" w:rsidRPr="00A07A78" w14:paraId="58499802" w14:textId="77777777" w:rsidTr="006A7B8D">
        <w:trPr>
          <w:tblCellSpacing w:w="15" w:type="dxa"/>
        </w:trPr>
        <w:tc>
          <w:tcPr>
            <w:tcW w:w="1212" w:type="dxa"/>
            <w:tcBorders>
              <w:top w:val="single" w:sz="4" w:space="0" w:color="auto"/>
            </w:tcBorders>
            <w:vAlign w:val="center"/>
            <w:hideMark/>
          </w:tcPr>
          <w:p w14:paraId="07011813" w14:textId="77777777" w:rsidR="004B2723" w:rsidRPr="00A07A78" w:rsidRDefault="004B2723" w:rsidP="006A7B8D">
            <w:pPr>
              <w:spacing w:after="0" w:line="240" w:lineRule="auto"/>
              <w:ind w:firstLine="0"/>
              <w:jc w:val="lef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Quran burning</w:t>
            </w:r>
          </w:p>
        </w:tc>
        <w:tc>
          <w:tcPr>
            <w:tcW w:w="2002" w:type="dxa"/>
            <w:tcBorders>
              <w:top w:val="single" w:sz="4" w:space="0" w:color="auto"/>
            </w:tcBorders>
            <w:vAlign w:val="center"/>
            <w:hideMark/>
          </w:tcPr>
          <w:p w14:paraId="50054BF2" w14:textId="77777777" w:rsidR="004B2723" w:rsidRPr="00A07A78" w:rsidRDefault="004B2723" w:rsidP="006A7B8D">
            <w:pPr>
              <w:spacing w:after="0" w:line="240" w:lineRule="auto"/>
              <w:ind w:firstLine="0"/>
              <w:jc w:val="lef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Not satisfied</w:t>
            </w:r>
          </w:p>
        </w:tc>
        <w:tc>
          <w:tcPr>
            <w:tcW w:w="0" w:type="auto"/>
            <w:tcBorders>
              <w:top w:val="single" w:sz="4" w:space="0" w:color="auto"/>
            </w:tcBorders>
            <w:vAlign w:val="center"/>
          </w:tcPr>
          <w:p w14:paraId="763F61D8"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Agree with decision</w:t>
            </w:r>
          </w:p>
        </w:tc>
        <w:tc>
          <w:tcPr>
            <w:tcW w:w="0" w:type="auto"/>
            <w:tcBorders>
              <w:top w:val="single" w:sz="4" w:space="0" w:color="auto"/>
            </w:tcBorders>
            <w:vAlign w:val="center"/>
            <w:hideMark/>
          </w:tcPr>
          <w:p w14:paraId="7899A0FD"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-0.063</w:t>
            </w:r>
          </w:p>
        </w:tc>
        <w:tc>
          <w:tcPr>
            <w:tcW w:w="0" w:type="auto"/>
            <w:tcBorders>
              <w:top w:val="single" w:sz="4" w:space="0" w:color="auto"/>
            </w:tcBorders>
            <w:vAlign w:val="center"/>
            <w:hideMark/>
          </w:tcPr>
          <w:p w14:paraId="38C1FE20"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0.027</w:t>
            </w:r>
          </w:p>
        </w:tc>
        <w:tc>
          <w:tcPr>
            <w:tcW w:w="0" w:type="auto"/>
            <w:tcBorders>
              <w:top w:val="single" w:sz="4" w:space="0" w:color="auto"/>
            </w:tcBorders>
            <w:vAlign w:val="center"/>
            <w:hideMark/>
          </w:tcPr>
          <w:p w14:paraId="053EE0FA"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-2.334</w:t>
            </w:r>
          </w:p>
        </w:tc>
      </w:tr>
      <w:tr w:rsidR="004B2723" w:rsidRPr="00A07A78" w14:paraId="356D50AA" w14:textId="77777777" w:rsidTr="006A7B8D">
        <w:trPr>
          <w:tblCellSpacing w:w="15" w:type="dxa"/>
        </w:trPr>
        <w:tc>
          <w:tcPr>
            <w:tcW w:w="1212" w:type="dxa"/>
            <w:vAlign w:val="center"/>
          </w:tcPr>
          <w:p w14:paraId="1A595F9E" w14:textId="77777777" w:rsidR="004B2723" w:rsidRPr="00A07A78" w:rsidRDefault="004B2723" w:rsidP="006A7B8D">
            <w:pPr>
              <w:spacing w:after="0" w:line="240" w:lineRule="auto"/>
              <w:ind w:firstLine="0"/>
              <w:jc w:val="left"/>
              <w:rPr>
                <w:rFonts w:ascii="Times New Roman" w:eastAsia="Times New Roman" w:hAnsi="Times New Roman" w:cs="Times New Roman"/>
                <w:sz w:val="20"/>
                <w:szCs w:val="20"/>
              </w:rPr>
            </w:pPr>
          </w:p>
        </w:tc>
        <w:tc>
          <w:tcPr>
            <w:tcW w:w="2002" w:type="dxa"/>
            <w:vAlign w:val="center"/>
          </w:tcPr>
          <w:p w14:paraId="71B5F089" w14:textId="77777777" w:rsidR="004B2723" w:rsidRPr="00A07A78"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6BD9A430"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Should implement decision</w:t>
            </w:r>
          </w:p>
        </w:tc>
        <w:tc>
          <w:tcPr>
            <w:tcW w:w="0" w:type="auto"/>
            <w:vAlign w:val="center"/>
            <w:hideMark/>
          </w:tcPr>
          <w:p w14:paraId="177CBF59"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-0.036</w:t>
            </w:r>
          </w:p>
        </w:tc>
        <w:tc>
          <w:tcPr>
            <w:tcW w:w="0" w:type="auto"/>
            <w:vAlign w:val="center"/>
            <w:hideMark/>
          </w:tcPr>
          <w:p w14:paraId="27C58131"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0.023</w:t>
            </w:r>
          </w:p>
        </w:tc>
        <w:tc>
          <w:tcPr>
            <w:tcW w:w="0" w:type="auto"/>
            <w:vAlign w:val="center"/>
            <w:hideMark/>
          </w:tcPr>
          <w:p w14:paraId="5EF9EFB1"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-1.577</w:t>
            </w:r>
          </w:p>
        </w:tc>
      </w:tr>
      <w:tr w:rsidR="004B2723" w:rsidRPr="00A07A78" w14:paraId="51663F77" w14:textId="77777777" w:rsidTr="006A7B8D">
        <w:trPr>
          <w:tblCellSpacing w:w="15" w:type="dxa"/>
        </w:trPr>
        <w:tc>
          <w:tcPr>
            <w:tcW w:w="1212" w:type="dxa"/>
            <w:vAlign w:val="center"/>
          </w:tcPr>
          <w:p w14:paraId="3DBC4ACC" w14:textId="77777777" w:rsidR="004B2723" w:rsidRPr="00A07A78" w:rsidRDefault="004B2723" w:rsidP="006A7B8D">
            <w:pPr>
              <w:spacing w:after="0" w:line="240" w:lineRule="auto"/>
              <w:ind w:firstLine="0"/>
              <w:jc w:val="left"/>
              <w:rPr>
                <w:rFonts w:ascii="Times New Roman" w:eastAsia="Times New Roman" w:hAnsi="Times New Roman" w:cs="Times New Roman"/>
                <w:sz w:val="20"/>
                <w:szCs w:val="20"/>
              </w:rPr>
            </w:pPr>
          </w:p>
        </w:tc>
        <w:tc>
          <w:tcPr>
            <w:tcW w:w="2002" w:type="dxa"/>
            <w:vAlign w:val="center"/>
          </w:tcPr>
          <w:p w14:paraId="7B8E410F" w14:textId="77777777" w:rsidR="004B2723" w:rsidRPr="00A07A78"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1B62CB32"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Accept authority of</w:t>
            </w:r>
            <w:r w:rsidRPr="00986B8A">
              <w:rPr>
                <w:rFonts w:ascii="Times New Roman" w:eastAsia="Times New Roman" w:hAnsi="Times New Roman" w:cs="Times New Roman"/>
                <w:sz w:val="20"/>
                <w:szCs w:val="20"/>
              </w:rPr>
              <w:t xml:space="preserve"> European</w:t>
            </w:r>
            <w:r w:rsidRPr="00A07A78">
              <w:rPr>
                <w:rFonts w:ascii="Times New Roman" w:eastAsia="Times New Roman" w:hAnsi="Times New Roman" w:cs="Times New Roman"/>
                <w:sz w:val="20"/>
                <w:szCs w:val="20"/>
              </w:rPr>
              <w:t xml:space="preserve"> courts</w:t>
            </w:r>
          </w:p>
        </w:tc>
        <w:tc>
          <w:tcPr>
            <w:tcW w:w="0" w:type="auto"/>
            <w:vAlign w:val="center"/>
            <w:hideMark/>
          </w:tcPr>
          <w:p w14:paraId="381A02A0"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-0.028</w:t>
            </w:r>
          </w:p>
        </w:tc>
        <w:tc>
          <w:tcPr>
            <w:tcW w:w="0" w:type="auto"/>
            <w:vAlign w:val="center"/>
            <w:hideMark/>
          </w:tcPr>
          <w:p w14:paraId="58E37636"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0.028</w:t>
            </w:r>
          </w:p>
        </w:tc>
        <w:tc>
          <w:tcPr>
            <w:tcW w:w="0" w:type="auto"/>
            <w:vAlign w:val="center"/>
            <w:hideMark/>
          </w:tcPr>
          <w:p w14:paraId="293AD766"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-1.004</w:t>
            </w:r>
          </w:p>
        </w:tc>
      </w:tr>
      <w:tr w:rsidR="004B2723" w:rsidRPr="00A07A78" w14:paraId="5F826BDA" w14:textId="77777777" w:rsidTr="006A7B8D">
        <w:trPr>
          <w:tblCellSpacing w:w="15" w:type="dxa"/>
        </w:trPr>
        <w:tc>
          <w:tcPr>
            <w:tcW w:w="1212" w:type="dxa"/>
            <w:tcBorders>
              <w:top w:val="single" w:sz="4" w:space="0" w:color="auto"/>
            </w:tcBorders>
            <w:vAlign w:val="center"/>
          </w:tcPr>
          <w:p w14:paraId="5A9DA925" w14:textId="77777777" w:rsidR="004B2723" w:rsidRPr="00A07A78" w:rsidRDefault="004B2723" w:rsidP="006A7B8D">
            <w:pPr>
              <w:spacing w:after="0" w:line="240" w:lineRule="auto"/>
              <w:ind w:firstLine="0"/>
              <w:jc w:val="left"/>
              <w:rPr>
                <w:rFonts w:ascii="Times New Roman" w:eastAsia="Times New Roman" w:hAnsi="Times New Roman" w:cs="Times New Roman"/>
                <w:sz w:val="20"/>
                <w:szCs w:val="20"/>
              </w:rPr>
            </w:pPr>
          </w:p>
        </w:tc>
        <w:tc>
          <w:tcPr>
            <w:tcW w:w="2002" w:type="dxa"/>
            <w:tcBorders>
              <w:top w:val="single" w:sz="4" w:space="0" w:color="auto"/>
            </w:tcBorders>
            <w:vAlign w:val="center"/>
            <w:hideMark/>
          </w:tcPr>
          <w:p w14:paraId="6D6EE660" w14:textId="77777777" w:rsidR="004B2723" w:rsidRPr="00A07A78" w:rsidRDefault="004B2723" w:rsidP="006A7B8D">
            <w:pPr>
              <w:spacing w:after="0" w:line="240" w:lineRule="auto"/>
              <w:ind w:firstLine="0"/>
              <w:jc w:val="lef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Satisfied</w:t>
            </w:r>
          </w:p>
        </w:tc>
        <w:tc>
          <w:tcPr>
            <w:tcW w:w="0" w:type="auto"/>
            <w:tcBorders>
              <w:top w:val="single" w:sz="4" w:space="0" w:color="auto"/>
            </w:tcBorders>
            <w:vAlign w:val="center"/>
          </w:tcPr>
          <w:p w14:paraId="5288ED55"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Agree with decision</w:t>
            </w:r>
          </w:p>
        </w:tc>
        <w:tc>
          <w:tcPr>
            <w:tcW w:w="0" w:type="auto"/>
            <w:tcBorders>
              <w:top w:val="single" w:sz="4" w:space="0" w:color="auto"/>
            </w:tcBorders>
            <w:vAlign w:val="center"/>
            <w:hideMark/>
          </w:tcPr>
          <w:p w14:paraId="6A05A47A"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-0.099</w:t>
            </w:r>
          </w:p>
        </w:tc>
        <w:tc>
          <w:tcPr>
            <w:tcW w:w="0" w:type="auto"/>
            <w:tcBorders>
              <w:top w:val="single" w:sz="4" w:space="0" w:color="auto"/>
            </w:tcBorders>
            <w:vAlign w:val="center"/>
            <w:hideMark/>
          </w:tcPr>
          <w:p w14:paraId="7583CAE9"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0.023</w:t>
            </w:r>
          </w:p>
        </w:tc>
        <w:tc>
          <w:tcPr>
            <w:tcW w:w="0" w:type="auto"/>
            <w:tcBorders>
              <w:top w:val="single" w:sz="4" w:space="0" w:color="auto"/>
            </w:tcBorders>
            <w:vAlign w:val="center"/>
            <w:hideMark/>
          </w:tcPr>
          <w:p w14:paraId="5C0C50BE"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-4.246</w:t>
            </w:r>
          </w:p>
        </w:tc>
      </w:tr>
      <w:tr w:rsidR="004B2723" w:rsidRPr="00A07A78" w14:paraId="5D43F532" w14:textId="77777777" w:rsidTr="006A7B8D">
        <w:trPr>
          <w:tblCellSpacing w:w="15" w:type="dxa"/>
        </w:trPr>
        <w:tc>
          <w:tcPr>
            <w:tcW w:w="1212" w:type="dxa"/>
            <w:vAlign w:val="center"/>
          </w:tcPr>
          <w:p w14:paraId="29707A71" w14:textId="77777777" w:rsidR="004B2723" w:rsidRPr="00A07A78" w:rsidRDefault="004B2723" w:rsidP="006A7B8D">
            <w:pPr>
              <w:spacing w:after="0" w:line="240" w:lineRule="auto"/>
              <w:ind w:firstLine="0"/>
              <w:jc w:val="left"/>
              <w:rPr>
                <w:rFonts w:ascii="Times New Roman" w:eastAsia="Times New Roman" w:hAnsi="Times New Roman" w:cs="Times New Roman"/>
                <w:sz w:val="20"/>
                <w:szCs w:val="20"/>
              </w:rPr>
            </w:pPr>
          </w:p>
        </w:tc>
        <w:tc>
          <w:tcPr>
            <w:tcW w:w="2002" w:type="dxa"/>
            <w:vAlign w:val="center"/>
          </w:tcPr>
          <w:p w14:paraId="5B15F846" w14:textId="77777777" w:rsidR="004B2723" w:rsidRPr="00A07A78"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74E26A3F"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Should implement decision</w:t>
            </w:r>
          </w:p>
        </w:tc>
        <w:tc>
          <w:tcPr>
            <w:tcW w:w="0" w:type="auto"/>
            <w:vAlign w:val="center"/>
            <w:hideMark/>
          </w:tcPr>
          <w:p w14:paraId="2D12E468"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-0.047</w:t>
            </w:r>
          </w:p>
        </w:tc>
        <w:tc>
          <w:tcPr>
            <w:tcW w:w="0" w:type="auto"/>
            <w:vAlign w:val="center"/>
            <w:hideMark/>
          </w:tcPr>
          <w:p w14:paraId="48D12473"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0.017</w:t>
            </w:r>
          </w:p>
        </w:tc>
        <w:tc>
          <w:tcPr>
            <w:tcW w:w="0" w:type="auto"/>
            <w:vAlign w:val="center"/>
            <w:hideMark/>
          </w:tcPr>
          <w:p w14:paraId="1A70323C"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-2.721</w:t>
            </w:r>
          </w:p>
        </w:tc>
      </w:tr>
      <w:tr w:rsidR="004B2723" w:rsidRPr="00A07A78" w14:paraId="3D5B7B8B" w14:textId="77777777" w:rsidTr="006A7B8D">
        <w:trPr>
          <w:tblCellSpacing w:w="15" w:type="dxa"/>
        </w:trPr>
        <w:tc>
          <w:tcPr>
            <w:tcW w:w="1212" w:type="dxa"/>
            <w:vAlign w:val="center"/>
          </w:tcPr>
          <w:p w14:paraId="1322715C" w14:textId="77777777" w:rsidR="004B2723" w:rsidRPr="00A07A78" w:rsidRDefault="004B2723" w:rsidP="006A7B8D">
            <w:pPr>
              <w:spacing w:after="0" w:line="240" w:lineRule="auto"/>
              <w:ind w:firstLine="0"/>
              <w:jc w:val="left"/>
              <w:rPr>
                <w:rFonts w:ascii="Times New Roman" w:eastAsia="Times New Roman" w:hAnsi="Times New Roman" w:cs="Times New Roman"/>
                <w:sz w:val="20"/>
                <w:szCs w:val="20"/>
              </w:rPr>
            </w:pPr>
          </w:p>
        </w:tc>
        <w:tc>
          <w:tcPr>
            <w:tcW w:w="2002" w:type="dxa"/>
            <w:vAlign w:val="center"/>
          </w:tcPr>
          <w:p w14:paraId="2B638301" w14:textId="77777777" w:rsidR="004B2723" w:rsidRPr="00A07A78"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23A59A20"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Accept authority of</w:t>
            </w:r>
            <w:r w:rsidRPr="00986B8A">
              <w:rPr>
                <w:rFonts w:ascii="Times New Roman" w:eastAsia="Times New Roman" w:hAnsi="Times New Roman" w:cs="Times New Roman"/>
                <w:sz w:val="20"/>
                <w:szCs w:val="20"/>
              </w:rPr>
              <w:t xml:space="preserve"> European</w:t>
            </w:r>
            <w:r w:rsidRPr="00A07A78">
              <w:rPr>
                <w:rFonts w:ascii="Times New Roman" w:eastAsia="Times New Roman" w:hAnsi="Times New Roman" w:cs="Times New Roman"/>
                <w:sz w:val="20"/>
                <w:szCs w:val="20"/>
              </w:rPr>
              <w:t xml:space="preserve"> courts</w:t>
            </w:r>
          </w:p>
        </w:tc>
        <w:tc>
          <w:tcPr>
            <w:tcW w:w="0" w:type="auto"/>
            <w:vAlign w:val="center"/>
            <w:hideMark/>
          </w:tcPr>
          <w:p w14:paraId="23169285"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-0.023</w:t>
            </w:r>
          </w:p>
        </w:tc>
        <w:tc>
          <w:tcPr>
            <w:tcW w:w="0" w:type="auto"/>
            <w:vAlign w:val="center"/>
            <w:hideMark/>
          </w:tcPr>
          <w:p w14:paraId="33FFCA70"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0.022</w:t>
            </w:r>
          </w:p>
        </w:tc>
        <w:tc>
          <w:tcPr>
            <w:tcW w:w="0" w:type="auto"/>
            <w:vAlign w:val="center"/>
            <w:hideMark/>
          </w:tcPr>
          <w:p w14:paraId="77060785" w14:textId="77777777" w:rsidR="004B2723" w:rsidRPr="00A07A78" w:rsidRDefault="004B2723" w:rsidP="006A7B8D">
            <w:pPr>
              <w:spacing w:after="0" w:line="240" w:lineRule="auto"/>
              <w:ind w:firstLine="0"/>
              <w:jc w:val="right"/>
              <w:rPr>
                <w:rFonts w:ascii="Times New Roman" w:eastAsia="Times New Roman" w:hAnsi="Times New Roman" w:cs="Times New Roman"/>
                <w:sz w:val="20"/>
                <w:szCs w:val="20"/>
              </w:rPr>
            </w:pPr>
            <w:r w:rsidRPr="00A07A78">
              <w:rPr>
                <w:rFonts w:ascii="Times New Roman" w:eastAsia="Times New Roman" w:hAnsi="Times New Roman" w:cs="Times New Roman"/>
                <w:sz w:val="20"/>
                <w:szCs w:val="20"/>
              </w:rPr>
              <w:t>-1.016</w:t>
            </w:r>
          </w:p>
        </w:tc>
      </w:tr>
      <w:tr w:rsidR="004B2723" w:rsidRPr="00A07A78" w14:paraId="1DCFEC7E" w14:textId="77777777" w:rsidTr="006A7B8D">
        <w:trPr>
          <w:tblCellSpacing w:w="15" w:type="dxa"/>
        </w:trPr>
        <w:tc>
          <w:tcPr>
            <w:tcW w:w="1212" w:type="dxa"/>
            <w:tcBorders>
              <w:top w:val="single" w:sz="4" w:space="0" w:color="auto"/>
            </w:tcBorders>
            <w:vAlign w:val="center"/>
          </w:tcPr>
          <w:p w14:paraId="799F51A5"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p>
        </w:tc>
        <w:tc>
          <w:tcPr>
            <w:tcW w:w="2002" w:type="dxa"/>
            <w:tcBorders>
              <w:top w:val="single" w:sz="4" w:space="0" w:color="auto"/>
            </w:tcBorders>
            <w:vAlign w:val="center"/>
          </w:tcPr>
          <w:p w14:paraId="700C1216"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r w:rsidRPr="00986B8A">
              <w:rPr>
                <w:rFonts w:ascii="Times New Roman" w:eastAsia="Times New Roman" w:hAnsi="Times New Roman" w:cs="Times New Roman"/>
                <w:sz w:val="20"/>
                <w:szCs w:val="20"/>
              </w:rPr>
              <w:t>Difference in effects</w:t>
            </w:r>
          </w:p>
        </w:tc>
        <w:tc>
          <w:tcPr>
            <w:tcW w:w="0" w:type="auto"/>
            <w:tcBorders>
              <w:top w:val="single" w:sz="4" w:space="0" w:color="auto"/>
            </w:tcBorders>
            <w:vAlign w:val="center"/>
          </w:tcPr>
          <w:p w14:paraId="1A1ECC9B"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r w:rsidRPr="0002312B">
              <w:rPr>
                <w:rFonts w:ascii="Times New Roman" w:eastAsia="Times New Roman" w:hAnsi="Times New Roman" w:cs="Times New Roman"/>
                <w:sz w:val="20"/>
                <w:szCs w:val="20"/>
              </w:rPr>
              <w:t>Agree with decision</w:t>
            </w:r>
          </w:p>
        </w:tc>
        <w:tc>
          <w:tcPr>
            <w:tcW w:w="0" w:type="auto"/>
            <w:tcBorders>
              <w:top w:val="single" w:sz="4" w:space="0" w:color="auto"/>
            </w:tcBorders>
            <w:vAlign w:val="center"/>
          </w:tcPr>
          <w:p w14:paraId="2A9C1E77"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02312B">
              <w:rPr>
                <w:rFonts w:ascii="Times New Roman" w:eastAsia="Times New Roman" w:hAnsi="Times New Roman" w:cs="Times New Roman"/>
                <w:sz w:val="20"/>
                <w:szCs w:val="20"/>
              </w:rPr>
              <w:t>-0.036</w:t>
            </w:r>
          </w:p>
        </w:tc>
        <w:tc>
          <w:tcPr>
            <w:tcW w:w="0" w:type="auto"/>
            <w:tcBorders>
              <w:top w:val="single" w:sz="4" w:space="0" w:color="auto"/>
            </w:tcBorders>
            <w:vAlign w:val="center"/>
          </w:tcPr>
          <w:p w14:paraId="424991FF"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02312B">
              <w:rPr>
                <w:rFonts w:ascii="Times New Roman" w:eastAsia="Times New Roman" w:hAnsi="Times New Roman" w:cs="Times New Roman"/>
                <w:sz w:val="20"/>
                <w:szCs w:val="20"/>
              </w:rPr>
              <w:t>0.036</w:t>
            </w:r>
          </w:p>
        </w:tc>
        <w:tc>
          <w:tcPr>
            <w:tcW w:w="0" w:type="auto"/>
            <w:tcBorders>
              <w:top w:val="single" w:sz="4" w:space="0" w:color="auto"/>
            </w:tcBorders>
            <w:vAlign w:val="center"/>
          </w:tcPr>
          <w:p w14:paraId="1B72CA84"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02312B">
              <w:rPr>
                <w:rFonts w:ascii="Times New Roman" w:eastAsia="Times New Roman" w:hAnsi="Times New Roman" w:cs="Times New Roman"/>
                <w:sz w:val="20"/>
                <w:szCs w:val="20"/>
              </w:rPr>
              <w:t>-1.006</w:t>
            </w:r>
          </w:p>
        </w:tc>
      </w:tr>
      <w:tr w:rsidR="004B2723" w:rsidRPr="00A07A78" w14:paraId="35A125FA" w14:textId="77777777" w:rsidTr="006A7B8D">
        <w:trPr>
          <w:tblCellSpacing w:w="15" w:type="dxa"/>
        </w:trPr>
        <w:tc>
          <w:tcPr>
            <w:tcW w:w="1212" w:type="dxa"/>
            <w:vAlign w:val="center"/>
          </w:tcPr>
          <w:p w14:paraId="4CB05CA3"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p>
        </w:tc>
        <w:tc>
          <w:tcPr>
            <w:tcW w:w="2002" w:type="dxa"/>
            <w:vAlign w:val="center"/>
          </w:tcPr>
          <w:p w14:paraId="24DEC244"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10CF7782"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r w:rsidRPr="0002312B">
              <w:rPr>
                <w:rFonts w:ascii="Times New Roman" w:eastAsia="Times New Roman" w:hAnsi="Times New Roman" w:cs="Times New Roman"/>
                <w:sz w:val="20"/>
                <w:szCs w:val="20"/>
              </w:rPr>
              <w:t>Should implement decision</w:t>
            </w:r>
          </w:p>
        </w:tc>
        <w:tc>
          <w:tcPr>
            <w:tcW w:w="0" w:type="auto"/>
            <w:vAlign w:val="center"/>
          </w:tcPr>
          <w:p w14:paraId="022870AD"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02312B">
              <w:rPr>
                <w:rFonts w:ascii="Times New Roman" w:eastAsia="Times New Roman" w:hAnsi="Times New Roman" w:cs="Times New Roman"/>
                <w:sz w:val="20"/>
                <w:szCs w:val="20"/>
              </w:rPr>
              <w:t>-0.011</w:t>
            </w:r>
          </w:p>
        </w:tc>
        <w:tc>
          <w:tcPr>
            <w:tcW w:w="0" w:type="auto"/>
            <w:vAlign w:val="center"/>
          </w:tcPr>
          <w:p w14:paraId="64774409"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02312B">
              <w:rPr>
                <w:rFonts w:ascii="Times New Roman" w:eastAsia="Times New Roman" w:hAnsi="Times New Roman" w:cs="Times New Roman"/>
                <w:sz w:val="20"/>
                <w:szCs w:val="20"/>
              </w:rPr>
              <w:t>0.029</w:t>
            </w:r>
          </w:p>
        </w:tc>
        <w:tc>
          <w:tcPr>
            <w:tcW w:w="0" w:type="auto"/>
            <w:vAlign w:val="center"/>
          </w:tcPr>
          <w:p w14:paraId="4E79E709"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02312B">
              <w:rPr>
                <w:rFonts w:ascii="Times New Roman" w:eastAsia="Times New Roman" w:hAnsi="Times New Roman" w:cs="Times New Roman"/>
                <w:sz w:val="20"/>
                <w:szCs w:val="20"/>
              </w:rPr>
              <w:t>-0.371</w:t>
            </w:r>
          </w:p>
        </w:tc>
      </w:tr>
      <w:tr w:rsidR="004B2723" w:rsidRPr="00A07A78" w14:paraId="406464E1" w14:textId="77777777" w:rsidTr="006A7B8D">
        <w:trPr>
          <w:tblCellSpacing w:w="15" w:type="dxa"/>
        </w:trPr>
        <w:tc>
          <w:tcPr>
            <w:tcW w:w="1212" w:type="dxa"/>
            <w:vAlign w:val="center"/>
          </w:tcPr>
          <w:p w14:paraId="023ABC45"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p>
        </w:tc>
        <w:tc>
          <w:tcPr>
            <w:tcW w:w="2002" w:type="dxa"/>
            <w:vAlign w:val="center"/>
          </w:tcPr>
          <w:p w14:paraId="22554B61"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3D399771"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r w:rsidRPr="0002312B">
              <w:rPr>
                <w:rFonts w:ascii="Times New Roman" w:eastAsia="Times New Roman" w:hAnsi="Times New Roman" w:cs="Times New Roman"/>
                <w:sz w:val="20"/>
                <w:szCs w:val="20"/>
              </w:rPr>
              <w:t>Accept authority of European courts</w:t>
            </w:r>
          </w:p>
        </w:tc>
        <w:tc>
          <w:tcPr>
            <w:tcW w:w="0" w:type="auto"/>
            <w:vAlign w:val="center"/>
          </w:tcPr>
          <w:p w14:paraId="6573944E"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02312B">
              <w:rPr>
                <w:rFonts w:ascii="Times New Roman" w:eastAsia="Times New Roman" w:hAnsi="Times New Roman" w:cs="Times New Roman"/>
                <w:sz w:val="20"/>
                <w:szCs w:val="20"/>
              </w:rPr>
              <w:t>0.005</w:t>
            </w:r>
          </w:p>
        </w:tc>
        <w:tc>
          <w:tcPr>
            <w:tcW w:w="0" w:type="auto"/>
            <w:vAlign w:val="center"/>
          </w:tcPr>
          <w:p w14:paraId="1E0D4E67"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02312B">
              <w:rPr>
                <w:rFonts w:ascii="Times New Roman" w:eastAsia="Times New Roman" w:hAnsi="Times New Roman" w:cs="Times New Roman"/>
                <w:sz w:val="20"/>
                <w:szCs w:val="20"/>
              </w:rPr>
              <w:t>0.036</w:t>
            </w:r>
          </w:p>
        </w:tc>
        <w:tc>
          <w:tcPr>
            <w:tcW w:w="0" w:type="auto"/>
            <w:vAlign w:val="center"/>
          </w:tcPr>
          <w:p w14:paraId="7F8585A1"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02312B">
              <w:rPr>
                <w:rFonts w:ascii="Times New Roman" w:eastAsia="Times New Roman" w:hAnsi="Times New Roman" w:cs="Times New Roman"/>
                <w:sz w:val="20"/>
                <w:szCs w:val="20"/>
              </w:rPr>
              <w:t>0.138</w:t>
            </w:r>
          </w:p>
        </w:tc>
      </w:tr>
    </w:tbl>
    <w:p w14:paraId="667EDB16" w14:textId="77777777" w:rsidR="004B2723" w:rsidRDefault="004B2723" w:rsidP="004B2723">
      <w:pPr>
        <w:ind w:firstLine="0"/>
      </w:pPr>
    </w:p>
    <w:p w14:paraId="2BA7C28B" w14:textId="77777777" w:rsidR="004B2723" w:rsidRPr="0030755E" w:rsidRDefault="004B2723" w:rsidP="004B2723">
      <w:pPr>
        <w:ind w:firstLine="0"/>
        <w:jc w:val="left"/>
      </w:pPr>
      <w:r>
        <w:br w:type="page"/>
      </w:r>
    </w:p>
    <w:p w14:paraId="5DDF2962" w14:textId="77777777" w:rsidR="004B2723" w:rsidRDefault="004B2723" w:rsidP="004B2723">
      <w:pPr>
        <w:pStyle w:val="Heading2"/>
      </w:pPr>
    </w:p>
    <w:p w14:paraId="55437B1A" w14:textId="77777777" w:rsidR="004B2723" w:rsidRDefault="004B2723" w:rsidP="004B2723">
      <w:pPr>
        <w:pStyle w:val="Caption"/>
        <w:keepNext/>
      </w:pPr>
      <w:r>
        <w:t>Table E</w:t>
      </w:r>
      <w:fldSimple w:instr=" SEQ Table \* ARABIC ">
        <w:r>
          <w:rPr>
            <w:noProof/>
          </w:rPr>
          <w:t>3</w:t>
        </w:r>
      </w:fldSimple>
      <w:r>
        <w:t xml:space="preserve">: </w:t>
      </w:r>
      <w:r w:rsidRPr="008240CC">
        <w:t xml:space="preserve">Treatment effect of European court disagreeing with a domestic court </w:t>
      </w:r>
      <w:r>
        <w:t>–</w:t>
      </w:r>
      <w:r w:rsidRPr="008240CC">
        <w:t xml:space="preserve"> Interaction</w:t>
      </w:r>
      <w:r>
        <w:t xml:space="preserve"> with respondent nationalism</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247"/>
        <w:gridCol w:w="1704"/>
        <w:gridCol w:w="2971"/>
        <w:gridCol w:w="816"/>
        <w:gridCol w:w="949"/>
        <w:gridCol w:w="1181"/>
      </w:tblGrid>
      <w:tr w:rsidR="004B2723" w:rsidRPr="00580928" w14:paraId="09B293E3" w14:textId="77777777" w:rsidTr="006A7B8D">
        <w:trPr>
          <w:tblCellSpacing w:w="15" w:type="dxa"/>
        </w:trPr>
        <w:tc>
          <w:tcPr>
            <w:tcW w:w="0" w:type="auto"/>
            <w:vAlign w:val="center"/>
            <w:hideMark/>
          </w:tcPr>
          <w:p w14:paraId="18D680DF" w14:textId="77777777" w:rsidR="004B2723" w:rsidRPr="00580928" w:rsidRDefault="004B2723" w:rsidP="006A7B8D">
            <w:pPr>
              <w:spacing w:after="0" w:line="240" w:lineRule="auto"/>
              <w:ind w:firstLine="0"/>
              <w:jc w:val="center"/>
              <w:rPr>
                <w:rFonts w:ascii="Times New Roman" w:eastAsia="Times New Roman" w:hAnsi="Times New Roman" w:cs="Times New Roman"/>
                <w:b/>
                <w:bCs/>
                <w:sz w:val="20"/>
                <w:szCs w:val="20"/>
              </w:rPr>
            </w:pPr>
            <w:r w:rsidRPr="00580928">
              <w:rPr>
                <w:rFonts w:ascii="Times New Roman" w:eastAsia="Times New Roman" w:hAnsi="Times New Roman" w:cs="Times New Roman"/>
                <w:b/>
                <w:bCs/>
                <w:sz w:val="20"/>
                <w:szCs w:val="20"/>
              </w:rPr>
              <w:t>Vignette</w:t>
            </w:r>
          </w:p>
        </w:tc>
        <w:tc>
          <w:tcPr>
            <w:tcW w:w="0" w:type="auto"/>
            <w:vAlign w:val="center"/>
            <w:hideMark/>
          </w:tcPr>
          <w:p w14:paraId="781A981E" w14:textId="77777777" w:rsidR="004B2723" w:rsidRPr="00580928" w:rsidRDefault="004B2723" w:rsidP="006A7B8D">
            <w:pPr>
              <w:spacing w:after="0" w:line="240" w:lineRule="auto"/>
              <w:ind w:firstLine="0"/>
              <w:jc w:val="center"/>
              <w:rPr>
                <w:rFonts w:ascii="Times New Roman" w:eastAsia="Times New Roman" w:hAnsi="Times New Roman" w:cs="Times New Roman"/>
                <w:b/>
                <w:bCs/>
                <w:sz w:val="20"/>
                <w:szCs w:val="20"/>
              </w:rPr>
            </w:pPr>
            <w:r w:rsidRPr="00986B8A">
              <w:rPr>
                <w:rFonts w:ascii="Times New Roman" w:eastAsia="Times New Roman" w:hAnsi="Times New Roman" w:cs="Times New Roman"/>
                <w:b/>
                <w:bCs/>
                <w:sz w:val="20"/>
                <w:szCs w:val="20"/>
              </w:rPr>
              <w:t>Nationalism</w:t>
            </w:r>
          </w:p>
        </w:tc>
        <w:tc>
          <w:tcPr>
            <w:tcW w:w="0" w:type="auto"/>
            <w:vAlign w:val="center"/>
            <w:hideMark/>
          </w:tcPr>
          <w:p w14:paraId="2F4A9E13" w14:textId="77777777" w:rsidR="004B2723" w:rsidRPr="00580928" w:rsidRDefault="004B2723" w:rsidP="006A7B8D">
            <w:pPr>
              <w:spacing w:after="0" w:line="240" w:lineRule="auto"/>
              <w:ind w:firstLine="0"/>
              <w:jc w:val="center"/>
              <w:rPr>
                <w:rFonts w:ascii="Times New Roman" w:eastAsia="Times New Roman" w:hAnsi="Times New Roman" w:cs="Times New Roman"/>
                <w:b/>
                <w:bCs/>
                <w:sz w:val="20"/>
                <w:szCs w:val="20"/>
              </w:rPr>
            </w:pPr>
            <w:r w:rsidRPr="00986B8A">
              <w:rPr>
                <w:rFonts w:ascii="Times New Roman" w:eastAsia="Times New Roman" w:hAnsi="Times New Roman" w:cs="Times New Roman"/>
                <w:b/>
                <w:bCs/>
                <w:sz w:val="20"/>
                <w:szCs w:val="20"/>
              </w:rPr>
              <w:t>Outcome</w:t>
            </w:r>
          </w:p>
        </w:tc>
        <w:tc>
          <w:tcPr>
            <w:tcW w:w="0" w:type="auto"/>
            <w:vAlign w:val="center"/>
            <w:hideMark/>
          </w:tcPr>
          <w:p w14:paraId="5C9F1D63" w14:textId="77777777" w:rsidR="004B2723" w:rsidRPr="00580928" w:rsidRDefault="004B2723" w:rsidP="006A7B8D">
            <w:pPr>
              <w:spacing w:after="0" w:line="240" w:lineRule="auto"/>
              <w:ind w:firstLine="0"/>
              <w:jc w:val="center"/>
              <w:rPr>
                <w:rFonts w:ascii="Times New Roman" w:eastAsia="Times New Roman" w:hAnsi="Times New Roman" w:cs="Times New Roman"/>
                <w:b/>
                <w:bCs/>
                <w:sz w:val="20"/>
                <w:szCs w:val="20"/>
              </w:rPr>
            </w:pPr>
            <w:r w:rsidRPr="00986B8A">
              <w:rPr>
                <w:rFonts w:ascii="Times New Roman" w:eastAsia="Times New Roman" w:hAnsi="Times New Roman" w:cs="Times New Roman"/>
                <w:b/>
                <w:bCs/>
                <w:sz w:val="20"/>
                <w:szCs w:val="20"/>
              </w:rPr>
              <w:t>Estimate</w:t>
            </w:r>
          </w:p>
        </w:tc>
        <w:tc>
          <w:tcPr>
            <w:tcW w:w="0" w:type="auto"/>
            <w:vAlign w:val="center"/>
            <w:hideMark/>
          </w:tcPr>
          <w:p w14:paraId="5F373AAD" w14:textId="77777777" w:rsidR="004B2723" w:rsidRPr="00580928" w:rsidRDefault="004B2723" w:rsidP="006A7B8D">
            <w:pPr>
              <w:spacing w:after="0" w:line="240" w:lineRule="auto"/>
              <w:ind w:firstLine="0"/>
              <w:jc w:val="center"/>
              <w:rPr>
                <w:rFonts w:ascii="Times New Roman" w:eastAsia="Times New Roman" w:hAnsi="Times New Roman" w:cs="Times New Roman"/>
                <w:b/>
                <w:bCs/>
                <w:sz w:val="20"/>
                <w:szCs w:val="20"/>
              </w:rPr>
            </w:pPr>
            <w:r w:rsidRPr="00986B8A">
              <w:rPr>
                <w:rFonts w:ascii="Times New Roman" w:eastAsia="Times New Roman" w:hAnsi="Times New Roman" w:cs="Times New Roman"/>
                <w:b/>
                <w:bCs/>
                <w:sz w:val="20"/>
                <w:szCs w:val="20"/>
              </w:rPr>
              <w:t>Std. Error</w:t>
            </w:r>
          </w:p>
        </w:tc>
        <w:tc>
          <w:tcPr>
            <w:tcW w:w="0" w:type="auto"/>
            <w:vAlign w:val="center"/>
            <w:hideMark/>
          </w:tcPr>
          <w:p w14:paraId="64D2E546" w14:textId="77777777" w:rsidR="004B2723" w:rsidRPr="00580928" w:rsidRDefault="004B2723" w:rsidP="006A7B8D">
            <w:pPr>
              <w:spacing w:after="0" w:line="240" w:lineRule="auto"/>
              <w:ind w:firstLine="0"/>
              <w:jc w:val="center"/>
              <w:rPr>
                <w:rFonts w:ascii="Times New Roman" w:eastAsia="Times New Roman" w:hAnsi="Times New Roman" w:cs="Times New Roman"/>
                <w:b/>
                <w:bCs/>
                <w:sz w:val="20"/>
                <w:szCs w:val="20"/>
              </w:rPr>
            </w:pPr>
            <w:r w:rsidRPr="00986B8A">
              <w:rPr>
                <w:rFonts w:ascii="Times New Roman" w:eastAsia="Times New Roman" w:hAnsi="Times New Roman" w:cs="Times New Roman"/>
                <w:b/>
                <w:bCs/>
                <w:sz w:val="20"/>
                <w:szCs w:val="20"/>
              </w:rPr>
              <w:t>Test Statistic</w:t>
            </w:r>
          </w:p>
        </w:tc>
      </w:tr>
      <w:tr w:rsidR="004B2723" w:rsidRPr="00580928" w14:paraId="5FA05925" w14:textId="77777777" w:rsidTr="006A7B8D">
        <w:trPr>
          <w:tblCellSpacing w:w="15" w:type="dxa"/>
        </w:trPr>
        <w:tc>
          <w:tcPr>
            <w:tcW w:w="0" w:type="auto"/>
            <w:tcBorders>
              <w:top w:val="single" w:sz="4" w:space="0" w:color="auto"/>
            </w:tcBorders>
            <w:vAlign w:val="center"/>
            <w:hideMark/>
          </w:tcPr>
          <w:p w14:paraId="22E01CB2"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Deportation</w:t>
            </w:r>
          </w:p>
        </w:tc>
        <w:tc>
          <w:tcPr>
            <w:tcW w:w="0" w:type="auto"/>
            <w:tcBorders>
              <w:top w:val="single" w:sz="4" w:space="0" w:color="auto"/>
            </w:tcBorders>
            <w:vAlign w:val="center"/>
            <w:hideMark/>
          </w:tcPr>
          <w:p w14:paraId="0AB9991B"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Nationalist</w:t>
            </w:r>
          </w:p>
        </w:tc>
        <w:tc>
          <w:tcPr>
            <w:tcW w:w="0" w:type="auto"/>
            <w:tcBorders>
              <w:top w:val="single" w:sz="4" w:space="0" w:color="auto"/>
            </w:tcBorders>
            <w:vAlign w:val="center"/>
            <w:hideMark/>
          </w:tcPr>
          <w:p w14:paraId="0D335C61"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Agree with decision</w:t>
            </w:r>
          </w:p>
        </w:tc>
        <w:tc>
          <w:tcPr>
            <w:tcW w:w="0" w:type="auto"/>
            <w:tcBorders>
              <w:top w:val="single" w:sz="4" w:space="0" w:color="auto"/>
            </w:tcBorders>
            <w:vAlign w:val="center"/>
            <w:hideMark/>
          </w:tcPr>
          <w:p w14:paraId="066BB83A"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-0.038</w:t>
            </w:r>
          </w:p>
        </w:tc>
        <w:tc>
          <w:tcPr>
            <w:tcW w:w="0" w:type="auto"/>
            <w:tcBorders>
              <w:top w:val="single" w:sz="4" w:space="0" w:color="auto"/>
            </w:tcBorders>
            <w:vAlign w:val="center"/>
            <w:hideMark/>
          </w:tcPr>
          <w:p w14:paraId="6D874B61"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0.025</w:t>
            </w:r>
          </w:p>
        </w:tc>
        <w:tc>
          <w:tcPr>
            <w:tcW w:w="0" w:type="auto"/>
            <w:tcBorders>
              <w:top w:val="single" w:sz="4" w:space="0" w:color="auto"/>
            </w:tcBorders>
            <w:vAlign w:val="center"/>
            <w:hideMark/>
          </w:tcPr>
          <w:p w14:paraId="7A63BEEC"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-1.528</w:t>
            </w:r>
          </w:p>
        </w:tc>
      </w:tr>
      <w:tr w:rsidR="004B2723" w:rsidRPr="00580928" w14:paraId="5B35CB31" w14:textId="77777777" w:rsidTr="006A7B8D">
        <w:trPr>
          <w:tblCellSpacing w:w="15" w:type="dxa"/>
        </w:trPr>
        <w:tc>
          <w:tcPr>
            <w:tcW w:w="0" w:type="auto"/>
            <w:vAlign w:val="center"/>
          </w:tcPr>
          <w:p w14:paraId="2588D28F"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0D0283EE"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348BFBFB"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Should implement decision</w:t>
            </w:r>
          </w:p>
        </w:tc>
        <w:tc>
          <w:tcPr>
            <w:tcW w:w="0" w:type="auto"/>
            <w:vAlign w:val="center"/>
            <w:hideMark/>
          </w:tcPr>
          <w:p w14:paraId="794EA0B3"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-0.010</w:t>
            </w:r>
          </w:p>
        </w:tc>
        <w:tc>
          <w:tcPr>
            <w:tcW w:w="0" w:type="auto"/>
            <w:vAlign w:val="center"/>
            <w:hideMark/>
          </w:tcPr>
          <w:p w14:paraId="5877EF08"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0.021</w:t>
            </w:r>
          </w:p>
        </w:tc>
        <w:tc>
          <w:tcPr>
            <w:tcW w:w="0" w:type="auto"/>
            <w:vAlign w:val="center"/>
            <w:hideMark/>
          </w:tcPr>
          <w:p w14:paraId="0C19F76D"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-0.471</w:t>
            </w:r>
          </w:p>
        </w:tc>
      </w:tr>
      <w:tr w:rsidR="004B2723" w:rsidRPr="00580928" w14:paraId="5C2C62A9" w14:textId="77777777" w:rsidTr="006A7B8D">
        <w:trPr>
          <w:tblCellSpacing w:w="15" w:type="dxa"/>
        </w:trPr>
        <w:tc>
          <w:tcPr>
            <w:tcW w:w="0" w:type="auto"/>
            <w:vAlign w:val="center"/>
          </w:tcPr>
          <w:p w14:paraId="39C0F24A"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3A1BD268"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5863AB3C"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Accept authority of European courts</w:t>
            </w:r>
          </w:p>
        </w:tc>
        <w:tc>
          <w:tcPr>
            <w:tcW w:w="0" w:type="auto"/>
            <w:vAlign w:val="center"/>
            <w:hideMark/>
          </w:tcPr>
          <w:p w14:paraId="02ACF345"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0.043</w:t>
            </w:r>
          </w:p>
        </w:tc>
        <w:tc>
          <w:tcPr>
            <w:tcW w:w="0" w:type="auto"/>
            <w:vAlign w:val="center"/>
            <w:hideMark/>
          </w:tcPr>
          <w:p w14:paraId="3FFD42B5"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0.025</w:t>
            </w:r>
          </w:p>
        </w:tc>
        <w:tc>
          <w:tcPr>
            <w:tcW w:w="0" w:type="auto"/>
            <w:vAlign w:val="center"/>
            <w:hideMark/>
          </w:tcPr>
          <w:p w14:paraId="71F4ECC6"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1.698</w:t>
            </w:r>
          </w:p>
        </w:tc>
      </w:tr>
      <w:tr w:rsidR="004B2723" w:rsidRPr="00580928" w14:paraId="2F68671E" w14:textId="77777777" w:rsidTr="006A7B8D">
        <w:trPr>
          <w:tblCellSpacing w:w="15" w:type="dxa"/>
        </w:trPr>
        <w:tc>
          <w:tcPr>
            <w:tcW w:w="0" w:type="auto"/>
            <w:tcBorders>
              <w:top w:val="single" w:sz="4" w:space="0" w:color="auto"/>
            </w:tcBorders>
            <w:vAlign w:val="center"/>
          </w:tcPr>
          <w:p w14:paraId="2DD1DB9E"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tcBorders>
              <w:top w:val="single" w:sz="4" w:space="0" w:color="auto"/>
            </w:tcBorders>
            <w:vAlign w:val="center"/>
            <w:hideMark/>
          </w:tcPr>
          <w:p w14:paraId="66E2F74A"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Not nationalist</w:t>
            </w:r>
          </w:p>
        </w:tc>
        <w:tc>
          <w:tcPr>
            <w:tcW w:w="0" w:type="auto"/>
            <w:tcBorders>
              <w:top w:val="single" w:sz="4" w:space="0" w:color="auto"/>
            </w:tcBorders>
            <w:vAlign w:val="center"/>
            <w:hideMark/>
          </w:tcPr>
          <w:p w14:paraId="2C35C93F"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Agree with decision</w:t>
            </w:r>
          </w:p>
        </w:tc>
        <w:tc>
          <w:tcPr>
            <w:tcW w:w="0" w:type="auto"/>
            <w:tcBorders>
              <w:top w:val="single" w:sz="4" w:space="0" w:color="auto"/>
            </w:tcBorders>
            <w:vAlign w:val="center"/>
            <w:hideMark/>
          </w:tcPr>
          <w:p w14:paraId="267636ED"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-0.047</w:t>
            </w:r>
          </w:p>
        </w:tc>
        <w:tc>
          <w:tcPr>
            <w:tcW w:w="0" w:type="auto"/>
            <w:tcBorders>
              <w:top w:val="single" w:sz="4" w:space="0" w:color="auto"/>
            </w:tcBorders>
            <w:vAlign w:val="center"/>
            <w:hideMark/>
          </w:tcPr>
          <w:p w14:paraId="2025EF0D"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0.018</w:t>
            </w:r>
          </w:p>
        </w:tc>
        <w:tc>
          <w:tcPr>
            <w:tcW w:w="0" w:type="auto"/>
            <w:tcBorders>
              <w:top w:val="single" w:sz="4" w:space="0" w:color="auto"/>
            </w:tcBorders>
            <w:vAlign w:val="center"/>
            <w:hideMark/>
          </w:tcPr>
          <w:p w14:paraId="6A508E1A"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-2.639</w:t>
            </w:r>
          </w:p>
        </w:tc>
      </w:tr>
      <w:tr w:rsidR="004B2723" w:rsidRPr="00580928" w14:paraId="0DE37719" w14:textId="77777777" w:rsidTr="006A7B8D">
        <w:trPr>
          <w:tblCellSpacing w:w="15" w:type="dxa"/>
        </w:trPr>
        <w:tc>
          <w:tcPr>
            <w:tcW w:w="0" w:type="auto"/>
            <w:vAlign w:val="center"/>
          </w:tcPr>
          <w:p w14:paraId="5348C469"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29A3DA2B"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0DF57E4A"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Should implement decision</w:t>
            </w:r>
          </w:p>
        </w:tc>
        <w:tc>
          <w:tcPr>
            <w:tcW w:w="0" w:type="auto"/>
            <w:vAlign w:val="center"/>
            <w:hideMark/>
          </w:tcPr>
          <w:p w14:paraId="1DFA881E"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-0.036</w:t>
            </w:r>
          </w:p>
        </w:tc>
        <w:tc>
          <w:tcPr>
            <w:tcW w:w="0" w:type="auto"/>
            <w:vAlign w:val="center"/>
            <w:hideMark/>
          </w:tcPr>
          <w:p w14:paraId="2F44B952"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0.016</w:t>
            </w:r>
          </w:p>
        </w:tc>
        <w:tc>
          <w:tcPr>
            <w:tcW w:w="0" w:type="auto"/>
            <w:vAlign w:val="center"/>
            <w:hideMark/>
          </w:tcPr>
          <w:p w14:paraId="7A865122"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-2.321</w:t>
            </w:r>
          </w:p>
        </w:tc>
      </w:tr>
      <w:tr w:rsidR="004B2723" w:rsidRPr="00580928" w14:paraId="09BBD04D" w14:textId="77777777" w:rsidTr="006A7B8D">
        <w:trPr>
          <w:tblCellSpacing w:w="15" w:type="dxa"/>
        </w:trPr>
        <w:tc>
          <w:tcPr>
            <w:tcW w:w="0" w:type="auto"/>
            <w:vAlign w:val="center"/>
          </w:tcPr>
          <w:p w14:paraId="6A5CA35E"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7EF42A35"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78042405"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Accept authority of European courts</w:t>
            </w:r>
          </w:p>
        </w:tc>
        <w:tc>
          <w:tcPr>
            <w:tcW w:w="0" w:type="auto"/>
            <w:vAlign w:val="center"/>
            <w:hideMark/>
          </w:tcPr>
          <w:p w14:paraId="51E6BBE4"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-0.007</w:t>
            </w:r>
          </w:p>
        </w:tc>
        <w:tc>
          <w:tcPr>
            <w:tcW w:w="0" w:type="auto"/>
            <w:vAlign w:val="center"/>
            <w:hideMark/>
          </w:tcPr>
          <w:p w14:paraId="1BC2FF35"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0.017</w:t>
            </w:r>
          </w:p>
        </w:tc>
        <w:tc>
          <w:tcPr>
            <w:tcW w:w="0" w:type="auto"/>
            <w:vAlign w:val="center"/>
            <w:hideMark/>
          </w:tcPr>
          <w:p w14:paraId="22C564E1"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-0.411</w:t>
            </w:r>
          </w:p>
        </w:tc>
      </w:tr>
      <w:tr w:rsidR="004B2723" w:rsidRPr="00580928" w14:paraId="5ACED862" w14:textId="77777777" w:rsidTr="006A7B8D">
        <w:trPr>
          <w:tblCellSpacing w:w="15" w:type="dxa"/>
        </w:trPr>
        <w:tc>
          <w:tcPr>
            <w:tcW w:w="0" w:type="auto"/>
            <w:tcBorders>
              <w:top w:val="single" w:sz="4" w:space="0" w:color="auto"/>
            </w:tcBorders>
            <w:vAlign w:val="center"/>
          </w:tcPr>
          <w:p w14:paraId="0532D52C"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tcBorders>
              <w:top w:val="single" w:sz="4" w:space="0" w:color="auto"/>
            </w:tcBorders>
            <w:vAlign w:val="center"/>
          </w:tcPr>
          <w:p w14:paraId="0A289922"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r w:rsidRPr="00986B8A">
              <w:rPr>
                <w:rFonts w:ascii="Times New Roman" w:eastAsia="Times New Roman" w:hAnsi="Times New Roman" w:cs="Times New Roman"/>
                <w:sz w:val="20"/>
                <w:szCs w:val="20"/>
              </w:rPr>
              <w:t>Difference in effects</w:t>
            </w:r>
          </w:p>
        </w:tc>
        <w:tc>
          <w:tcPr>
            <w:tcW w:w="0" w:type="auto"/>
            <w:tcBorders>
              <w:top w:val="single" w:sz="4" w:space="0" w:color="auto"/>
            </w:tcBorders>
            <w:vAlign w:val="center"/>
          </w:tcPr>
          <w:p w14:paraId="52875DE7"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r w:rsidRPr="00661E46">
              <w:rPr>
                <w:rFonts w:ascii="Times New Roman" w:eastAsia="Times New Roman" w:hAnsi="Times New Roman" w:cs="Times New Roman"/>
                <w:sz w:val="20"/>
                <w:szCs w:val="20"/>
              </w:rPr>
              <w:t>Agree with decision</w:t>
            </w:r>
          </w:p>
        </w:tc>
        <w:tc>
          <w:tcPr>
            <w:tcW w:w="0" w:type="auto"/>
            <w:tcBorders>
              <w:top w:val="single" w:sz="4" w:space="0" w:color="auto"/>
            </w:tcBorders>
            <w:vAlign w:val="center"/>
          </w:tcPr>
          <w:p w14:paraId="2E2A5BBC"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661E46">
              <w:rPr>
                <w:rFonts w:ascii="Times New Roman" w:eastAsia="Times New Roman" w:hAnsi="Times New Roman" w:cs="Times New Roman"/>
                <w:sz w:val="20"/>
                <w:szCs w:val="20"/>
              </w:rPr>
              <w:t>0.009</w:t>
            </w:r>
          </w:p>
        </w:tc>
        <w:tc>
          <w:tcPr>
            <w:tcW w:w="0" w:type="auto"/>
            <w:tcBorders>
              <w:top w:val="single" w:sz="4" w:space="0" w:color="auto"/>
            </w:tcBorders>
            <w:vAlign w:val="center"/>
          </w:tcPr>
          <w:p w14:paraId="2A0DF598"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661E46">
              <w:rPr>
                <w:rFonts w:ascii="Times New Roman" w:eastAsia="Times New Roman" w:hAnsi="Times New Roman" w:cs="Times New Roman"/>
                <w:sz w:val="20"/>
                <w:szCs w:val="20"/>
              </w:rPr>
              <w:t>0.031</w:t>
            </w:r>
          </w:p>
        </w:tc>
        <w:tc>
          <w:tcPr>
            <w:tcW w:w="0" w:type="auto"/>
            <w:tcBorders>
              <w:top w:val="single" w:sz="4" w:space="0" w:color="auto"/>
            </w:tcBorders>
            <w:vAlign w:val="center"/>
          </w:tcPr>
          <w:p w14:paraId="749387D4"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661E46">
              <w:rPr>
                <w:rFonts w:ascii="Times New Roman" w:eastAsia="Times New Roman" w:hAnsi="Times New Roman" w:cs="Times New Roman"/>
                <w:sz w:val="20"/>
                <w:szCs w:val="20"/>
              </w:rPr>
              <w:t>0.291</w:t>
            </w:r>
          </w:p>
        </w:tc>
      </w:tr>
      <w:tr w:rsidR="004B2723" w:rsidRPr="00580928" w14:paraId="28D52A9F" w14:textId="77777777" w:rsidTr="006A7B8D">
        <w:trPr>
          <w:tblCellSpacing w:w="15" w:type="dxa"/>
        </w:trPr>
        <w:tc>
          <w:tcPr>
            <w:tcW w:w="0" w:type="auto"/>
            <w:vAlign w:val="center"/>
          </w:tcPr>
          <w:p w14:paraId="4C5017EB"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37B276ED"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548932CB"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r w:rsidRPr="00661E46">
              <w:rPr>
                <w:rFonts w:ascii="Times New Roman" w:eastAsia="Times New Roman" w:hAnsi="Times New Roman" w:cs="Times New Roman"/>
                <w:sz w:val="20"/>
                <w:szCs w:val="20"/>
              </w:rPr>
              <w:t>Should implement decision</w:t>
            </w:r>
          </w:p>
        </w:tc>
        <w:tc>
          <w:tcPr>
            <w:tcW w:w="0" w:type="auto"/>
            <w:vAlign w:val="center"/>
          </w:tcPr>
          <w:p w14:paraId="2E6E87A3"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661E46">
              <w:rPr>
                <w:rFonts w:ascii="Times New Roman" w:eastAsia="Times New Roman" w:hAnsi="Times New Roman" w:cs="Times New Roman"/>
                <w:sz w:val="20"/>
                <w:szCs w:val="20"/>
              </w:rPr>
              <w:t>0.026</w:t>
            </w:r>
          </w:p>
        </w:tc>
        <w:tc>
          <w:tcPr>
            <w:tcW w:w="0" w:type="auto"/>
            <w:vAlign w:val="center"/>
          </w:tcPr>
          <w:p w14:paraId="615655A6"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661E46">
              <w:rPr>
                <w:rFonts w:ascii="Times New Roman" w:eastAsia="Times New Roman" w:hAnsi="Times New Roman" w:cs="Times New Roman"/>
                <w:sz w:val="20"/>
                <w:szCs w:val="20"/>
              </w:rPr>
              <w:t>0.026</w:t>
            </w:r>
          </w:p>
        </w:tc>
        <w:tc>
          <w:tcPr>
            <w:tcW w:w="0" w:type="auto"/>
            <w:vAlign w:val="center"/>
          </w:tcPr>
          <w:p w14:paraId="4820AE8D"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661E46">
              <w:rPr>
                <w:rFonts w:ascii="Times New Roman" w:eastAsia="Times New Roman" w:hAnsi="Times New Roman" w:cs="Times New Roman"/>
                <w:sz w:val="20"/>
                <w:szCs w:val="20"/>
              </w:rPr>
              <w:t>1.003</w:t>
            </w:r>
          </w:p>
        </w:tc>
      </w:tr>
      <w:tr w:rsidR="004B2723" w:rsidRPr="00580928" w14:paraId="5E4D0C54" w14:textId="77777777" w:rsidTr="006A7B8D">
        <w:trPr>
          <w:tblCellSpacing w:w="15" w:type="dxa"/>
        </w:trPr>
        <w:tc>
          <w:tcPr>
            <w:tcW w:w="0" w:type="auto"/>
            <w:vAlign w:val="center"/>
          </w:tcPr>
          <w:p w14:paraId="14D0CF9C"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29B94FD7"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4538BF7A"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r w:rsidRPr="00661E46">
              <w:rPr>
                <w:rFonts w:ascii="Times New Roman" w:eastAsia="Times New Roman" w:hAnsi="Times New Roman" w:cs="Times New Roman"/>
                <w:sz w:val="20"/>
                <w:szCs w:val="20"/>
              </w:rPr>
              <w:t>Accept authority of European courts</w:t>
            </w:r>
          </w:p>
        </w:tc>
        <w:tc>
          <w:tcPr>
            <w:tcW w:w="0" w:type="auto"/>
            <w:vAlign w:val="center"/>
          </w:tcPr>
          <w:p w14:paraId="2D167307"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661E46">
              <w:rPr>
                <w:rFonts w:ascii="Times New Roman" w:eastAsia="Times New Roman" w:hAnsi="Times New Roman" w:cs="Times New Roman"/>
                <w:sz w:val="20"/>
                <w:szCs w:val="20"/>
              </w:rPr>
              <w:t>0.050</w:t>
            </w:r>
          </w:p>
        </w:tc>
        <w:tc>
          <w:tcPr>
            <w:tcW w:w="0" w:type="auto"/>
            <w:vAlign w:val="center"/>
          </w:tcPr>
          <w:p w14:paraId="5147A6DD"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661E46">
              <w:rPr>
                <w:rFonts w:ascii="Times New Roman" w:eastAsia="Times New Roman" w:hAnsi="Times New Roman" w:cs="Times New Roman"/>
                <w:sz w:val="20"/>
                <w:szCs w:val="20"/>
              </w:rPr>
              <w:t>0.030</w:t>
            </w:r>
          </w:p>
        </w:tc>
        <w:tc>
          <w:tcPr>
            <w:tcW w:w="0" w:type="auto"/>
            <w:vAlign w:val="center"/>
          </w:tcPr>
          <w:p w14:paraId="44D94586"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661E46">
              <w:rPr>
                <w:rFonts w:ascii="Times New Roman" w:eastAsia="Times New Roman" w:hAnsi="Times New Roman" w:cs="Times New Roman"/>
                <w:sz w:val="20"/>
                <w:szCs w:val="20"/>
              </w:rPr>
              <w:t>1.634</w:t>
            </w:r>
          </w:p>
        </w:tc>
      </w:tr>
      <w:tr w:rsidR="004B2723" w:rsidRPr="00580928" w14:paraId="0C13B02C" w14:textId="77777777" w:rsidTr="006A7B8D">
        <w:trPr>
          <w:tblCellSpacing w:w="15" w:type="dxa"/>
        </w:trPr>
        <w:tc>
          <w:tcPr>
            <w:tcW w:w="0" w:type="auto"/>
            <w:tcBorders>
              <w:top w:val="single" w:sz="4" w:space="0" w:color="auto"/>
            </w:tcBorders>
            <w:vAlign w:val="center"/>
            <w:hideMark/>
          </w:tcPr>
          <w:p w14:paraId="4CDEECE0"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Eviction</w:t>
            </w:r>
          </w:p>
        </w:tc>
        <w:tc>
          <w:tcPr>
            <w:tcW w:w="0" w:type="auto"/>
            <w:tcBorders>
              <w:top w:val="single" w:sz="4" w:space="0" w:color="auto"/>
            </w:tcBorders>
            <w:vAlign w:val="center"/>
            <w:hideMark/>
          </w:tcPr>
          <w:p w14:paraId="1F32189B"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Nationalist</w:t>
            </w:r>
          </w:p>
        </w:tc>
        <w:tc>
          <w:tcPr>
            <w:tcW w:w="0" w:type="auto"/>
            <w:tcBorders>
              <w:top w:val="single" w:sz="4" w:space="0" w:color="auto"/>
            </w:tcBorders>
            <w:vAlign w:val="center"/>
            <w:hideMark/>
          </w:tcPr>
          <w:p w14:paraId="5FE6B3DF"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Agree with decision</w:t>
            </w:r>
          </w:p>
        </w:tc>
        <w:tc>
          <w:tcPr>
            <w:tcW w:w="0" w:type="auto"/>
            <w:tcBorders>
              <w:top w:val="single" w:sz="4" w:space="0" w:color="auto"/>
            </w:tcBorders>
            <w:vAlign w:val="center"/>
            <w:hideMark/>
          </w:tcPr>
          <w:p w14:paraId="308F4961"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-0.070</w:t>
            </w:r>
          </w:p>
        </w:tc>
        <w:tc>
          <w:tcPr>
            <w:tcW w:w="0" w:type="auto"/>
            <w:tcBorders>
              <w:top w:val="single" w:sz="4" w:space="0" w:color="auto"/>
            </w:tcBorders>
            <w:vAlign w:val="center"/>
            <w:hideMark/>
          </w:tcPr>
          <w:p w14:paraId="03FEE024"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0.035</w:t>
            </w:r>
          </w:p>
        </w:tc>
        <w:tc>
          <w:tcPr>
            <w:tcW w:w="0" w:type="auto"/>
            <w:tcBorders>
              <w:top w:val="single" w:sz="4" w:space="0" w:color="auto"/>
            </w:tcBorders>
            <w:vAlign w:val="center"/>
            <w:hideMark/>
          </w:tcPr>
          <w:p w14:paraId="63E966A5"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-2.038</w:t>
            </w:r>
          </w:p>
        </w:tc>
      </w:tr>
      <w:tr w:rsidR="004B2723" w:rsidRPr="00580928" w14:paraId="1E3ADC0D" w14:textId="77777777" w:rsidTr="006A7B8D">
        <w:trPr>
          <w:tblCellSpacing w:w="15" w:type="dxa"/>
        </w:trPr>
        <w:tc>
          <w:tcPr>
            <w:tcW w:w="0" w:type="auto"/>
            <w:vAlign w:val="center"/>
          </w:tcPr>
          <w:p w14:paraId="6A5A2E7F"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20B6A5EA"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1A07CB71"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Should implement decision</w:t>
            </w:r>
          </w:p>
        </w:tc>
        <w:tc>
          <w:tcPr>
            <w:tcW w:w="0" w:type="auto"/>
            <w:vAlign w:val="center"/>
            <w:hideMark/>
          </w:tcPr>
          <w:p w14:paraId="381461D4"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-0.041</w:t>
            </w:r>
          </w:p>
        </w:tc>
        <w:tc>
          <w:tcPr>
            <w:tcW w:w="0" w:type="auto"/>
            <w:vAlign w:val="center"/>
            <w:hideMark/>
          </w:tcPr>
          <w:p w14:paraId="00F9C934"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0.032</w:t>
            </w:r>
          </w:p>
        </w:tc>
        <w:tc>
          <w:tcPr>
            <w:tcW w:w="0" w:type="auto"/>
            <w:vAlign w:val="center"/>
            <w:hideMark/>
          </w:tcPr>
          <w:p w14:paraId="09A87270"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-1.265</w:t>
            </w:r>
          </w:p>
        </w:tc>
      </w:tr>
      <w:tr w:rsidR="004B2723" w:rsidRPr="00580928" w14:paraId="7A07AA8D" w14:textId="77777777" w:rsidTr="006A7B8D">
        <w:trPr>
          <w:tblCellSpacing w:w="15" w:type="dxa"/>
        </w:trPr>
        <w:tc>
          <w:tcPr>
            <w:tcW w:w="0" w:type="auto"/>
            <w:vAlign w:val="center"/>
          </w:tcPr>
          <w:p w14:paraId="5318A7E4"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73EDAAC2"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7FBCBD39"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Accept authority of European courts</w:t>
            </w:r>
          </w:p>
        </w:tc>
        <w:tc>
          <w:tcPr>
            <w:tcW w:w="0" w:type="auto"/>
            <w:vAlign w:val="center"/>
            <w:hideMark/>
          </w:tcPr>
          <w:p w14:paraId="06B43184"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0.008</w:t>
            </w:r>
          </w:p>
        </w:tc>
        <w:tc>
          <w:tcPr>
            <w:tcW w:w="0" w:type="auto"/>
            <w:vAlign w:val="center"/>
            <w:hideMark/>
          </w:tcPr>
          <w:p w14:paraId="49DC4788"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0.033</w:t>
            </w:r>
          </w:p>
        </w:tc>
        <w:tc>
          <w:tcPr>
            <w:tcW w:w="0" w:type="auto"/>
            <w:vAlign w:val="center"/>
            <w:hideMark/>
          </w:tcPr>
          <w:p w14:paraId="22B0F730"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0.234</w:t>
            </w:r>
          </w:p>
        </w:tc>
      </w:tr>
      <w:tr w:rsidR="004B2723" w:rsidRPr="00580928" w14:paraId="489B6CAE" w14:textId="77777777" w:rsidTr="006A7B8D">
        <w:trPr>
          <w:tblCellSpacing w:w="15" w:type="dxa"/>
        </w:trPr>
        <w:tc>
          <w:tcPr>
            <w:tcW w:w="0" w:type="auto"/>
            <w:tcBorders>
              <w:top w:val="single" w:sz="4" w:space="0" w:color="auto"/>
            </w:tcBorders>
            <w:vAlign w:val="center"/>
          </w:tcPr>
          <w:p w14:paraId="1326D352"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tcBorders>
              <w:top w:val="single" w:sz="4" w:space="0" w:color="auto"/>
            </w:tcBorders>
            <w:vAlign w:val="center"/>
            <w:hideMark/>
          </w:tcPr>
          <w:p w14:paraId="53859A13"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Not nationalist</w:t>
            </w:r>
          </w:p>
        </w:tc>
        <w:tc>
          <w:tcPr>
            <w:tcW w:w="0" w:type="auto"/>
            <w:tcBorders>
              <w:top w:val="single" w:sz="4" w:space="0" w:color="auto"/>
            </w:tcBorders>
            <w:vAlign w:val="center"/>
            <w:hideMark/>
          </w:tcPr>
          <w:p w14:paraId="4774A7F7"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Agree with decision</w:t>
            </w:r>
          </w:p>
        </w:tc>
        <w:tc>
          <w:tcPr>
            <w:tcW w:w="0" w:type="auto"/>
            <w:tcBorders>
              <w:top w:val="single" w:sz="4" w:space="0" w:color="auto"/>
            </w:tcBorders>
            <w:vAlign w:val="center"/>
            <w:hideMark/>
          </w:tcPr>
          <w:p w14:paraId="615C7922"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-0.014</w:t>
            </w:r>
          </w:p>
        </w:tc>
        <w:tc>
          <w:tcPr>
            <w:tcW w:w="0" w:type="auto"/>
            <w:tcBorders>
              <w:top w:val="single" w:sz="4" w:space="0" w:color="auto"/>
            </w:tcBorders>
            <w:vAlign w:val="center"/>
            <w:hideMark/>
          </w:tcPr>
          <w:p w14:paraId="339FF55A"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0.021</w:t>
            </w:r>
          </w:p>
        </w:tc>
        <w:tc>
          <w:tcPr>
            <w:tcW w:w="0" w:type="auto"/>
            <w:tcBorders>
              <w:top w:val="single" w:sz="4" w:space="0" w:color="auto"/>
            </w:tcBorders>
            <w:vAlign w:val="center"/>
            <w:hideMark/>
          </w:tcPr>
          <w:p w14:paraId="1A945C08"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-0.660</w:t>
            </w:r>
          </w:p>
        </w:tc>
      </w:tr>
      <w:tr w:rsidR="004B2723" w:rsidRPr="00580928" w14:paraId="0A984575" w14:textId="77777777" w:rsidTr="006A7B8D">
        <w:trPr>
          <w:tblCellSpacing w:w="15" w:type="dxa"/>
        </w:trPr>
        <w:tc>
          <w:tcPr>
            <w:tcW w:w="0" w:type="auto"/>
            <w:vAlign w:val="center"/>
          </w:tcPr>
          <w:p w14:paraId="0DA53DE2"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1743C572"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1DFA5EB0"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Should implement decision</w:t>
            </w:r>
          </w:p>
        </w:tc>
        <w:tc>
          <w:tcPr>
            <w:tcW w:w="0" w:type="auto"/>
            <w:vAlign w:val="center"/>
            <w:hideMark/>
          </w:tcPr>
          <w:p w14:paraId="290F493A"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0.010</w:t>
            </w:r>
          </w:p>
        </w:tc>
        <w:tc>
          <w:tcPr>
            <w:tcW w:w="0" w:type="auto"/>
            <w:vAlign w:val="center"/>
            <w:hideMark/>
          </w:tcPr>
          <w:p w14:paraId="4A78EDE4"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0.020</w:t>
            </w:r>
          </w:p>
        </w:tc>
        <w:tc>
          <w:tcPr>
            <w:tcW w:w="0" w:type="auto"/>
            <w:vAlign w:val="center"/>
            <w:hideMark/>
          </w:tcPr>
          <w:p w14:paraId="1C4B2A08"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0.512</w:t>
            </w:r>
          </w:p>
        </w:tc>
      </w:tr>
      <w:tr w:rsidR="004B2723" w:rsidRPr="00580928" w14:paraId="53A9916D" w14:textId="77777777" w:rsidTr="006A7B8D">
        <w:trPr>
          <w:tblCellSpacing w:w="15" w:type="dxa"/>
        </w:trPr>
        <w:tc>
          <w:tcPr>
            <w:tcW w:w="0" w:type="auto"/>
            <w:vAlign w:val="center"/>
          </w:tcPr>
          <w:p w14:paraId="0EAD5719"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2AF31966"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4B222430"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Accept authority of European courts</w:t>
            </w:r>
          </w:p>
        </w:tc>
        <w:tc>
          <w:tcPr>
            <w:tcW w:w="0" w:type="auto"/>
            <w:vAlign w:val="center"/>
            <w:hideMark/>
          </w:tcPr>
          <w:p w14:paraId="77D31FDF"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0.007</w:t>
            </w:r>
          </w:p>
        </w:tc>
        <w:tc>
          <w:tcPr>
            <w:tcW w:w="0" w:type="auto"/>
            <w:vAlign w:val="center"/>
            <w:hideMark/>
          </w:tcPr>
          <w:p w14:paraId="797AB76D"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0.019</w:t>
            </w:r>
          </w:p>
        </w:tc>
        <w:tc>
          <w:tcPr>
            <w:tcW w:w="0" w:type="auto"/>
            <w:vAlign w:val="center"/>
            <w:hideMark/>
          </w:tcPr>
          <w:p w14:paraId="73DBD5E4"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0.366</w:t>
            </w:r>
          </w:p>
        </w:tc>
      </w:tr>
      <w:tr w:rsidR="004B2723" w:rsidRPr="00580928" w14:paraId="6C8C84D4" w14:textId="77777777" w:rsidTr="006A7B8D">
        <w:trPr>
          <w:tblCellSpacing w:w="15" w:type="dxa"/>
        </w:trPr>
        <w:tc>
          <w:tcPr>
            <w:tcW w:w="0" w:type="auto"/>
            <w:tcBorders>
              <w:top w:val="single" w:sz="4" w:space="0" w:color="auto"/>
            </w:tcBorders>
            <w:vAlign w:val="center"/>
          </w:tcPr>
          <w:p w14:paraId="2B3CD758"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tcBorders>
              <w:top w:val="single" w:sz="4" w:space="0" w:color="auto"/>
            </w:tcBorders>
            <w:vAlign w:val="center"/>
          </w:tcPr>
          <w:p w14:paraId="581E0F27"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r w:rsidRPr="00986B8A">
              <w:rPr>
                <w:rFonts w:ascii="Times New Roman" w:eastAsia="Times New Roman" w:hAnsi="Times New Roman" w:cs="Times New Roman"/>
                <w:sz w:val="20"/>
                <w:szCs w:val="20"/>
              </w:rPr>
              <w:t>Difference in effects</w:t>
            </w:r>
          </w:p>
        </w:tc>
        <w:tc>
          <w:tcPr>
            <w:tcW w:w="0" w:type="auto"/>
            <w:tcBorders>
              <w:top w:val="single" w:sz="4" w:space="0" w:color="auto"/>
            </w:tcBorders>
            <w:vAlign w:val="center"/>
          </w:tcPr>
          <w:p w14:paraId="14383040"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r w:rsidRPr="00661E46">
              <w:rPr>
                <w:rFonts w:ascii="Times New Roman" w:eastAsia="Times New Roman" w:hAnsi="Times New Roman" w:cs="Times New Roman"/>
                <w:sz w:val="20"/>
                <w:szCs w:val="20"/>
              </w:rPr>
              <w:t>Agree with decision</w:t>
            </w:r>
          </w:p>
        </w:tc>
        <w:tc>
          <w:tcPr>
            <w:tcW w:w="0" w:type="auto"/>
            <w:tcBorders>
              <w:top w:val="single" w:sz="4" w:space="0" w:color="auto"/>
            </w:tcBorders>
            <w:vAlign w:val="center"/>
          </w:tcPr>
          <w:p w14:paraId="4A9FBC00"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661E46">
              <w:rPr>
                <w:rFonts w:ascii="Times New Roman" w:eastAsia="Times New Roman" w:hAnsi="Times New Roman" w:cs="Times New Roman"/>
                <w:sz w:val="20"/>
                <w:szCs w:val="20"/>
              </w:rPr>
              <w:t>-0.056</w:t>
            </w:r>
          </w:p>
        </w:tc>
        <w:tc>
          <w:tcPr>
            <w:tcW w:w="0" w:type="auto"/>
            <w:tcBorders>
              <w:top w:val="single" w:sz="4" w:space="0" w:color="auto"/>
            </w:tcBorders>
            <w:vAlign w:val="center"/>
          </w:tcPr>
          <w:p w14:paraId="6CFC210B"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661E46">
              <w:rPr>
                <w:rFonts w:ascii="Times New Roman" w:eastAsia="Times New Roman" w:hAnsi="Times New Roman" w:cs="Times New Roman"/>
                <w:sz w:val="20"/>
                <w:szCs w:val="20"/>
              </w:rPr>
              <w:t>0.040</w:t>
            </w:r>
          </w:p>
        </w:tc>
        <w:tc>
          <w:tcPr>
            <w:tcW w:w="0" w:type="auto"/>
            <w:tcBorders>
              <w:top w:val="single" w:sz="4" w:space="0" w:color="auto"/>
            </w:tcBorders>
            <w:vAlign w:val="center"/>
          </w:tcPr>
          <w:p w14:paraId="1F8C830E"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661E46">
              <w:rPr>
                <w:rFonts w:ascii="Times New Roman" w:eastAsia="Times New Roman" w:hAnsi="Times New Roman" w:cs="Times New Roman"/>
                <w:sz w:val="20"/>
                <w:szCs w:val="20"/>
              </w:rPr>
              <w:t>-1.395</w:t>
            </w:r>
          </w:p>
        </w:tc>
      </w:tr>
      <w:tr w:rsidR="004B2723" w:rsidRPr="00580928" w14:paraId="2C2A37E4" w14:textId="77777777" w:rsidTr="006A7B8D">
        <w:trPr>
          <w:tblCellSpacing w:w="15" w:type="dxa"/>
        </w:trPr>
        <w:tc>
          <w:tcPr>
            <w:tcW w:w="0" w:type="auto"/>
            <w:vAlign w:val="center"/>
          </w:tcPr>
          <w:p w14:paraId="65D0A390"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101FB08B"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2AC4872F"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r w:rsidRPr="00661E46">
              <w:rPr>
                <w:rFonts w:ascii="Times New Roman" w:eastAsia="Times New Roman" w:hAnsi="Times New Roman" w:cs="Times New Roman"/>
                <w:sz w:val="20"/>
                <w:szCs w:val="20"/>
              </w:rPr>
              <w:t>Should implement decision</w:t>
            </w:r>
          </w:p>
        </w:tc>
        <w:tc>
          <w:tcPr>
            <w:tcW w:w="0" w:type="auto"/>
            <w:vAlign w:val="center"/>
          </w:tcPr>
          <w:p w14:paraId="5082E2E0"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661E46">
              <w:rPr>
                <w:rFonts w:ascii="Times New Roman" w:eastAsia="Times New Roman" w:hAnsi="Times New Roman" w:cs="Times New Roman"/>
                <w:sz w:val="20"/>
                <w:szCs w:val="20"/>
              </w:rPr>
              <w:t>-0.051</w:t>
            </w:r>
          </w:p>
        </w:tc>
        <w:tc>
          <w:tcPr>
            <w:tcW w:w="0" w:type="auto"/>
            <w:vAlign w:val="center"/>
          </w:tcPr>
          <w:p w14:paraId="48468C2F"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661E46">
              <w:rPr>
                <w:rFonts w:ascii="Times New Roman" w:eastAsia="Times New Roman" w:hAnsi="Times New Roman" w:cs="Times New Roman"/>
                <w:sz w:val="20"/>
                <w:szCs w:val="20"/>
              </w:rPr>
              <w:t>0.038</w:t>
            </w:r>
          </w:p>
        </w:tc>
        <w:tc>
          <w:tcPr>
            <w:tcW w:w="0" w:type="auto"/>
            <w:vAlign w:val="center"/>
          </w:tcPr>
          <w:p w14:paraId="557CB4A0"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661E46">
              <w:rPr>
                <w:rFonts w:ascii="Times New Roman" w:eastAsia="Times New Roman" w:hAnsi="Times New Roman" w:cs="Times New Roman"/>
                <w:sz w:val="20"/>
                <w:szCs w:val="20"/>
              </w:rPr>
              <w:t>-1.344</w:t>
            </w:r>
          </w:p>
        </w:tc>
      </w:tr>
      <w:tr w:rsidR="004B2723" w:rsidRPr="00580928" w14:paraId="401C50BF" w14:textId="77777777" w:rsidTr="006A7B8D">
        <w:trPr>
          <w:tblCellSpacing w:w="15" w:type="dxa"/>
        </w:trPr>
        <w:tc>
          <w:tcPr>
            <w:tcW w:w="0" w:type="auto"/>
            <w:vAlign w:val="center"/>
          </w:tcPr>
          <w:p w14:paraId="6AAEF088"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544E6EEA"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6001FB38"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r w:rsidRPr="00661E46">
              <w:rPr>
                <w:rFonts w:ascii="Times New Roman" w:eastAsia="Times New Roman" w:hAnsi="Times New Roman" w:cs="Times New Roman"/>
                <w:sz w:val="20"/>
                <w:szCs w:val="20"/>
              </w:rPr>
              <w:t>Accept authority of European courts</w:t>
            </w:r>
          </w:p>
        </w:tc>
        <w:tc>
          <w:tcPr>
            <w:tcW w:w="0" w:type="auto"/>
            <w:vAlign w:val="center"/>
          </w:tcPr>
          <w:p w14:paraId="470F88FB"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661E46">
              <w:rPr>
                <w:rFonts w:ascii="Times New Roman" w:eastAsia="Times New Roman" w:hAnsi="Times New Roman" w:cs="Times New Roman"/>
                <w:sz w:val="20"/>
                <w:szCs w:val="20"/>
              </w:rPr>
              <w:t>0.001</w:t>
            </w:r>
          </w:p>
        </w:tc>
        <w:tc>
          <w:tcPr>
            <w:tcW w:w="0" w:type="auto"/>
            <w:vAlign w:val="center"/>
          </w:tcPr>
          <w:p w14:paraId="3A06E5C4"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661E46">
              <w:rPr>
                <w:rFonts w:ascii="Times New Roman" w:eastAsia="Times New Roman" w:hAnsi="Times New Roman" w:cs="Times New Roman"/>
                <w:sz w:val="20"/>
                <w:szCs w:val="20"/>
              </w:rPr>
              <w:t>0.038</w:t>
            </w:r>
          </w:p>
        </w:tc>
        <w:tc>
          <w:tcPr>
            <w:tcW w:w="0" w:type="auto"/>
            <w:vAlign w:val="center"/>
          </w:tcPr>
          <w:p w14:paraId="35A96F37"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661E46">
              <w:rPr>
                <w:rFonts w:ascii="Times New Roman" w:eastAsia="Times New Roman" w:hAnsi="Times New Roman" w:cs="Times New Roman"/>
                <w:sz w:val="20"/>
                <w:szCs w:val="20"/>
              </w:rPr>
              <w:t>0.025</w:t>
            </w:r>
          </w:p>
        </w:tc>
      </w:tr>
      <w:tr w:rsidR="004B2723" w:rsidRPr="00580928" w14:paraId="62ECAD64" w14:textId="77777777" w:rsidTr="006A7B8D">
        <w:trPr>
          <w:tblCellSpacing w:w="15" w:type="dxa"/>
        </w:trPr>
        <w:tc>
          <w:tcPr>
            <w:tcW w:w="0" w:type="auto"/>
            <w:tcBorders>
              <w:top w:val="single" w:sz="4" w:space="0" w:color="auto"/>
            </w:tcBorders>
            <w:vAlign w:val="center"/>
            <w:hideMark/>
          </w:tcPr>
          <w:p w14:paraId="195278F8"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Quran burning</w:t>
            </w:r>
          </w:p>
        </w:tc>
        <w:tc>
          <w:tcPr>
            <w:tcW w:w="0" w:type="auto"/>
            <w:tcBorders>
              <w:top w:val="single" w:sz="4" w:space="0" w:color="auto"/>
            </w:tcBorders>
            <w:vAlign w:val="center"/>
            <w:hideMark/>
          </w:tcPr>
          <w:p w14:paraId="0BF783CF"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Nationalist</w:t>
            </w:r>
          </w:p>
        </w:tc>
        <w:tc>
          <w:tcPr>
            <w:tcW w:w="0" w:type="auto"/>
            <w:tcBorders>
              <w:top w:val="single" w:sz="4" w:space="0" w:color="auto"/>
            </w:tcBorders>
            <w:vAlign w:val="center"/>
            <w:hideMark/>
          </w:tcPr>
          <w:p w14:paraId="31885B24"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Agree with decision</w:t>
            </w:r>
          </w:p>
        </w:tc>
        <w:tc>
          <w:tcPr>
            <w:tcW w:w="0" w:type="auto"/>
            <w:tcBorders>
              <w:top w:val="single" w:sz="4" w:space="0" w:color="auto"/>
            </w:tcBorders>
            <w:vAlign w:val="center"/>
            <w:hideMark/>
          </w:tcPr>
          <w:p w14:paraId="571D3DBB"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-0.099</w:t>
            </w:r>
          </w:p>
        </w:tc>
        <w:tc>
          <w:tcPr>
            <w:tcW w:w="0" w:type="auto"/>
            <w:tcBorders>
              <w:top w:val="single" w:sz="4" w:space="0" w:color="auto"/>
            </w:tcBorders>
            <w:vAlign w:val="center"/>
            <w:hideMark/>
          </w:tcPr>
          <w:p w14:paraId="17D61DFB"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0.024</w:t>
            </w:r>
          </w:p>
        </w:tc>
        <w:tc>
          <w:tcPr>
            <w:tcW w:w="0" w:type="auto"/>
            <w:tcBorders>
              <w:top w:val="single" w:sz="4" w:space="0" w:color="auto"/>
            </w:tcBorders>
            <w:vAlign w:val="center"/>
            <w:hideMark/>
          </w:tcPr>
          <w:p w14:paraId="0C48E101"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-4.088</w:t>
            </w:r>
          </w:p>
        </w:tc>
      </w:tr>
      <w:tr w:rsidR="004B2723" w:rsidRPr="00580928" w14:paraId="15D3380D" w14:textId="77777777" w:rsidTr="006A7B8D">
        <w:trPr>
          <w:tblCellSpacing w:w="15" w:type="dxa"/>
        </w:trPr>
        <w:tc>
          <w:tcPr>
            <w:tcW w:w="0" w:type="auto"/>
            <w:vAlign w:val="center"/>
          </w:tcPr>
          <w:p w14:paraId="2CC4C0DA"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132737C6"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629372D5"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Should implement decision</w:t>
            </w:r>
          </w:p>
        </w:tc>
        <w:tc>
          <w:tcPr>
            <w:tcW w:w="0" w:type="auto"/>
            <w:vAlign w:val="center"/>
            <w:hideMark/>
          </w:tcPr>
          <w:p w14:paraId="4DA92F4B"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-0.080</w:t>
            </w:r>
          </w:p>
        </w:tc>
        <w:tc>
          <w:tcPr>
            <w:tcW w:w="0" w:type="auto"/>
            <w:vAlign w:val="center"/>
            <w:hideMark/>
          </w:tcPr>
          <w:p w14:paraId="6E8828E2"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0.020</w:t>
            </w:r>
          </w:p>
        </w:tc>
        <w:tc>
          <w:tcPr>
            <w:tcW w:w="0" w:type="auto"/>
            <w:vAlign w:val="center"/>
            <w:hideMark/>
          </w:tcPr>
          <w:p w14:paraId="789561BB"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-4.011</w:t>
            </w:r>
          </w:p>
        </w:tc>
      </w:tr>
      <w:tr w:rsidR="004B2723" w:rsidRPr="00580928" w14:paraId="1BCD9404" w14:textId="77777777" w:rsidTr="006A7B8D">
        <w:trPr>
          <w:tblCellSpacing w:w="15" w:type="dxa"/>
        </w:trPr>
        <w:tc>
          <w:tcPr>
            <w:tcW w:w="0" w:type="auto"/>
            <w:vAlign w:val="center"/>
          </w:tcPr>
          <w:p w14:paraId="6319FA9A"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76AFC267"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4FC1EF2A"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Accept authority of European courts</w:t>
            </w:r>
          </w:p>
        </w:tc>
        <w:tc>
          <w:tcPr>
            <w:tcW w:w="0" w:type="auto"/>
            <w:vAlign w:val="center"/>
            <w:hideMark/>
          </w:tcPr>
          <w:p w14:paraId="5E0100F0"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-0.006</w:t>
            </w:r>
          </w:p>
        </w:tc>
        <w:tc>
          <w:tcPr>
            <w:tcW w:w="0" w:type="auto"/>
            <w:vAlign w:val="center"/>
            <w:hideMark/>
          </w:tcPr>
          <w:p w14:paraId="678DD97E"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0.025</w:t>
            </w:r>
          </w:p>
        </w:tc>
        <w:tc>
          <w:tcPr>
            <w:tcW w:w="0" w:type="auto"/>
            <w:vAlign w:val="center"/>
            <w:hideMark/>
          </w:tcPr>
          <w:p w14:paraId="47DD9C9A"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-0.223</w:t>
            </w:r>
          </w:p>
        </w:tc>
      </w:tr>
      <w:tr w:rsidR="004B2723" w:rsidRPr="00580928" w14:paraId="19583606" w14:textId="77777777" w:rsidTr="006A7B8D">
        <w:trPr>
          <w:tblCellSpacing w:w="15" w:type="dxa"/>
        </w:trPr>
        <w:tc>
          <w:tcPr>
            <w:tcW w:w="0" w:type="auto"/>
            <w:tcBorders>
              <w:top w:val="single" w:sz="4" w:space="0" w:color="auto"/>
            </w:tcBorders>
            <w:vAlign w:val="center"/>
          </w:tcPr>
          <w:p w14:paraId="38B42FA6"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tcBorders>
              <w:top w:val="single" w:sz="4" w:space="0" w:color="auto"/>
            </w:tcBorders>
            <w:vAlign w:val="center"/>
            <w:hideMark/>
          </w:tcPr>
          <w:p w14:paraId="7394D71B"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Not nationalist</w:t>
            </w:r>
          </w:p>
        </w:tc>
        <w:tc>
          <w:tcPr>
            <w:tcW w:w="0" w:type="auto"/>
            <w:tcBorders>
              <w:top w:val="single" w:sz="4" w:space="0" w:color="auto"/>
            </w:tcBorders>
            <w:vAlign w:val="center"/>
            <w:hideMark/>
          </w:tcPr>
          <w:p w14:paraId="300D24EA"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Agree with decision</w:t>
            </w:r>
          </w:p>
        </w:tc>
        <w:tc>
          <w:tcPr>
            <w:tcW w:w="0" w:type="auto"/>
            <w:tcBorders>
              <w:top w:val="single" w:sz="4" w:space="0" w:color="auto"/>
            </w:tcBorders>
            <w:vAlign w:val="center"/>
            <w:hideMark/>
          </w:tcPr>
          <w:p w14:paraId="034DF376"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-0.062</w:t>
            </w:r>
          </w:p>
        </w:tc>
        <w:tc>
          <w:tcPr>
            <w:tcW w:w="0" w:type="auto"/>
            <w:tcBorders>
              <w:top w:val="single" w:sz="4" w:space="0" w:color="auto"/>
            </w:tcBorders>
            <w:vAlign w:val="center"/>
            <w:hideMark/>
          </w:tcPr>
          <w:p w14:paraId="6081B029"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0.028</w:t>
            </w:r>
          </w:p>
        </w:tc>
        <w:tc>
          <w:tcPr>
            <w:tcW w:w="0" w:type="auto"/>
            <w:tcBorders>
              <w:top w:val="single" w:sz="4" w:space="0" w:color="auto"/>
            </w:tcBorders>
            <w:vAlign w:val="center"/>
            <w:hideMark/>
          </w:tcPr>
          <w:p w14:paraId="6A4FFADF"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-2.268</w:t>
            </w:r>
          </w:p>
        </w:tc>
      </w:tr>
      <w:tr w:rsidR="004B2723" w:rsidRPr="00580928" w14:paraId="6DB0534C" w14:textId="77777777" w:rsidTr="006A7B8D">
        <w:trPr>
          <w:tblCellSpacing w:w="15" w:type="dxa"/>
        </w:trPr>
        <w:tc>
          <w:tcPr>
            <w:tcW w:w="0" w:type="auto"/>
            <w:vAlign w:val="center"/>
          </w:tcPr>
          <w:p w14:paraId="681D4511"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45EF828E"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10705236"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Should implement decision</w:t>
            </w:r>
          </w:p>
        </w:tc>
        <w:tc>
          <w:tcPr>
            <w:tcW w:w="0" w:type="auto"/>
            <w:vAlign w:val="center"/>
            <w:hideMark/>
          </w:tcPr>
          <w:p w14:paraId="400EA62D"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-0.024</w:t>
            </w:r>
          </w:p>
        </w:tc>
        <w:tc>
          <w:tcPr>
            <w:tcW w:w="0" w:type="auto"/>
            <w:vAlign w:val="center"/>
            <w:hideMark/>
          </w:tcPr>
          <w:p w14:paraId="0D09EDE8"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0.023</w:t>
            </w:r>
          </w:p>
        </w:tc>
        <w:tc>
          <w:tcPr>
            <w:tcW w:w="0" w:type="auto"/>
            <w:vAlign w:val="center"/>
            <w:hideMark/>
          </w:tcPr>
          <w:p w14:paraId="50F8A3CA"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-1.045</w:t>
            </w:r>
          </w:p>
        </w:tc>
      </w:tr>
      <w:tr w:rsidR="004B2723" w:rsidRPr="00580928" w14:paraId="48CC2BE1" w14:textId="77777777" w:rsidTr="006A7B8D">
        <w:trPr>
          <w:tblCellSpacing w:w="15" w:type="dxa"/>
        </w:trPr>
        <w:tc>
          <w:tcPr>
            <w:tcW w:w="0" w:type="auto"/>
            <w:vAlign w:val="center"/>
          </w:tcPr>
          <w:p w14:paraId="20787F6D"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49BD32F7"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7A591AAC" w14:textId="77777777" w:rsidR="004B2723" w:rsidRPr="00580928" w:rsidRDefault="004B2723" w:rsidP="006A7B8D">
            <w:pPr>
              <w:spacing w:after="0" w:line="240" w:lineRule="auto"/>
              <w:ind w:firstLine="0"/>
              <w:jc w:val="lef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Accept authority of European courts</w:t>
            </w:r>
          </w:p>
        </w:tc>
        <w:tc>
          <w:tcPr>
            <w:tcW w:w="0" w:type="auto"/>
            <w:vAlign w:val="center"/>
            <w:hideMark/>
          </w:tcPr>
          <w:p w14:paraId="47613CBC"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-0.056</w:t>
            </w:r>
          </w:p>
        </w:tc>
        <w:tc>
          <w:tcPr>
            <w:tcW w:w="0" w:type="auto"/>
            <w:vAlign w:val="center"/>
            <w:hideMark/>
          </w:tcPr>
          <w:p w14:paraId="7863C2B3"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0.025</w:t>
            </w:r>
          </w:p>
        </w:tc>
        <w:tc>
          <w:tcPr>
            <w:tcW w:w="0" w:type="auto"/>
            <w:vAlign w:val="center"/>
            <w:hideMark/>
          </w:tcPr>
          <w:p w14:paraId="26313508" w14:textId="77777777" w:rsidR="004B2723" w:rsidRPr="00580928" w:rsidRDefault="004B2723" w:rsidP="006A7B8D">
            <w:pPr>
              <w:spacing w:after="0" w:line="240" w:lineRule="auto"/>
              <w:ind w:firstLine="0"/>
              <w:jc w:val="right"/>
              <w:rPr>
                <w:rFonts w:ascii="Times New Roman" w:eastAsia="Times New Roman" w:hAnsi="Times New Roman" w:cs="Times New Roman"/>
                <w:sz w:val="20"/>
                <w:szCs w:val="20"/>
              </w:rPr>
            </w:pPr>
            <w:r w:rsidRPr="00580928">
              <w:rPr>
                <w:rFonts w:ascii="Times New Roman" w:eastAsia="Times New Roman" w:hAnsi="Times New Roman" w:cs="Times New Roman"/>
                <w:sz w:val="20"/>
                <w:szCs w:val="20"/>
              </w:rPr>
              <w:t>-2.215</w:t>
            </w:r>
          </w:p>
        </w:tc>
      </w:tr>
      <w:tr w:rsidR="004B2723" w:rsidRPr="00580928" w14:paraId="4D832DD5" w14:textId="77777777" w:rsidTr="006A7B8D">
        <w:trPr>
          <w:tblCellSpacing w:w="15" w:type="dxa"/>
        </w:trPr>
        <w:tc>
          <w:tcPr>
            <w:tcW w:w="0" w:type="auto"/>
            <w:tcBorders>
              <w:top w:val="single" w:sz="4" w:space="0" w:color="auto"/>
            </w:tcBorders>
            <w:vAlign w:val="center"/>
          </w:tcPr>
          <w:p w14:paraId="5BBC2483"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tcBorders>
              <w:top w:val="single" w:sz="4" w:space="0" w:color="auto"/>
            </w:tcBorders>
            <w:vAlign w:val="center"/>
          </w:tcPr>
          <w:p w14:paraId="5BD1A442"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r w:rsidRPr="00986B8A">
              <w:rPr>
                <w:rFonts w:ascii="Times New Roman" w:eastAsia="Times New Roman" w:hAnsi="Times New Roman" w:cs="Times New Roman"/>
                <w:sz w:val="20"/>
                <w:szCs w:val="20"/>
              </w:rPr>
              <w:t>Difference in effects</w:t>
            </w:r>
          </w:p>
        </w:tc>
        <w:tc>
          <w:tcPr>
            <w:tcW w:w="0" w:type="auto"/>
            <w:tcBorders>
              <w:top w:val="single" w:sz="4" w:space="0" w:color="auto"/>
            </w:tcBorders>
            <w:vAlign w:val="center"/>
          </w:tcPr>
          <w:p w14:paraId="14975CAF"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r w:rsidRPr="00661E46">
              <w:rPr>
                <w:rFonts w:ascii="Times New Roman" w:eastAsia="Times New Roman" w:hAnsi="Times New Roman" w:cs="Times New Roman"/>
                <w:sz w:val="20"/>
                <w:szCs w:val="20"/>
              </w:rPr>
              <w:t>Agree with decision</w:t>
            </w:r>
          </w:p>
        </w:tc>
        <w:tc>
          <w:tcPr>
            <w:tcW w:w="0" w:type="auto"/>
            <w:tcBorders>
              <w:top w:val="single" w:sz="4" w:space="0" w:color="auto"/>
            </w:tcBorders>
            <w:vAlign w:val="center"/>
          </w:tcPr>
          <w:p w14:paraId="0DCB5DD9"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661E46">
              <w:rPr>
                <w:rFonts w:ascii="Times New Roman" w:eastAsia="Times New Roman" w:hAnsi="Times New Roman" w:cs="Times New Roman"/>
                <w:sz w:val="20"/>
                <w:szCs w:val="20"/>
              </w:rPr>
              <w:t>-0.036</w:t>
            </w:r>
          </w:p>
        </w:tc>
        <w:tc>
          <w:tcPr>
            <w:tcW w:w="0" w:type="auto"/>
            <w:tcBorders>
              <w:top w:val="single" w:sz="4" w:space="0" w:color="auto"/>
            </w:tcBorders>
            <w:vAlign w:val="center"/>
          </w:tcPr>
          <w:p w14:paraId="4DDC111E"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661E46">
              <w:rPr>
                <w:rFonts w:ascii="Times New Roman" w:eastAsia="Times New Roman" w:hAnsi="Times New Roman" w:cs="Times New Roman"/>
                <w:sz w:val="20"/>
                <w:szCs w:val="20"/>
              </w:rPr>
              <w:t>0.037</w:t>
            </w:r>
          </w:p>
        </w:tc>
        <w:tc>
          <w:tcPr>
            <w:tcW w:w="0" w:type="auto"/>
            <w:tcBorders>
              <w:top w:val="single" w:sz="4" w:space="0" w:color="auto"/>
            </w:tcBorders>
            <w:vAlign w:val="center"/>
          </w:tcPr>
          <w:p w14:paraId="0E898A16"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661E46">
              <w:rPr>
                <w:rFonts w:ascii="Times New Roman" w:eastAsia="Times New Roman" w:hAnsi="Times New Roman" w:cs="Times New Roman"/>
                <w:sz w:val="20"/>
                <w:szCs w:val="20"/>
              </w:rPr>
              <w:t>-0.992</w:t>
            </w:r>
          </w:p>
        </w:tc>
      </w:tr>
      <w:tr w:rsidR="004B2723" w:rsidRPr="00580928" w14:paraId="02206891" w14:textId="77777777" w:rsidTr="006A7B8D">
        <w:trPr>
          <w:tblCellSpacing w:w="15" w:type="dxa"/>
        </w:trPr>
        <w:tc>
          <w:tcPr>
            <w:tcW w:w="0" w:type="auto"/>
            <w:vAlign w:val="center"/>
          </w:tcPr>
          <w:p w14:paraId="3C8214ED"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6569AC0D"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21FA5467"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r w:rsidRPr="00661E46">
              <w:rPr>
                <w:rFonts w:ascii="Times New Roman" w:eastAsia="Times New Roman" w:hAnsi="Times New Roman" w:cs="Times New Roman"/>
                <w:sz w:val="20"/>
                <w:szCs w:val="20"/>
              </w:rPr>
              <w:t>Should implement decision</w:t>
            </w:r>
          </w:p>
        </w:tc>
        <w:tc>
          <w:tcPr>
            <w:tcW w:w="0" w:type="auto"/>
            <w:vAlign w:val="center"/>
          </w:tcPr>
          <w:p w14:paraId="1B84B98E"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661E46">
              <w:rPr>
                <w:rFonts w:ascii="Times New Roman" w:eastAsia="Times New Roman" w:hAnsi="Times New Roman" w:cs="Times New Roman"/>
                <w:sz w:val="20"/>
                <w:szCs w:val="20"/>
              </w:rPr>
              <w:t>-0.056</w:t>
            </w:r>
          </w:p>
        </w:tc>
        <w:tc>
          <w:tcPr>
            <w:tcW w:w="0" w:type="auto"/>
            <w:vAlign w:val="center"/>
          </w:tcPr>
          <w:p w14:paraId="4DCF30A9"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661E46">
              <w:rPr>
                <w:rFonts w:ascii="Times New Roman" w:eastAsia="Times New Roman" w:hAnsi="Times New Roman" w:cs="Times New Roman"/>
                <w:sz w:val="20"/>
                <w:szCs w:val="20"/>
              </w:rPr>
              <w:t>0.030</w:t>
            </w:r>
          </w:p>
        </w:tc>
        <w:tc>
          <w:tcPr>
            <w:tcW w:w="0" w:type="auto"/>
            <w:vAlign w:val="center"/>
          </w:tcPr>
          <w:p w14:paraId="208AA674"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661E46">
              <w:rPr>
                <w:rFonts w:ascii="Times New Roman" w:eastAsia="Times New Roman" w:hAnsi="Times New Roman" w:cs="Times New Roman"/>
                <w:sz w:val="20"/>
                <w:szCs w:val="20"/>
              </w:rPr>
              <w:t>-1.861</w:t>
            </w:r>
          </w:p>
        </w:tc>
      </w:tr>
      <w:tr w:rsidR="004B2723" w:rsidRPr="00580928" w14:paraId="6F42F692" w14:textId="77777777" w:rsidTr="006A7B8D">
        <w:trPr>
          <w:tblCellSpacing w:w="15" w:type="dxa"/>
        </w:trPr>
        <w:tc>
          <w:tcPr>
            <w:tcW w:w="0" w:type="auto"/>
            <w:vAlign w:val="center"/>
          </w:tcPr>
          <w:p w14:paraId="30582D89"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41D7B6B7"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0B896213" w14:textId="77777777" w:rsidR="004B2723" w:rsidRPr="00986B8A" w:rsidRDefault="004B2723" w:rsidP="006A7B8D">
            <w:pPr>
              <w:spacing w:after="0" w:line="240" w:lineRule="auto"/>
              <w:ind w:firstLine="0"/>
              <w:jc w:val="left"/>
              <w:rPr>
                <w:rFonts w:ascii="Times New Roman" w:eastAsia="Times New Roman" w:hAnsi="Times New Roman" w:cs="Times New Roman"/>
                <w:sz w:val="20"/>
                <w:szCs w:val="20"/>
              </w:rPr>
            </w:pPr>
            <w:r w:rsidRPr="00661E46">
              <w:rPr>
                <w:rFonts w:ascii="Times New Roman" w:eastAsia="Times New Roman" w:hAnsi="Times New Roman" w:cs="Times New Roman"/>
                <w:sz w:val="20"/>
                <w:szCs w:val="20"/>
              </w:rPr>
              <w:t>Accept authority of European courts</w:t>
            </w:r>
          </w:p>
        </w:tc>
        <w:tc>
          <w:tcPr>
            <w:tcW w:w="0" w:type="auto"/>
            <w:vAlign w:val="center"/>
          </w:tcPr>
          <w:p w14:paraId="30843358"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661E46">
              <w:rPr>
                <w:rFonts w:ascii="Times New Roman" w:eastAsia="Times New Roman" w:hAnsi="Times New Roman" w:cs="Times New Roman"/>
                <w:sz w:val="20"/>
                <w:szCs w:val="20"/>
              </w:rPr>
              <w:t>0.051</w:t>
            </w:r>
          </w:p>
        </w:tc>
        <w:tc>
          <w:tcPr>
            <w:tcW w:w="0" w:type="auto"/>
            <w:vAlign w:val="center"/>
          </w:tcPr>
          <w:p w14:paraId="5AB27289"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661E46">
              <w:rPr>
                <w:rFonts w:ascii="Times New Roman" w:eastAsia="Times New Roman" w:hAnsi="Times New Roman" w:cs="Times New Roman"/>
                <w:sz w:val="20"/>
                <w:szCs w:val="20"/>
              </w:rPr>
              <w:t>0.036</w:t>
            </w:r>
          </w:p>
        </w:tc>
        <w:tc>
          <w:tcPr>
            <w:tcW w:w="0" w:type="auto"/>
            <w:vAlign w:val="center"/>
          </w:tcPr>
          <w:p w14:paraId="0AE0DB1F" w14:textId="77777777" w:rsidR="004B2723" w:rsidRPr="00986B8A" w:rsidRDefault="004B2723" w:rsidP="006A7B8D">
            <w:pPr>
              <w:spacing w:after="0" w:line="240" w:lineRule="auto"/>
              <w:ind w:firstLine="0"/>
              <w:jc w:val="right"/>
              <w:rPr>
                <w:rFonts w:ascii="Times New Roman" w:eastAsia="Times New Roman" w:hAnsi="Times New Roman" w:cs="Times New Roman"/>
                <w:sz w:val="20"/>
                <w:szCs w:val="20"/>
              </w:rPr>
            </w:pPr>
            <w:r w:rsidRPr="00661E46">
              <w:rPr>
                <w:rFonts w:ascii="Times New Roman" w:eastAsia="Times New Roman" w:hAnsi="Times New Roman" w:cs="Times New Roman"/>
                <w:sz w:val="20"/>
                <w:szCs w:val="20"/>
              </w:rPr>
              <w:t>1.424</w:t>
            </w:r>
          </w:p>
        </w:tc>
      </w:tr>
    </w:tbl>
    <w:p w14:paraId="76FA35B9" w14:textId="77777777" w:rsidR="004B2723" w:rsidRDefault="004B2723" w:rsidP="004B2723">
      <w:pPr>
        <w:pStyle w:val="Heading2"/>
        <w:ind w:firstLine="0"/>
      </w:pPr>
    </w:p>
    <w:p w14:paraId="77EBEF9E" w14:textId="77777777" w:rsidR="004B2723" w:rsidRDefault="004B2723" w:rsidP="004B2723">
      <w:pPr>
        <w:ind w:firstLine="0"/>
        <w:jc w:val="left"/>
        <w:rPr>
          <w:rFonts w:eastAsiaTheme="majorEastAsia" w:cstheme="majorBidi"/>
          <w:i/>
          <w:szCs w:val="26"/>
        </w:rPr>
      </w:pPr>
      <w:r>
        <w:br w:type="page"/>
      </w:r>
    </w:p>
    <w:p w14:paraId="31547284" w14:textId="77777777" w:rsidR="004B2723" w:rsidRDefault="004B2723" w:rsidP="004B2723">
      <w:pPr>
        <w:pStyle w:val="Heading2"/>
        <w:ind w:firstLine="0"/>
      </w:pPr>
    </w:p>
    <w:p w14:paraId="0FB9FE02" w14:textId="77777777" w:rsidR="004B2723" w:rsidRDefault="004B2723" w:rsidP="004B2723">
      <w:pPr>
        <w:pStyle w:val="Caption"/>
        <w:keepNext/>
      </w:pPr>
      <w:r>
        <w:t>Table E</w:t>
      </w:r>
      <w:fldSimple w:instr=" SEQ Table \* ARABIC ">
        <w:r>
          <w:rPr>
            <w:noProof/>
          </w:rPr>
          <w:t>4</w:t>
        </w:r>
      </w:fldSimple>
      <w:r>
        <w:t>:</w:t>
      </w:r>
      <w:r w:rsidRPr="00286264">
        <w:t xml:space="preserve"> Treatment effect of European court disagreeing with a domestic court – Interaction with respondent </w:t>
      </w:r>
      <w:proofErr w:type="spellStart"/>
      <w:r>
        <w:t>authoriarianism</w:t>
      </w:r>
      <w:proofErr w:type="spellEnd"/>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247"/>
        <w:gridCol w:w="1704"/>
        <w:gridCol w:w="2971"/>
        <w:gridCol w:w="816"/>
        <w:gridCol w:w="949"/>
        <w:gridCol w:w="1181"/>
      </w:tblGrid>
      <w:tr w:rsidR="004B2723" w:rsidRPr="00FC4A11" w14:paraId="09B63774" w14:textId="77777777" w:rsidTr="006A7B8D">
        <w:trPr>
          <w:tblCellSpacing w:w="15" w:type="dxa"/>
        </w:trPr>
        <w:tc>
          <w:tcPr>
            <w:tcW w:w="0" w:type="auto"/>
            <w:vAlign w:val="center"/>
            <w:hideMark/>
          </w:tcPr>
          <w:p w14:paraId="6D525436" w14:textId="77777777" w:rsidR="004B2723" w:rsidRPr="00FC4A11" w:rsidRDefault="004B2723" w:rsidP="006A7B8D">
            <w:pPr>
              <w:spacing w:after="0" w:line="240" w:lineRule="auto"/>
              <w:ind w:firstLine="0"/>
              <w:jc w:val="center"/>
              <w:rPr>
                <w:rFonts w:ascii="Times New Roman" w:eastAsia="Times New Roman" w:hAnsi="Times New Roman" w:cs="Times New Roman"/>
                <w:b/>
                <w:bCs/>
                <w:sz w:val="20"/>
                <w:szCs w:val="20"/>
              </w:rPr>
            </w:pPr>
            <w:r w:rsidRPr="00FC4A11">
              <w:rPr>
                <w:rFonts w:ascii="Times New Roman" w:eastAsia="Times New Roman" w:hAnsi="Times New Roman" w:cs="Times New Roman"/>
                <w:b/>
                <w:bCs/>
                <w:sz w:val="20"/>
                <w:szCs w:val="20"/>
              </w:rPr>
              <w:t>Vignette</w:t>
            </w:r>
          </w:p>
        </w:tc>
        <w:tc>
          <w:tcPr>
            <w:tcW w:w="0" w:type="auto"/>
            <w:vAlign w:val="center"/>
            <w:hideMark/>
          </w:tcPr>
          <w:p w14:paraId="0A759262" w14:textId="77777777" w:rsidR="004B2723" w:rsidRPr="00FC4A11" w:rsidRDefault="004B2723" w:rsidP="006A7B8D">
            <w:pPr>
              <w:spacing w:after="0" w:line="240" w:lineRule="auto"/>
              <w:ind w:firstLine="0"/>
              <w:jc w:val="center"/>
              <w:rPr>
                <w:rFonts w:ascii="Times New Roman" w:eastAsia="Times New Roman" w:hAnsi="Times New Roman" w:cs="Times New Roman"/>
                <w:b/>
                <w:bCs/>
                <w:sz w:val="20"/>
                <w:szCs w:val="20"/>
              </w:rPr>
            </w:pPr>
            <w:r w:rsidRPr="00FC4A11">
              <w:rPr>
                <w:rFonts w:ascii="Times New Roman" w:eastAsia="Times New Roman" w:hAnsi="Times New Roman" w:cs="Times New Roman"/>
                <w:b/>
                <w:bCs/>
                <w:sz w:val="20"/>
                <w:szCs w:val="20"/>
              </w:rPr>
              <w:t>Authoritarianism</w:t>
            </w:r>
          </w:p>
        </w:tc>
        <w:tc>
          <w:tcPr>
            <w:tcW w:w="0" w:type="auto"/>
            <w:vAlign w:val="center"/>
            <w:hideMark/>
          </w:tcPr>
          <w:p w14:paraId="5B7D6954" w14:textId="77777777" w:rsidR="004B2723" w:rsidRPr="00FC4A11" w:rsidRDefault="004B2723" w:rsidP="006A7B8D">
            <w:pPr>
              <w:spacing w:after="0" w:line="240" w:lineRule="auto"/>
              <w:ind w:firstLine="0"/>
              <w:jc w:val="center"/>
              <w:rPr>
                <w:rFonts w:ascii="Times New Roman" w:eastAsia="Times New Roman" w:hAnsi="Times New Roman" w:cs="Times New Roman"/>
                <w:b/>
                <w:bCs/>
                <w:sz w:val="20"/>
                <w:szCs w:val="20"/>
              </w:rPr>
            </w:pPr>
            <w:r w:rsidRPr="00FC4A11">
              <w:rPr>
                <w:rFonts w:ascii="Times New Roman" w:eastAsia="Times New Roman" w:hAnsi="Times New Roman" w:cs="Times New Roman"/>
                <w:b/>
                <w:bCs/>
                <w:sz w:val="20"/>
                <w:szCs w:val="20"/>
              </w:rPr>
              <w:t>Outcome</w:t>
            </w:r>
          </w:p>
        </w:tc>
        <w:tc>
          <w:tcPr>
            <w:tcW w:w="0" w:type="auto"/>
            <w:vAlign w:val="center"/>
            <w:hideMark/>
          </w:tcPr>
          <w:p w14:paraId="753EB067" w14:textId="77777777" w:rsidR="004B2723" w:rsidRPr="00FC4A11" w:rsidRDefault="004B2723" w:rsidP="006A7B8D">
            <w:pPr>
              <w:spacing w:after="0" w:line="240" w:lineRule="auto"/>
              <w:ind w:firstLine="0"/>
              <w:jc w:val="center"/>
              <w:rPr>
                <w:rFonts w:ascii="Times New Roman" w:eastAsia="Times New Roman" w:hAnsi="Times New Roman" w:cs="Times New Roman"/>
                <w:b/>
                <w:bCs/>
                <w:sz w:val="20"/>
                <w:szCs w:val="20"/>
              </w:rPr>
            </w:pPr>
            <w:r w:rsidRPr="00FC4A11">
              <w:rPr>
                <w:rFonts w:ascii="Times New Roman" w:eastAsia="Times New Roman" w:hAnsi="Times New Roman" w:cs="Times New Roman"/>
                <w:b/>
                <w:bCs/>
                <w:sz w:val="20"/>
                <w:szCs w:val="20"/>
              </w:rPr>
              <w:t>Estimate</w:t>
            </w:r>
          </w:p>
        </w:tc>
        <w:tc>
          <w:tcPr>
            <w:tcW w:w="0" w:type="auto"/>
            <w:vAlign w:val="center"/>
            <w:hideMark/>
          </w:tcPr>
          <w:p w14:paraId="0102470C" w14:textId="77777777" w:rsidR="004B2723" w:rsidRPr="00FC4A11" w:rsidRDefault="004B2723" w:rsidP="006A7B8D">
            <w:pPr>
              <w:spacing w:after="0" w:line="240" w:lineRule="auto"/>
              <w:ind w:firstLine="0"/>
              <w:jc w:val="center"/>
              <w:rPr>
                <w:rFonts w:ascii="Times New Roman" w:eastAsia="Times New Roman" w:hAnsi="Times New Roman" w:cs="Times New Roman"/>
                <w:b/>
                <w:bCs/>
                <w:sz w:val="20"/>
                <w:szCs w:val="20"/>
              </w:rPr>
            </w:pPr>
            <w:r w:rsidRPr="00FC4A11">
              <w:rPr>
                <w:rFonts w:ascii="Times New Roman" w:eastAsia="Times New Roman" w:hAnsi="Times New Roman" w:cs="Times New Roman"/>
                <w:b/>
                <w:bCs/>
                <w:sz w:val="20"/>
                <w:szCs w:val="20"/>
              </w:rPr>
              <w:t>Std. Error</w:t>
            </w:r>
          </w:p>
        </w:tc>
        <w:tc>
          <w:tcPr>
            <w:tcW w:w="0" w:type="auto"/>
            <w:vAlign w:val="center"/>
            <w:hideMark/>
          </w:tcPr>
          <w:p w14:paraId="4F6C52ED" w14:textId="77777777" w:rsidR="004B2723" w:rsidRPr="00FC4A11" w:rsidRDefault="004B2723" w:rsidP="006A7B8D">
            <w:pPr>
              <w:spacing w:after="0" w:line="240" w:lineRule="auto"/>
              <w:ind w:firstLine="0"/>
              <w:jc w:val="center"/>
              <w:rPr>
                <w:rFonts w:ascii="Times New Roman" w:eastAsia="Times New Roman" w:hAnsi="Times New Roman" w:cs="Times New Roman"/>
                <w:b/>
                <w:bCs/>
                <w:sz w:val="20"/>
                <w:szCs w:val="20"/>
              </w:rPr>
            </w:pPr>
            <w:r w:rsidRPr="00FC4A11">
              <w:rPr>
                <w:rFonts w:ascii="Times New Roman" w:eastAsia="Times New Roman" w:hAnsi="Times New Roman" w:cs="Times New Roman"/>
                <w:b/>
                <w:bCs/>
                <w:sz w:val="20"/>
                <w:szCs w:val="20"/>
              </w:rPr>
              <w:t>Test Statistic</w:t>
            </w:r>
          </w:p>
        </w:tc>
      </w:tr>
      <w:tr w:rsidR="004B2723" w:rsidRPr="00FC4A11" w14:paraId="05482ED0" w14:textId="77777777" w:rsidTr="006A7B8D">
        <w:trPr>
          <w:tblCellSpacing w:w="15" w:type="dxa"/>
        </w:trPr>
        <w:tc>
          <w:tcPr>
            <w:tcW w:w="0" w:type="auto"/>
            <w:tcBorders>
              <w:top w:val="single" w:sz="4" w:space="0" w:color="auto"/>
            </w:tcBorders>
            <w:vAlign w:val="center"/>
            <w:hideMark/>
          </w:tcPr>
          <w:p w14:paraId="2E7A048E"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Deportation</w:t>
            </w:r>
          </w:p>
        </w:tc>
        <w:tc>
          <w:tcPr>
            <w:tcW w:w="0" w:type="auto"/>
            <w:tcBorders>
              <w:top w:val="single" w:sz="4" w:space="0" w:color="auto"/>
            </w:tcBorders>
            <w:vAlign w:val="center"/>
            <w:hideMark/>
          </w:tcPr>
          <w:p w14:paraId="1A0D83E5"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Authoritarian</w:t>
            </w:r>
          </w:p>
        </w:tc>
        <w:tc>
          <w:tcPr>
            <w:tcW w:w="0" w:type="auto"/>
            <w:tcBorders>
              <w:top w:val="single" w:sz="4" w:space="0" w:color="auto"/>
            </w:tcBorders>
            <w:vAlign w:val="center"/>
            <w:hideMark/>
          </w:tcPr>
          <w:p w14:paraId="1389A689"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Agree with decision</w:t>
            </w:r>
          </w:p>
        </w:tc>
        <w:tc>
          <w:tcPr>
            <w:tcW w:w="0" w:type="auto"/>
            <w:tcBorders>
              <w:top w:val="single" w:sz="4" w:space="0" w:color="auto"/>
            </w:tcBorders>
            <w:vAlign w:val="center"/>
            <w:hideMark/>
          </w:tcPr>
          <w:p w14:paraId="22C68E0B"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-0.029</w:t>
            </w:r>
          </w:p>
        </w:tc>
        <w:tc>
          <w:tcPr>
            <w:tcW w:w="0" w:type="auto"/>
            <w:tcBorders>
              <w:top w:val="single" w:sz="4" w:space="0" w:color="auto"/>
            </w:tcBorders>
            <w:vAlign w:val="center"/>
            <w:hideMark/>
          </w:tcPr>
          <w:p w14:paraId="3643FF48"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0.019</w:t>
            </w:r>
          </w:p>
        </w:tc>
        <w:tc>
          <w:tcPr>
            <w:tcW w:w="0" w:type="auto"/>
            <w:tcBorders>
              <w:top w:val="single" w:sz="4" w:space="0" w:color="auto"/>
            </w:tcBorders>
            <w:vAlign w:val="center"/>
            <w:hideMark/>
          </w:tcPr>
          <w:p w14:paraId="69A54B57"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-1.495</w:t>
            </w:r>
          </w:p>
        </w:tc>
      </w:tr>
      <w:tr w:rsidR="004B2723" w:rsidRPr="00FC4A11" w14:paraId="679982F0" w14:textId="77777777" w:rsidTr="006A7B8D">
        <w:trPr>
          <w:tblCellSpacing w:w="15" w:type="dxa"/>
        </w:trPr>
        <w:tc>
          <w:tcPr>
            <w:tcW w:w="0" w:type="auto"/>
            <w:vAlign w:val="center"/>
          </w:tcPr>
          <w:p w14:paraId="3D388BBF"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3D560257"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27A4A949"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Should implement decision</w:t>
            </w:r>
          </w:p>
        </w:tc>
        <w:tc>
          <w:tcPr>
            <w:tcW w:w="0" w:type="auto"/>
            <w:vAlign w:val="center"/>
            <w:hideMark/>
          </w:tcPr>
          <w:p w14:paraId="72FF1BA6"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-0.016</w:t>
            </w:r>
          </w:p>
        </w:tc>
        <w:tc>
          <w:tcPr>
            <w:tcW w:w="0" w:type="auto"/>
            <w:vAlign w:val="center"/>
            <w:hideMark/>
          </w:tcPr>
          <w:p w14:paraId="3FD4B01B"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0.016</w:t>
            </w:r>
          </w:p>
        </w:tc>
        <w:tc>
          <w:tcPr>
            <w:tcW w:w="0" w:type="auto"/>
            <w:vAlign w:val="center"/>
            <w:hideMark/>
          </w:tcPr>
          <w:p w14:paraId="5D74DEF0"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-0.990</w:t>
            </w:r>
          </w:p>
        </w:tc>
      </w:tr>
      <w:tr w:rsidR="004B2723" w:rsidRPr="00FC4A11" w14:paraId="767E80C0" w14:textId="77777777" w:rsidTr="006A7B8D">
        <w:trPr>
          <w:tblCellSpacing w:w="15" w:type="dxa"/>
        </w:trPr>
        <w:tc>
          <w:tcPr>
            <w:tcW w:w="0" w:type="auto"/>
            <w:vAlign w:val="center"/>
          </w:tcPr>
          <w:p w14:paraId="074124A8"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6927F0FC"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3C54D6FA"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Accept authority of European courts</w:t>
            </w:r>
          </w:p>
        </w:tc>
        <w:tc>
          <w:tcPr>
            <w:tcW w:w="0" w:type="auto"/>
            <w:vAlign w:val="center"/>
            <w:hideMark/>
          </w:tcPr>
          <w:p w14:paraId="1DC81016"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0.008</w:t>
            </w:r>
          </w:p>
        </w:tc>
        <w:tc>
          <w:tcPr>
            <w:tcW w:w="0" w:type="auto"/>
            <w:vAlign w:val="center"/>
            <w:hideMark/>
          </w:tcPr>
          <w:p w14:paraId="1F1DD89D"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0.019</w:t>
            </w:r>
          </w:p>
        </w:tc>
        <w:tc>
          <w:tcPr>
            <w:tcW w:w="0" w:type="auto"/>
            <w:vAlign w:val="center"/>
            <w:hideMark/>
          </w:tcPr>
          <w:p w14:paraId="570BB07D"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0.399</w:t>
            </w:r>
          </w:p>
        </w:tc>
      </w:tr>
      <w:tr w:rsidR="004B2723" w:rsidRPr="00FC4A11" w14:paraId="7D30B173" w14:textId="77777777" w:rsidTr="006A7B8D">
        <w:trPr>
          <w:tblCellSpacing w:w="15" w:type="dxa"/>
        </w:trPr>
        <w:tc>
          <w:tcPr>
            <w:tcW w:w="0" w:type="auto"/>
            <w:tcBorders>
              <w:top w:val="single" w:sz="4" w:space="0" w:color="auto"/>
            </w:tcBorders>
            <w:vAlign w:val="center"/>
          </w:tcPr>
          <w:p w14:paraId="6E1E41AE"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tcBorders>
              <w:top w:val="single" w:sz="4" w:space="0" w:color="auto"/>
            </w:tcBorders>
            <w:vAlign w:val="center"/>
            <w:hideMark/>
          </w:tcPr>
          <w:p w14:paraId="19CA9AD6"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Not authoritarian</w:t>
            </w:r>
          </w:p>
        </w:tc>
        <w:tc>
          <w:tcPr>
            <w:tcW w:w="0" w:type="auto"/>
            <w:tcBorders>
              <w:top w:val="single" w:sz="4" w:space="0" w:color="auto"/>
            </w:tcBorders>
            <w:vAlign w:val="center"/>
            <w:hideMark/>
          </w:tcPr>
          <w:p w14:paraId="0CA2C981"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Agree with decision</w:t>
            </w:r>
          </w:p>
        </w:tc>
        <w:tc>
          <w:tcPr>
            <w:tcW w:w="0" w:type="auto"/>
            <w:tcBorders>
              <w:top w:val="single" w:sz="4" w:space="0" w:color="auto"/>
            </w:tcBorders>
            <w:vAlign w:val="center"/>
            <w:hideMark/>
          </w:tcPr>
          <w:p w14:paraId="5C191175"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-0.048</w:t>
            </w:r>
          </w:p>
        </w:tc>
        <w:tc>
          <w:tcPr>
            <w:tcW w:w="0" w:type="auto"/>
            <w:tcBorders>
              <w:top w:val="single" w:sz="4" w:space="0" w:color="auto"/>
            </w:tcBorders>
            <w:vAlign w:val="center"/>
            <w:hideMark/>
          </w:tcPr>
          <w:p w14:paraId="48BFAD2A"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0.020</w:t>
            </w:r>
          </w:p>
        </w:tc>
        <w:tc>
          <w:tcPr>
            <w:tcW w:w="0" w:type="auto"/>
            <w:tcBorders>
              <w:top w:val="single" w:sz="4" w:space="0" w:color="auto"/>
            </w:tcBorders>
            <w:vAlign w:val="center"/>
            <w:hideMark/>
          </w:tcPr>
          <w:p w14:paraId="7C63012A"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-2.413</w:t>
            </w:r>
          </w:p>
        </w:tc>
      </w:tr>
      <w:tr w:rsidR="004B2723" w:rsidRPr="00FC4A11" w14:paraId="36BE7AFF" w14:textId="77777777" w:rsidTr="006A7B8D">
        <w:trPr>
          <w:tblCellSpacing w:w="15" w:type="dxa"/>
        </w:trPr>
        <w:tc>
          <w:tcPr>
            <w:tcW w:w="0" w:type="auto"/>
            <w:vAlign w:val="center"/>
          </w:tcPr>
          <w:p w14:paraId="50147918"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3C767259"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270D9800"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Should implement decision</w:t>
            </w:r>
          </w:p>
        </w:tc>
        <w:tc>
          <w:tcPr>
            <w:tcW w:w="0" w:type="auto"/>
            <w:vAlign w:val="center"/>
            <w:hideMark/>
          </w:tcPr>
          <w:p w14:paraId="4F8CFF68"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-0.043</w:t>
            </w:r>
          </w:p>
        </w:tc>
        <w:tc>
          <w:tcPr>
            <w:tcW w:w="0" w:type="auto"/>
            <w:vAlign w:val="center"/>
            <w:hideMark/>
          </w:tcPr>
          <w:p w14:paraId="6F2F1697"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0.017</w:t>
            </w:r>
          </w:p>
        </w:tc>
        <w:tc>
          <w:tcPr>
            <w:tcW w:w="0" w:type="auto"/>
            <w:vAlign w:val="center"/>
            <w:hideMark/>
          </w:tcPr>
          <w:p w14:paraId="7C828893"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-2.434</w:t>
            </w:r>
          </w:p>
        </w:tc>
      </w:tr>
      <w:tr w:rsidR="004B2723" w:rsidRPr="00FC4A11" w14:paraId="48E39696" w14:textId="77777777" w:rsidTr="006A7B8D">
        <w:trPr>
          <w:tblCellSpacing w:w="15" w:type="dxa"/>
        </w:trPr>
        <w:tc>
          <w:tcPr>
            <w:tcW w:w="0" w:type="auto"/>
            <w:vAlign w:val="center"/>
          </w:tcPr>
          <w:p w14:paraId="44814B66"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2F365BD3"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536D8A56"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Accept authority of European courts</w:t>
            </w:r>
          </w:p>
        </w:tc>
        <w:tc>
          <w:tcPr>
            <w:tcW w:w="0" w:type="auto"/>
            <w:vAlign w:val="center"/>
            <w:hideMark/>
          </w:tcPr>
          <w:p w14:paraId="2C60F988"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0.017</w:t>
            </w:r>
          </w:p>
        </w:tc>
        <w:tc>
          <w:tcPr>
            <w:tcW w:w="0" w:type="auto"/>
            <w:vAlign w:val="center"/>
            <w:hideMark/>
          </w:tcPr>
          <w:p w14:paraId="1F51ACA7"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0.018</w:t>
            </w:r>
          </w:p>
        </w:tc>
        <w:tc>
          <w:tcPr>
            <w:tcW w:w="0" w:type="auto"/>
            <w:vAlign w:val="center"/>
            <w:hideMark/>
          </w:tcPr>
          <w:p w14:paraId="1B5938C5"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0.897</w:t>
            </w:r>
          </w:p>
        </w:tc>
      </w:tr>
      <w:tr w:rsidR="004B2723" w:rsidRPr="00FC4A11" w14:paraId="0965749F" w14:textId="77777777" w:rsidTr="006A7B8D">
        <w:trPr>
          <w:tblCellSpacing w:w="15" w:type="dxa"/>
        </w:trPr>
        <w:tc>
          <w:tcPr>
            <w:tcW w:w="0" w:type="auto"/>
            <w:tcBorders>
              <w:top w:val="single" w:sz="4" w:space="0" w:color="auto"/>
            </w:tcBorders>
            <w:vAlign w:val="center"/>
          </w:tcPr>
          <w:p w14:paraId="5E14DB19"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tcBorders>
              <w:top w:val="single" w:sz="4" w:space="0" w:color="auto"/>
            </w:tcBorders>
            <w:vAlign w:val="center"/>
          </w:tcPr>
          <w:p w14:paraId="6126296B"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Difference in effects</w:t>
            </w:r>
          </w:p>
        </w:tc>
        <w:tc>
          <w:tcPr>
            <w:tcW w:w="0" w:type="auto"/>
            <w:tcBorders>
              <w:top w:val="single" w:sz="4" w:space="0" w:color="auto"/>
            </w:tcBorders>
            <w:vAlign w:val="center"/>
          </w:tcPr>
          <w:p w14:paraId="100FD7D3"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Agree with decision</w:t>
            </w:r>
          </w:p>
        </w:tc>
        <w:tc>
          <w:tcPr>
            <w:tcW w:w="0" w:type="auto"/>
            <w:tcBorders>
              <w:top w:val="single" w:sz="4" w:space="0" w:color="auto"/>
            </w:tcBorders>
            <w:vAlign w:val="center"/>
          </w:tcPr>
          <w:p w14:paraId="4AD766FC"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0.019</w:t>
            </w:r>
          </w:p>
        </w:tc>
        <w:tc>
          <w:tcPr>
            <w:tcW w:w="0" w:type="auto"/>
            <w:tcBorders>
              <w:top w:val="single" w:sz="4" w:space="0" w:color="auto"/>
            </w:tcBorders>
            <w:vAlign w:val="center"/>
          </w:tcPr>
          <w:p w14:paraId="4496A744"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0.028</w:t>
            </w:r>
          </w:p>
        </w:tc>
        <w:tc>
          <w:tcPr>
            <w:tcW w:w="0" w:type="auto"/>
            <w:tcBorders>
              <w:top w:val="single" w:sz="4" w:space="0" w:color="auto"/>
            </w:tcBorders>
            <w:vAlign w:val="center"/>
          </w:tcPr>
          <w:p w14:paraId="629BADBF"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0.668</w:t>
            </w:r>
          </w:p>
        </w:tc>
      </w:tr>
      <w:tr w:rsidR="004B2723" w:rsidRPr="00FC4A11" w14:paraId="5FBADDDE" w14:textId="77777777" w:rsidTr="006A7B8D">
        <w:trPr>
          <w:tblCellSpacing w:w="15" w:type="dxa"/>
        </w:trPr>
        <w:tc>
          <w:tcPr>
            <w:tcW w:w="0" w:type="auto"/>
            <w:vAlign w:val="center"/>
          </w:tcPr>
          <w:p w14:paraId="1437B162"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379CCA3A"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1506F3CE"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Should implement decision</w:t>
            </w:r>
          </w:p>
        </w:tc>
        <w:tc>
          <w:tcPr>
            <w:tcW w:w="0" w:type="auto"/>
            <w:vAlign w:val="center"/>
          </w:tcPr>
          <w:p w14:paraId="46C3EC6B"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0.027</w:t>
            </w:r>
          </w:p>
        </w:tc>
        <w:tc>
          <w:tcPr>
            <w:tcW w:w="0" w:type="auto"/>
            <w:vAlign w:val="center"/>
          </w:tcPr>
          <w:p w14:paraId="6551A2C1"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0.024</w:t>
            </w:r>
          </w:p>
        </w:tc>
        <w:tc>
          <w:tcPr>
            <w:tcW w:w="0" w:type="auto"/>
            <w:vAlign w:val="center"/>
          </w:tcPr>
          <w:p w14:paraId="07DDB6CF"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1.123</w:t>
            </w:r>
          </w:p>
        </w:tc>
      </w:tr>
      <w:tr w:rsidR="004B2723" w:rsidRPr="00FC4A11" w14:paraId="7C2A6F1A" w14:textId="77777777" w:rsidTr="006A7B8D">
        <w:trPr>
          <w:tblCellSpacing w:w="15" w:type="dxa"/>
        </w:trPr>
        <w:tc>
          <w:tcPr>
            <w:tcW w:w="0" w:type="auto"/>
            <w:vAlign w:val="center"/>
          </w:tcPr>
          <w:p w14:paraId="1EDE701B"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567F8935"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75BFA871"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Accept authority of European courts</w:t>
            </w:r>
          </w:p>
        </w:tc>
        <w:tc>
          <w:tcPr>
            <w:tcW w:w="0" w:type="auto"/>
            <w:vAlign w:val="center"/>
          </w:tcPr>
          <w:p w14:paraId="54ADF05C"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-0.009</w:t>
            </w:r>
          </w:p>
        </w:tc>
        <w:tc>
          <w:tcPr>
            <w:tcW w:w="0" w:type="auto"/>
            <w:vAlign w:val="center"/>
          </w:tcPr>
          <w:p w14:paraId="2FEAD642"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0.026</w:t>
            </w:r>
          </w:p>
        </w:tc>
        <w:tc>
          <w:tcPr>
            <w:tcW w:w="0" w:type="auto"/>
            <w:vAlign w:val="center"/>
          </w:tcPr>
          <w:p w14:paraId="5F2A7DD6"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-0.342</w:t>
            </w:r>
          </w:p>
        </w:tc>
      </w:tr>
      <w:tr w:rsidR="004B2723" w:rsidRPr="00FC4A11" w14:paraId="013465A9" w14:textId="77777777" w:rsidTr="006A7B8D">
        <w:trPr>
          <w:tblCellSpacing w:w="15" w:type="dxa"/>
        </w:trPr>
        <w:tc>
          <w:tcPr>
            <w:tcW w:w="0" w:type="auto"/>
            <w:tcBorders>
              <w:top w:val="single" w:sz="4" w:space="0" w:color="auto"/>
            </w:tcBorders>
            <w:vAlign w:val="center"/>
            <w:hideMark/>
          </w:tcPr>
          <w:p w14:paraId="02F53C06"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Eviction</w:t>
            </w:r>
          </w:p>
        </w:tc>
        <w:tc>
          <w:tcPr>
            <w:tcW w:w="0" w:type="auto"/>
            <w:tcBorders>
              <w:top w:val="single" w:sz="4" w:space="0" w:color="auto"/>
            </w:tcBorders>
            <w:vAlign w:val="center"/>
            <w:hideMark/>
          </w:tcPr>
          <w:p w14:paraId="150C6429"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Authoritarian</w:t>
            </w:r>
          </w:p>
        </w:tc>
        <w:tc>
          <w:tcPr>
            <w:tcW w:w="0" w:type="auto"/>
            <w:tcBorders>
              <w:top w:val="single" w:sz="4" w:space="0" w:color="auto"/>
            </w:tcBorders>
            <w:vAlign w:val="center"/>
            <w:hideMark/>
          </w:tcPr>
          <w:p w14:paraId="176B324B"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Agree with decision</w:t>
            </w:r>
          </w:p>
        </w:tc>
        <w:tc>
          <w:tcPr>
            <w:tcW w:w="0" w:type="auto"/>
            <w:tcBorders>
              <w:top w:val="single" w:sz="4" w:space="0" w:color="auto"/>
            </w:tcBorders>
            <w:vAlign w:val="center"/>
            <w:hideMark/>
          </w:tcPr>
          <w:p w14:paraId="067536F9"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-0.079</w:t>
            </w:r>
          </w:p>
        </w:tc>
        <w:tc>
          <w:tcPr>
            <w:tcW w:w="0" w:type="auto"/>
            <w:tcBorders>
              <w:top w:val="single" w:sz="4" w:space="0" w:color="auto"/>
            </w:tcBorders>
            <w:vAlign w:val="center"/>
            <w:hideMark/>
          </w:tcPr>
          <w:p w14:paraId="59CAAC1F"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0.025</w:t>
            </w:r>
          </w:p>
        </w:tc>
        <w:tc>
          <w:tcPr>
            <w:tcW w:w="0" w:type="auto"/>
            <w:tcBorders>
              <w:top w:val="single" w:sz="4" w:space="0" w:color="auto"/>
            </w:tcBorders>
            <w:vAlign w:val="center"/>
            <w:hideMark/>
          </w:tcPr>
          <w:p w14:paraId="4F3A0DE8"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-3.178</w:t>
            </w:r>
          </w:p>
        </w:tc>
      </w:tr>
      <w:tr w:rsidR="004B2723" w:rsidRPr="00FC4A11" w14:paraId="7C121EC8" w14:textId="77777777" w:rsidTr="006A7B8D">
        <w:trPr>
          <w:tblCellSpacing w:w="15" w:type="dxa"/>
        </w:trPr>
        <w:tc>
          <w:tcPr>
            <w:tcW w:w="0" w:type="auto"/>
            <w:vAlign w:val="center"/>
          </w:tcPr>
          <w:p w14:paraId="522CB8D8"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18BC1602"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02A4FA03"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Should implement decision</w:t>
            </w:r>
          </w:p>
        </w:tc>
        <w:tc>
          <w:tcPr>
            <w:tcW w:w="0" w:type="auto"/>
            <w:vAlign w:val="center"/>
            <w:hideMark/>
          </w:tcPr>
          <w:p w14:paraId="0E17E9CF"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-0.032</w:t>
            </w:r>
          </w:p>
        </w:tc>
        <w:tc>
          <w:tcPr>
            <w:tcW w:w="0" w:type="auto"/>
            <w:vAlign w:val="center"/>
            <w:hideMark/>
          </w:tcPr>
          <w:p w14:paraId="46715DD4"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0.023</w:t>
            </w:r>
          </w:p>
        </w:tc>
        <w:tc>
          <w:tcPr>
            <w:tcW w:w="0" w:type="auto"/>
            <w:vAlign w:val="center"/>
            <w:hideMark/>
          </w:tcPr>
          <w:p w14:paraId="06295E45"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-1.352</w:t>
            </w:r>
          </w:p>
        </w:tc>
      </w:tr>
      <w:tr w:rsidR="004B2723" w:rsidRPr="00FC4A11" w14:paraId="6612A3D4" w14:textId="77777777" w:rsidTr="006A7B8D">
        <w:trPr>
          <w:tblCellSpacing w:w="15" w:type="dxa"/>
        </w:trPr>
        <w:tc>
          <w:tcPr>
            <w:tcW w:w="0" w:type="auto"/>
            <w:vAlign w:val="center"/>
          </w:tcPr>
          <w:p w14:paraId="5E33D4D1"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05784101"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71626621"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Accept authority of European courts</w:t>
            </w:r>
          </w:p>
        </w:tc>
        <w:tc>
          <w:tcPr>
            <w:tcW w:w="0" w:type="auto"/>
            <w:vAlign w:val="center"/>
            <w:hideMark/>
          </w:tcPr>
          <w:p w14:paraId="66F4E49D"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-0.031</w:t>
            </w:r>
          </w:p>
        </w:tc>
        <w:tc>
          <w:tcPr>
            <w:tcW w:w="0" w:type="auto"/>
            <w:vAlign w:val="center"/>
            <w:hideMark/>
          </w:tcPr>
          <w:p w14:paraId="5BF35923"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0.024</w:t>
            </w:r>
          </w:p>
        </w:tc>
        <w:tc>
          <w:tcPr>
            <w:tcW w:w="0" w:type="auto"/>
            <w:vAlign w:val="center"/>
            <w:hideMark/>
          </w:tcPr>
          <w:p w14:paraId="21AF8875"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-1.290</w:t>
            </w:r>
          </w:p>
        </w:tc>
      </w:tr>
      <w:tr w:rsidR="004B2723" w:rsidRPr="00FC4A11" w14:paraId="1B167364" w14:textId="77777777" w:rsidTr="006A7B8D">
        <w:trPr>
          <w:tblCellSpacing w:w="15" w:type="dxa"/>
        </w:trPr>
        <w:tc>
          <w:tcPr>
            <w:tcW w:w="0" w:type="auto"/>
            <w:tcBorders>
              <w:top w:val="single" w:sz="4" w:space="0" w:color="auto"/>
            </w:tcBorders>
            <w:vAlign w:val="center"/>
          </w:tcPr>
          <w:p w14:paraId="7423E61C"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tcBorders>
              <w:top w:val="single" w:sz="4" w:space="0" w:color="auto"/>
            </w:tcBorders>
            <w:vAlign w:val="center"/>
            <w:hideMark/>
          </w:tcPr>
          <w:p w14:paraId="203FC82B"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Not authoritarian</w:t>
            </w:r>
          </w:p>
        </w:tc>
        <w:tc>
          <w:tcPr>
            <w:tcW w:w="0" w:type="auto"/>
            <w:tcBorders>
              <w:top w:val="single" w:sz="4" w:space="0" w:color="auto"/>
            </w:tcBorders>
            <w:vAlign w:val="center"/>
            <w:hideMark/>
          </w:tcPr>
          <w:p w14:paraId="49EEE72C"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Agree with decision</w:t>
            </w:r>
          </w:p>
        </w:tc>
        <w:tc>
          <w:tcPr>
            <w:tcW w:w="0" w:type="auto"/>
            <w:tcBorders>
              <w:top w:val="single" w:sz="4" w:space="0" w:color="auto"/>
            </w:tcBorders>
            <w:vAlign w:val="center"/>
            <w:hideMark/>
          </w:tcPr>
          <w:p w14:paraId="6D275CBF"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0.029</w:t>
            </w:r>
          </w:p>
        </w:tc>
        <w:tc>
          <w:tcPr>
            <w:tcW w:w="0" w:type="auto"/>
            <w:tcBorders>
              <w:top w:val="single" w:sz="4" w:space="0" w:color="auto"/>
            </w:tcBorders>
            <w:vAlign w:val="center"/>
            <w:hideMark/>
          </w:tcPr>
          <w:p w14:paraId="1A1DFC75"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0.025</w:t>
            </w:r>
          </w:p>
        </w:tc>
        <w:tc>
          <w:tcPr>
            <w:tcW w:w="0" w:type="auto"/>
            <w:tcBorders>
              <w:top w:val="single" w:sz="4" w:space="0" w:color="auto"/>
            </w:tcBorders>
            <w:vAlign w:val="center"/>
            <w:hideMark/>
          </w:tcPr>
          <w:p w14:paraId="0B6ACBBB"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1.182</w:t>
            </w:r>
          </w:p>
        </w:tc>
      </w:tr>
      <w:tr w:rsidR="004B2723" w:rsidRPr="00FC4A11" w14:paraId="62563352" w14:textId="77777777" w:rsidTr="006A7B8D">
        <w:trPr>
          <w:tblCellSpacing w:w="15" w:type="dxa"/>
        </w:trPr>
        <w:tc>
          <w:tcPr>
            <w:tcW w:w="0" w:type="auto"/>
            <w:vAlign w:val="center"/>
          </w:tcPr>
          <w:p w14:paraId="47558E7B"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3847E5A4"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3941A011"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Should implement decision</w:t>
            </w:r>
          </w:p>
        </w:tc>
        <w:tc>
          <w:tcPr>
            <w:tcW w:w="0" w:type="auto"/>
            <w:vAlign w:val="center"/>
            <w:hideMark/>
          </w:tcPr>
          <w:p w14:paraId="25A67DB3"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0.027</w:t>
            </w:r>
          </w:p>
        </w:tc>
        <w:tc>
          <w:tcPr>
            <w:tcW w:w="0" w:type="auto"/>
            <w:vAlign w:val="center"/>
            <w:hideMark/>
          </w:tcPr>
          <w:p w14:paraId="7F31077A"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0.024</w:t>
            </w:r>
          </w:p>
        </w:tc>
        <w:tc>
          <w:tcPr>
            <w:tcW w:w="0" w:type="auto"/>
            <w:vAlign w:val="center"/>
            <w:hideMark/>
          </w:tcPr>
          <w:p w14:paraId="16F8D027"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1.101</w:t>
            </w:r>
          </w:p>
        </w:tc>
      </w:tr>
      <w:tr w:rsidR="004B2723" w:rsidRPr="00FC4A11" w14:paraId="64679062" w14:textId="77777777" w:rsidTr="006A7B8D">
        <w:trPr>
          <w:tblCellSpacing w:w="15" w:type="dxa"/>
        </w:trPr>
        <w:tc>
          <w:tcPr>
            <w:tcW w:w="0" w:type="auto"/>
            <w:vAlign w:val="center"/>
          </w:tcPr>
          <w:p w14:paraId="1FFBB1C0"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15DEC7E1"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1EA6ADE6"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Accept authority of European courts</w:t>
            </w:r>
          </w:p>
        </w:tc>
        <w:tc>
          <w:tcPr>
            <w:tcW w:w="0" w:type="auto"/>
            <w:vAlign w:val="center"/>
            <w:hideMark/>
          </w:tcPr>
          <w:p w14:paraId="7B6A1C01"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0.033</w:t>
            </w:r>
          </w:p>
        </w:tc>
        <w:tc>
          <w:tcPr>
            <w:tcW w:w="0" w:type="auto"/>
            <w:vAlign w:val="center"/>
            <w:hideMark/>
          </w:tcPr>
          <w:p w14:paraId="30C14F32"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0.022</w:t>
            </w:r>
          </w:p>
        </w:tc>
        <w:tc>
          <w:tcPr>
            <w:tcW w:w="0" w:type="auto"/>
            <w:vAlign w:val="center"/>
            <w:hideMark/>
          </w:tcPr>
          <w:p w14:paraId="0307FC52"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1.469</w:t>
            </w:r>
          </w:p>
        </w:tc>
      </w:tr>
      <w:tr w:rsidR="004B2723" w:rsidRPr="00FC4A11" w14:paraId="43DEAB53" w14:textId="77777777" w:rsidTr="006A7B8D">
        <w:trPr>
          <w:tblCellSpacing w:w="15" w:type="dxa"/>
        </w:trPr>
        <w:tc>
          <w:tcPr>
            <w:tcW w:w="0" w:type="auto"/>
            <w:tcBorders>
              <w:top w:val="single" w:sz="4" w:space="0" w:color="auto"/>
            </w:tcBorders>
            <w:vAlign w:val="center"/>
          </w:tcPr>
          <w:p w14:paraId="741ADB17"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tcBorders>
              <w:top w:val="single" w:sz="4" w:space="0" w:color="auto"/>
            </w:tcBorders>
            <w:vAlign w:val="center"/>
          </w:tcPr>
          <w:p w14:paraId="4553E9E1"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Difference in effects</w:t>
            </w:r>
          </w:p>
        </w:tc>
        <w:tc>
          <w:tcPr>
            <w:tcW w:w="0" w:type="auto"/>
            <w:tcBorders>
              <w:top w:val="single" w:sz="4" w:space="0" w:color="auto"/>
            </w:tcBorders>
            <w:vAlign w:val="center"/>
          </w:tcPr>
          <w:p w14:paraId="3F404590"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Agree with decision</w:t>
            </w:r>
          </w:p>
        </w:tc>
        <w:tc>
          <w:tcPr>
            <w:tcW w:w="0" w:type="auto"/>
            <w:tcBorders>
              <w:top w:val="single" w:sz="4" w:space="0" w:color="auto"/>
            </w:tcBorders>
            <w:vAlign w:val="center"/>
          </w:tcPr>
          <w:p w14:paraId="1FB98393"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-0.109</w:t>
            </w:r>
          </w:p>
        </w:tc>
        <w:tc>
          <w:tcPr>
            <w:tcW w:w="0" w:type="auto"/>
            <w:tcBorders>
              <w:top w:val="single" w:sz="4" w:space="0" w:color="auto"/>
            </w:tcBorders>
            <w:vAlign w:val="center"/>
          </w:tcPr>
          <w:p w14:paraId="2AF96536"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0.035</w:t>
            </w:r>
          </w:p>
        </w:tc>
        <w:tc>
          <w:tcPr>
            <w:tcW w:w="0" w:type="auto"/>
            <w:tcBorders>
              <w:top w:val="single" w:sz="4" w:space="0" w:color="auto"/>
            </w:tcBorders>
            <w:vAlign w:val="center"/>
          </w:tcPr>
          <w:p w14:paraId="3CAC950B"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-3.086</w:t>
            </w:r>
          </w:p>
        </w:tc>
      </w:tr>
      <w:tr w:rsidR="004B2723" w:rsidRPr="00FC4A11" w14:paraId="4AAE643C" w14:textId="77777777" w:rsidTr="006A7B8D">
        <w:trPr>
          <w:tblCellSpacing w:w="15" w:type="dxa"/>
        </w:trPr>
        <w:tc>
          <w:tcPr>
            <w:tcW w:w="0" w:type="auto"/>
            <w:vAlign w:val="center"/>
          </w:tcPr>
          <w:p w14:paraId="505F714F"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788ABB96"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7D4B6C2A"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Should implement decision</w:t>
            </w:r>
          </w:p>
        </w:tc>
        <w:tc>
          <w:tcPr>
            <w:tcW w:w="0" w:type="auto"/>
            <w:vAlign w:val="center"/>
          </w:tcPr>
          <w:p w14:paraId="51817F11"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-0.059</w:t>
            </w:r>
          </w:p>
        </w:tc>
        <w:tc>
          <w:tcPr>
            <w:tcW w:w="0" w:type="auto"/>
            <w:vAlign w:val="center"/>
          </w:tcPr>
          <w:p w14:paraId="6FF49A19"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0.034</w:t>
            </w:r>
          </w:p>
        </w:tc>
        <w:tc>
          <w:tcPr>
            <w:tcW w:w="0" w:type="auto"/>
            <w:vAlign w:val="center"/>
          </w:tcPr>
          <w:p w14:paraId="15C892A4"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-1.730</w:t>
            </w:r>
          </w:p>
        </w:tc>
      </w:tr>
      <w:tr w:rsidR="004B2723" w:rsidRPr="00FC4A11" w14:paraId="19ED11DF" w14:textId="77777777" w:rsidTr="006A7B8D">
        <w:trPr>
          <w:tblCellSpacing w:w="15" w:type="dxa"/>
        </w:trPr>
        <w:tc>
          <w:tcPr>
            <w:tcW w:w="0" w:type="auto"/>
            <w:vAlign w:val="center"/>
          </w:tcPr>
          <w:p w14:paraId="1F4836A7"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30656AE1"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3DC1F4C8"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Accept authority of European courts</w:t>
            </w:r>
          </w:p>
        </w:tc>
        <w:tc>
          <w:tcPr>
            <w:tcW w:w="0" w:type="auto"/>
            <w:vAlign w:val="center"/>
          </w:tcPr>
          <w:p w14:paraId="54D87B97"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-0.064</w:t>
            </w:r>
          </w:p>
        </w:tc>
        <w:tc>
          <w:tcPr>
            <w:tcW w:w="0" w:type="auto"/>
            <w:vAlign w:val="center"/>
          </w:tcPr>
          <w:p w14:paraId="100A2F05"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0.033</w:t>
            </w:r>
          </w:p>
        </w:tc>
        <w:tc>
          <w:tcPr>
            <w:tcW w:w="0" w:type="auto"/>
            <w:vAlign w:val="center"/>
          </w:tcPr>
          <w:p w14:paraId="71BA7A27"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-1.943</w:t>
            </w:r>
          </w:p>
        </w:tc>
      </w:tr>
      <w:tr w:rsidR="004B2723" w:rsidRPr="00FC4A11" w14:paraId="2FF2167F" w14:textId="77777777" w:rsidTr="006A7B8D">
        <w:trPr>
          <w:tblCellSpacing w:w="15" w:type="dxa"/>
        </w:trPr>
        <w:tc>
          <w:tcPr>
            <w:tcW w:w="0" w:type="auto"/>
            <w:tcBorders>
              <w:top w:val="single" w:sz="4" w:space="0" w:color="auto"/>
            </w:tcBorders>
            <w:vAlign w:val="center"/>
            <w:hideMark/>
          </w:tcPr>
          <w:p w14:paraId="36D35A79"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Quran burning</w:t>
            </w:r>
          </w:p>
        </w:tc>
        <w:tc>
          <w:tcPr>
            <w:tcW w:w="0" w:type="auto"/>
            <w:tcBorders>
              <w:top w:val="single" w:sz="4" w:space="0" w:color="auto"/>
            </w:tcBorders>
            <w:vAlign w:val="center"/>
            <w:hideMark/>
          </w:tcPr>
          <w:p w14:paraId="6542B237"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Authoritarian</w:t>
            </w:r>
          </w:p>
        </w:tc>
        <w:tc>
          <w:tcPr>
            <w:tcW w:w="0" w:type="auto"/>
            <w:tcBorders>
              <w:top w:val="single" w:sz="4" w:space="0" w:color="auto"/>
            </w:tcBorders>
            <w:vAlign w:val="center"/>
            <w:hideMark/>
          </w:tcPr>
          <w:p w14:paraId="4ABBD527"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Agree with decision</w:t>
            </w:r>
          </w:p>
        </w:tc>
        <w:tc>
          <w:tcPr>
            <w:tcW w:w="0" w:type="auto"/>
            <w:tcBorders>
              <w:top w:val="single" w:sz="4" w:space="0" w:color="auto"/>
            </w:tcBorders>
            <w:vAlign w:val="center"/>
            <w:hideMark/>
          </w:tcPr>
          <w:p w14:paraId="22ED0599"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-0.074</w:t>
            </w:r>
          </w:p>
        </w:tc>
        <w:tc>
          <w:tcPr>
            <w:tcW w:w="0" w:type="auto"/>
            <w:tcBorders>
              <w:top w:val="single" w:sz="4" w:space="0" w:color="auto"/>
            </w:tcBorders>
            <w:vAlign w:val="center"/>
            <w:hideMark/>
          </w:tcPr>
          <w:p w14:paraId="79FC7C8B"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0.024</w:t>
            </w:r>
          </w:p>
        </w:tc>
        <w:tc>
          <w:tcPr>
            <w:tcW w:w="0" w:type="auto"/>
            <w:tcBorders>
              <w:top w:val="single" w:sz="4" w:space="0" w:color="auto"/>
            </w:tcBorders>
            <w:vAlign w:val="center"/>
            <w:hideMark/>
          </w:tcPr>
          <w:p w14:paraId="6642E903"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-3.028</w:t>
            </w:r>
          </w:p>
        </w:tc>
      </w:tr>
      <w:tr w:rsidR="004B2723" w:rsidRPr="00FC4A11" w14:paraId="274041FA" w14:textId="77777777" w:rsidTr="006A7B8D">
        <w:trPr>
          <w:tblCellSpacing w:w="15" w:type="dxa"/>
        </w:trPr>
        <w:tc>
          <w:tcPr>
            <w:tcW w:w="0" w:type="auto"/>
            <w:vAlign w:val="center"/>
          </w:tcPr>
          <w:p w14:paraId="7555CA05"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77341162"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238BC847"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Should implement decision</w:t>
            </w:r>
          </w:p>
        </w:tc>
        <w:tc>
          <w:tcPr>
            <w:tcW w:w="0" w:type="auto"/>
            <w:vAlign w:val="center"/>
            <w:hideMark/>
          </w:tcPr>
          <w:p w14:paraId="448F0005"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-0.042</w:t>
            </w:r>
          </w:p>
        </w:tc>
        <w:tc>
          <w:tcPr>
            <w:tcW w:w="0" w:type="auto"/>
            <w:vAlign w:val="center"/>
            <w:hideMark/>
          </w:tcPr>
          <w:p w14:paraId="3D008A72"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0.019</w:t>
            </w:r>
          </w:p>
        </w:tc>
        <w:tc>
          <w:tcPr>
            <w:tcW w:w="0" w:type="auto"/>
            <w:vAlign w:val="center"/>
            <w:hideMark/>
          </w:tcPr>
          <w:p w14:paraId="58CC0DF4"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-2.218</w:t>
            </w:r>
          </w:p>
        </w:tc>
      </w:tr>
      <w:tr w:rsidR="004B2723" w:rsidRPr="00FC4A11" w14:paraId="001ECAFC" w14:textId="77777777" w:rsidTr="006A7B8D">
        <w:trPr>
          <w:tblCellSpacing w:w="15" w:type="dxa"/>
        </w:trPr>
        <w:tc>
          <w:tcPr>
            <w:tcW w:w="0" w:type="auto"/>
            <w:vAlign w:val="center"/>
          </w:tcPr>
          <w:p w14:paraId="672FE2B8"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331990F3"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76DA8787"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Accept authority of European courts</w:t>
            </w:r>
          </w:p>
        </w:tc>
        <w:tc>
          <w:tcPr>
            <w:tcW w:w="0" w:type="auto"/>
            <w:vAlign w:val="center"/>
            <w:hideMark/>
          </w:tcPr>
          <w:p w14:paraId="388E2A4C"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-0.032</w:t>
            </w:r>
          </w:p>
        </w:tc>
        <w:tc>
          <w:tcPr>
            <w:tcW w:w="0" w:type="auto"/>
            <w:vAlign w:val="center"/>
            <w:hideMark/>
          </w:tcPr>
          <w:p w14:paraId="40F980F2"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0.024</w:t>
            </w:r>
          </w:p>
        </w:tc>
        <w:tc>
          <w:tcPr>
            <w:tcW w:w="0" w:type="auto"/>
            <w:vAlign w:val="center"/>
            <w:hideMark/>
          </w:tcPr>
          <w:p w14:paraId="3ED4ADDD"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-1.322</w:t>
            </w:r>
          </w:p>
        </w:tc>
      </w:tr>
      <w:tr w:rsidR="004B2723" w:rsidRPr="00FC4A11" w14:paraId="3B0D549E" w14:textId="77777777" w:rsidTr="006A7B8D">
        <w:trPr>
          <w:tblCellSpacing w:w="15" w:type="dxa"/>
        </w:trPr>
        <w:tc>
          <w:tcPr>
            <w:tcW w:w="0" w:type="auto"/>
            <w:tcBorders>
              <w:top w:val="single" w:sz="4" w:space="0" w:color="auto"/>
            </w:tcBorders>
            <w:vAlign w:val="center"/>
          </w:tcPr>
          <w:p w14:paraId="385DD4E7"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tcBorders>
              <w:top w:val="single" w:sz="4" w:space="0" w:color="auto"/>
            </w:tcBorders>
            <w:vAlign w:val="center"/>
            <w:hideMark/>
          </w:tcPr>
          <w:p w14:paraId="02BD73F8"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Not authoritarian</w:t>
            </w:r>
          </w:p>
        </w:tc>
        <w:tc>
          <w:tcPr>
            <w:tcW w:w="0" w:type="auto"/>
            <w:tcBorders>
              <w:top w:val="single" w:sz="4" w:space="0" w:color="auto"/>
            </w:tcBorders>
            <w:vAlign w:val="center"/>
            <w:hideMark/>
          </w:tcPr>
          <w:p w14:paraId="3916AEFC"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Agree with decision</w:t>
            </w:r>
          </w:p>
        </w:tc>
        <w:tc>
          <w:tcPr>
            <w:tcW w:w="0" w:type="auto"/>
            <w:tcBorders>
              <w:top w:val="single" w:sz="4" w:space="0" w:color="auto"/>
            </w:tcBorders>
            <w:vAlign w:val="center"/>
            <w:hideMark/>
          </w:tcPr>
          <w:p w14:paraId="3643D4BD"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-0.067</w:t>
            </w:r>
          </w:p>
        </w:tc>
        <w:tc>
          <w:tcPr>
            <w:tcW w:w="0" w:type="auto"/>
            <w:tcBorders>
              <w:top w:val="single" w:sz="4" w:space="0" w:color="auto"/>
            </w:tcBorders>
            <w:vAlign w:val="center"/>
            <w:hideMark/>
          </w:tcPr>
          <w:p w14:paraId="6345234F"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0.026</w:t>
            </w:r>
          </w:p>
        </w:tc>
        <w:tc>
          <w:tcPr>
            <w:tcW w:w="0" w:type="auto"/>
            <w:tcBorders>
              <w:top w:val="single" w:sz="4" w:space="0" w:color="auto"/>
            </w:tcBorders>
            <w:vAlign w:val="center"/>
            <w:hideMark/>
          </w:tcPr>
          <w:p w14:paraId="6E6886EE"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-2.609</w:t>
            </w:r>
          </w:p>
        </w:tc>
      </w:tr>
      <w:tr w:rsidR="004B2723" w:rsidRPr="00FC4A11" w14:paraId="052B2FA9" w14:textId="77777777" w:rsidTr="006A7B8D">
        <w:trPr>
          <w:tblCellSpacing w:w="15" w:type="dxa"/>
        </w:trPr>
        <w:tc>
          <w:tcPr>
            <w:tcW w:w="0" w:type="auto"/>
            <w:vAlign w:val="center"/>
          </w:tcPr>
          <w:p w14:paraId="09740A7E"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43C33620"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330045DD"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Should implement decision</w:t>
            </w:r>
          </w:p>
        </w:tc>
        <w:tc>
          <w:tcPr>
            <w:tcW w:w="0" w:type="auto"/>
            <w:vAlign w:val="center"/>
            <w:hideMark/>
          </w:tcPr>
          <w:p w14:paraId="2C84F9C4"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-0.052</w:t>
            </w:r>
          </w:p>
        </w:tc>
        <w:tc>
          <w:tcPr>
            <w:tcW w:w="0" w:type="auto"/>
            <w:vAlign w:val="center"/>
            <w:hideMark/>
          </w:tcPr>
          <w:p w14:paraId="046E9CD0"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0.021</w:t>
            </w:r>
          </w:p>
        </w:tc>
        <w:tc>
          <w:tcPr>
            <w:tcW w:w="0" w:type="auto"/>
            <w:vAlign w:val="center"/>
            <w:hideMark/>
          </w:tcPr>
          <w:p w14:paraId="22828B6A"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-2.466</w:t>
            </w:r>
          </w:p>
        </w:tc>
      </w:tr>
      <w:tr w:rsidR="004B2723" w:rsidRPr="00FC4A11" w14:paraId="4DBF22B4" w14:textId="77777777" w:rsidTr="006A7B8D">
        <w:trPr>
          <w:tblCellSpacing w:w="15" w:type="dxa"/>
        </w:trPr>
        <w:tc>
          <w:tcPr>
            <w:tcW w:w="0" w:type="auto"/>
            <w:vAlign w:val="center"/>
          </w:tcPr>
          <w:p w14:paraId="64D02B2D"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211553D0"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4A3D0CB5"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Accept authority of European courts</w:t>
            </w:r>
          </w:p>
        </w:tc>
        <w:tc>
          <w:tcPr>
            <w:tcW w:w="0" w:type="auto"/>
            <w:vAlign w:val="center"/>
            <w:hideMark/>
          </w:tcPr>
          <w:p w14:paraId="231D53CC"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-0.020</w:t>
            </w:r>
          </w:p>
        </w:tc>
        <w:tc>
          <w:tcPr>
            <w:tcW w:w="0" w:type="auto"/>
            <w:vAlign w:val="center"/>
            <w:hideMark/>
          </w:tcPr>
          <w:p w14:paraId="37247CFF"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0.025</w:t>
            </w:r>
          </w:p>
        </w:tc>
        <w:tc>
          <w:tcPr>
            <w:tcW w:w="0" w:type="auto"/>
            <w:vAlign w:val="center"/>
            <w:hideMark/>
          </w:tcPr>
          <w:p w14:paraId="0DDC0BD8"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-0.778</w:t>
            </w:r>
          </w:p>
        </w:tc>
      </w:tr>
      <w:tr w:rsidR="004B2723" w:rsidRPr="00FC4A11" w14:paraId="695A5608" w14:textId="77777777" w:rsidTr="006A7B8D">
        <w:trPr>
          <w:tblCellSpacing w:w="15" w:type="dxa"/>
        </w:trPr>
        <w:tc>
          <w:tcPr>
            <w:tcW w:w="0" w:type="auto"/>
            <w:tcBorders>
              <w:top w:val="single" w:sz="4" w:space="0" w:color="auto"/>
            </w:tcBorders>
            <w:vAlign w:val="center"/>
          </w:tcPr>
          <w:p w14:paraId="38A326F0"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tcBorders>
              <w:top w:val="single" w:sz="4" w:space="0" w:color="auto"/>
            </w:tcBorders>
            <w:vAlign w:val="center"/>
          </w:tcPr>
          <w:p w14:paraId="66198CF8"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Difference in effects</w:t>
            </w:r>
          </w:p>
        </w:tc>
        <w:tc>
          <w:tcPr>
            <w:tcW w:w="0" w:type="auto"/>
            <w:tcBorders>
              <w:top w:val="single" w:sz="4" w:space="0" w:color="auto"/>
            </w:tcBorders>
            <w:vAlign w:val="center"/>
          </w:tcPr>
          <w:p w14:paraId="7D41E061"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Agree with decision</w:t>
            </w:r>
          </w:p>
        </w:tc>
        <w:tc>
          <w:tcPr>
            <w:tcW w:w="0" w:type="auto"/>
            <w:tcBorders>
              <w:top w:val="single" w:sz="4" w:space="0" w:color="auto"/>
            </w:tcBorders>
            <w:vAlign w:val="center"/>
          </w:tcPr>
          <w:p w14:paraId="6349E4B8"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-0.007</w:t>
            </w:r>
          </w:p>
        </w:tc>
        <w:tc>
          <w:tcPr>
            <w:tcW w:w="0" w:type="auto"/>
            <w:tcBorders>
              <w:top w:val="single" w:sz="4" w:space="0" w:color="auto"/>
            </w:tcBorders>
            <w:vAlign w:val="center"/>
          </w:tcPr>
          <w:p w14:paraId="24D84DDF"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0.035</w:t>
            </w:r>
          </w:p>
        </w:tc>
        <w:tc>
          <w:tcPr>
            <w:tcW w:w="0" w:type="auto"/>
            <w:tcBorders>
              <w:top w:val="single" w:sz="4" w:space="0" w:color="auto"/>
            </w:tcBorders>
            <w:vAlign w:val="center"/>
          </w:tcPr>
          <w:p w14:paraId="1930347D"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-0.201</w:t>
            </w:r>
          </w:p>
        </w:tc>
      </w:tr>
      <w:tr w:rsidR="004B2723" w:rsidRPr="00FC4A11" w14:paraId="6945CFB0" w14:textId="77777777" w:rsidTr="006A7B8D">
        <w:trPr>
          <w:tblCellSpacing w:w="15" w:type="dxa"/>
        </w:trPr>
        <w:tc>
          <w:tcPr>
            <w:tcW w:w="0" w:type="auto"/>
            <w:vAlign w:val="center"/>
          </w:tcPr>
          <w:p w14:paraId="49A35AB4"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1ADB9784"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75505A8C"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Should implement decision</w:t>
            </w:r>
          </w:p>
        </w:tc>
        <w:tc>
          <w:tcPr>
            <w:tcW w:w="0" w:type="auto"/>
            <w:vAlign w:val="center"/>
          </w:tcPr>
          <w:p w14:paraId="26AEA486"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0.010</w:t>
            </w:r>
          </w:p>
        </w:tc>
        <w:tc>
          <w:tcPr>
            <w:tcW w:w="0" w:type="auto"/>
            <w:vAlign w:val="center"/>
          </w:tcPr>
          <w:p w14:paraId="14EA5F4E"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0.028</w:t>
            </w:r>
          </w:p>
        </w:tc>
        <w:tc>
          <w:tcPr>
            <w:tcW w:w="0" w:type="auto"/>
            <w:vAlign w:val="center"/>
          </w:tcPr>
          <w:p w14:paraId="7E56F6C5"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0.349</w:t>
            </w:r>
          </w:p>
        </w:tc>
      </w:tr>
      <w:tr w:rsidR="004B2723" w:rsidRPr="00FC4A11" w14:paraId="55B41A6C" w14:textId="77777777" w:rsidTr="006A7B8D">
        <w:trPr>
          <w:tblCellSpacing w:w="15" w:type="dxa"/>
        </w:trPr>
        <w:tc>
          <w:tcPr>
            <w:tcW w:w="0" w:type="auto"/>
            <w:vAlign w:val="center"/>
          </w:tcPr>
          <w:p w14:paraId="363D70F9"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6E23D8B8"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703E09FF"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Accept authority of European courts</w:t>
            </w:r>
          </w:p>
        </w:tc>
        <w:tc>
          <w:tcPr>
            <w:tcW w:w="0" w:type="auto"/>
            <w:vAlign w:val="center"/>
          </w:tcPr>
          <w:p w14:paraId="17125EEB"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-0.013</w:t>
            </w:r>
          </w:p>
        </w:tc>
        <w:tc>
          <w:tcPr>
            <w:tcW w:w="0" w:type="auto"/>
            <w:vAlign w:val="center"/>
          </w:tcPr>
          <w:p w14:paraId="36D02AC6"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0.035</w:t>
            </w:r>
          </w:p>
        </w:tc>
        <w:tc>
          <w:tcPr>
            <w:tcW w:w="0" w:type="auto"/>
            <w:vAlign w:val="center"/>
          </w:tcPr>
          <w:p w14:paraId="6B05B9C1"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-0.362</w:t>
            </w:r>
          </w:p>
        </w:tc>
      </w:tr>
    </w:tbl>
    <w:p w14:paraId="79667E11" w14:textId="77777777" w:rsidR="004B2723" w:rsidRDefault="004B2723" w:rsidP="004B2723">
      <w:pPr>
        <w:pStyle w:val="Heading2"/>
        <w:ind w:firstLine="0"/>
      </w:pPr>
    </w:p>
    <w:p w14:paraId="6BFF5466" w14:textId="77777777" w:rsidR="004B2723" w:rsidRDefault="004B2723" w:rsidP="004B2723">
      <w:pPr>
        <w:ind w:firstLine="0"/>
        <w:jc w:val="left"/>
        <w:rPr>
          <w:rFonts w:eastAsiaTheme="majorEastAsia" w:cstheme="majorBidi"/>
          <w:i/>
          <w:szCs w:val="26"/>
        </w:rPr>
      </w:pPr>
      <w:r>
        <w:br w:type="page"/>
      </w:r>
    </w:p>
    <w:p w14:paraId="3D55C192" w14:textId="77777777" w:rsidR="004B2723" w:rsidRDefault="004B2723" w:rsidP="004B2723">
      <w:pPr>
        <w:pStyle w:val="Heading2"/>
        <w:ind w:firstLine="0"/>
      </w:pPr>
    </w:p>
    <w:p w14:paraId="1DEFC2E7" w14:textId="77777777" w:rsidR="004B2723" w:rsidRDefault="004B2723" w:rsidP="004B2723">
      <w:pPr>
        <w:pStyle w:val="Caption"/>
        <w:keepNext/>
      </w:pPr>
      <w:r>
        <w:t>Table E5: Average treatment effect of case outcome</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908"/>
        <w:gridCol w:w="2971"/>
        <w:gridCol w:w="816"/>
        <w:gridCol w:w="899"/>
        <w:gridCol w:w="1181"/>
      </w:tblGrid>
      <w:tr w:rsidR="004B2723" w:rsidRPr="00DC5921" w14:paraId="4CD8C1F8" w14:textId="77777777" w:rsidTr="006A7B8D">
        <w:trPr>
          <w:tblCellSpacing w:w="15" w:type="dxa"/>
        </w:trPr>
        <w:tc>
          <w:tcPr>
            <w:tcW w:w="0" w:type="auto"/>
            <w:vAlign w:val="center"/>
            <w:hideMark/>
          </w:tcPr>
          <w:p w14:paraId="1214C8A0" w14:textId="77777777" w:rsidR="004B2723" w:rsidRPr="00FC4A11" w:rsidRDefault="004B2723" w:rsidP="006A7B8D">
            <w:pPr>
              <w:spacing w:after="0" w:line="240" w:lineRule="auto"/>
              <w:ind w:firstLine="0"/>
              <w:jc w:val="center"/>
              <w:rPr>
                <w:rFonts w:ascii="Times New Roman" w:eastAsia="Times New Roman" w:hAnsi="Times New Roman" w:cs="Times New Roman"/>
                <w:b/>
                <w:bCs/>
                <w:sz w:val="20"/>
                <w:szCs w:val="20"/>
              </w:rPr>
            </w:pPr>
            <w:r w:rsidRPr="00FC4A11">
              <w:rPr>
                <w:rFonts w:ascii="Times New Roman" w:eastAsia="Times New Roman" w:hAnsi="Times New Roman" w:cs="Times New Roman"/>
                <w:b/>
                <w:bCs/>
                <w:sz w:val="20"/>
                <w:szCs w:val="20"/>
              </w:rPr>
              <w:t>Vignette Outcome</w:t>
            </w:r>
          </w:p>
        </w:tc>
        <w:tc>
          <w:tcPr>
            <w:tcW w:w="0" w:type="auto"/>
            <w:vAlign w:val="center"/>
            <w:hideMark/>
          </w:tcPr>
          <w:p w14:paraId="42615826" w14:textId="77777777" w:rsidR="004B2723" w:rsidRPr="00FC4A11" w:rsidRDefault="004B2723" w:rsidP="006A7B8D">
            <w:pPr>
              <w:spacing w:after="0" w:line="240" w:lineRule="auto"/>
              <w:ind w:firstLine="0"/>
              <w:jc w:val="center"/>
              <w:rPr>
                <w:rFonts w:ascii="Times New Roman" w:eastAsia="Times New Roman" w:hAnsi="Times New Roman" w:cs="Times New Roman"/>
                <w:b/>
                <w:bCs/>
                <w:sz w:val="20"/>
                <w:szCs w:val="20"/>
              </w:rPr>
            </w:pPr>
            <w:r w:rsidRPr="00FC4A11">
              <w:rPr>
                <w:rFonts w:ascii="Times New Roman" w:eastAsia="Times New Roman" w:hAnsi="Times New Roman" w:cs="Times New Roman"/>
                <w:b/>
                <w:bCs/>
                <w:sz w:val="20"/>
                <w:szCs w:val="20"/>
              </w:rPr>
              <w:t>Outcome</w:t>
            </w:r>
          </w:p>
        </w:tc>
        <w:tc>
          <w:tcPr>
            <w:tcW w:w="0" w:type="auto"/>
            <w:vAlign w:val="center"/>
            <w:hideMark/>
          </w:tcPr>
          <w:p w14:paraId="2B7F8239" w14:textId="77777777" w:rsidR="004B2723" w:rsidRPr="00FC4A11" w:rsidRDefault="004B2723" w:rsidP="006A7B8D">
            <w:pPr>
              <w:spacing w:after="0" w:line="240" w:lineRule="auto"/>
              <w:ind w:firstLine="0"/>
              <w:jc w:val="center"/>
              <w:rPr>
                <w:rFonts w:ascii="Times New Roman" w:eastAsia="Times New Roman" w:hAnsi="Times New Roman" w:cs="Times New Roman"/>
                <w:b/>
                <w:bCs/>
                <w:sz w:val="20"/>
                <w:szCs w:val="20"/>
              </w:rPr>
            </w:pPr>
            <w:r w:rsidRPr="00FC4A11">
              <w:rPr>
                <w:rFonts w:ascii="Times New Roman" w:eastAsia="Times New Roman" w:hAnsi="Times New Roman" w:cs="Times New Roman"/>
                <w:b/>
                <w:bCs/>
                <w:sz w:val="20"/>
                <w:szCs w:val="20"/>
              </w:rPr>
              <w:t>Estimate</w:t>
            </w:r>
          </w:p>
        </w:tc>
        <w:tc>
          <w:tcPr>
            <w:tcW w:w="0" w:type="auto"/>
            <w:vAlign w:val="center"/>
            <w:hideMark/>
          </w:tcPr>
          <w:p w14:paraId="55B38512" w14:textId="77777777" w:rsidR="004B2723" w:rsidRPr="00FC4A11" w:rsidRDefault="004B2723" w:rsidP="006A7B8D">
            <w:pPr>
              <w:spacing w:after="0" w:line="240" w:lineRule="auto"/>
              <w:ind w:firstLine="0"/>
              <w:jc w:val="center"/>
              <w:rPr>
                <w:rFonts w:ascii="Times New Roman" w:eastAsia="Times New Roman" w:hAnsi="Times New Roman" w:cs="Times New Roman"/>
                <w:b/>
                <w:bCs/>
                <w:sz w:val="20"/>
                <w:szCs w:val="20"/>
              </w:rPr>
            </w:pPr>
            <w:proofErr w:type="spellStart"/>
            <w:r w:rsidRPr="00FC4A11">
              <w:rPr>
                <w:rFonts w:ascii="Times New Roman" w:eastAsia="Times New Roman" w:hAnsi="Times New Roman" w:cs="Times New Roman"/>
                <w:b/>
                <w:bCs/>
                <w:sz w:val="20"/>
                <w:szCs w:val="20"/>
              </w:rPr>
              <w:t>Std.Error</w:t>
            </w:r>
            <w:proofErr w:type="spellEnd"/>
          </w:p>
        </w:tc>
        <w:tc>
          <w:tcPr>
            <w:tcW w:w="0" w:type="auto"/>
            <w:vAlign w:val="center"/>
            <w:hideMark/>
          </w:tcPr>
          <w:p w14:paraId="6304DE80" w14:textId="77777777" w:rsidR="004B2723" w:rsidRPr="00FC4A11" w:rsidRDefault="004B2723" w:rsidP="006A7B8D">
            <w:pPr>
              <w:spacing w:after="0" w:line="240" w:lineRule="auto"/>
              <w:ind w:firstLine="0"/>
              <w:jc w:val="center"/>
              <w:rPr>
                <w:rFonts w:ascii="Times New Roman" w:eastAsia="Times New Roman" w:hAnsi="Times New Roman" w:cs="Times New Roman"/>
                <w:b/>
                <w:bCs/>
                <w:sz w:val="20"/>
                <w:szCs w:val="20"/>
              </w:rPr>
            </w:pPr>
            <w:r w:rsidRPr="00FC4A11">
              <w:rPr>
                <w:rFonts w:ascii="Times New Roman" w:eastAsia="Times New Roman" w:hAnsi="Times New Roman" w:cs="Times New Roman"/>
                <w:b/>
                <w:bCs/>
                <w:sz w:val="20"/>
                <w:szCs w:val="20"/>
              </w:rPr>
              <w:t>Test Statistic</w:t>
            </w:r>
          </w:p>
        </w:tc>
      </w:tr>
      <w:tr w:rsidR="004B2723" w:rsidRPr="00DC5921" w14:paraId="19126736" w14:textId="77777777" w:rsidTr="006A7B8D">
        <w:trPr>
          <w:tblCellSpacing w:w="15" w:type="dxa"/>
        </w:trPr>
        <w:tc>
          <w:tcPr>
            <w:tcW w:w="0" w:type="auto"/>
            <w:tcBorders>
              <w:top w:val="single" w:sz="4" w:space="0" w:color="auto"/>
            </w:tcBorders>
            <w:vAlign w:val="center"/>
            <w:hideMark/>
          </w:tcPr>
          <w:p w14:paraId="32962F65"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Deportation prohibited</w:t>
            </w:r>
          </w:p>
        </w:tc>
        <w:tc>
          <w:tcPr>
            <w:tcW w:w="0" w:type="auto"/>
            <w:tcBorders>
              <w:top w:val="single" w:sz="4" w:space="0" w:color="auto"/>
            </w:tcBorders>
            <w:vAlign w:val="center"/>
            <w:hideMark/>
          </w:tcPr>
          <w:p w14:paraId="46A50989"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Agree with decision</w:t>
            </w:r>
          </w:p>
        </w:tc>
        <w:tc>
          <w:tcPr>
            <w:tcW w:w="0" w:type="auto"/>
            <w:tcBorders>
              <w:top w:val="single" w:sz="4" w:space="0" w:color="auto"/>
            </w:tcBorders>
            <w:vAlign w:val="center"/>
            <w:hideMark/>
          </w:tcPr>
          <w:p w14:paraId="446BB06D"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-0.467</w:t>
            </w:r>
          </w:p>
        </w:tc>
        <w:tc>
          <w:tcPr>
            <w:tcW w:w="0" w:type="auto"/>
            <w:tcBorders>
              <w:top w:val="single" w:sz="4" w:space="0" w:color="auto"/>
            </w:tcBorders>
            <w:vAlign w:val="center"/>
            <w:hideMark/>
          </w:tcPr>
          <w:p w14:paraId="725C0F66"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0.009</w:t>
            </w:r>
          </w:p>
        </w:tc>
        <w:tc>
          <w:tcPr>
            <w:tcW w:w="0" w:type="auto"/>
            <w:tcBorders>
              <w:top w:val="single" w:sz="4" w:space="0" w:color="auto"/>
            </w:tcBorders>
            <w:vAlign w:val="center"/>
            <w:hideMark/>
          </w:tcPr>
          <w:p w14:paraId="50C7B909"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-49.638</w:t>
            </w:r>
          </w:p>
        </w:tc>
      </w:tr>
      <w:tr w:rsidR="004B2723" w:rsidRPr="00DC5921" w14:paraId="38154154" w14:textId="77777777" w:rsidTr="006A7B8D">
        <w:trPr>
          <w:tblCellSpacing w:w="15" w:type="dxa"/>
        </w:trPr>
        <w:tc>
          <w:tcPr>
            <w:tcW w:w="0" w:type="auto"/>
            <w:vAlign w:val="center"/>
            <w:hideMark/>
          </w:tcPr>
          <w:p w14:paraId="720E4D65"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29BC002C"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Should implement decision</w:t>
            </w:r>
          </w:p>
        </w:tc>
        <w:tc>
          <w:tcPr>
            <w:tcW w:w="0" w:type="auto"/>
            <w:vAlign w:val="center"/>
            <w:hideMark/>
          </w:tcPr>
          <w:p w14:paraId="2C5F61CA"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-0.094</w:t>
            </w:r>
          </w:p>
        </w:tc>
        <w:tc>
          <w:tcPr>
            <w:tcW w:w="0" w:type="auto"/>
            <w:vAlign w:val="center"/>
            <w:hideMark/>
          </w:tcPr>
          <w:p w14:paraId="62375900"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0.009</w:t>
            </w:r>
          </w:p>
        </w:tc>
        <w:tc>
          <w:tcPr>
            <w:tcW w:w="0" w:type="auto"/>
            <w:vAlign w:val="center"/>
            <w:hideMark/>
          </w:tcPr>
          <w:p w14:paraId="005E2DF2"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-10.173</w:t>
            </w:r>
          </w:p>
        </w:tc>
      </w:tr>
      <w:tr w:rsidR="004B2723" w:rsidRPr="00DC5921" w14:paraId="2ECD1393" w14:textId="77777777" w:rsidTr="006A7B8D">
        <w:trPr>
          <w:tblCellSpacing w:w="15" w:type="dxa"/>
        </w:trPr>
        <w:tc>
          <w:tcPr>
            <w:tcW w:w="0" w:type="auto"/>
            <w:vAlign w:val="center"/>
            <w:hideMark/>
          </w:tcPr>
          <w:p w14:paraId="22781800"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743D69C0"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Accept authority of European courts</w:t>
            </w:r>
          </w:p>
        </w:tc>
        <w:tc>
          <w:tcPr>
            <w:tcW w:w="0" w:type="auto"/>
            <w:vAlign w:val="center"/>
            <w:hideMark/>
          </w:tcPr>
          <w:p w14:paraId="730EDBF7"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-0.095</w:t>
            </w:r>
          </w:p>
        </w:tc>
        <w:tc>
          <w:tcPr>
            <w:tcW w:w="0" w:type="auto"/>
            <w:vAlign w:val="center"/>
            <w:hideMark/>
          </w:tcPr>
          <w:p w14:paraId="1C197E41"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0.011</w:t>
            </w:r>
          </w:p>
        </w:tc>
        <w:tc>
          <w:tcPr>
            <w:tcW w:w="0" w:type="auto"/>
            <w:vAlign w:val="center"/>
            <w:hideMark/>
          </w:tcPr>
          <w:p w14:paraId="190D5045"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-9.044</w:t>
            </w:r>
          </w:p>
        </w:tc>
      </w:tr>
      <w:tr w:rsidR="004B2723" w:rsidRPr="00DC5921" w14:paraId="295F2B59" w14:textId="77777777" w:rsidTr="006A7B8D">
        <w:trPr>
          <w:tblCellSpacing w:w="15" w:type="dxa"/>
        </w:trPr>
        <w:tc>
          <w:tcPr>
            <w:tcW w:w="0" w:type="auto"/>
            <w:tcBorders>
              <w:top w:val="single" w:sz="4" w:space="0" w:color="auto"/>
            </w:tcBorders>
            <w:vAlign w:val="center"/>
            <w:hideMark/>
          </w:tcPr>
          <w:p w14:paraId="0C74C433"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Eviction canceled</w:t>
            </w:r>
          </w:p>
        </w:tc>
        <w:tc>
          <w:tcPr>
            <w:tcW w:w="0" w:type="auto"/>
            <w:tcBorders>
              <w:top w:val="single" w:sz="4" w:space="0" w:color="auto"/>
            </w:tcBorders>
            <w:vAlign w:val="center"/>
            <w:hideMark/>
          </w:tcPr>
          <w:p w14:paraId="76978B2D"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Agree with decision</w:t>
            </w:r>
          </w:p>
        </w:tc>
        <w:tc>
          <w:tcPr>
            <w:tcW w:w="0" w:type="auto"/>
            <w:tcBorders>
              <w:top w:val="single" w:sz="4" w:space="0" w:color="auto"/>
            </w:tcBorders>
            <w:vAlign w:val="center"/>
            <w:hideMark/>
          </w:tcPr>
          <w:p w14:paraId="2EC33576"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0.234</w:t>
            </w:r>
          </w:p>
        </w:tc>
        <w:tc>
          <w:tcPr>
            <w:tcW w:w="0" w:type="auto"/>
            <w:tcBorders>
              <w:top w:val="single" w:sz="4" w:space="0" w:color="auto"/>
            </w:tcBorders>
            <w:vAlign w:val="center"/>
            <w:hideMark/>
          </w:tcPr>
          <w:p w14:paraId="11E6A9F1"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0.017</w:t>
            </w:r>
          </w:p>
        </w:tc>
        <w:tc>
          <w:tcPr>
            <w:tcW w:w="0" w:type="auto"/>
            <w:tcBorders>
              <w:top w:val="single" w:sz="4" w:space="0" w:color="auto"/>
            </w:tcBorders>
            <w:vAlign w:val="center"/>
            <w:hideMark/>
          </w:tcPr>
          <w:p w14:paraId="59122D42"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14.022</w:t>
            </w:r>
          </w:p>
        </w:tc>
      </w:tr>
      <w:tr w:rsidR="004B2723" w:rsidRPr="00DC5921" w14:paraId="1B70BCFB" w14:textId="77777777" w:rsidTr="006A7B8D">
        <w:trPr>
          <w:tblCellSpacing w:w="15" w:type="dxa"/>
        </w:trPr>
        <w:tc>
          <w:tcPr>
            <w:tcW w:w="0" w:type="auto"/>
            <w:vAlign w:val="center"/>
            <w:hideMark/>
          </w:tcPr>
          <w:p w14:paraId="430EBE2A"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27A21A04"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Should implement decision</w:t>
            </w:r>
          </w:p>
        </w:tc>
        <w:tc>
          <w:tcPr>
            <w:tcW w:w="0" w:type="auto"/>
            <w:vAlign w:val="center"/>
            <w:hideMark/>
          </w:tcPr>
          <w:p w14:paraId="10CCCD3E"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0.055</w:t>
            </w:r>
          </w:p>
        </w:tc>
        <w:tc>
          <w:tcPr>
            <w:tcW w:w="0" w:type="auto"/>
            <w:vAlign w:val="center"/>
            <w:hideMark/>
          </w:tcPr>
          <w:p w14:paraId="1BEA896F"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0.016</w:t>
            </w:r>
          </w:p>
        </w:tc>
        <w:tc>
          <w:tcPr>
            <w:tcW w:w="0" w:type="auto"/>
            <w:vAlign w:val="center"/>
            <w:hideMark/>
          </w:tcPr>
          <w:p w14:paraId="0FA72CDC"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3.351</w:t>
            </w:r>
          </w:p>
        </w:tc>
      </w:tr>
      <w:tr w:rsidR="004B2723" w:rsidRPr="00DC5921" w14:paraId="192C6DD8" w14:textId="77777777" w:rsidTr="006A7B8D">
        <w:trPr>
          <w:tblCellSpacing w:w="15" w:type="dxa"/>
        </w:trPr>
        <w:tc>
          <w:tcPr>
            <w:tcW w:w="0" w:type="auto"/>
            <w:vAlign w:val="center"/>
            <w:hideMark/>
          </w:tcPr>
          <w:p w14:paraId="4F0EA07B"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7F2F6A78"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Accept authority of European courts</w:t>
            </w:r>
          </w:p>
        </w:tc>
        <w:tc>
          <w:tcPr>
            <w:tcW w:w="0" w:type="auto"/>
            <w:vAlign w:val="center"/>
            <w:hideMark/>
          </w:tcPr>
          <w:p w14:paraId="59146AFD"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0.061</w:t>
            </w:r>
          </w:p>
        </w:tc>
        <w:tc>
          <w:tcPr>
            <w:tcW w:w="0" w:type="auto"/>
            <w:vAlign w:val="center"/>
            <w:hideMark/>
          </w:tcPr>
          <w:p w14:paraId="7F594D3D"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0.016</w:t>
            </w:r>
          </w:p>
        </w:tc>
        <w:tc>
          <w:tcPr>
            <w:tcW w:w="0" w:type="auto"/>
            <w:vAlign w:val="center"/>
            <w:hideMark/>
          </w:tcPr>
          <w:p w14:paraId="1FF51B7E"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3.802</w:t>
            </w:r>
          </w:p>
        </w:tc>
      </w:tr>
      <w:tr w:rsidR="004B2723" w:rsidRPr="00DC5921" w14:paraId="523CE645" w14:textId="77777777" w:rsidTr="006A7B8D">
        <w:trPr>
          <w:tblCellSpacing w:w="15" w:type="dxa"/>
        </w:trPr>
        <w:tc>
          <w:tcPr>
            <w:tcW w:w="0" w:type="auto"/>
            <w:tcBorders>
              <w:top w:val="single" w:sz="4" w:space="0" w:color="auto"/>
            </w:tcBorders>
            <w:vAlign w:val="center"/>
            <w:hideMark/>
          </w:tcPr>
          <w:p w14:paraId="587EAC5E"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Quran burning, no fine</w:t>
            </w:r>
          </w:p>
        </w:tc>
        <w:tc>
          <w:tcPr>
            <w:tcW w:w="0" w:type="auto"/>
            <w:tcBorders>
              <w:top w:val="single" w:sz="4" w:space="0" w:color="auto"/>
            </w:tcBorders>
            <w:vAlign w:val="center"/>
            <w:hideMark/>
          </w:tcPr>
          <w:p w14:paraId="0EA77522"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Agree with decision</w:t>
            </w:r>
          </w:p>
        </w:tc>
        <w:tc>
          <w:tcPr>
            <w:tcW w:w="0" w:type="auto"/>
            <w:tcBorders>
              <w:top w:val="single" w:sz="4" w:space="0" w:color="auto"/>
            </w:tcBorders>
            <w:vAlign w:val="center"/>
            <w:hideMark/>
          </w:tcPr>
          <w:p w14:paraId="49454ACE"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-0.213</w:t>
            </w:r>
          </w:p>
        </w:tc>
        <w:tc>
          <w:tcPr>
            <w:tcW w:w="0" w:type="auto"/>
            <w:tcBorders>
              <w:top w:val="single" w:sz="4" w:space="0" w:color="auto"/>
            </w:tcBorders>
            <w:vAlign w:val="center"/>
            <w:hideMark/>
          </w:tcPr>
          <w:p w14:paraId="0253962F"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0.017</w:t>
            </w:r>
          </w:p>
        </w:tc>
        <w:tc>
          <w:tcPr>
            <w:tcW w:w="0" w:type="auto"/>
            <w:tcBorders>
              <w:top w:val="single" w:sz="4" w:space="0" w:color="auto"/>
            </w:tcBorders>
            <w:vAlign w:val="center"/>
            <w:hideMark/>
          </w:tcPr>
          <w:p w14:paraId="5BB53847"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-12.837</w:t>
            </w:r>
          </w:p>
        </w:tc>
      </w:tr>
      <w:tr w:rsidR="004B2723" w:rsidRPr="00DC5921" w14:paraId="452263A2" w14:textId="77777777" w:rsidTr="006A7B8D">
        <w:trPr>
          <w:tblCellSpacing w:w="15" w:type="dxa"/>
        </w:trPr>
        <w:tc>
          <w:tcPr>
            <w:tcW w:w="0" w:type="auto"/>
            <w:vAlign w:val="center"/>
            <w:hideMark/>
          </w:tcPr>
          <w:p w14:paraId="055AB3D2"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03B12F19"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Should implement decision</w:t>
            </w:r>
          </w:p>
        </w:tc>
        <w:tc>
          <w:tcPr>
            <w:tcW w:w="0" w:type="auto"/>
            <w:vAlign w:val="center"/>
            <w:hideMark/>
          </w:tcPr>
          <w:p w14:paraId="3F688136"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-0.041</w:t>
            </w:r>
          </w:p>
        </w:tc>
        <w:tc>
          <w:tcPr>
            <w:tcW w:w="0" w:type="auto"/>
            <w:vAlign w:val="center"/>
            <w:hideMark/>
          </w:tcPr>
          <w:p w14:paraId="2731D820"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0.014</w:t>
            </w:r>
          </w:p>
        </w:tc>
        <w:tc>
          <w:tcPr>
            <w:tcW w:w="0" w:type="auto"/>
            <w:vAlign w:val="center"/>
            <w:hideMark/>
          </w:tcPr>
          <w:p w14:paraId="3E3CFF7E"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-2.975</w:t>
            </w:r>
          </w:p>
        </w:tc>
      </w:tr>
      <w:tr w:rsidR="004B2723" w:rsidRPr="00DC5921" w14:paraId="567F9839" w14:textId="77777777" w:rsidTr="006A7B8D">
        <w:trPr>
          <w:tblCellSpacing w:w="15" w:type="dxa"/>
        </w:trPr>
        <w:tc>
          <w:tcPr>
            <w:tcW w:w="0" w:type="auto"/>
            <w:vAlign w:val="center"/>
            <w:hideMark/>
          </w:tcPr>
          <w:p w14:paraId="5355160B"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023B75D2"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Accept authority of European courts</w:t>
            </w:r>
          </w:p>
        </w:tc>
        <w:tc>
          <w:tcPr>
            <w:tcW w:w="0" w:type="auto"/>
            <w:vAlign w:val="center"/>
            <w:hideMark/>
          </w:tcPr>
          <w:p w14:paraId="3E23BA41"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-0.048</w:t>
            </w:r>
          </w:p>
        </w:tc>
        <w:tc>
          <w:tcPr>
            <w:tcW w:w="0" w:type="auto"/>
            <w:vAlign w:val="center"/>
            <w:hideMark/>
          </w:tcPr>
          <w:p w14:paraId="7BAD1598"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0.017</w:t>
            </w:r>
          </w:p>
        </w:tc>
        <w:tc>
          <w:tcPr>
            <w:tcW w:w="0" w:type="auto"/>
            <w:vAlign w:val="center"/>
            <w:hideMark/>
          </w:tcPr>
          <w:p w14:paraId="3A227216"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-2.834</w:t>
            </w:r>
          </w:p>
        </w:tc>
      </w:tr>
    </w:tbl>
    <w:p w14:paraId="77FFA190" w14:textId="77777777" w:rsidR="004B2723" w:rsidRDefault="004B2723" w:rsidP="004B2723"/>
    <w:p w14:paraId="24E60FDE" w14:textId="77777777" w:rsidR="004B2723" w:rsidRDefault="004B2723" w:rsidP="004B2723">
      <w:pPr>
        <w:ind w:firstLine="0"/>
        <w:jc w:val="left"/>
      </w:pPr>
      <w:r>
        <w:br w:type="page"/>
      </w:r>
    </w:p>
    <w:p w14:paraId="28FB898C" w14:textId="77777777" w:rsidR="004B2723" w:rsidRDefault="004B2723" w:rsidP="004B2723"/>
    <w:p w14:paraId="54D887CA" w14:textId="77777777" w:rsidR="004B2723" w:rsidRDefault="004B2723" w:rsidP="004B2723">
      <w:pPr>
        <w:pStyle w:val="Caption"/>
        <w:keepNext/>
      </w:pPr>
      <w:r>
        <w:t>Table E6: Treatment effect of case outcome - Interaction with sympathy towards applicant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783"/>
        <w:gridCol w:w="2071"/>
        <w:gridCol w:w="2676"/>
        <w:gridCol w:w="816"/>
        <w:gridCol w:w="893"/>
        <w:gridCol w:w="1121"/>
      </w:tblGrid>
      <w:tr w:rsidR="004B2723" w:rsidRPr="00CE2384" w14:paraId="18009578" w14:textId="77777777" w:rsidTr="006A7B8D">
        <w:trPr>
          <w:tblCellSpacing w:w="15" w:type="dxa"/>
        </w:trPr>
        <w:tc>
          <w:tcPr>
            <w:tcW w:w="0" w:type="auto"/>
            <w:vAlign w:val="center"/>
            <w:hideMark/>
          </w:tcPr>
          <w:p w14:paraId="11DE389C" w14:textId="77777777" w:rsidR="004B2723" w:rsidRPr="00FC4A11" w:rsidRDefault="004B2723" w:rsidP="006A7B8D">
            <w:pPr>
              <w:spacing w:after="0" w:line="240" w:lineRule="auto"/>
              <w:ind w:firstLine="0"/>
              <w:jc w:val="center"/>
              <w:rPr>
                <w:rFonts w:ascii="Times New Roman" w:eastAsia="Times New Roman" w:hAnsi="Times New Roman" w:cs="Times New Roman"/>
                <w:b/>
                <w:bCs/>
                <w:sz w:val="20"/>
                <w:szCs w:val="20"/>
              </w:rPr>
            </w:pPr>
            <w:r w:rsidRPr="00FC4A11">
              <w:rPr>
                <w:rFonts w:ascii="Times New Roman" w:eastAsia="Times New Roman" w:hAnsi="Times New Roman" w:cs="Times New Roman"/>
                <w:b/>
                <w:bCs/>
                <w:sz w:val="20"/>
                <w:szCs w:val="20"/>
              </w:rPr>
              <w:t>Vignette Outcome</w:t>
            </w:r>
          </w:p>
        </w:tc>
        <w:tc>
          <w:tcPr>
            <w:tcW w:w="0" w:type="auto"/>
            <w:vAlign w:val="center"/>
            <w:hideMark/>
          </w:tcPr>
          <w:p w14:paraId="152E858D" w14:textId="77777777" w:rsidR="004B2723" w:rsidRPr="00FC4A11" w:rsidRDefault="004B2723" w:rsidP="006A7B8D">
            <w:pPr>
              <w:spacing w:after="0" w:line="240" w:lineRule="auto"/>
              <w:ind w:firstLine="0"/>
              <w:jc w:val="center"/>
              <w:rPr>
                <w:rFonts w:ascii="Times New Roman" w:eastAsia="Times New Roman" w:hAnsi="Times New Roman" w:cs="Times New Roman"/>
                <w:b/>
                <w:bCs/>
                <w:sz w:val="20"/>
                <w:szCs w:val="20"/>
              </w:rPr>
            </w:pPr>
            <w:r w:rsidRPr="00FC4A11">
              <w:rPr>
                <w:rFonts w:ascii="Times New Roman" w:eastAsia="Times New Roman" w:hAnsi="Times New Roman" w:cs="Times New Roman"/>
                <w:b/>
                <w:bCs/>
                <w:sz w:val="20"/>
                <w:szCs w:val="20"/>
              </w:rPr>
              <w:t>Sympathy with applicant</w:t>
            </w:r>
          </w:p>
        </w:tc>
        <w:tc>
          <w:tcPr>
            <w:tcW w:w="0" w:type="auto"/>
            <w:vAlign w:val="center"/>
            <w:hideMark/>
          </w:tcPr>
          <w:p w14:paraId="34C633A3" w14:textId="77777777" w:rsidR="004B2723" w:rsidRPr="00FC4A11" w:rsidRDefault="004B2723" w:rsidP="006A7B8D">
            <w:pPr>
              <w:spacing w:after="0" w:line="240" w:lineRule="auto"/>
              <w:ind w:firstLine="0"/>
              <w:jc w:val="center"/>
              <w:rPr>
                <w:rFonts w:ascii="Times New Roman" w:eastAsia="Times New Roman" w:hAnsi="Times New Roman" w:cs="Times New Roman"/>
                <w:b/>
                <w:bCs/>
                <w:sz w:val="20"/>
                <w:szCs w:val="20"/>
              </w:rPr>
            </w:pPr>
            <w:r w:rsidRPr="00FC4A11">
              <w:rPr>
                <w:rFonts w:ascii="Times New Roman" w:eastAsia="Times New Roman" w:hAnsi="Times New Roman" w:cs="Times New Roman"/>
                <w:b/>
                <w:bCs/>
                <w:sz w:val="20"/>
                <w:szCs w:val="20"/>
              </w:rPr>
              <w:t>Outcome</w:t>
            </w:r>
          </w:p>
        </w:tc>
        <w:tc>
          <w:tcPr>
            <w:tcW w:w="0" w:type="auto"/>
            <w:vAlign w:val="center"/>
            <w:hideMark/>
          </w:tcPr>
          <w:p w14:paraId="32B7BDA5" w14:textId="77777777" w:rsidR="004B2723" w:rsidRPr="00FC4A11" w:rsidRDefault="004B2723" w:rsidP="006A7B8D">
            <w:pPr>
              <w:spacing w:after="0" w:line="240" w:lineRule="auto"/>
              <w:ind w:firstLine="0"/>
              <w:jc w:val="center"/>
              <w:rPr>
                <w:rFonts w:ascii="Times New Roman" w:eastAsia="Times New Roman" w:hAnsi="Times New Roman" w:cs="Times New Roman"/>
                <w:b/>
                <w:bCs/>
                <w:sz w:val="20"/>
                <w:szCs w:val="20"/>
              </w:rPr>
            </w:pPr>
            <w:r w:rsidRPr="00FC4A11">
              <w:rPr>
                <w:rFonts w:ascii="Times New Roman" w:eastAsia="Times New Roman" w:hAnsi="Times New Roman" w:cs="Times New Roman"/>
                <w:b/>
                <w:bCs/>
                <w:sz w:val="20"/>
                <w:szCs w:val="20"/>
              </w:rPr>
              <w:t>Estimate</w:t>
            </w:r>
          </w:p>
        </w:tc>
        <w:tc>
          <w:tcPr>
            <w:tcW w:w="0" w:type="auto"/>
            <w:vAlign w:val="center"/>
            <w:hideMark/>
          </w:tcPr>
          <w:p w14:paraId="4DF33D14" w14:textId="77777777" w:rsidR="004B2723" w:rsidRPr="00FC4A11" w:rsidRDefault="004B2723" w:rsidP="006A7B8D">
            <w:pPr>
              <w:spacing w:after="0" w:line="240" w:lineRule="auto"/>
              <w:ind w:firstLine="0"/>
              <w:jc w:val="center"/>
              <w:rPr>
                <w:rFonts w:ascii="Times New Roman" w:eastAsia="Times New Roman" w:hAnsi="Times New Roman" w:cs="Times New Roman"/>
                <w:b/>
                <w:bCs/>
                <w:sz w:val="20"/>
                <w:szCs w:val="20"/>
              </w:rPr>
            </w:pPr>
            <w:r w:rsidRPr="00FC4A11">
              <w:rPr>
                <w:rFonts w:ascii="Times New Roman" w:eastAsia="Times New Roman" w:hAnsi="Times New Roman" w:cs="Times New Roman"/>
                <w:b/>
                <w:bCs/>
                <w:sz w:val="20"/>
                <w:szCs w:val="20"/>
              </w:rPr>
              <w:t>Std. Error</w:t>
            </w:r>
          </w:p>
        </w:tc>
        <w:tc>
          <w:tcPr>
            <w:tcW w:w="0" w:type="auto"/>
            <w:vAlign w:val="center"/>
            <w:hideMark/>
          </w:tcPr>
          <w:p w14:paraId="077B15D1" w14:textId="77777777" w:rsidR="004B2723" w:rsidRPr="00FC4A11" w:rsidRDefault="004B2723" w:rsidP="006A7B8D">
            <w:pPr>
              <w:spacing w:after="0" w:line="240" w:lineRule="auto"/>
              <w:ind w:firstLine="0"/>
              <w:jc w:val="center"/>
              <w:rPr>
                <w:rFonts w:ascii="Times New Roman" w:eastAsia="Times New Roman" w:hAnsi="Times New Roman" w:cs="Times New Roman"/>
                <w:b/>
                <w:bCs/>
                <w:sz w:val="20"/>
                <w:szCs w:val="20"/>
              </w:rPr>
            </w:pPr>
            <w:r w:rsidRPr="00FC4A11">
              <w:rPr>
                <w:rFonts w:ascii="Times New Roman" w:eastAsia="Times New Roman" w:hAnsi="Times New Roman" w:cs="Times New Roman"/>
                <w:b/>
                <w:bCs/>
                <w:sz w:val="20"/>
                <w:szCs w:val="20"/>
              </w:rPr>
              <w:t>Test Statistic</w:t>
            </w:r>
          </w:p>
        </w:tc>
      </w:tr>
      <w:tr w:rsidR="004B2723" w:rsidRPr="00CE2384" w14:paraId="7A9994A3" w14:textId="77777777" w:rsidTr="006A7B8D">
        <w:trPr>
          <w:tblCellSpacing w:w="15" w:type="dxa"/>
        </w:trPr>
        <w:tc>
          <w:tcPr>
            <w:tcW w:w="0" w:type="auto"/>
            <w:tcBorders>
              <w:top w:val="single" w:sz="4" w:space="0" w:color="auto"/>
            </w:tcBorders>
            <w:vAlign w:val="center"/>
            <w:hideMark/>
          </w:tcPr>
          <w:p w14:paraId="6972EC51"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Deportation prohibited</w:t>
            </w:r>
          </w:p>
        </w:tc>
        <w:tc>
          <w:tcPr>
            <w:tcW w:w="0" w:type="auto"/>
            <w:tcBorders>
              <w:top w:val="single" w:sz="4" w:space="0" w:color="auto"/>
            </w:tcBorders>
            <w:vAlign w:val="center"/>
            <w:hideMark/>
          </w:tcPr>
          <w:p w14:paraId="78E0C374"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More sympathetic</w:t>
            </w:r>
          </w:p>
        </w:tc>
        <w:tc>
          <w:tcPr>
            <w:tcW w:w="0" w:type="auto"/>
            <w:tcBorders>
              <w:top w:val="single" w:sz="4" w:space="0" w:color="auto"/>
            </w:tcBorders>
            <w:vAlign w:val="center"/>
            <w:hideMark/>
          </w:tcPr>
          <w:p w14:paraId="61B725C9"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Agree with decision</w:t>
            </w:r>
          </w:p>
        </w:tc>
        <w:tc>
          <w:tcPr>
            <w:tcW w:w="0" w:type="auto"/>
            <w:tcBorders>
              <w:top w:val="single" w:sz="4" w:space="0" w:color="auto"/>
            </w:tcBorders>
            <w:vAlign w:val="center"/>
            <w:hideMark/>
          </w:tcPr>
          <w:p w14:paraId="4A31788B"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-0.416</w:t>
            </w:r>
          </w:p>
        </w:tc>
        <w:tc>
          <w:tcPr>
            <w:tcW w:w="0" w:type="auto"/>
            <w:tcBorders>
              <w:top w:val="single" w:sz="4" w:space="0" w:color="auto"/>
            </w:tcBorders>
            <w:vAlign w:val="center"/>
            <w:hideMark/>
          </w:tcPr>
          <w:p w14:paraId="66EA553E"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0.012</w:t>
            </w:r>
          </w:p>
        </w:tc>
        <w:tc>
          <w:tcPr>
            <w:tcW w:w="0" w:type="auto"/>
            <w:tcBorders>
              <w:top w:val="single" w:sz="4" w:space="0" w:color="auto"/>
            </w:tcBorders>
            <w:vAlign w:val="center"/>
            <w:hideMark/>
          </w:tcPr>
          <w:p w14:paraId="46D5292E"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-34.027</w:t>
            </w:r>
          </w:p>
        </w:tc>
      </w:tr>
      <w:tr w:rsidR="004B2723" w:rsidRPr="00CE2384" w14:paraId="235AC98D" w14:textId="77777777" w:rsidTr="006A7B8D">
        <w:trPr>
          <w:tblCellSpacing w:w="15" w:type="dxa"/>
        </w:trPr>
        <w:tc>
          <w:tcPr>
            <w:tcW w:w="0" w:type="auto"/>
            <w:vAlign w:val="center"/>
          </w:tcPr>
          <w:p w14:paraId="70E823A1"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14ABBF6B"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1BDB1CF4"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Should implement decision</w:t>
            </w:r>
          </w:p>
        </w:tc>
        <w:tc>
          <w:tcPr>
            <w:tcW w:w="0" w:type="auto"/>
            <w:vAlign w:val="center"/>
            <w:hideMark/>
          </w:tcPr>
          <w:p w14:paraId="3FF26F25"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-0.058</w:t>
            </w:r>
          </w:p>
        </w:tc>
        <w:tc>
          <w:tcPr>
            <w:tcW w:w="0" w:type="auto"/>
            <w:vAlign w:val="center"/>
            <w:hideMark/>
          </w:tcPr>
          <w:p w14:paraId="529EA240"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0.012</w:t>
            </w:r>
          </w:p>
        </w:tc>
        <w:tc>
          <w:tcPr>
            <w:tcW w:w="0" w:type="auto"/>
            <w:vAlign w:val="center"/>
            <w:hideMark/>
          </w:tcPr>
          <w:p w14:paraId="2AC359DA"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-4.859</w:t>
            </w:r>
          </w:p>
        </w:tc>
      </w:tr>
      <w:tr w:rsidR="004B2723" w:rsidRPr="00CE2384" w14:paraId="4457F34E" w14:textId="77777777" w:rsidTr="006A7B8D">
        <w:trPr>
          <w:tblCellSpacing w:w="15" w:type="dxa"/>
        </w:trPr>
        <w:tc>
          <w:tcPr>
            <w:tcW w:w="0" w:type="auto"/>
            <w:vAlign w:val="center"/>
          </w:tcPr>
          <w:p w14:paraId="6CF2F964"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405662FF"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4D20993E"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Accept authority of European courts</w:t>
            </w:r>
          </w:p>
        </w:tc>
        <w:tc>
          <w:tcPr>
            <w:tcW w:w="0" w:type="auto"/>
            <w:vAlign w:val="center"/>
            <w:hideMark/>
          </w:tcPr>
          <w:p w14:paraId="76A3B9BC"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-0.086</w:t>
            </w:r>
          </w:p>
        </w:tc>
        <w:tc>
          <w:tcPr>
            <w:tcW w:w="0" w:type="auto"/>
            <w:vAlign w:val="center"/>
            <w:hideMark/>
          </w:tcPr>
          <w:p w14:paraId="021955D1"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0.013</w:t>
            </w:r>
          </w:p>
        </w:tc>
        <w:tc>
          <w:tcPr>
            <w:tcW w:w="0" w:type="auto"/>
            <w:vAlign w:val="center"/>
            <w:hideMark/>
          </w:tcPr>
          <w:p w14:paraId="20FDD16C"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-6.556</w:t>
            </w:r>
          </w:p>
        </w:tc>
      </w:tr>
      <w:tr w:rsidR="004B2723" w:rsidRPr="00CE2384" w14:paraId="7922D2CC" w14:textId="77777777" w:rsidTr="006A7B8D">
        <w:trPr>
          <w:tblCellSpacing w:w="15" w:type="dxa"/>
        </w:trPr>
        <w:tc>
          <w:tcPr>
            <w:tcW w:w="0" w:type="auto"/>
            <w:tcBorders>
              <w:top w:val="single" w:sz="4" w:space="0" w:color="auto"/>
            </w:tcBorders>
            <w:vAlign w:val="center"/>
          </w:tcPr>
          <w:p w14:paraId="7D1DC45C"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tcBorders>
              <w:top w:val="single" w:sz="4" w:space="0" w:color="auto"/>
            </w:tcBorders>
            <w:vAlign w:val="center"/>
            <w:hideMark/>
          </w:tcPr>
          <w:p w14:paraId="7A02F322"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Unsympathetic</w:t>
            </w:r>
          </w:p>
        </w:tc>
        <w:tc>
          <w:tcPr>
            <w:tcW w:w="0" w:type="auto"/>
            <w:tcBorders>
              <w:top w:val="single" w:sz="4" w:space="0" w:color="auto"/>
            </w:tcBorders>
            <w:vAlign w:val="center"/>
            <w:hideMark/>
          </w:tcPr>
          <w:p w14:paraId="5E3646FA"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Agree with decision</w:t>
            </w:r>
          </w:p>
        </w:tc>
        <w:tc>
          <w:tcPr>
            <w:tcW w:w="0" w:type="auto"/>
            <w:tcBorders>
              <w:top w:val="single" w:sz="4" w:space="0" w:color="auto"/>
            </w:tcBorders>
            <w:vAlign w:val="center"/>
            <w:hideMark/>
          </w:tcPr>
          <w:p w14:paraId="634DC6C0"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-0.555</w:t>
            </w:r>
          </w:p>
        </w:tc>
        <w:tc>
          <w:tcPr>
            <w:tcW w:w="0" w:type="auto"/>
            <w:tcBorders>
              <w:top w:val="single" w:sz="4" w:space="0" w:color="auto"/>
            </w:tcBorders>
            <w:vAlign w:val="center"/>
            <w:hideMark/>
          </w:tcPr>
          <w:p w14:paraId="39CE9D1A"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0.015</w:t>
            </w:r>
          </w:p>
        </w:tc>
        <w:tc>
          <w:tcPr>
            <w:tcW w:w="0" w:type="auto"/>
            <w:tcBorders>
              <w:top w:val="single" w:sz="4" w:space="0" w:color="auto"/>
            </w:tcBorders>
            <w:vAlign w:val="center"/>
            <w:hideMark/>
          </w:tcPr>
          <w:p w14:paraId="466DB0C2"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-37.250</w:t>
            </w:r>
          </w:p>
        </w:tc>
      </w:tr>
      <w:tr w:rsidR="004B2723" w:rsidRPr="00CE2384" w14:paraId="3F8718DF" w14:textId="77777777" w:rsidTr="006A7B8D">
        <w:trPr>
          <w:tblCellSpacing w:w="15" w:type="dxa"/>
        </w:trPr>
        <w:tc>
          <w:tcPr>
            <w:tcW w:w="0" w:type="auto"/>
            <w:vAlign w:val="center"/>
          </w:tcPr>
          <w:p w14:paraId="47FDD186"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6F5BCD6E"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2FE4E74E"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Should implement decision</w:t>
            </w:r>
          </w:p>
        </w:tc>
        <w:tc>
          <w:tcPr>
            <w:tcW w:w="0" w:type="auto"/>
            <w:vAlign w:val="center"/>
            <w:hideMark/>
          </w:tcPr>
          <w:p w14:paraId="7B8A5600"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-0.146</w:t>
            </w:r>
          </w:p>
        </w:tc>
        <w:tc>
          <w:tcPr>
            <w:tcW w:w="0" w:type="auto"/>
            <w:vAlign w:val="center"/>
            <w:hideMark/>
          </w:tcPr>
          <w:p w14:paraId="051246D3"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0.015</w:t>
            </w:r>
          </w:p>
        </w:tc>
        <w:tc>
          <w:tcPr>
            <w:tcW w:w="0" w:type="auto"/>
            <w:vAlign w:val="center"/>
            <w:hideMark/>
          </w:tcPr>
          <w:p w14:paraId="2933B3D7"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-9.573</w:t>
            </w:r>
          </w:p>
        </w:tc>
      </w:tr>
      <w:tr w:rsidR="004B2723" w:rsidRPr="00CE2384" w14:paraId="30A83A57" w14:textId="77777777" w:rsidTr="006A7B8D">
        <w:trPr>
          <w:tblCellSpacing w:w="15" w:type="dxa"/>
        </w:trPr>
        <w:tc>
          <w:tcPr>
            <w:tcW w:w="0" w:type="auto"/>
            <w:vAlign w:val="center"/>
          </w:tcPr>
          <w:p w14:paraId="3CD1EDB7"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5C9962FD"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03777821"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Accept authority of European courts</w:t>
            </w:r>
          </w:p>
        </w:tc>
        <w:tc>
          <w:tcPr>
            <w:tcW w:w="0" w:type="auto"/>
            <w:vAlign w:val="center"/>
            <w:hideMark/>
          </w:tcPr>
          <w:p w14:paraId="194832E7"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-0.117</w:t>
            </w:r>
          </w:p>
        </w:tc>
        <w:tc>
          <w:tcPr>
            <w:tcW w:w="0" w:type="auto"/>
            <w:vAlign w:val="center"/>
            <w:hideMark/>
          </w:tcPr>
          <w:p w14:paraId="01D58224"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0.018</w:t>
            </w:r>
          </w:p>
        </w:tc>
        <w:tc>
          <w:tcPr>
            <w:tcW w:w="0" w:type="auto"/>
            <w:vAlign w:val="center"/>
            <w:hideMark/>
          </w:tcPr>
          <w:p w14:paraId="76EE57B9"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-6.382</w:t>
            </w:r>
          </w:p>
        </w:tc>
      </w:tr>
      <w:tr w:rsidR="004B2723" w:rsidRPr="00CE2384" w14:paraId="632B2F66" w14:textId="77777777" w:rsidTr="006A7B8D">
        <w:trPr>
          <w:tblCellSpacing w:w="15" w:type="dxa"/>
        </w:trPr>
        <w:tc>
          <w:tcPr>
            <w:tcW w:w="0" w:type="auto"/>
            <w:tcBorders>
              <w:top w:val="single" w:sz="4" w:space="0" w:color="auto"/>
            </w:tcBorders>
            <w:vAlign w:val="center"/>
          </w:tcPr>
          <w:p w14:paraId="40D2D5D3"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tcBorders>
              <w:top w:val="single" w:sz="4" w:space="0" w:color="auto"/>
            </w:tcBorders>
            <w:vAlign w:val="center"/>
          </w:tcPr>
          <w:p w14:paraId="7361DEA9"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Difference in effects</w:t>
            </w:r>
          </w:p>
        </w:tc>
        <w:tc>
          <w:tcPr>
            <w:tcW w:w="0" w:type="auto"/>
            <w:tcBorders>
              <w:top w:val="single" w:sz="4" w:space="0" w:color="auto"/>
            </w:tcBorders>
            <w:vAlign w:val="center"/>
          </w:tcPr>
          <w:p w14:paraId="0CA7DF86"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Agree with decision</w:t>
            </w:r>
          </w:p>
        </w:tc>
        <w:tc>
          <w:tcPr>
            <w:tcW w:w="0" w:type="auto"/>
            <w:tcBorders>
              <w:top w:val="single" w:sz="4" w:space="0" w:color="auto"/>
            </w:tcBorders>
            <w:vAlign w:val="center"/>
          </w:tcPr>
          <w:p w14:paraId="1F36E156"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-0.138</w:t>
            </w:r>
          </w:p>
        </w:tc>
        <w:tc>
          <w:tcPr>
            <w:tcW w:w="0" w:type="auto"/>
            <w:tcBorders>
              <w:top w:val="single" w:sz="4" w:space="0" w:color="auto"/>
            </w:tcBorders>
            <w:vAlign w:val="center"/>
          </w:tcPr>
          <w:p w14:paraId="176F68ED"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0.019</w:t>
            </w:r>
          </w:p>
        </w:tc>
        <w:tc>
          <w:tcPr>
            <w:tcW w:w="0" w:type="auto"/>
            <w:tcBorders>
              <w:top w:val="single" w:sz="4" w:space="0" w:color="auto"/>
            </w:tcBorders>
            <w:vAlign w:val="center"/>
          </w:tcPr>
          <w:p w14:paraId="281906EB"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-7.171</w:t>
            </w:r>
          </w:p>
        </w:tc>
      </w:tr>
      <w:tr w:rsidR="004B2723" w:rsidRPr="00CE2384" w14:paraId="29A53A28" w14:textId="77777777" w:rsidTr="006A7B8D">
        <w:trPr>
          <w:tblCellSpacing w:w="15" w:type="dxa"/>
        </w:trPr>
        <w:tc>
          <w:tcPr>
            <w:tcW w:w="0" w:type="auto"/>
            <w:vAlign w:val="center"/>
          </w:tcPr>
          <w:p w14:paraId="0AC64795"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73B4C557"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79038CDE"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Should implement decision</w:t>
            </w:r>
          </w:p>
        </w:tc>
        <w:tc>
          <w:tcPr>
            <w:tcW w:w="0" w:type="auto"/>
            <w:vAlign w:val="center"/>
          </w:tcPr>
          <w:p w14:paraId="18402101"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-0.087</w:t>
            </w:r>
          </w:p>
        </w:tc>
        <w:tc>
          <w:tcPr>
            <w:tcW w:w="0" w:type="auto"/>
            <w:vAlign w:val="center"/>
          </w:tcPr>
          <w:p w14:paraId="6F3EDCAE"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0.019</w:t>
            </w:r>
          </w:p>
        </w:tc>
        <w:tc>
          <w:tcPr>
            <w:tcW w:w="0" w:type="auto"/>
            <w:vAlign w:val="center"/>
          </w:tcPr>
          <w:p w14:paraId="59A4FDB0"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-4.510</w:t>
            </w:r>
          </w:p>
        </w:tc>
      </w:tr>
      <w:tr w:rsidR="004B2723" w:rsidRPr="00CE2384" w14:paraId="77D230BC" w14:textId="77777777" w:rsidTr="006A7B8D">
        <w:trPr>
          <w:tblCellSpacing w:w="15" w:type="dxa"/>
        </w:trPr>
        <w:tc>
          <w:tcPr>
            <w:tcW w:w="0" w:type="auto"/>
            <w:vAlign w:val="center"/>
          </w:tcPr>
          <w:p w14:paraId="42B4D59E"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2E73D402"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2C9920C0"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Accept authority of European courts</w:t>
            </w:r>
          </w:p>
        </w:tc>
        <w:tc>
          <w:tcPr>
            <w:tcW w:w="0" w:type="auto"/>
            <w:vAlign w:val="center"/>
          </w:tcPr>
          <w:p w14:paraId="098A3F4B"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-0.031</w:t>
            </w:r>
          </w:p>
        </w:tc>
        <w:tc>
          <w:tcPr>
            <w:tcW w:w="0" w:type="auto"/>
            <w:vAlign w:val="center"/>
          </w:tcPr>
          <w:p w14:paraId="17AAD60C"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0.023</w:t>
            </w:r>
          </w:p>
        </w:tc>
        <w:tc>
          <w:tcPr>
            <w:tcW w:w="0" w:type="auto"/>
            <w:vAlign w:val="center"/>
          </w:tcPr>
          <w:p w14:paraId="0FE24DDF"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-1.393</w:t>
            </w:r>
          </w:p>
        </w:tc>
      </w:tr>
      <w:tr w:rsidR="004B2723" w:rsidRPr="00CE2384" w14:paraId="5EF493A7" w14:textId="77777777" w:rsidTr="006A7B8D">
        <w:trPr>
          <w:tblCellSpacing w:w="15" w:type="dxa"/>
        </w:trPr>
        <w:tc>
          <w:tcPr>
            <w:tcW w:w="0" w:type="auto"/>
            <w:tcBorders>
              <w:top w:val="single" w:sz="4" w:space="0" w:color="auto"/>
            </w:tcBorders>
            <w:vAlign w:val="center"/>
            <w:hideMark/>
          </w:tcPr>
          <w:p w14:paraId="55A49C80"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Eviction canceled</w:t>
            </w:r>
          </w:p>
        </w:tc>
        <w:tc>
          <w:tcPr>
            <w:tcW w:w="0" w:type="auto"/>
            <w:tcBorders>
              <w:top w:val="single" w:sz="4" w:space="0" w:color="auto"/>
            </w:tcBorders>
            <w:vAlign w:val="center"/>
            <w:hideMark/>
          </w:tcPr>
          <w:p w14:paraId="2714AC40"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More sympathetic</w:t>
            </w:r>
          </w:p>
        </w:tc>
        <w:tc>
          <w:tcPr>
            <w:tcW w:w="0" w:type="auto"/>
            <w:tcBorders>
              <w:top w:val="single" w:sz="4" w:space="0" w:color="auto"/>
            </w:tcBorders>
            <w:vAlign w:val="center"/>
            <w:hideMark/>
          </w:tcPr>
          <w:p w14:paraId="5F20CD3E"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Agree with decision</w:t>
            </w:r>
          </w:p>
        </w:tc>
        <w:tc>
          <w:tcPr>
            <w:tcW w:w="0" w:type="auto"/>
            <w:tcBorders>
              <w:top w:val="single" w:sz="4" w:space="0" w:color="auto"/>
            </w:tcBorders>
            <w:vAlign w:val="center"/>
            <w:hideMark/>
          </w:tcPr>
          <w:p w14:paraId="086EB3FF"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0.328</w:t>
            </w:r>
          </w:p>
        </w:tc>
        <w:tc>
          <w:tcPr>
            <w:tcW w:w="0" w:type="auto"/>
            <w:tcBorders>
              <w:top w:val="single" w:sz="4" w:space="0" w:color="auto"/>
            </w:tcBorders>
            <w:vAlign w:val="center"/>
            <w:hideMark/>
          </w:tcPr>
          <w:p w14:paraId="19FBE367"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0.020</w:t>
            </w:r>
          </w:p>
        </w:tc>
        <w:tc>
          <w:tcPr>
            <w:tcW w:w="0" w:type="auto"/>
            <w:tcBorders>
              <w:top w:val="single" w:sz="4" w:space="0" w:color="auto"/>
            </w:tcBorders>
            <w:vAlign w:val="center"/>
            <w:hideMark/>
          </w:tcPr>
          <w:p w14:paraId="6F4FAEDF"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16.789</w:t>
            </w:r>
          </w:p>
        </w:tc>
      </w:tr>
      <w:tr w:rsidR="004B2723" w:rsidRPr="00CE2384" w14:paraId="70559D24" w14:textId="77777777" w:rsidTr="006A7B8D">
        <w:trPr>
          <w:tblCellSpacing w:w="15" w:type="dxa"/>
        </w:trPr>
        <w:tc>
          <w:tcPr>
            <w:tcW w:w="0" w:type="auto"/>
            <w:vAlign w:val="center"/>
          </w:tcPr>
          <w:p w14:paraId="67D14435"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62329D96"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4AD478C1"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Should implement decision</w:t>
            </w:r>
          </w:p>
        </w:tc>
        <w:tc>
          <w:tcPr>
            <w:tcW w:w="0" w:type="auto"/>
            <w:vAlign w:val="center"/>
            <w:hideMark/>
          </w:tcPr>
          <w:p w14:paraId="54296837"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0.081</w:t>
            </w:r>
          </w:p>
        </w:tc>
        <w:tc>
          <w:tcPr>
            <w:tcW w:w="0" w:type="auto"/>
            <w:vAlign w:val="center"/>
            <w:hideMark/>
          </w:tcPr>
          <w:p w14:paraId="538FF998"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0.020</w:t>
            </w:r>
          </w:p>
        </w:tc>
        <w:tc>
          <w:tcPr>
            <w:tcW w:w="0" w:type="auto"/>
            <w:vAlign w:val="center"/>
            <w:hideMark/>
          </w:tcPr>
          <w:p w14:paraId="55672079"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4.113</w:t>
            </w:r>
          </w:p>
        </w:tc>
      </w:tr>
      <w:tr w:rsidR="004B2723" w:rsidRPr="00CE2384" w14:paraId="552411C2" w14:textId="77777777" w:rsidTr="006A7B8D">
        <w:trPr>
          <w:tblCellSpacing w:w="15" w:type="dxa"/>
        </w:trPr>
        <w:tc>
          <w:tcPr>
            <w:tcW w:w="0" w:type="auto"/>
            <w:vAlign w:val="center"/>
          </w:tcPr>
          <w:p w14:paraId="1F7A7075"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3738EE14"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1E124A3D"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Accept authority of European courts</w:t>
            </w:r>
          </w:p>
        </w:tc>
        <w:tc>
          <w:tcPr>
            <w:tcW w:w="0" w:type="auto"/>
            <w:vAlign w:val="center"/>
            <w:hideMark/>
          </w:tcPr>
          <w:p w14:paraId="3EB6B8E3"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0.097</w:t>
            </w:r>
          </w:p>
        </w:tc>
        <w:tc>
          <w:tcPr>
            <w:tcW w:w="0" w:type="auto"/>
            <w:vAlign w:val="center"/>
            <w:hideMark/>
          </w:tcPr>
          <w:p w14:paraId="02DFB52F"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0.019</w:t>
            </w:r>
          </w:p>
        </w:tc>
        <w:tc>
          <w:tcPr>
            <w:tcW w:w="0" w:type="auto"/>
            <w:vAlign w:val="center"/>
            <w:hideMark/>
          </w:tcPr>
          <w:p w14:paraId="5B3681F2"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5.118</w:t>
            </w:r>
          </w:p>
        </w:tc>
      </w:tr>
      <w:tr w:rsidR="004B2723" w:rsidRPr="00CE2384" w14:paraId="57741D0C" w14:textId="77777777" w:rsidTr="006A7B8D">
        <w:trPr>
          <w:tblCellSpacing w:w="15" w:type="dxa"/>
        </w:trPr>
        <w:tc>
          <w:tcPr>
            <w:tcW w:w="0" w:type="auto"/>
            <w:tcBorders>
              <w:top w:val="single" w:sz="4" w:space="0" w:color="auto"/>
            </w:tcBorders>
            <w:vAlign w:val="center"/>
          </w:tcPr>
          <w:p w14:paraId="63CA1F15"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tcBorders>
              <w:top w:val="single" w:sz="4" w:space="0" w:color="auto"/>
            </w:tcBorders>
            <w:vAlign w:val="center"/>
            <w:hideMark/>
          </w:tcPr>
          <w:p w14:paraId="5C176023"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Unsympathetic</w:t>
            </w:r>
          </w:p>
        </w:tc>
        <w:tc>
          <w:tcPr>
            <w:tcW w:w="0" w:type="auto"/>
            <w:tcBorders>
              <w:top w:val="single" w:sz="4" w:space="0" w:color="auto"/>
            </w:tcBorders>
            <w:vAlign w:val="center"/>
            <w:hideMark/>
          </w:tcPr>
          <w:p w14:paraId="07D0140E"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Agree with decision</w:t>
            </w:r>
          </w:p>
        </w:tc>
        <w:tc>
          <w:tcPr>
            <w:tcW w:w="0" w:type="auto"/>
            <w:tcBorders>
              <w:top w:val="single" w:sz="4" w:space="0" w:color="auto"/>
            </w:tcBorders>
            <w:vAlign w:val="center"/>
            <w:hideMark/>
          </w:tcPr>
          <w:p w14:paraId="549E21CB"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0.011</w:t>
            </w:r>
          </w:p>
        </w:tc>
        <w:tc>
          <w:tcPr>
            <w:tcW w:w="0" w:type="auto"/>
            <w:tcBorders>
              <w:top w:val="single" w:sz="4" w:space="0" w:color="auto"/>
            </w:tcBorders>
            <w:vAlign w:val="center"/>
            <w:hideMark/>
          </w:tcPr>
          <w:p w14:paraId="5183583D"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0.032</w:t>
            </w:r>
          </w:p>
        </w:tc>
        <w:tc>
          <w:tcPr>
            <w:tcW w:w="0" w:type="auto"/>
            <w:tcBorders>
              <w:top w:val="single" w:sz="4" w:space="0" w:color="auto"/>
            </w:tcBorders>
            <w:vAlign w:val="center"/>
            <w:hideMark/>
          </w:tcPr>
          <w:p w14:paraId="36DD00CA"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0.328</w:t>
            </w:r>
          </w:p>
        </w:tc>
      </w:tr>
      <w:tr w:rsidR="004B2723" w:rsidRPr="00CE2384" w14:paraId="18D2BD50" w14:textId="77777777" w:rsidTr="006A7B8D">
        <w:trPr>
          <w:tblCellSpacing w:w="15" w:type="dxa"/>
        </w:trPr>
        <w:tc>
          <w:tcPr>
            <w:tcW w:w="0" w:type="auto"/>
            <w:vAlign w:val="center"/>
          </w:tcPr>
          <w:p w14:paraId="1C8B4322"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259B26CD"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4C2C49D5"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Should implement decision</w:t>
            </w:r>
          </w:p>
        </w:tc>
        <w:tc>
          <w:tcPr>
            <w:tcW w:w="0" w:type="auto"/>
            <w:vAlign w:val="center"/>
            <w:hideMark/>
          </w:tcPr>
          <w:p w14:paraId="5A195588"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-0.009</w:t>
            </w:r>
          </w:p>
        </w:tc>
        <w:tc>
          <w:tcPr>
            <w:tcW w:w="0" w:type="auto"/>
            <w:vAlign w:val="center"/>
            <w:hideMark/>
          </w:tcPr>
          <w:p w14:paraId="18F3247D"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0.030</w:t>
            </w:r>
          </w:p>
        </w:tc>
        <w:tc>
          <w:tcPr>
            <w:tcW w:w="0" w:type="auto"/>
            <w:vAlign w:val="center"/>
            <w:hideMark/>
          </w:tcPr>
          <w:p w14:paraId="42CBA055"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-0.312</w:t>
            </w:r>
          </w:p>
        </w:tc>
      </w:tr>
      <w:tr w:rsidR="004B2723" w:rsidRPr="00CE2384" w14:paraId="0AFF63BC" w14:textId="77777777" w:rsidTr="006A7B8D">
        <w:trPr>
          <w:tblCellSpacing w:w="15" w:type="dxa"/>
        </w:trPr>
        <w:tc>
          <w:tcPr>
            <w:tcW w:w="0" w:type="auto"/>
            <w:vAlign w:val="center"/>
          </w:tcPr>
          <w:p w14:paraId="67B57722"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37A841B9"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4CEE1F09"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Accept authority of European courts</w:t>
            </w:r>
          </w:p>
        </w:tc>
        <w:tc>
          <w:tcPr>
            <w:tcW w:w="0" w:type="auto"/>
            <w:vAlign w:val="center"/>
            <w:hideMark/>
          </w:tcPr>
          <w:p w14:paraId="66298B63"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-0.036</w:t>
            </w:r>
          </w:p>
        </w:tc>
        <w:tc>
          <w:tcPr>
            <w:tcW w:w="0" w:type="auto"/>
            <w:vAlign w:val="center"/>
            <w:hideMark/>
          </w:tcPr>
          <w:p w14:paraId="62D53D1D"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0.031</w:t>
            </w:r>
          </w:p>
        </w:tc>
        <w:tc>
          <w:tcPr>
            <w:tcW w:w="0" w:type="auto"/>
            <w:vAlign w:val="center"/>
            <w:hideMark/>
          </w:tcPr>
          <w:p w14:paraId="29966DCF"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-1.159</w:t>
            </w:r>
          </w:p>
        </w:tc>
      </w:tr>
      <w:tr w:rsidR="004B2723" w:rsidRPr="00CE2384" w14:paraId="34DC3C51" w14:textId="77777777" w:rsidTr="006A7B8D">
        <w:trPr>
          <w:tblCellSpacing w:w="15" w:type="dxa"/>
        </w:trPr>
        <w:tc>
          <w:tcPr>
            <w:tcW w:w="0" w:type="auto"/>
            <w:tcBorders>
              <w:top w:val="single" w:sz="4" w:space="0" w:color="auto"/>
            </w:tcBorders>
            <w:vAlign w:val="center"/>
          </w:tcPr>
          <w:p w14:paraId="02A1EC5B"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tcBorders>
              <w:top w:val="single" w:sz="4" w:space="0" w:color="auto"/>
            </w:tcBorders>
            <w:vAlign w:val="center"/>
          </w:tcPr>
          <w:p w14:paraId="18F5165C"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Difference in effects</w:t>
            </w:r>
          </w:p>
        </w:tc>
        <w:tc>
          <w:tcPr>
            <w:tcW w:w="0" w:type="auto"/>
            <w:tcBorders>
              <w:top w:val="single" w:sz="4" w:space="0" w:color="auto"/>
            </w:tcBorders>
            <w:vAlign w:val="center"/>
          </w:tcPr>
          <w:p w14:paraId="0D677CDA"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Agree with decision</w:t>
            </w:r>
          </w:p>
        </w:tc>
        <w:tc>
          <w:tcPr>
            <w:tcW w:w="0" w:type="auto"/>
            <w:tcBorders>
              <w:top w:val="single" w:sz="4" w:space="0" w:color="auto"/>
            </w:tcBorders>
            <w:vAlign w:val="center"/>
          </w:tcPr>
          <w:p w14:paraId="562D6EDE"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-0.317</w:t>
            </w:r>
          </w:p>
        </w:tc>
        <w:tc>
          <w:tcPr>
            <w:tcW w:w="0" w:type="auto"/>
            <w:tcBorders>
              <w:top w:val="single" w:sz="4" w:space="0" w:color="auto"/>
            </w:tcBorders>
            <w:vAlign w:val="center"/>
          </w:tcPr>
          <w:p w14:paraId="280312EA"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0.038</w:t>
            </w:r>
          </w:p>
        </w:tc>
        <w:tc>
          <w:tcPr>
            <w:tcW w:w="0" w:type="auto"/>
            <w:tcBorders>
              <w:top w:val="single" w:sz="4" w:space="0" w:color="auto"/>
            </w:tcBorders>
            <w:vAlign w:val="center"/>
          </w:tcPr>
          <w:p w14:paraId="18F973CD"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-8.404</w:t>
            </w:r>
          </w:p>
        </w:tc>
      </w:tr>
      <w:tr w:rsidR="004B2723" w:rsidRPr="00CE2384" w14:paraId="50724E5C" w14:textId="77777777" w:rsidTr="006A7B8D">
        <w:trPr>
          <w:tblCellSpacing w:w="15" w:type="dxa"/>
        </w:trPr>
        <w:tc>
          <w:tcPr>
            <w:tcW w:w="0" w:type="auto"/>
            <w:vAlign w:val="center"/>
          </w:tcPr>
          <w:p w14:paraId="0002B5CA"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0304A901"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64D43BB1"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Should implement decision</w:t>
            </w:r>
          </w:p>
        </w:tc>
        <w:tc>
          <w:tcPr>
            <w:tcW w:w="0" w:type="auto"/>
            <w:vAlign w:val="center"/>
          </w:tcPr>
          <w:p w14:paraId="3D02E30C"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-0.090</w:t>
            </w:r>
          </w:p>
        </w:tc>
        <w:tc>
          <w:tcPr>
            <w:tcW w:w="0" w:type="auto"/>
            <w:vAlign w:val="center"/>
          </w:tcPr>
          <w:p w14:paraId="32CD0A64"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0.036</w:t>
            </w:r>
          </w:p>
        </w:tc>
        <w:tc>
          <w:tcPr>
            <w:tcW w:w="0" w:type="auto"/>
            <w:vAlign w:val="center"/>
          </w:tcPr>
          <w:p w14:paraId="7F147FA8"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-2.526</w:t>
            </w:r>
          </w:p>
        </w:tc>
      </w:tr>
      <w:tr w:rsidR="004B2723" w:rsidRPr="00CE2384" w14:paraId="15B7C36F" w14:textId="77777777" w:rsidTr="006A7B8D">
        <w:trPr>
          <w:tblCellSpacing w:w="15" w:type="dxa"/>
        </w:trPr>
        <w:tc>
          <w:tcPr>
            <w:tcW w:w="0" w:type="auto"/>
            <w:vAlign w:val="center"/>
          </w:tcPr>
          <w:p w14:paraId="4C3502DA"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28BB4076"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32A4AB7C"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Accept authority of European courts</w:t>
            </w:r>
          </w:p>
        </w:tc>
        <w:tc>
          <w:tcPr>
            <w:tcW w:w="0" w:type="auto"/>
            <w:vAlign w:val="center"/>
          </w:tcPr>
          <w:p w14:paraId="72538BDC"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-0.133</w:t>
            </w:r>
          </w:p>
        </w:tc>
        <w:tc>
          <w:tcPr>
            <w:tcW w:w="0" w:type="auto"/>
            <w:vAlign w:val="center"/>
          </w:tcPr>
          <w:p w14:paraId="0A2972A2"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0.037</w:t>
            </w:r>
          </w:p>
        </w:tc>
        <w:tc>
          <w:tcPr>
            <w:tcW w:w="0" w:type="auto"/>
            <w:vAlign w:val="center"/>
          </w:tcPr>
          <w:p w14:paraId="731F6021"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-3.637</w:t>
            </w:r>
          </w:p>
        </w:tc>
      </w:tr>
      <w:tr w:rsidR="004B2723" w:rsidRPr="00CE2384" w14:paraId="007AF8E3" w14:textId="77777777" w:rsidTr="006A7B8D">
        <w:trPr>
          <w:tblCellSpacing w:w="15" w:type="dxa"/>
        </w:trPr>
        <w:tc>
          <w:tcPr>
            <w:tcW w:w="0" w:type="auto"/>
            <w:tcBorders>
              <w:top w:val="single" w:sz="4" w:space="0" w:color="auto"/>
            </w:tcBorders>
            <w:vAlign w:val="center"/>
            <w:hideMark/>
          </w:tcPr>
          <w:p w14:paraId="45D12D1A"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Quran burning, no fine</w:t>
            </w:r>
          </w:p>
        </w:tc>
        <w:tc>
          <w:tcPr>
            <w:tcW w:w="0" w:type="auto"/>
            <w:tcBorders>
              <w:top w:val="single" w:sz="4" w:space="0" w:color="auto"/>
            </w:tcBorders>
            <w:vAlign w:val="center"/>
            <w:hideMark/>
          </w:tcPr>
          <w:p w14:paraId="04BC05A2"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More sympathetic</w:t>
            </w:r>
          </w:p>
        </w:tc>
        <w:tc>
          <w:tcPr>
            <w:tcW w:w="0" w:type="auto"/>
            <w:tcBorders>
              <w:top w:val="single" w:sz="4" w:space="0" w:color="auto"/>
            </w:tcBorders>
            <w:vAlign w:val="center"/>
            <w:hideMark/>
          </w:tcPr>
          <w:p w14:paraId="3C30BA65"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Agree with decision</w:t>
            </w:r>
          </w:p>
        </w:tc>
        <w:tc>
          <w:tcPr>
            <w:tcW w:w="0" w:type="auto"/>
            <w:tcBorders>
              <w:top w:val="single" w:sz="4" w:space="0" w:color="auto"/>
            </w:tcBorders>
            <w:vAlign w:val="center"/>
            <w:hideMark/>
          </w:tcPr>
          <w:p w14:paraId="346B846B"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-0.142</w:t>
            </w:r>
          </w:p>
        </w:tc>
        <w:tc>
          <w:tcPr>
            <w:tcW w:w="0" w:type="auto"/>
            <w:tcBorders>
              <w:top w:val="single" w:sz="4" w:space="0" w:color="auto"/>
            </w:tcBorders>
            <w:vAlign w:val="center"/>
            <w:hideMark/>
          </w:tcPr>
          <w:p w14:paraId="1BC3BA8A"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0.021</w:t>
            </w:r>
          </w:p>
        </w:tc>
        <w:tc>
          <w:tcPr>
            <w:tcW w:w="0" w:type="auto"/>
            <w:tcBorders>
              <w:top w:val="single" w:sz="4" w:space="0" w:color="auto"/>
            </w:tcBorders>
            <w:vAlign w:val="center"/>
            <w:hideMark/>
          </w:tcPr>
          <w:p w14:paraId="3ED8066A"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-6.896</w:t>
            </w:r>
          </w:p>
        </w:tc>
      </w:tr>
      <w:tr w:rsidR="004B2723" w:rsidRPr="00CE2384" w14:paraId="1B279C26" w14:textId="77777777" w:rsidTr="006A7B8D">
        <w:trPr>
          <w:tblCellSpacing w:w="15" w:type="dxa"/>
        </w:trPr>
        <w:tc>
          <w:tcPr>
            <w:tcW w:w="0" w:type="auto"/>
            <w:vAlign w:val="center"/>
          </w:tcPr>
          <w:p w14:paraId="08AAD0EB"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1C1D808C"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32D92A2D"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Should implement decision</w:t>
            </w:r>
          </w:p>
        </w:tc>
        <w:tc>
          <w:tcPr>
            <w:tcW w:w="0" w:type="auto"/>
            <w:vAlign w:val="center"/>
            <w:hideMark/>
          </w:tcPr>
          <w:p w14:paraId="5033E217"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-0.014</w:t>
            </w:r>
          </w:p>
        </w:tc>
        <w:tc>
          <w:tcPr>
            <w:tcW w:w="0" w:type="auto"/>
            <w:vAlign w:val="center"/>
            <w:hideMark/>
          </w:tcPr>
          <w:p w14:paraId="71757776"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0.017</w:t>
            </w:r>
          </w:p>
        </w:tc>
        <w:tc>
          <w:tcPr>
            <w:tcW w:w="0" w:type="auto"/>
            <w:vAlign w:val="center"/>
            <w:hideMark/>
          </w:tcPr>
          <w:p w14:paraId="4274EFFD"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-0.853</w:t>
            </w:r>
          </w:p>
        </w:tc>
      </w:tr>
      <w:tr w:rsidR="004B2723" w:rsidRPr="00CE2384" w14:paraId="7663D782" w14:textId="77777777" w:rsidTr="006A7B8D">
        <w:trPr>
          <w:tblCellSpacing w:w="15" w:type="dxa"/>
        </w:trPr>
        <w:tc>
          <w:tcPr>
            <w:tcW w:w="0" w:type="auto"/>
            <w:vAlign w:val="center"/>
          </w:tcPr>
          <w:p w14:paraId="599E0C1C"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1F4371C1"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796FBBF2"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Accept authority of European courts</w:t>
            </w:r>
          </w:p>
        </w:tc>
        <w:tc>
          <w:tcPr>
            <w:tcW w:w="0" w:type="auto"/>
            <w:vAlign w:val="center"/>
            <w:hideMark/>
          </w:tcPr>
          <w:p w14:paraId="4E8A3404"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-0.039</w:t>
            </w:r>
          </w:p>
        </w:tc>
        <w:tc>
          <w:tcPr>
            <w:tcW w:w="0" w:type="auto"/>
            <w:vAlign w:val="center"/>
            <w:hideMark/>
          </w:tcPr>
          <w:p w14:paraId="26FA5618"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0.022</w:t>
            </w:r>
          </w:p>
        </w:tc>
        <w:tc>
          <w:tcPr>
            <w:tcW w:w="0" w:type="auto"/>
            <w:vAlign w:val="center"/>
            <w:hideMark/>
          </w:tcPr>
          <w:p w14:paraId="6CC5ABFC"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-1.791</w:t>
            </w:r>
          </w:p>
        </w:tc>
      </w:tr>
      <w:tr w:rsidR="004B2723" w:rsidRPr="00CE2384" w14:paraId="52078F1F" w14:textId="77777777" w:rsidTr="006A7B8D">
        <w:trPr>
          <w:tblCellSpacing w:w="15" w:type="dxa"/>
        </w:trPr>
        <w:tc>
          <w:tcPr>
            <w:tcW w:w="0" w:type="auto"/>
            <w:tcBorders>
              <w:top w:val="single" w:sz="4" w:space="0" w:color="auto"/>
            </w:tcBorders>
            <w:vAlign w:val="center"/>
          </w:tcPr>
          <w:p w14:paraId="6F4F84E5"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tcBorders>
              <w:top w:val="single" w:sz="4" w:space="0" w:color="auto"/>
            </w:tcBorders>
            <w:vAlign w:val="center"/>
            <w:hideMark/>
          </w:tcPr>
          <w:p w14:paraId="58AA29F8"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Unsympathetic</w:t>
            </w:r>
          </w:p>
        </w:tc>
        <w:tc>
          <w:tcPr>
            <w:tcW w:w="0" w:type="auto"/>
            <w:tcBorders>
              <w:top w:val="single" w:sz="4" w:space="0" w:color="auto"/>
            </w:tcBorders>
            <w:vAlign w:val="center"/>
            <w:hideMark/>
          </w:tcPr>
          <w:p w14:paraId="1318F4C6"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Agree with decision</w:t>
            </w:r>
          </w:p>
        </w:tc>
        <w:tc>
          <w:tcPr>
            <w:tcW w:w="0" w:type="auto"/>
            <w:tcBorders>
              <w:top w:val="single" w:sz="4" w:space="0" w:color="auto"/>
            </w:tcBorders>
            <w:vAlign w:val="center"/>
            <w:hideMark/>
          </w:tcPr>
          <w:p w14:paraId="3F731610"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-0.369</w:t>
            </w:r>
          </w:p>
        </w:tc>
        <w:tc>
          <w:tcPr>
            <w:tcW w:w="0" w:type="auto"/>
            <w:tcBorders>
              <w:top w:val="single" w:sz="4" w:space="0" w:color="auto"/>
            </w:tcBorders>
            <w:vAlign w:val="center"/>
            <w:hideMark/>
          </w:tcPr>
          <w:p w14:paraId="3D223E40"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0.030</w:t>
            </w:r>
          </w:p>
        </w:tc>
        <w:tc>
          <w:tcPr>
            <w:tcW w:w="0" w:type="auto"/>
            <w:tcBorders>
              <w:top w:val="single" w:sz="4" w:space="0" w:color="auto"/>
            </w:tcBorders>
            <w:vAlign w:val="center"/>
            <w:hideMark/>
          </w:tcPr>
          <w:p w14:paraId="65BB004E"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-12.342</w:t>
            </w:r>
          </w:p>
        </w:tc>
      </w:tr>
      <w:tr w:rsidR="004B2723" w:rsidRPr="00CE2384" w14:paraId="0DBCFB07" w14:textId="77777777" w:rsidTr="006A7B8D">
        <w:trPr>
          <w:tblCellSpacing w:w="15" w:type="dxa"/>
        </w:trPr>
        <w:tc>
          <w:tcPr>
            <w:tcW w:w="0" w:type="auto"/>
            <w:vAlign w:val="center"/>
          </w:tcPr>
          <w:p w14:paraId="070A697D"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357D8FFE"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2D09C3DD"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Should implement decision</w:t>
            </w:r>
          </w:p>
        </w:tc>
        <w:tc>
          <w:tcPr>
            <w:tcW w:w="0" w:type="auto"/>
            <w:vAlign w:val="center"/>
            <w:hideMark/>
          </w:tcPr>
          <w:p w14:paraId="6AABBECA"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-0.111</w:t>
            </w:r>
          </w:p>
        </w:tc>
        <w:tc>
          <w:tcPr>
            <w:tcW w:w="0" w:type="auto"/>
            <w:vAlign w:val="center"/>
            <w:hideMark/>
          </w:tcPr>
          <w:p w14:paraId="59C32C7D"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0.027</w:t>
            </w:r>
          </w:p>
        </w:tc>
        <w:tc>
          <w:tcPr>
            <w:tcW w:w="0" w:type="auto"/>
            <w:vAlign w:val="center"/>
            <w:hideMark/>
          </w:tcPr>
          <w:p w14:paraId="2F8EA0D6"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-4.134</w:t>
            </w:r>
          </w:p>
        </w:tc>
      </w:tr>
      <w:tr w:rsidR="004B2723" w:rsidRPr="00CE2384" w14:paraId="0889A768" w14:textId="77777777" w:rsidTr="006A7B8D">
        <w:trPr>
          <w:tblCellSpacing w:w="15" w:type="dxa"/>
        </w:trPr>
        <w:tc>
          <w:tcPr>
            <w:tcW w:w="0" w:type="auto"/>
            <w:vAlign w:val="center"/>
          </w:tcPr>
          <w:p w14:paraId="25F6E162"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0B313C07"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7AD8A0B2"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Accept authority of European courts</w:t>
            </w:r>
          </w:p>
        </w:tc>
        <w:tc>
          <w:tcPr>
            <w:tcW w:w="0" w:type="auto"/>
            <w:vAlign w:val="center"/>
            <w:hideMark/>
          </w:tcPr>
          <w:p w14:paraId="6399C9CB"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-0.081</w:t>
            </w:r>
          </w:p>
        </w:tc>
        <w:tc>
          <w:tcPr>
            <w:tcW w:w="0" w:type="auto"/>
            <w:vAlign w:val="center"/>
            <w:hideMark/>
          </w:tcPr>
          <w:p w14:paraId="1DDF57C6"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0.030</w:t>
            </w:r>
          </w:p>
        </w:tc>
        <w:tc>
          <w:tcPr>
            <w:tcW w:w="0" w:type="auto"/>
            <w:vAlign w:val="center"/>
            <w:hideMark/>
          </w:tcPr>
          <w:p w14:paraId="1C371768"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-2.723</w:t>
            </w:r>
          </w:p>
        </w:tc>
      </w:tr>
      <w:tr w:rsidR="004B2723" w:rsidRPr="00CE2384" w14:paraId="0A7D6398" w14:textId="77777777" w:rsidTr="006A7B8D">
        <w:trPr>
          <w:tblCellSpacing w:w="15" w:type="dxa"/>
        </w:trPr>
        <w:tc>
          <w:tcPr>
            <w:tcW w:w="0" w:type="auto"/>
            <w:tcBorders>
              <w:top w:val="single" w:sz="4" w:space="0" w:color="auto"/>
            </w:tcBorders>
            <w:vAlign w:val="center"/>
          </w:tcPr>
          <w:p w14:paraId="23E80438"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tcBorders>
              <w:top w:val="single" w:sz="4" w:space="0" w:color="auto"/>
            </w:tcBorders>
            <w:vAlign w:val="center"/>
          </w:tcPr>
          <w:p w14:paraId="16F69E1B"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Difference in effects</w:t>
            </w:r>
          </w:p>
        </w:tc>
        <w:tc>
          <w:tcPr>
            <w:tcW w:w="0" w:type="auto"/>
            <w:tcBorders>
              <w:top w:val="single" w:sz="4" w:space="0" w:color="auto"/>
            </w:tcBorders>
            <w:vAlign w:val="center"/>
          </w:tcPr>
          <w:p w14:paraId="0E1C2969"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Agree with decision</w:t>
            </w:r>
          </w:p>
        </w:tc>
        <w:tc>
          <w:tcPr>
            <w:tcW w:w="0" w:type="auto"/>
            <w:tcBorders>
              <w:top w:val="single" w:sz="4" w:space="0" w:color="auto"/>
            </w:tcBorders>
            <w:vAlign w:val="center"/>
          </w:tcPr>
          <w:p w14:paraId="696D4C14"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-0.227</w:t>
            </w:r>
          </w:p>
        </w:tc>
        <w:tc>
          <w:tcPr>
            <w:tcW w:w="0" w:type="auto"/>
            <w:tcBorders>
              <w:top w:val="single" w:sz="4" w:space="0" w:color="auto"/>
            </w:tcBorders>
            <w:vAlign w:val="center"/>
          </w:tcPr>
          <w:p w14:paraId="210C782E"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0.036</w:t>
            </w:r>
          </w:p>
        </w:tc>
        <w:tc>
          <w:tcPr>
            <w:tcW w:w="0" w:type="auto"/>
            <w:tcBorders>
              <w:top w:val="single" w:sz="4" w:space="0" w:color="auto"/>
            </w:tcBorders>
            <w:vAlign w:val="center"/>
          </w:tcPr>
          <w:p w14:paraId="766B392D"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-6.257</w:t>
            </w:r>
          </w:p>
        </w:tc>
      </w:tr>
      <w:tr w:rsidR="004B2723" w:rsidRPr="00CE2384" w14:paraId="4A81CAA9" w14:textId="77777777" w:rsidTr="006A7B8D">
        <w:trPr>
          <w:tblCellSpacing w:w="15" w:type="dxa"/>
        </w:trPr>
        <w:tc>
          <w:tcPr>
            <w:tcW w:w="0" w:type="auto"/>
            <w:vAlign w:val="center"/>
          </w:tcPr>
          <w:p w14:paraId="07627598"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6746049C"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042BBDF3"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Should implement decision</w:t>
            </w:r>
          </w:p>
        </w:tc>
        <w:tc>
          <w:tcPr>
            <w:tcW w:w="0" w:type="auto"/>
            <w:vAlign w:val="center"/>
          </w:tcPr>
          <w:p w14:paraId="1D22CE9F"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-0.097</w:t>
            </w:r>
          </w:p>
        </w:tc>
        <w:tc>
          <w:tcPr>
            <w:tcW w:w="0" w:type="auto"/>
            <w:vAlign w:val="center"/>
          </w:tcPr>
          <w:p w14:paraId="5B5D7E34"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0.032</w:t>
            </w:r>
          </w:p>
        </w:tc>
        <w:tc>
          <w:tcPr>
            <w:tcW w:w="0" w:type="auto"/>
            <w:vAlign w:val="center"/>
          </w:tcPr>
          <w:p w14:paraId="2CBF85EE"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-3.068</w:t>
            </w:r>
          </w:p>
        </w:tc>
      </w:tr>
      <w:tr w:rsidR="004B2723" w:rsidRPr="00CE2384" w14:paraId="66D85C02" w14:textId="77777777" w:rsidTr="006A7B8D">
        <w:trPr>
          <w:tblCellSpacing w:w="15" w:type="dxa"/>
        </w:trPr>
        <w:tc>
          <w:tcPr>
            <w:tcW w:w="0" w:type="auto"/>
            <w:vAlign w:val="center"/>
          </w:tcPr>
          <w:p w14:paraId="70488F02"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2AA322DC"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4F7D1163"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Accept authority of European courts</w:t>
            </w:r>
          </w:p>
        </w:tc>
        <w:tc>
          <w:tcPr>
            <w:tcW w:w="0" w:type="auto"/>
            <w:vAlign w:val="center"/>
          </w:tcPr>
          <w:p w14:paraId="0C10D70A"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-0.042</w:t>
            </w:r>
          </w:p>
        </w:tc>
        <w:tc>
          <w:tcPr>
            <w:tcW w:w="0" w:type="auto"/>
            <w:vAlign w:val="center"/>
          </w:tcPr>
          <w:p w14:paraId="7D164676"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0.037</w:t>
            </w:r>
          </w:p>
        </w:tc>
        <w:tc>
          <w:tcPr>
            <w:tcW w:w="0" w:type="auto"/>
            <w:vAlign w:val="center"/>
          </w:tcPr>
          <w:p w14:paraId="5A9A2709"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-1.153</w:t>
            </w:r>
          </w:p>
        </w:tc>
      </w:tr>
    </w:tbl>
    <w:p w14:paraId="154EAD78" w14:textId="77777777" w:rsidR="004B2723" w:rsidRDefault="004B2723" w:rsidP="004B2723"/>
    <w:p w14:paraId="066187EC" w14:textId="77777777" w:rsidR="004B2723" w:rsidRDefault="004B2723" w:rsidP="004B2723">
      <w:pPr>
        <w:pStyle w:val="Caption"/>
        <w:keepNext/>
      </w:pPr>
      <w:r>
        <w:lastRenderedPageBreak/>
        <w:t xml:space="preserve">Table E7: </w:t>
      </w:r>
      <w:r w:rsidRPr="00BC1EEE">
        <w:t xml:space="preserve">Treatment effect of case outcome - Interaction with </w:t>
      </w:r>
      <w:r>
        <w:t>respondent nationalism</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874"/>
        <w:gridCol w:w="1680"/>
        <w:gridCol w:w="2891"/>
        <w:gridCol w:w="816"/>
        <w:gridCol w:w="934"/>
        <w:gridCol w:w="1165"/>
      </w:tblGrid>
      <w:tr w:rsidR="004B2723" w:rsidRPr="00FC4A11" w14:paraId="4DCE8B09" w14:textId="77777777" w:rsidTr="006A7B8D">
        <w:trPr>
          <w:tblCellSpacing w:w="15" w:type="dxa"/>
        </w:trPr>
        <w:tc>
          <w:tcPr>
            <w:tcW w:w="0" w:type="auto"/>
            <w:vAlign w:val="center"/>
            <w:hideMark/>
          </w:tcPr>
          <w:p w14:paraId="66A82C78" w14:textId="77777777" w:rsidR="004B2723" w:rsidRPr="00FC4A11" w:rsidRDefault="004B2723" w:rsidP="006A7B8D">
            <w:pPr>
              <w:spacing w:after="0" w:line="240" w:lineRule="auto"/>
              <w:ind w:firstLine="0"/>
              <w:jc w:val="center"/>
              <w:rPr>
                <w:rFonts w:ascii="Times New Roman" w:eastAsia="Times New Roman" w:hAnsi="Times New Roman" w:cs="Times New Roman"/>
                <w:b/>
                <w:bCs/>
                <w:sz w:val="20"/>
                <w:szCs w:val="20"/>
              </w:rPr>
            </w:pPr>
            <w:r w:rsidRPr="00FC4A11">
              <w:rPr>
                <w:rFonts w:ascii="Times New Roman" w:eastAsia="Times New Roman" w:hAnsi="Times New Roman" w:cs="Times New Roman"/>
                <w:b/>
                <w:bCs/>
                <w:sz w:val="20"/>
                <w:szCs w:val="20"/>
              </w:rPr>
              <w:t>Vignette Outcome</w:t>
            </w:r>
          </w:p>
        </w:tc>
        <w:tc>
          <w:tcPr>
            <w:tcW w:w="0" w:type="auto"/>
            <w:vAlign w:val="center"/>
            <w:hideMark/>
          </w:tcPr>
          <w:p w14:paraId="5CBED939" w14:textId="77777777" w:rsidR="004B2723" w:rsidRPr="00FC4A11" w:rsidRDefault="004B2723" w:rsidP="006A7B8D">
            <w:pPr>
              <w:spacing w:after="0" w:line="240" w:lineRule="auto"/>
              <w:ind w:firstLine="0"/>
              <w:jc w:val="center"/>
              <w:rPr>
                <w:rFonts w:ascii="Times New Roman" w:eastAsia="Times New Roman" w:hAnsi="Times New Roman" w:cs="Times New Roman"/>
                <w:b/>
                <w:bCs/>
                <w:sz w:val="20"/>
                <w:szCs w:val="20"/>
              </w:rPr>
            </w:pPr>
            <w:r w:rsidRPr="00FC4A11">
              <w:rPr>
                <w:rFonts w:ascii="Times New Roman" w:eastAsia="Times New Roman" w:hAnsi="Times New Roman" w:cs="Times New Roman"/>
                <w:b/>
                <w:bCs/>
                <w:sz w:val="20"/>
                <w:szCs w:val="20"/>
              </w:rPr>
              <w:t>Nationalism</w:t>
            </w:r>
          </w:p>
        </w:tc>
        <w:tc>
          <w:tcPr>
            <w:tcW w:w="0" w:type="auto"/>
            <w:vAlign w:val="center"/>
            <w:hideMark/>
          </w:tcPr>
          <w:p w14:paraId="20A0538C" w14:textId="77777777" w:rsidR="004B2723" w:rsidRPr="00FC4A11" w:rsidRDefault="004B2723" w:rsidP="006A7B8D">
            <w:pPr>
              <w:spacing w:after="0" w:line="240" w:lineRule="auto"/>
              <w:ind w:firstLine="0"/>
              <w:jc w:val="center"/>
              <w:rPr>
                <w:rFonts w:ascii="Times New Roman" w:eastAsia="Times New Roman" w:hAnsi="Times New Roman" w:cs="Times New Roman"/>
                <w:b/>
                <w:bCs/>
                <w:sz w:val="20"/>
                <w:szCs w:val="20"/>
              </w:rPr>
            </w:pPr>
            <w:r w:rsidRPr="00FC4A11">
              <w:rPr>
                <w:rFonts w:ascii="Times New Roman" w:eastAsia="Times New Roman" w:hAnsi="Times New Roman" w:cs="Times New Roman"/>
                <w:b/>
                <w:bCs/>
                <w:sz w:val="20"/>
                <w:szCs w:val="20"/>
              </w:rPr>
              <w:t>Outcome</w:t>
            </w:r>
          </w:p>
        </w:tc>
        <w:tc>
          <w:tcPr>
            <w:tcW w:w="0" w:type="auto"/>
            <w:vAlign w:val="center"/>
            <w:hideMark/>
          </w:tcPr>
          <w:p w14:paraId="41B1F4A8" w14:textId="77777777" w:rsidR="004B2723" w:rsidRPr="00FC4A11" w:rsidRDefault="004B2723" w:rsidP="006A7B8D">
            <w:pPr>
              <w:spacing w:after="0" w:line="240" w:lineRule="auto"/>
              <w:ind w:firstLine="0"/>
              <w:jc w:val="center"/>
              <w:rPr>
                <w:rFonts w:ascii="Times New Roman" w:eastAsia="Times New Roman" w:hAnsi="Times New Roman" w:cs="Times New Roman"/>
                <w:b/>
                <w:bCs/>
                <w:sz w:val="20"/>
                <w:szCs w:val="20"/>
              </w:rPr>
            </w:pPr>
            <w:r w:rsidRPr="00FC4A11">
              <w:rPr>
                <w:rFonts w:ascii="Times New Roman" w:eastAsia="Times New Roman" w:hAnsi="Times New Roman" w:cs="Times New Roman"/>
                <w:b/>
                <w:bCs/>
                <w:sz w:val="20"/>
                <w:szCs w:val="20"/>
              </w:rPr>
              <w:t>Estimate</w:t>
            </w:r>
          </w:p>
        </w:tc>
        <w:tc>
          <w:tcPr>
            <w:tcW w:w="0" w:type="auto"/>
            <w:vAlign w:val="center"/>
            <w:hideMark/>
          </w:tcPr>
          <w:p w14:paraId="63039FDB" w14:textId="77777777" w:rsidR="004B2723" w:rsidRPr="00FC4A11" w:rsidRDefault="004B2723" w:rsidP="006A7B8D">
            <w:pPr>
              <w:spacing w:after="0" w:line="240" w:lineRule="auto"/>
              <w:ind w:firstLine="0"/>
              <w:jc w:val="center"/>
              <w:rPr>
                <w:rFonts w:ascii="Times New Roman" w:eastAsia="Times New Roman" w:hAnsi="Times New Roman" w:cs="Times New Roman"/>
                <w:b/>
                <w:bCs/>
                <w:sz w:val="20"/>
                <w:szCs w:val="20"/>
              </w:rPr>
            </w:pPr>
            <w:r w:rsidRPr="00FC4A11">
              <w:rPr>
                <w:rFonts w:ascii="Times New Roman" w:eastAsia="Times New Roman" w:hAnsi="Times New Roman" w:cs="Times New Roman"/>
                <w:b/>
                <w:bCs/>
                <w:sz w:val="20"/>
                <w:szCs w:val="20"/>
              </w:rPr>
              <w:t>Std. Error</w:t>
            </w:r>
          </w:p>
        </w:tc>
        <w:tc>
          <w:tcPr>
            <w:tcW w:w="0" w:type="auto"/>
            <w:vAlign w:val="center"/>
            <w:hideMark/>
          </w:tcPr>
          <w:p w14:paraId="1D1871B2" w14:textId="77777777" w:rsidR="004B2723" w:rsidRPr="00FC4A11" w:rsidRDefault="004B2723" w:rsidP="006A7B8D">
            <w:pPr>
              <w:spacing w:after="0" w:line="240" w:lineRule="auto"/>
              <w:ind w:firstLine="0"/>
              <w:jc w:val="center"/>
              <w:rPr>
                <w:rFonts w:ascii="Times New Roman" w:eastAsia="Times New Roman" w:hAnsi="Times New Roman" w:cs="Times New Roman"/>
                <w:b/>
                <w:bCs/>
                <w:sz w:val="20"/>
                <w:szCs w:val="20"/>
              </w:rPr>
            </w:pPr>
            <w:r w:rsidRPr="00FC4A11">
              <w:rPr>
                <w:rFonts w:ascii="Times New Roman" w:eastAsia="Times New Roman" w:hAnsi="Times New Roman" w:cs="Times New Roman"/>
                <w:b/>
                <w:bCs/>
                <w:sz w:val="20"/>
                <w:szCs w:val="20"/>
              </w:rPr>
              <w:t>Test Statistic</w:t>
            </w:r>
          </w:p>
        </w:tc>
      </w:tr>
      <w:tr w:rsidR="004B2723" w:rsidRPr="00FC4A11" w14:paraId="42FBC1AD" w14:textId="77777777" w:rsidTr="006A7B8D">
        <w:trPr>
          <w:tblCellSpacing w:w="15" w:type="dxa"/>
        </w:trPr>
        <w:tc>
          <w:tcPr>
            <w:tcW w:w="0" w:type="auto"/>
            <w:tcBorders>
              <w:top w:val="single" w:sz="4" w:space="0" w:color="auto"/>
            </w:tcBorders>
            <w:vAlign w:val="center"/>
            <w:hideMark/>
          </w:tcPr>
          <w:p w14:paraId="07B8BC27"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Deportation prohibited</w:t>
            </w:r>
          </w:p>
        </w:tc>
        <w:tc>
          <w:tcPr>
            <w:tcW w:w="0" w:type="auto"/>
            <w:tcBorders>
              <w:top w:val="single" w:sz="4" w:space="0" w:color="auto"/>
            </w:tcBorders>
            <w:vAlign w:val="center"/>
            <w:hideMark/>
          </w:tcPr>
          <w:p w14:paraId="5516DC83"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Nationalist</w:t>
            </w:r>
          </w:p>
        </w:tc>
        <w:tc>
          <w:tcPr>
            <w:tcW w:w="0" w:type="auto"/>
            <w:tcBorders>
              <w:top w:val="single" w:sz="4" w:space="0" w:color="auto"/>
            </w:tcBorders>
            <w:vAlign w:val="center"/>
            <w:hideMark/>
          </w:tcPr>
          <w:p w14:paraId="69167E34"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Agree with decision</w:t>
            </w:r>
          </w:p>
        </w:tc>
        <w:tc>
          <w:tcPr>
            <w:tcW w:w="0" w:type="auto"/>
            <w:tcBorders>
              <w:top w:val="single" w:sz="4" w:space="0" w:color="auto"/>
            </w:tcBorders>
            <w:vAlign w:val="center"/>
            <w:hideMark/>
          </w:tcPr>
          <w:p w14:paraId="1EF49152"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-0.562</w:t>
            </w:r>
          </w:p>
        </w:tc>
        <w:tc>
          <w:tcPr>
            <w:tcW w:w="0" w:type="auto"/>
            <w:tcBorders>
              <w:top w:val="single" w:sz="4" w:space="0" w:color="auto"/>
            </w:tcBorders>
            <w:vAlign w:val="center"/>
            <w:hideMark/>
          </w:tcPr>
          <w:p w14:paraId="2777B701"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0.016</w:t>
            </w:r>
          </w:p>
        </w:tc>
        <w:tc>
          <w:tcPr>
            <w:tcW w:w="0" w:type="auto"/>
            <w:tcBorders>
              <w:top w:val="single" w:sz="4" w:space="0" w:color="auto"/>
            </w:tcBorders>
            <w:vAlign w:val="center"/>
            <w:hideMark/>
          </w:tcPr>
          <w:p w14:paraId="36B46E64"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-34.249</w:t>
            </w:r>
          </w:p>
        </w:tc>
      </w:tr>
      <w:tr w:rsidR="004B2723" w:rsidRPr="00FC4A11" w14:paraId="7886A0B2" w14:textId="77777777" w:rsidTr="006A7B8D">
        <w:trPr>
          <w:tblCellSpacing w:w="15" w:type="dxa"/>
        </w:trPr>
        <w:tc>
          <w:tcPr>
            <w:tcW w:w="0" w:type="auto"/>
            <w:vAlign w:val="center"/>
          </w:tcPr>
          <w:p w14:paraId="4F41F166"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2FD6B0F2"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5A4EF40D"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Should implement decision</w:t>
            </w:r>
          </w:p>
        </w:tc>
        <w:tc>
          <w:tcPr>
            <w:tcW w:w="0" w:type="auto"/>
            <w:vAlign w:val="center"/>
            <w:hideMark/>
          </w:tcPr>
          <w:p w14:paraId="21F58325"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-0.114</w:t>
            </w:r>
          </w:p>
        </w:tc>
        <w:tc>
          <w:tcPr>
            <w:tcW w:w="0" w:type="auto"/>
            <w:vAlign w:val="center"/>
            <w:hideMark/>
          </w:tcPr>
          <w:p w14:paraId="62B4F5E9"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0.017</w:t>
            </w:r>
          </w:p>
        </w:tc>
        <w:tc>
          <w:tcPr>
            <w:tcW w:w="0" w:type="auto"/>
            <w:vAlign w:val="center"/>
            <w:hideMark/>
          </w:tcPr>
          <w:p w14:paraId="534AD2D2"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-6.877</w:t>
            </w:r>
          </w:p>
        </w:tc>
      </w:tr>
      <w:tr w:rsidR="004B2723" w:rsidRPr="00FC4A11" w14:paraId="4BCBA254" w14:textId="77777777" w:rsidTr="006A7B8D">
        <w:trPr>
          <w:tblCellSpacing w:w="15" w:type="dxa"/>
        </w:trPr>
        <w:tc>
          <w:tcPr>
            <w:tcW w:w="0" w:type="auto"/>
            <w:vAlign w:val="center"/>
          </w:tcPr>
          <w:p w14:paraId="5FCFC7C5"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412FBB31"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5F2D0C7C"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Accept authority of European courts</w:t>
            </w:r>
          </w:p>
        </w:tc>
        <w:tc>
          <w:tcPr>
            <w:tcW w:w="0" w:type="auto"/>
            <w:vAlign w:val="center"/>
            <w:hideMark/>
          </w:tcPr>
          <w:p w14:paraId="5E44C809"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-0.138</w:t>
            </w:r>
          </w:p>
        </w:tc>
        <w:tc>
          <w:tcPr>
            <w:tcW w:w="0" w:type="auto"/>
            <w:vAlign w:val="center"/>
            <w:hideMark/>
          </w:tcPr>
          <w:p w14:paraId="0FBAFD0E"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0.020</w:t>
            </w:r>
          </w:p>
        </w:tc>
        <w:tc>
          <w:tcPr>
            <w:tcW w:w="0" w:type="auto"/>
            <w:vAlign w:val="center"/>
            <w:hideMark/>
          </w:tcPr>
          <w:p w14:paraId="138AB843"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-7.059</w:t>
            </w:r>
          </w:p>
        </w:tc>
      </w:tr>
      <w:tr w:rsidR="004B2723" w:rsidRPr="00FC4A11" w14:paraId="40EAD4A7" w14:textId="77777777" w:rsidTr="006A7B8D">
        <w:trPr>
          <w:tblCellSpacing w:w="15" w:type="dxa"/>
        </w:trPr>
        <w:tc>
          <w:tcPr>
            <w:tcW w:w="0" w:type="auto"/>
            <w:tcBorders>
              <w:top w:val="single" w:sz="4" w:space="0" w:color="auto"/>
            </w:tcBorders>
            <w:vAlign w:val="center"/>
          </w:tcPr>
          <w:p w14:paraId="5E1F4F00"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tcBorders>
              <w:top w:val="single" w:sz="4" w:space="0" w:color="auto"/>
            </w:tcBorders>
            <w:vAlign w:val="center"/>
            <w:hideMark/>
          </w:tcPr>
          <w:p w14:paraId="72268EB6"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Not nationalist</w:t>
            </w:r>
          </w:p>
        </w:tc>
        <w:tc>
          <w:tcPr>
            <w:tcW w:w="0" w:type="auto"/>
            <w:tcBorders>
              <w:top w:val="single" w:sz="4" w:space="0" w:color="auto"/>
            </w:tcBorders>
            <w:vAlign w:val="center"/>
            <w:hideMark/>
          </w:tcPr>
          <w:p w14:paraId="4C3DC28B"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Agree with decision</w:t>
            </w:r>
          </w:p>
        </w:tc>
        <w:tc>
          <w:tcPr>
            <w:tcW w:w="0" w:type="auto"/>
            <w:tcBorders>
              <w:top w:val="single" w:sz="4" w:space="0" w:color="auto"/>
            </w:tcBorders>
            <w:vAlign w:val="center"/>
            <w:hideMark/>
          </w:tcPr>
          <w:p w14:paraId="785D3405"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-0.391</w:t>
            </w:r>
          </w:p>
        </w:tc>
        <w:tc>
          <w:tcPr>
            <w:tcW w:w="0" w:type="auto"/>
            <w:tcBorders>
              <w:top w:val="single" w:sz="4" w:space="0" w:color="auto"/>
            </w:tcBorders>
            <w:vAlign w:val="center"/>
            <w:hideMark/>
          </w:tcPr>
          <w:p w14:paraId="2AA1A8BE"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0.013</w:t>
            </w:r>
          </w:p>
        </w:tc>
        <w:tc>
          <w:tcPr>
            <w:tcW w:w="0" w:type="auto"/>
            <w:tcBorders>
              <w:top w:val="single" w:sz="4" w:space="0" w:color="auto"/>
            </w:tcBorders>
            <w:vAlign w:val="center"/>
            <w:hideMark/>
          </w:tcPr>
          <w:p w14:paraId="16D33D7E"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-29.539</w:t>
            </w:r>
          </w:p>
        </w:tc>
      </w:tr>
      <w:tr w:rsidR="004B2723" w:rsidRPr="00FC4A11" w14:paraId="293680AA" w14:textId="77777777" w:rsidTr="006A7B8D">
        <w:trPr>
          <w:tblCellSpacing w:w="15" w:type="dxa"/>
        </w:trPr>
        <w:tc>
          <w:tcPr>
            <w:tcW w:w="0" w:type="auto"/>
            <w:vAlign w:val="center"/>
          </w:tcPr>
          <w:p w14:paraId="0BECE842"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1A96DA6F"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28469F7B"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Should implement decision</w:t>
            </w:r>
          </w:p>
        </w:tc>
        <w:tc>
          <w:tcPr>
            <w:tcW w:w="0" w:type="auto"/>
            <w:vAlign w:val="center"/>
            <w:hideMark/>
          </w:tcPr>
          <w:p w14:paraId="3860EC47"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-0.075</w:t>
            </w:r>
          </w:p>
        </w:tc>
        <w:tc>
          <w:tcPr>
            <w:tcW w:w="0" w:type="auto"/>
            <w:vAlign w:val="center"/>
            <w:hideMark/>
          </w:tcPr>
          <w:p w14:paraId="79553B47"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0.013</w:t>
            </w:r>
          </w:p>
        </w:tc>
        <w:tc>
          <w:tcPr>
            <w:tcW w:w="0" w:type="auto"/>
            <w:vAlign w:val="center"/>
            <w:hideMark/>
          </w:tcPr>
          <w:p w14:paraId="55D00AAD"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-5.867</w:t>
            </w:r>
          </w:p>
        </w:tc>
      </w:tr>
      <w:tr w:rsidR="004B2723" w:rsidRPr="00FC4A11" w14:paraId="614D3B3C" w14:textId="77777777" w:rsidTr="006A7B8D">
        <w:trPr>
          <w:tblCellSpacing w:w="15" w:type="dxa"/>
        </w:trPr>
        <w:tc>
          <w:tcPr>
            <w:tcW w:w="0" w:type="auto"/>
            <w:vAlign w:val="center"/>
          </w:tcPr>
          <w:p w14:paraId="2AF2D03A"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402B0C13"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4E7B07EC"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Accept authority of European courts</w:t>
            </w:r>
          </w:p>
        </w:tc>
        <w:tc>
          <w:tcPr>
            <w:tcW w:w="0" w:type="auto"/>
            <w:vAlign w:val="center"/>
            <w:hideMark/>
          </w:tcPr>
          <w:p w14:paraId="60EBCC76"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-0.060</w:t>
            </w:r>
          </w:p>
        </w:tc>
        <w:tc>
          <w:tcPr>
            <w:tcW w:w="0" w:type="auto"/>
            <w:vAlign w:val="center"/>
            <w:hideMark/>
          </w:tcPr>
          <w:p w14:paraId="510FC201"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0.014</w:t>
            </w:r>
          </w:p>
        </w:tc>
        <w:tc>
          <w:tcPr>
            <w:tcW w:w="0" w:type="auto"/>
            <w:vAlign w:val="center"/>
            <w:hideMark/>
          </w:tcPr>
          <w:p w14:paraId="649272DC"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-4.319</w:t>
            </w:r>
          </w:p>
        </w:tc>
      </w:tr>
      <w:tr w:rsidR="004B2723" w:rsidRPr="00FC4A11" w14:paraId="470B35AE" w14:textId="77777777" w:rsidTr="006A7B8D">
        <w:trPr>
          <w:tblCellSpacing w:w="15" w:type="dxa"/>
        </w:trPr>
        <w:tc>
          <w:tcPr>
            <w:tcW w:w="0" w:type="auto"/>
            <w:tcBorders>
              <w:top w:val="single" w:sz="4" w:space="0" w:color="auto"/>
            </w:tcBorders>
            <w:vAlign w:val="center"/>
          </w:tcPr>
          <w:p w14:paraId="6AE65A6A"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tcBorders>
              <w:top w:val="single" w:sz="4" w:space="0" w:color="auto"/>
            </w:tcBorders>
            <w:vAlign w:val="center"/>
          </w:tcPr>
          <w:p w14:paraId="22278ABF"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Difference in effects</w:t>
            </w:r>
          </w:p>
        </w:tc>
        <w:tc>
          <w:tcPr>
            <w:tcW w:w="0" w:type="auto"/>
            <w:tcBorders>
              <w:top w:val="single" w:sz="4" w:space="0" w:color="auto"/>
            </w:tcBorders>
            <w:vAlign w:val="center"/>
          </w:tcPr>
          <w:p w14:paraId="62028D23"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Agree with decision</w:t>
            </w:r>
          </w:p>
        </w:tc>
        <w:tc>
          <w:tcPr>
            <w:tcW w:w="0" w:type="auto"/>
            <w:tcBorders>
              <w:top w:val="single" w:sz="4" w:space="0" w:color="auto"/>
            </w:tcBorders>
            <w:vAlign w:val="center"/>
          </w:tcPr>
          <w:p w14:paraId="16ED6A0F"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-0.171</w:t>
            </w:r>
          </w:p>
        </w:tc>
        <w:tc>
          <w:tcPr>
            <w:tcW w:w="0" w:type="auto"/>
            <w:tcBorders>
              <w:top w:val="single" w:sz="4" w:space="0" w:color="auto"/>
            </w:tcBorders>
            <w:vAlign w:val="center"/>
          </w:tcPr>
          <w:p w14:paraId="2D0A7BF8"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0.021</w:t>
            </w:r>
          </w:p>
        </w:tc>
        <w:tc>
          <w:tcPr>
            <w:tcW w:w="0" w:type="auto"/>
            <w:tcBorders>
              <w:top w:val="single" w:sz="4" w:space="0" w:color="auto"/>
            </w:tcBorders>
            <w:vAlign w:val="center"/>
          </w:tcPr>
          <w:p w14:paraId="0642AD9E"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-8.124</w:t>
            </w:r>
          </w:p>
        </w:tc>
      </w:tr>
      <w:tr w:rsidR="004B2723" w:rsidRPr="00FC4A11" w14:paraId="7790A2FA" w14:textId="77777777" w:rsidTr="006A7B8D">
        <w:trPr>
          <w:tblCellSpacing w:w="15" w:type="dxa"/>
        </w:trPr>
        <w:tc>
          <w:tcPr>
            <w:tcW w:w="0" w:type="auto"/>
            <w:vAlign w:val="center"/>
          </w:tcPr>
          <w:p w14:paraId="14171F4B"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561833DF"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798AD19E"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Should implement decision</w:t>
            </w:r>
          </w:p>
        </w:tc>
        <w:tc>
          <w:tcPr>
            <w:tcW w:w="0" w:type="auto"/>
            <w:vAlign w:val="center"/>
          </w:tcPr>
          <w:p w14:paraId="5D9891E8"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-0.039</w:t>
            </w:r>
          </w:p>
        </w:tc>
        <w:tc>
          <w:tcPr>
            <w:tcW w:w="0" w:type="auto"/>
            <w:vAlign w:val="center"/>
          </w:tcPr>
          <w:p w14:paraId="412266B2"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0.021</w:t>
            </w:r>
          </w:p>
        </w:tc>
        <w:tc>
          <w:tcPr>
            <w:tcW w:w="0" w:type="auto"/>
            <w:vAlign w:val="center"/>
          </w:tcPr>
          <w:p w14:paraId="5FCA8657"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-1.856</w:t>
            </w:r>
          </w:p>
        </w:tc>
      </w:tr>
      <w:tr w:rsidR="004B2723" w:rsidRPr="00FC4A11" w14:paraId="54D2D837" w14:textId="77777777" w:rsidTr="006A7B8D">
        <w:trPr>
          <w:tblCellSpacing w:w="15" w:type="dxa"/>
        </w:trPr>
        <w:tc>
          <w:tcPr>
            <w:tcW w:w="0" w:type="auto"/>
            <w:vAlign w:val="center"/>
          </w:tcPr>
          <w:p w14:paraId="02C935D4"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7C22B3CB"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5A587246"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Accept authority of European courts</w:t>
            </w:r>
          </w:p>
        </w:tc>
        <w:tc>
          <w:tcPr>
            <w:tcW w:w="0" w:type="auto"/>
            <w:vAlign w:val="center"/>
          </w:tcPr>
          <w:p w14:paraId="0E24DE32"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-0.078</w:t>
            </w:r>
          </w:p>
        </w:tc>
        <w:tc>
          <w:tcPr>
            <w:tcW w:w="0" w:type="auto"/>
            <w:vAlign w:val="center"/>
          </w:tcPr>
          <w:p w14:paraId="376CD3D2"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0.024</w:t>
            </w:r>
          </w:p>
        </w:tc>
        <w:tc>
          <w:tcPr>
            <w:tcW w:w="0" w:type="auto"/>
            <w:vAlign w:val="center"/>
          </w:tcPr>
          <w:p w14:paraId="6506E6D8"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-3.268</w:t>
            </w:r>
          </w:p>
        </w:tc>
      </w:tr>
      <w:tr w:rsidR="004B2723" w:rsidRPr="00FC4A11" w14:paraId="3FDB93B6" w14:textId="77777777" w:rsidTr="006A7B8D">
        <w:trPr>
          <w:tblCellSpacing w:w="15" w:type="dxa"/>
        </w:trPr>
        <w:tc>
          <w:tcPr>
            <w:tcW w:w="0" w:type="auto"/>
            <w:tcBorders>
              <w:top w:val="single" w:sz="4" w:space="0" w:color="auto"/>
            </w:tcBorders>
            <w:vAlign w:val="center"/>
            <w:hideMark/>
          </w:tcPr>
          <w:p w14:paraId="37BD9777"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Eviction canceled</w:t>
            </w:r>
          </w:p>
        </w:tc>
        <w:tc>
          <w:tcPr>
            <w:tcW w:w="0" w:type="auto"/>
            <w:tcBorders>
              <w:top w:val="single" w:sz="4" w:space="0" w:color="auto"/>
            </w:tcBorders>
            <w:vAlign w:val="center"/>
            <w:hideMark/>
          </w:tcPr>
          <w:p w14:paraId="7F686FC4"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Nationalist</w:t>
            </w:r>
          </w:p>
        </w:tc>
        <w:tc>
          <w:tcPr>
            <w:tcW w:w="0" w:type="auto"/>
            <w:tcBorders>
              <w:top w:val="single" w:sz="4" w:space="0" w:color="auto"/>
            </w:tcBorders>
            <w:vAlign w:val="center"/>
            <w:hideMark/>
          </w:tcPr>
          <w:p w14:paraId="6494B39A"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Agree with decision</w:t>
            </w:r>
          </w:p>
        </w:tc>
        <w:tc>
          <w:tcPr>
            <w:tcW w:w="0" w:type="auto"/>
            <w:tcBorders>
              <w:top w:val="single" w:sz="4" w:space="0" w:color="auto"/>
            </w:tcBorders>
            <w:vAlign w:val="center"/>
            <w:hideMark/>
          </w:tcPr>
          <w:p w14:paraId="37BB0F76"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0.171</w:t>
            </w:r>
          </w:p>
        </w:tc>
        <w:tc>
          <w:tcPr>
            <w:tcW w:w="0" w:type="auto"/>
            <w:tcBorders>
              <w:top w:val="single" w:sz="4" w:space="0" w:color="auto"/>
            </w:tcBorders>
            <w:vAlign w:val="center"/>
            <w:hideMark/>
          </w:tcPr>
          <w:p w14:paraId="1E4CE6A7"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0.034</w:t>
            </w:r>
          </w:p>
        </w:tc>
        <w:tc>
          <w:tcPr>
            <w:tcW w:w="0" w:type="auto"/>
            <w:tcBorders>
              <w:top w:val="single" w:sz="4" w:space="0" w:color="auto"/>
            </w:tcBorders>
            <w:vAlign w:val="center"/>
            <w:hideMark/>
          </w:tcPr>
          <w:p w14:paraId="073964C5"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4.975</w:t>
            </w:r>
          </w:p>
        </w:tc>
      </w:tr>
      <w:tr w:rsidR="004B2723" w:rsidRPr="00FC4A11" w14:paraId="386C4277" w14:textId="77777777" w:rsidTr="006A7B8D">
        <w:trPr>
          <w:tblCellSpacing w:w="15" w:type="dxa"/>
        </w:trPr>
        <w:tc>
          <w:tcPr>
            <w:tcW w:w="0" w:type="auto"/>
            <w:vAlign w:val="center"/>
          </w:tcPr>
          <w:p w14:paraId="65BE8528"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590739C7"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054076DD"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Should implement decision</w:t>
            </w:r>
          </w:p>
        </w:tc>
        <w:tc>
          <w:tcPr>
            <w:tcW w:w="0" w:type="auto"/>
            <w:vAlign w:val="center"/>
            <w:hideMark/>
          </w:tcPr>
          <w:p w14:paraId="151CC186"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0.118</w:t>
            </w:r>
          </w:p>
        </w:tc>
        <w:tc>
          <w:tcPr>
            <w:tcW w:w="0" w:type="auto"/>
            <w:vAlign w:val="center"/>
            <w:hideMark/>
          </w:tcPr>
          <w:p w14:paraId="0B38DEDD"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0.032</w:t>
            </w:r>
          </w:p>
        </w:tc>
        <w:tc>
          <w:tcPr>
            <w:tcW w:w="0" w:type="auto"/>
            <w:vAlign w:val="center"/>
            <w:hideMark/>
          </w:tcPr>
          <w:p w14:paraId="1FCA8C12"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3.730</w:t>
            </w:r>
          </w:p>
        </w:tc>
      </w:tr>
      <w:tr w:rsidR="004B2723" w:rsidRPr="00FC4A11" w14:paraId="522781AD" w14:textId="77777777" w:rsidTr="006A7B8D">
        <w:trPr>
          <w:tblCellSpacing w:w="15" w:type="dxa"/>
        </w:trPr>
        <w:tc>
          <w:tcPr>
            <w:tcW w:w="0" w:type="auto"/>
            <w:vAlign w:val="center"/>
          </w:tcPr>
          <w:p w14:paraId="2C3EA45A"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7A33D15B"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30F386E5"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Accept authority of European courts</w:t>
            </w:r>
          </w:p>
        </w:tc>
        <w:tc>
          <w:tcPr>
            <w:tcW w:w="0" w:type="auto"/>
            <w:vAlign w:val="center"/>
            <w:hideMark/>
          </w:tcPr>
          <w:p w14:paraId="098ADC55"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0.105</w:t>
            </w:r>
          </w:p>
        </w:tc>
        <w:tc>
          <w:tcPr>
            <w:tcW w:w="0" w:type="auto"/>
            <w:vAlign w:val="center"/>
            <w:hideMark/>
          </w:tcPr>
          <w:p w14:paraId="2F3353E4"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0.035</w:t>
            </w:r>
          </w:p>
        </w:tc>
        <w:tc>
          <w:tcPr>
            <w:tcW w:w="0" w:type="auto"/>
            <w:vAlign w:val="center"/>
            <w:hideMark/>
          </w:tcPr>
          <w:p w14:paraId="5F260F58"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3.019</w:t>
            </w:r>
          </w:p>
        </w:tc>
      </w:tr>
      <w:tr w:rsidR="004B2723" w:rsidRPr="00FC4A11" w14:paraId="642C3363" w14:textId="77777777" w:rsidTr="006A7B8D">
        <w:trPr>
          <w:tblCellSpacing w:w="15" w:type="dxa"/>
        </w:trPr>
        <w:tc>
          <w:tcPr>
            <w:tcW w:w="0" w:type="auto"/>
            <w:tcBorders>
              <w:top w:val="single" w:sz="4" w:space="0" w:color="auto"/>
            </w:tcBorders>
            <w:vAlign w:val="center"/>
          </w:tcPr>
          <w:p w14:paraId="50A6BA77"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tcBorders>
              <w:top w:val="single" w:sz="4" w:space="0" w:color="auto"/>
            </w:tcBorders>
            <w:vAlign w:val="center"/>
            <w:hideMark/>
          </w:tcPr>
          <w:p w14:paraId="274C414C"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Not nationalist</w:t>
            </w:r>
          </w:p>
        </w:tc>
        <w:tc>
          <w:tcPr>
            <w:tcW w:w="0" w:type="auto"/>
            <w:tcBorders>
              <w:top w:val="single" w:sz="4" w:space="0" w:color="auto"/>
            </w:tcBorders>
            <w:vAlign w:val="center"/>
            <w:hideMark/>
          </w:tcPr>
          <w:p w14:paraId="3371C0D3"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Agree with decision</w:t>
            </w:r>
          </w:p>
        </w:tc>
        <w:tc>
          <w:tcPr>
            <w:tcW w:w="0" w:type="auto"/>
            <w:tcBorders>
              <w:top w:val="single" w:sz="4" w:space="0" w:color="auto"/>
            </w:tcBorders>
            <w:vAlign w:val="center"/>
            <w:hideMark/>
          </w:tcPr>
          <w:p w14:paraId="2DFF2BAE"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0.257</w:t>
            </w:r>
          </w:p>
        </w:tc>
        <w:tc>
          <w:tcPr>
            <w:tcW w:w="0" w:type="auto"/>
            <w:tcBorders>
              <w:top w:val="single" w:sz="4" w:space="0" w:color="auto"/>
            </w:tcBorders>
            <w:vAlign w:val="center"/>
            <w:hideMark/>
          </w:tcPr>
          <w:p w14:paraId="313B8190"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0.020</w:t>
            </w:r>
          </w:p>
        </w:tc>
        <w:tc>
          <w:tcPr>
            <w:tcW w:w="0" w:type="auto"/>
            <w:tcBorders>
              <w:top w:val="single" w:sz="4" w:space="0" w:color="auto"/>
            </w:tcBorders>
            <w:vAlign w:val="center"/>
            <w:hideMark/>
          </w:tcPr>
          <w:p w14:paraId="52E63280"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12.673</w:t>
            </w:r>
          </w:p>
        </w:tc>
      </w:tr>
      <w:tr w:rsidR="004B2723" w:rsidRPr="00FC4A11" w14:paraId="6A749C77" w14:textId="77777777" w:rsidTr="006A7B8D">
        <w:trPr>
          <w:tblCellSpacing w:w="15" w:type="dxa"/>
        </w:trPr>
        <w:tc>
          <w:tcPr>
            <w:tcW w:w="0" w:type="auto"/>
            <w:vAlign w:val="center"/>
          </w:tcPr>
          <w:p w14:paraId="0EBC4378"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677518A6"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123F9224"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Should implement decision</w:t>
            </w:r>
          </w:p>
        </w:tc>
        <w:tc>
          <w:tcPr>
            <w:tcW w:w="0" w:type="auto"/>
            <w:vAlign w:val="center"/>
            <w:hideMark/>
          </w:tcPr>
          <w:p w14:paraId="2BD62FE5"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0.040</w:t>
            </w:r>
          </w:p>
        </w:tc>
        <w:tc>
          <w:tcPr>
            <w:tcW w:w="0" w:type="auto"/>
            <w:vAlign w:val="center"/>
            <w:hideMark/>
          </w:tcPr>
          <w:p w14:paraId="52F81C3D"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0.020</w:t>
            </w:r>
          </w:p>
        </w:tc>
        <w:tc>
          <w:tcPr>
            <w:tcW w:w="0" w:type="auto"/>
            <w:vAlign w:val="center"/>
            <w:hideMark/>
          </w:tcPr>
          <w:p w14:paraId="136024E8"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2.021</w:t>
            </w:r>
          </w:p>
        </w:tc>
      </w:tr>
      <w:tr w:rsidR="004B2723" w:rsidRPr="00FC4A11" w14:paraId="6248242C" w14:textId="77777777" w:rsidTr="006A7B8D">
        <w:trPr>
          <w:tblCellSpacing w:w="15" w:type="dxa"/>
        </w:trPr>
        <w:tc>
          <w:tcPr>
            <w:tcW w:w="0" w:type="auto"/>
            <w:vAlign w:val="center"/>
          </w:tcPr>
          <w:p w14:paraId="16A36650"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1598BFD1"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2003639C"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Accept authority of European courts</w:t>
            </w:r>
          </w:p>
        </w:tc>
        <w:tc>
          <w:tcPr>
            <w:tcW w:w="0" w:type="auto"/>
            <w:vAlign w:val="center"/>
            <w:hideMark/>
          </w:tcPr>
          <w:p w14:paraId="3D11115E"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0.038</w:t>
            </w:r>
          </w:p>
        </w:tc>
        <w:tc>
          <w:tcPr>
            <w:tcW w:w="0" w:type="auto"/>
            <w:vAlign w:val="center"/>
            <w:hideMark/>
          </w:tcPr>
          <w:p w14:paraId="52D417BE"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0.019</w:t>
            </w:r>
          </w:p>
        </w:tc>
        <w:tc>
          <w:tcPr>
            <w:tcW w:w="0" w:type="auto"/>
            <w:vAlign w:val="center"/>
            <w:hideMark/>
          </w:tcPr>
          <w:p w14:paraId="2D9FB0A3"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2.028</w:t>
            </w:r>
          </w:p>
        </w:tc>
      </w:tr>
      <w:tr w:rsidR="004B2723" w:rsidRPr="00FC4A11" w14:paraId="02B234D4" w14:textId="77777777" w:rsidTr="006A7B8D">
        <w:trPr>
          <w:tblCellSpacing w:w="15" w:type="dxa"/>
        </w:trPr>
        <w:tc>
          <w:tcPr>
            <w:tcW w:w="0" w:type="auto"/>
            <w:tcBorders>
              <w:top w:val="single" w:sz="4" w:space="0" w:color="auto"/>
            </w:tcBorders>
            <w:vAlign w:val="center"/>
          </w:tcPr>
          <w:p w14:paraId="04A0865A"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tcBorders>
              <w:top w:val="single" w:sz="4" w:space="0" w:color="auto"/>
            </w:tcBorders>
            <w:vAlign w:val="center"/>
          </w:tcPr>
          <w:p w14:paraId="1D4EE06C"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Difference in effects</w:t>
            </w:r>
          </w:p>
        </w:tc>
        <w:tc>
          <w:tcPr>
            <w:tcW w:w="0" w:type="auto"/>
            <w:tcBorders>
              <w:top w:val="single" w:sz="4" w:space="0" w:color="auto"/>
            </w:tcBorders>
            <w:vAlign w:val="center"/>
          </w:tcPr>
          <w:p w14:paraId="76044BC6"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Agree with decision</w:t>
            </w:r>
          </w:p>
        </w:tc>
        <w:tc>
          <w:tcPr>
            <w:tcW w:w="0" w:type="auto"/>
            <w:tcBorders>
              <w:top w:val="single" w:sz="4" w:space="0" w:color="auto"/>
            </w:tcBorders>
            <w:vAlign w:val="center"/>
          </w:tcPr>
          <w:p w14:paraId="1DDBE225"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-0.086</w:t>
            </w:r>
          </w:p>
        </w:tc>
        <w:tc>
          <w:tcPr>
            <w:tcW w:w="0" w:type="auto"/>
            <w:tcBorders>
              <w:top w:val="single" w:sz="4" w:space="0" w:color="auto"/>
            </w:tcBorders>
            <w:vAlign w:val="center"/>
          </w:tcPr>
          <w:p w14:paraId="177F589F"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0.040</w:t>
            </w:r>
          </w:p>
        </w:tc>
        <w:tc>
          <w:tcPr>
            <w:tcW w:w="0" w:type="auto"/>
            <w:tcBorders>
              <w:top w:val="single" w:sz="4" w:space="0" w:color="auto"/>
            </w:tcBorders>
            <w:vAlign w:val="center"/>
          </w:tcPr>
          <w:p w14:paraId="0B778190"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-2.161</w:t>
            </w:r>
          </w:p>
        </w:tc>
      </w:tr>
      <w:tr w:rsidR="004B2723" w:rsidRPr="00FC4A11" w14:paraId="29DECDDC" w14:textId="77777777" w:rsidTr="006A7B8D">
        <w:trPr>
          <w:tblCellSpacing w:w="15" w:type="dxa"/>
        </w:trPr>
        <w:tc>
          <w:tcPr>
            <w:tcW w:w="0" w:type="auto"/>
            <w:vAlign w:val="center"/>
          </w:tcPr>
          <w:p w14:paraId="09A14F62"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0C6F1615"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1CAEE5EF"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Should implement decision</w:t>
            </w:r>
          </w:p>
        </w:tc>
        <w:tc>
          <w:tcPr>
            <w:tcW w:w="0" w:type="auto"/>
            <w:vAlign w:val="center"/>
          </w:tcPr>
          <w:p w14:paraId="7CB7C2E3"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0.077</w:t>
            </w:r>
          </w:p>
        </w:tc>
        <w:tc>
          <w:tcPr>
            <w:tcW w:w="0" w:type="auto"/>
            <w:vAlign w:val="center"/>
          </w:tcPr>
          <w:p w14:paraId="30BC7933"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0.037</w:t>
            </w:r>
          </w:p>
        </w:tc>
        <w:tc>
          <w:tcPr>
            <w:tcW w:w="0" w:type="auto"/>
            <w:vAlign w:val="center"/>
          </w:tcPr>
          <w:p w14:paraId="49826162"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2.071</w:t>
            </w:r>
          </w:p>
        </w:tc>
      </w:tr>
      <w:tr w:rsidR="004B2723" w:rsidRPr="00FC4A11" w14:paraId="61033310" w14:textId="77777777" w:rsidTr="006A7B8D">
        <w:trPr>
          <w:tblCellSpacing w:w="15" w:type="dxa"/>
        </w:trPr>
        <w:tc>
          <w:tcPr>
            <w:tcW w:w="0" w:type="auto"/>
            <w:vAlign w:val="center"/>
          </w:tcPr>
          <w:p w14:paraId="638C41EB"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16C9BBC6"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543567E1"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Accept authority of European courts</w:t>
            </w:r>
          </w:p>
        </w:tc>
        <w:tc>
          <w:tcPr>
            <w:tcW w:w="0" w:type="auto"/>
            <w:vAlign w:val="center"/>
          </w:tcPr>
          <w:p w14:paraId="1FDF117C"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0.067</w:t>
            </w:r>
          </w:p>
        </w:tc>
        <w:tc>
          <w:tcPr>
            <w:tcW w:w="0" w:type="auto"/>
            <w:vAlign w:val="center"/>
          </w:tcPr>
          <w:p w14:paraId="4BAE875B"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0.039</w:t>
            </w:r>
          </w:p>
        </w:tc>
        <w:tc>
          <w:tcPr>
            <w:tcW w:w="0" w:type="auto"/>
            <w:vAlign w:val="center"/>
          </w:tcPr>
          <w:p w14:paraId="018B8893"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1.698</w:t>
            </w:r>
          </w:p>
        </w:tc>
      </w:tr>
      <w:tr w:rsidR="004B2723" w:rsidRPr="00FC4A11" w14:paraId="5AD03CCF" w14:textId="77777777" w:rsidTr="006A7B8D">
        <w:trPr>
          <w:tblCellSpacing w:w="15" w:type="dxa"/>
        </w:trPr>
        <w:tc>
          <w:tcPr>
            <w:tcW w:w="0" w:type="auto"/>
            <w:tcBorders>
              <w:top w:val="single" w:sz="4" w:space="0" w:color="auto"/>
            </w:tcBorders>
            <w:vAlign w:val="center"/>
            <w:hideMark/>
          </w:tcPr>
          <w:p w14:paraId="52CAC77A"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Quran burning, no fine</w:t>
            </w:r>
          </w:p>
        </w:tc>
        <w:tc>
          <w:tcPr>
            <w:tcW w:w="0" w:type="auto"/>
            <w:tcBorders>
              <w:top w:val="single" w:sz="4" w:space="0" w:color="auto"/>
            </w:tcBorders>
            <w:vAlign w:val="center"/>
            <w:hideMark/>
          </w:tcPr>
          <w:p w14:paraId="48537062"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Nationalist</w:t>
            </w:r>
          </w:p>
        </w:tc>
        <w:tc>
          <w:tcPr>
            <w:tcW w:w="0" w:type="auto"/>
            <w:tcBorders>
              <w:top w:val="single" w:sz="4" w:space="0" w:color="auto"/>
            </w:tcBorders>
            <w:vAlign w:val="center"/>
            <w:hideMark/>
          </w:tcPr>
          <w:p w14:paraId="440B2A01"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Agree with decision</w:t>
            </w:r>
          </w:p>
        </w:tc>
        <w:tc>
          <w:tcPr>
            <w:tcW w:w="0" w:type="auto"/>
            <w:tcBorders>
              <w:top w:val="single" w:sz="4" w:space="0" w:color="auto"/>
            </w:tcBorders>
            <w:vAlign w:val="center"/>
            <w:hideMark/>
          </w:tcPr>
          <w:p w14:paraId="7B57505C"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-0.149</w:t>
            </w:r>
          </w:p>
        </w:tc>
        <w:tc>
          <w:tcPr>
            <w:tcW w:w="0" w:type="auto"/>
            <w:tcBorders>
              <w:top w:val="single" w:sz="4" w:space="0" w:color="auto"/>
            </w:tcBorders>
            <w:vAlign w:val="center"/>
            <w:hideMark/>
          </w:tcPr>
          <w:p w14:paraId="5FB2DE1E"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0.024</w:t>
            </w:r>
          </w:p>
        </w:tc>
        <w:tc>
          <w:tcPr>
            <w:tcW w:w="0" w:type="auto"/>
            <w:tcBorders>
              <w:top w:val="single" w:sz="4" w:space="0" w:color="auto"/>
            </w:tcBorders>
            <w:vAlign w:val="center"/>
            <w:hideMark/>
          </w:tcPr>
          <w:p w14:paraId="6C00191C"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-6.139</w:t>
            </w:r>
          </w:p>
        </w:tc>
      </w:tr>
      <w:tr w:rsidR="004B2723" w:rsidRPr="00FC4A11" w14:paraId="361818C2" w14:textId="77777777" w:rsidTr="006A7B8D">
        <w:trPr>
          <w:tblCellSpacing w:w="15" w:type="dxa"/>
        </w:trPr>
        <w:tc>
          <w:tcPr>
            <w:tcW w:w="0" w:type="auto"/>
            <w:vAlign w:val="center"/>
          </w:tcPr>
          <w:p w14:paraId="01B9B1F0"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4BEBE468"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33A647AB"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Should implement decision</w:t>
            </w:r>
          </w:p>
        </w:tc>
        <w:tc>
          <w:tcPr>
            <w:tcW w:w="0" w:type="auto"/>
            <w:vAlign w:val="center"/>
            <w:hideMark/>
          </w:tcPr>
          <w:p w14:paraId="0D184C75"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-0.003</w:t>
            </w:r>
          </w:p>
        </w:tc>
        <w:tc>
          <w:tcPr>
            <w:tcW w:w="0" w:type="auto"/>
            <w:vAlign w:val="center"/>
            <w:hideMark/>
          </w:tcPr>
          <w:p w14:paraId="7839D61A"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0.021</w:t>
            </w:r>
          </w:p>
        </w:tc>
        <w:tc>
          <w:tcPr>
            <w:tcW w:w="0" w:type="auto"/>
            <w:vAlign w:val="center"/>
            <w:hideMark/>
          </w:tcPr>
          <w:p w14:paraId="5DD7AD16"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-0.129</w:t>
            </w:r>
          </w:p>
        </w:tc>
      </w:tr>
      <w:tr w:rsidR="004B2723" w:rsidRPr="00FC4A11" w14:paraId="2C3B8746" w14:textId="77777777" w:rsidTr="006A7B8D">
        <w:trPr>
          <w:tblCellSpacing w:w="15" w:type="dxa"/>
        </w:trPr>
        <w:tc>
          <w:tcPr>
            <w:tcW w:w="0" w:type="auto"/>
            <w:vAlign w:val="center"/>
          </w:tcPr>
          <w:p w14:paraId="557A964E"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5AE50148"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1E6F03EB"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Accept authority of European courts</w:t>
            </w:r>
          </w:p>
        </w:tc>
        <w:tc>
          <w:tcPr>
            <w:tcW w:w="0" w:type="auto"/>
            <w:vAlign w:val="center"/>
            <w:hideMark/>
          </w:tcPr>
          <w:p w14:paraId="23F62344"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-0.051</w:t>
            </w:r>
          </w:p>
        </w:tc>
        <w:tc>
          <w:tcPr>
            <w:tcW w:w="0" w:type="auto"/>
            <w:vAlign w:val="center"/>
            <w:hideMark/>
          </w:tcPr>
          <w:p w14:paraId="34B3B9D3"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0.025</w:t>
            </w:r>
          </w:p>
        </w:tc>
        <w:tc>
          <w:tcPr>
            <w:tcW w:w="0" w:type="auto"/>
            <w:vAlign w:val="center"/>
            <w:hideMark/>
          </w:tcPr>
          <w:p w14:paraId="6DECB07C"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-2.046</w:t>
            </w:r>
          </w:p>
        </w:tc>
      </w:tr>
      <w:tr w:rsidR="004B2723" w:rsidRPr="00FC4A11" w14:paraId="0E45C724" w14:textId="77777777" w:rsidTr="006A7B8D">
        <w:trPr>
          <w:tblCellSpacing w:w="15" w:type="dxa"/>
        </w:trPr>
        <w:tc>
          <w:tcPr>
            <w:tcW w:w="0" w:type="auto"/>
            <w:tcBorders>
              <w:top w:val="single" w:sz="4" w:space="0" w:color="auto"/>
            </w:tcBorders>
            <w:vAlign w:val="center"/>
          </w:tcPr>
          <w:p w14:paraId="02C15695"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tcBorders>
              <w:top w:val="single" w:sz="4" w:space="0" w:color="auto"/>
            </w:tcBorders>
            <w:vAlign w:val="center"/>
            <w:hideMark/>
          </w:tcPr>
          <w:p w14:paraId="4E2356EA"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Not nationalist</w:t>
            </w:r>
          </w:p>
        </w:tc>
        <w:tc>
          <w:tcPr>
            <w:tcW w:w="0" w:type="auto"/>
            <w:tcBorders>
              <w:top w:val="single" w:sz="4" w:space="0" w:color="auto"/>
            </w:tcBorders>
            <w:vAlign w:val="center"/>
            <w:hideMark/>
          </w:tcPr>
          <w:p w14:paraId="3CCA1F1C"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Agree with decision</w:t>
            </w:r>
          </w:p>
        </w:tc>
        <w:tc>
          <w:tcPr>
            <w:tcW w:w="0" w:type="auto"/>
            <w:tcBorders>
              <w:top w:val="single" w:sz="4" w:space="0" w:color="auto"/>
            </w:tcBorders>
            <w:vAlign w:val="center"/>
            <w:hideMark/>
          </w:tcPr>
          <w:p w14:paraId="31184652"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-0.268</w:t>
            </w:r>
          </w:p>
        </w:tc>
        <w:tc>
          <w:tcPr>
            <w:tcW w:w="0" w:type="auto"/>
            <w:tcBorders>
              <w:top w:val="single" w:sz="4" w:space="0" w:color="auto"/>
            </w:tcBorders>
            <w:vAlign w:val="center"/>
            <w:hideMark/>
          </w:tcPr>
          <w:p w14:paraId="0B4E86C4"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0.026</w:t>
            </w:r>
          </w:p>
        </w:tc>
        <w:tc>
          <w:tcPr>
            <w:tcW w:w="0" w:type="auto"/>
            <w:tcBorders>
              <w:top w:val="single" w:sz="4" w:space="0" w:color="auto"/>
            </w:tcBorders>
            <w:vAlign w:val="center"/>
            <w:hideMark/>
          </w:tcPr>
          <w:p w14:paraId="5E94D1E9"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-10.323</w:t>
            </w:r>
          </w:p>
        </w:tc>
      </w:tr>
      <w:tr w:rsidR="004B2723" w:rsidRPr="00FC4A11" w14:paraId="5E1F375A" w14:textId="77777777" w:rsidTr="006A7B8D">
        <w:trPr>
          <w:tblCellSpacing w:w="15" w:type="dxa"/>
        </w:trPr>
        <w:tc>
          <w:tcPr>
            <w:tcW w:w="0" w:type="auto"/>
            <w:vAlign w:val="center"/>
          </w:tcPr>
          <w:p w14:paraId="25F56E58"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5396FDA2"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628D1D9F"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Should implement decision</w:t>
            </w:r>
          </w:p>
        </w:tc>
        <w:tc>
          <w:tcPr>
            <w:tcW w:w="0" w:type="auto"/>
            <w:vAlign w:val="center"/>
            <w:hideMark/>
          </w:tcPr>
          <w:p w14:paraId="5AB63A92"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-0.084</w:t>
            </w:r>
          </w:p>
        </w:tc>
        <w:tc>
          <w:tcPr>
            <w:tcW w:w="0" w:type="auto"/>
            <w:vAlign w:val="center"/>
            <w:hideMark/>
          </w:tcPr>
          <w:p w14:paraId="1BF1DCC4"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0.022</w:t>
            </w:r>
          </w:p>
        </w:tc>
        <w:tc>
          <w:tcPr>
            <w:tcW w:w="0" w:type="auto"/>
            <w:vAlign w:val="center"/>
            <w:hideMark/>
          </w:tcPr>
          <w:p w14:paraId="28AF09FF"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-3.766</w:t>
            </w:r>
          </w:p>
        </w:tc>
      </w:tr>
      <w:tr w:rsidR="004B2723" w:rsidRPr="00FC4A11" w14:paraId="2CE622B2" w14:textId="77777777" w:rsidTr="006A7B8D">
        <w:trPr>
          <w:tblCellSpacing w:w="15" w:type="dxa"/>
        </w:trPr>
        <w:tc>
          <w:tcPr>
            <w:tcW w:w="0" w:type="auto"/>
            <w:vAlign w:val="center"/>
          </w:tcPr>
          <w:p w14:paraId="6E9B6EFB"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5BFD739D"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2549458C"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Accept authority of European courts</w:t>
            </w:r>
          </w:p>
        </w:tc>
        <w:tc>
          <w:tcPr>
            <w:tcW w:w="0" w:type="auto"/>
            <w:vAlign w:val="center"/>
            <w:hideMark/>
          </w:tcPr>
          <w:p w14:paraId="06FDDAD6"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-0.026</w:t>
            </w:r>
          </w:p>
        </w:tc>
        <w:tc>
          <w:tcPr>
            <w:tcW w:w="0" w:type="auto"/>
            <w:vAlign w:val="center"/>
            <w:hideMark/>
          </w:tcPr>
          <w:p w14:paraId="53C10873"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0.025</w:t>
            </w:r>
          </w:p>
        </w:tc>
        <w:tc>
          <w:tcPr>
            <w:tcW w:w="0" w:type="auto"/>
            <w:vAlign w:val="center"/>
            <w:hideMark/>
          </w:tcPr>
          <w:p w14:paraId="2F6E1346"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-1.046</w:t>
            </w:r>
          </w:p>
        </w:tc>
      </w:tr>
      <w:tr w:rsidR="004B2723" w:rsidRPr="00FC4A11" w14:paraId="5F02005D" w14:textId="77777777" w:rsidTr="006A7B8D">
        <w:trPr>
          <w:tblCellSpacing w:w="15" w:type="dxa"/>
        </w:trPr>
        <w:tc>
          <w:tcPr>
            <w:tcW w:w="0" w:type="auto"/>
            <w:tcBorders>
              <w:top w:val="single" w:sz="4" w:space="0" w:color="auto"/>
            </w:tcBorders>
            <w:vAlign w:val="center"/>
          </w:tcPr>
          <w:p w14:paraId="13CDDE55"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tcBorders>
              <w:top w:val="single" w:sz="4" w:space="0" w:color="auto"/>
            </w:tcBorders>
            <w:vAlign w:val="center"/>
          </w:tcPr>
          <w:p w14:paraId="5BD72A49"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Difference in effects</w:t>
            </w:r>
          </w:p>
        </w:tc>
        <w:tc>
          <w:tcPr>
            <w:tcW w:w="0" w:type="auto"/>
            <w:tcBorders>
              <w:top w:val="single" w:sz="4" w:space="0" w:color="auto"/>
            </w:tcBorders>
            <w:vAlign w:val="center"/>
          </w:tcPr>
          <w:p w14:paraId="687E1054"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Agree with decision</w:t>
            </w:r>
          </w:p>
        </w:tc>
        <w:tc>
          <w:tcPr>
            <w:tcW w:w="0" w:type="auto"/>
            <w:tcBorders>
              <w:top w:val="single" w:sz="4" w:space="0" w:color="auto"/>
            </w:tcBorders>
            <w:vAlign w:val="center"/>
          </w:tcPr>
          <w:p w14:paraId="4745503D"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0.119</w:t>
            </w:r>
          </w:p>
        </w:tc>
        <w:tc>
          <w:tcPr>
            <w:tcW w:w="0" w:type="auto"/>
            <w:tcBorders>
              <w:top w:val="single" w:sz="4" w:space="0" w:color="auto"/>
            </w:tcBorders>
            <w:vAlign w:val="center"/>
          </w:tcPr>
          <w:p w14:paraId="49241950"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0.036</w:t>
            </w:r>
          </w:p>
        </w:tc>
        <w:tc>
          <w:tcPr>
            <w:tcW w:w="0" w:type="auto"/>
            <w:tcBorders>
              <w:top w:val="single" w:sz="4" w:space="0" w:color="auto"/>
            </w:tcBorders>
            <w:vAlign w:val="center"/>
          </w:tcPr>
          <w:p w14:paraId="08EBF426"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3.347</w:t>
            </w:r>
          </w:p>
        </w:tc>
      </w:tr>
      <w:tr w:rsidR="004B2723" w:rsidRPr="00FC4A11" w14:paraId="030B7E38" w14:textId="77777777" w:rsidTr="006A7B8D">
        <w:trPr>
          <w:tblCellSpacing w:w="15" w:type="dxa"/>
        </w:trPr>
        <w:tc>
          <w:tcPr>
            <w:tcW w:w="0" w:type="auto"/>
            <w:vAlign w:val="center"/>
          </w:tcPr>
          <w:p w14:paraId="6AD4D037"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0144C56C"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46566207"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Should implement decision</w:t>
            </w:r>
          </w:p>
        </w:tc>
        <w:tc>
          <w:tcPr>
            <w:tcW w:w="0" w:type="auto"/>
            <w:vAlign w:val="center"/>
          </w:tcPr>
          <w:p w14:paraId="7AFB7D4F"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0.081</w:t>
            </w:r>
          </w:p>
        </w:tc>
        <w:tc>
          <w:tcPr>
            <w:tcW w:w="0" w:type="auto"/>
            <w:vAlign w:val="center"/>
          </w:tcPr>
          <w:p w14:paraId="1D03320B"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0.030</w:t>
            </w:r>
          </w:p>
        </w:tc>
        <w:tc>
          <w:tcPr>
            <w:tcW w:w="0" w:type="auto"/>
            <w:vAlign w:val="center"/>
          </w:tcPr>
          <w:p w14:paraId="1EA38AAB"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2.680</w:t>
            </w:r>
          </w:p>
        </w:tc>
      </w:tr>
      <w:tr w:rsidR="004B2723" w:rsidRPr="00FC4A11" w14:paraId="13CB8FDC" w14:textId="77777777" w:rsidTr="006A7B8D">
        <w:trPr>
          <w:tblCellSpacing w:w="15" w:type="dxa"/>
        </w:trPr>
        <w:tc>
          <w:tcPr>
            <w:tcW w:w="0" w:type="auto"/>
            <w:vAlign w:val="center"/>
          </w:tcPr>
          <w:p w14:paraId="6AF5D161"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736E686E"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6DA92DFB"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Accept authority of European courts</w:t>
            </w:r>
          </w:p>
        </w:tc>
        <w:tc>
          <w:tcPr>
            <w:tcW w:w="0" w:type="auto"/>
            <w:vAlign w:val="center"/>
          </w:tcPr>
          <w:p w14:paraId="0E55F74A"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-0.025</w:t>
            </w:r>
          </w:p>
        </w:tc>
        <w:tc>
          <w:tcPr>
            <w:tcW w:w="0" w:type="auto"/>
            <w:vAlign w:val="center"/>
          </w:tcPr>
          <w:p w14:paraId="12FC842A"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0.035</w:t>
            </w:r>
          </w:p>
        </w:tc>
        <w:tc>
          <w:tcPr>
            <w:tcW w:w="0" w:type="auto"/>
            <w:vAlign w:val="center"/>
          </w:tcPr>
          <w:p w14:paraId="7C66EE29"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-0.704</w:t>
            </w:r>
          </w:p>
        </w:tc>
      </w:tr>
    </w:tbl>
    <w:p w14:paraId="035AB33B" w14:textId="77777777" w:rsidR="004B2723" w:rsidRDefault="004B2723" w:rsidP="004B2723"/>
    <w:p w14:paraId="499A9CC6" w14:textId="77777777" w:rsidR="004B2723" w:rsidRDefault="004B2723" w:rsidP="004B2723">
      <w:pPr>
        <w:pStyle w:val="Caption"/>
        <w:keepNext/>
      </w:pPr>
      <w:r>
        <w:lastRenderedPageBreak/>
        <w:t xml:space="preserve">Table E8: </w:t>
      </w:r>
      <w:r w:rsidRPr="00CA7F70">
        <w:t xml:space="preserve">Treatment effect of case outcome - Interaction with </w:t>
      </w:r>
      <w:r>
        <w:t xml:space="preserve">respondent </w:t>
      </w:r>
      <w:proofErr w:type="spellStart"/>
      <w:r>
        <w:t>authoriarianism</w:t>
      </w:r>
      <w:proofErr w:type="spellEnd"/>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869"/>
        <w:gridCol w:w="1698"/>
        <w:gridCol w:w="2882"/>
        <w:gridCol w:w="816"/>
        <w:gridCol w:w="932"/>
        <w:gridCol w:w="1163"/>
      </w:tblGrid>
      <w:tr w:rsidR="004B2723" w:rsidRPr="00AE3FD7" w14:paraId="6005FE5E" w14:textId="77777777" w:rsidTr="006A7B8D">
        <w:trPr>
          <w:tblCellSpacing w:w="15" w:type="dxa"/>
        </w:trPr>
        <w:tc>
          <w:tcPr>
            <w:tcW w:w="0" w:type="auto"/>
            <w:vAlign w:val="center"/>
            <w:hideMark/>
          </w:tcPr>
          <w:p w14:paraId="4B7D3690" w14:textId="77777777" w:rsidR="004B2723" w:rsidRPr="00FC4A11" w:rsidRDefault="004B2723" w:rsidP="006A7B8D">
            <w:pPr>
              <w:spacing w:after="0" w:line="240" w:lineRule="auto"/>
              <w:ind w:firstLine="0"/>
              <w:jc w:val="center"/>
              <w:rPr>
                <w:rFonts w:ascii="Times New Roman" w:eastAsia="Times New Roman" w:hAnsi="Times New Roman" w:cs="Times New Roman"/>
                <w:b/>
                <w:bCs/>
                <w:sz w:val="20"/>
                <w:szCs w:val="20"/>
              </w:rPr>
            </w:pPr>
            <w:r w:rsidRPr="00FC4A11">
              <w:rPr>
                <w:rFonts w:ascii="Times New Roman" w:eastAsia="Times New Roman" w:hAnsi="Times New Roman" w:cs="Times New Roman"/>
                <w:b/>
                <w:bCs/>
                <w:sz w:val="20"/>
                <w:szCs w:val="20"/>
              </w:rPr>
              <w:t>Vignette Outcome</w:t>
            </w:r>
          </w:p>
        </w:tc>
        <w:tc>
          <w:tcPr>
            <w:tcW w:w="0" w:type="auto"/>
            <w:vAlign w:val="center"/>
            <w:hideMark/>
          </w:tcPr>
          <w:p w14:paraId="1DA31BF7" w14:textId="77777777" w:rsidR="004B2723" w:rsidRPr="00FC4A11" w:rsidRDefault="004B2723" w:rsidP="006A7B8D">
            <w:pPr>
              <w:spacing w:after="0" w:line="240" w:lineRule="auto"/>
              <w:ind w:firstLine="0"/>
              <w:jc w:val="center"/>
              <w:rPr>
                <w:rFonts w:ascii="Times New Roman" w:eastAsia="Times New Roman" w:hAnsi="Times New Roman" w:cs="Times New Roman"/>
                <w:b/>
                <w:bCs/>
                <w:sz w:val="20"/>
                <w:szCs w:val="20"/>
              </w:rPr>
            </w:pPr>
            <w:r w:rsidRPr="00FC4A11">
              <w:rPr>
                <w:rFonts w:ascii="Times New Roman" w:eastAsia="Times New Roman" w:hAnsi="Times New Roman" w:cs="Times New Roman"/>
                <w:b/>
                <w:bCs/>
                <w:sz w:val="20"/>
                <w:szCs w:val="20"/>
              </w:rPr>
              <w:t>Authoritarianism</w:t>
            </w:r>
          </w:p>
        </w:tc>
        <w:tc>
          <w:tcPr>
            <w:tcW w:w="0" w:type="auto"/>
            <w:vAlign w:val="center"/>
            <w:hideMark/>
          </w:tcPr>
          <w:p w14:paraId="15748A8E" w14:textId="77777777" w:rsidR="004B2723" w:rsidRPr="00FC4A11" w:rsidRDefault="004B2723" w:rsidP="006A7B8D">
            <w:pPr>
              <w:spacing w:after="0" w:line="240" w:lineRule="auto"/>
              <w:ind w:firstLine="0"/>
              <w:jc w:val="center"/>
              <w:rPr>
                <w:rFonts w:ascii="Times New Roman" w:eastAsia="Times New Roman" w:hAnsi="Times New Roman" w:cs="Times New Roman"/>
                <w:b/>
                <w:bCs/>
                <w:sz w:val="20"/>
                <w:szCs w:val="20"/>
              </w:rPr>
            </w:pPr>
            <w:r w:rsidRPr="00FC4A11">
              <w:rPr>
                <w:rFonts w:ascii="Times New Roman" w:eastAsia="Times New Roman" w:hAnsi="Times New Roman" w:cs="Times New Roman"/>
                <w:b/>
                <w:bCs/>
                <w:sz w:val="20"/>
                <w:szCs w:val="20"/>
              </w:rPr>
              <w:t>Outcome</w:t>
            </w:r>
          </w:p>
        </w:tc>
        <w:tc>
          <w:tcPr>
            <w:tcW w:w="0" w:type="auto"/>
            <w:vAlign w:val="center"/>
            <w:hideMark/>
          </w:tcPr>
          <w:p w14:paraId="32F4296D" w14:textId="77777777" w:rsidR="004B2723" w:rsidRPr="00FC4A11" w:rsidRDefault="004B2723" w:rsidP="006A7B8D">
            <w:pPr>
              <w:spacing w:after="0" w:line="240" w:lineRule="auto"/>
              <w:ind w:firstLine="0"/>
              <w:jc w:val="center"/>
              <w:rPr>
                <w:rFonts w:ascii="Times New Roman" w:eastAsia="Times New Roman" w:hAnsi="Times New Roman" w:cs="Times New Roman"/>
                <w:b/>
                <w:bCs/>
                <w:sz w:val="20"/>
                <w:szCs w:val="20"/>
              </w:rPr>
            </w:pPr>
            <w:r w:rsidRPr="00FC4A11">
              <w:rPr>
                <w:rFonts w:ascii="Times New Roman" w:eastAsia="Times New Roman" w:hAnsi="Times New Roman" w:cs="Times New Roman"/>
                <w:b/>
                <w:bCs/>
                <w:sz w:val="20"/>
                <w:szCs w:val="20"/>
              </w:rPr>
              <w:t>Estimate</w:t>
            </w:r>
          </w:p>
        </w:tc>
        <w:tc>
          <w:tcPr>
            <w:tcW w:w="0" w:type="auto"/>
            <w:vAlign w:val="center"/>
            <w:hideMark/>
          </w:tcPr>
          <w:p w14:paraId="5BE60B25" w14:textId="77777777" w:rsidR="004B2723" w:rsidRPr="00FC4A11" w:rsidRDefault="004B2723" w:rsidP="006A7B8D">
            <w:pPr>
              <w:spacing w:after="0" w:line="240" w:lineRule="auto"/>
              <w:ind w:firstLine="0"/>
              <w:jc w:val="center"/>
              <w:rPr>
                <w:rFonts w:ascii="Times New Roman" w:eastAsia="Times New Roman" w:hAnsi="Times New Roman" w:cs="Times New Roman"/>
                <w:b/>
                <w:bCs/>
                <w:sz w:val="20"/>
                <w:szCs w:val="20"/>
              </w:rPr>
            </w:pPr>
            <w:r w:rsidRPr="00FC4A11">
              <w:rPr>
                <w:rFonts w:ascii="Times New Roman" w:eastAsia="Times New Roman" w:hAnsi="Times New Roman" w:cs="Times New Roman"/>
                <w:b/>
                <w:bCs/>
                <w:sz w:val="20"/>
                <w:szCs w:val="20"/>
              </w:rPr>
              <w:t>Std. Error</w:t>
            </w:r>
          </w:p>
        </w:tc>
        <w:tc>
          <w:tcPr>
            <w:tcW w:w="0" w:type="auto"/>
            <w:vAlign w:val="center"/>
            <w:hideMark/>
          </w:tcPr>
          <w:p w14:paraId="23466E66" w14:textId="77777777" w:rsidR="004B2723" w:rsidRPr="00FC4A11" w:rsidRDefault="004B2723" w:rsidP="006A7B8D">
            <w:pPr>
              <w:spacing w:after="0" w:line="240" w:lineRule="auto"/>
              <w:ind w:firstLine="0"/>
              <w:jc w:val="center"/>
              <w:rPr>
                <w:rFonts w:ascii="Times New Roman" w:eastAsia="Times New Roman" w:hAnsi="Times New Roman" w:cs="Times New Roman"/>
                <w:b/>
                <w:bCs/>
                <w:sz w:val="20"/>
                <w:szCs w:val="20"/>
              </w:rPr>
            </w:pPr>
            <w:r w:rsidRPr="00FC4A11">
              <w:rPr>
                <w:rFonts w:ascii="Times New Roman" w:eastAsia="Times New Roman" w:hAnsi="Times New Roman" w:cs="Times New Roman"/>
                <w:b/>
                <w:bCs/>
                <w:sz w:val="20"/>
                <w:szCs w:val="20"/>
              </w:rPr>
              <w:t>Test Statistic</w:t>
            </w:r>
          </w:p>
        </w:tc>
      </w:tr>
      <w:tr w:rsidR="004B2723" w:rsidRPr="00AE3FD7" w14:paraId="6FF1C469" w14:textId="77777777" w:rsidTr="006A7B8D">
        <w:trPr>
          <w:tblCellSpacing w:w="15" w:type="dxa"/>
        </w:trPr>
        <w:tc>
          <w:tcPr>
            <w:tcW w:w="0" w:type="auto"/>
            <w:tcBorders>
              <w:top w:val="single" w:sz="4" w:space="0" w:color="auto"/>
            </w:tcBorders>
            <w:vAlign w:val="center"/>
            <w:hideMark/>
          </w:tcPr>
          <w:p w14:paraId="60FC48A5"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Deportation prohibited</w:t>
            </w:r>
          </w:p>
        </w:tc>
        <w:tc>
          <w:tcPr>
            <w:tcW w:w="0" w:type="auto"/>
            <w:tcBorders>
              <w:top w:val="single" w:sz="4" w:space="0" w:color="auto"/>
            </w:tcBorders>
            <w:vAlign w:val="center"/>
            <w:hideMark/>
          </w:tcPr>
          <w:p w14:paraId="497BBC61"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Authoritarian</w:t>
            </w:r>
          </w:p>
        </w:tc>
        <w:tc>
          <w:tcPr>
            <w:tcW w:w="0" w:type="auto"/>
            <w:tcBorders>
              <w:top w:val="single" w:sz="4" w:space="0" w:color="auto"/>
            </w:tcBorders>
            <w:vAlign w:val="center"/>
            <w:hideMark/>
          </w:tcPr>
          <w:p w14:paraId="2AF6B84C"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Agree with decision</w:t>
            </w:r>
          </w:p>
        </w:tc>
        <w:tc>
          <w:tcPr>
            <w:tcW w:w="0" w:type="auto"/>
            <w:tcBorders>
              <w:top w:val="single" w:sz="4" w:space="0" w:color="auto"/>
            </w:tcBorders>
            <w:vAlign w:val="center"/>
            <w:hideMark/>
          </w:tcPr>
          <w:p w14:paraId="5608F408"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-0.612</w:t>
            </w:r>
          </w:p>
        </w:tc>
        <w:tc>
          <w:tcPr>
            <w:tcW w:w="0" w:type="auto"/>
            <w:tcBorders>
              <w:top w:val="single" w:sz="4" w:space="0" w:color="auto"/>
            </w:tcBorders>
            <w:vAlign w:val="center"/>
            <w:hideMark/>
          </w:tcPr>
          <w:p w14:paraId="3086A821"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0.012</w:t>
            </w:r>
          </w:p>
        </w:tc>
        <w:tc>
          <w:tcPr>
            <w:tcW w:w="0" w:type="auto"/>
            <w:tcBorders>
              <w:top w:val="single" w:sz="4" w:space="0" w:color="auto"/>
            </w:tcBorders>
            <w:vAlign w:val="center"/>
            <w:hideMark/>
          </w:tcPr>
          <w:p w14:paraId="38ECCFEF"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-50.124</w:t>
            </w:r>
          </w:p>
        </w:tc>
      </w:tr>
      <w:tr w:rsidR="004B2723" w:rsidRPr="00AE3FD7" w14:paraId="33F2722C" w14:textId="77777777" w:rsidTr="006A7B8D">
        <w:trPr>
          <w:tblCellSpacing w:w="15" w:type="dxa"/>
        </w:trPr>
        <w:tc>
          <w:tcPr>
            <w:tcW w:w="0" w:type="auto"/>
            <w:vAlign w:val="center"/>
          </w:tcPr>
          <w:p w14:paraId="2908E004"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5486B445"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4EBEAB75"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Should implement decision</w:t>
            </w:r>
          </w:p>
        </w:tc>
        <w:tc>
          <w:tcPr>
            <w:tcW w:w="0" w:type="auto"/>
            <w:vAlign w:val="center"/>
            <w:hideMark/>
          </w:tcPr>
          <w:p w14:paraId="03C49308"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-0.149</w:t>
            </w:r>
          </w:p>
        </w:tc>
        <w:tc>
          <w:tcPr>
            <w:tcW w:w="0" w:type="auto"/>
            <w:vAlign w:val="center"/>
            <w:hideMark/>
          </w:tcPr>
          <w:p w14:paraId="2749401F"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0.013</w:t>
            </w:r>
          </w:p>
        </w:tc>
        <w:tc>
          <w:tcPr>
            <w:tcW w:w="0" w:type="auto"/>
            <w:vAlign w:val="center"/>
            <w:hideMark/>
          </w:tcPr>
          <w:p w14:paraId="402DB12A"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-11.580</w:t>
            </w:r>
          </w:p>
        </w:tc>
      </w:tr>
      <w:tr w:rsidR="004B2723" w:rsidRPr="00AE3FD7" w14:paraId="30676FE6" w14:textId="77777777" w:rsidTr="006A7B8D">
        <w:trPr>
          <w:tblCellSpacing w:w="15" w:type="dxa"/>
        </w:trPr>
        <w:tc>
          <w:tcPr>
            <w:tcW w:w="0" w:type="auto"/>
            <w:vAlign w:val="center"/>
          </w:tcPr>
          <w:p w14:paraId="7712DA9F"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295A0165"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7CF44E70"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Accept authority of European courts</w:t>
            </w:r>
          </w:p>
        </w:tc>
        <w:tc>
          <w:tcPr>
            <w:tcW w:w="0" w:type="auto"/>
            <w:vAlign w:val="center"/>
            <w:hideMark/>
          </w:tcPr>
          <w:p w14:paraId="43721B38"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-0.132</w:t>
            </w:r>
          </w:p>
        </w:tc>
        <w:tc>
          <w:tcPr>
            <w:tcW w:w="0" w:type="auto"/>
            <w:vAlign w:val="center"/>
            <w:hideMark/>
          </w:tcPr>
          <w:p w14:paraId="0B8B08FE"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0.015</w:t>
            </w:r>
          </w:p>
        </w:tc>
        <w:tc>
          <w:tcPr>
            <w:tcW w:w="0" w:type="auto"/>
            <w:vAlign w:val="center"/>
            <w:hideMark/>
          </w:tcPr>
          <w:p w14:paraId="6FE49CFC"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-8.721</w:t>
            </w:r>
          </w:p>
        </w:tc>
      </w:tr>
      <w:tr w:rsidR="004B2723" w:rsidRPr="00AE3FD7" w14:paraId="6F1CB227" w14:textId="77777777" w:rsidTr="006A7B8D">
        <w:trPr>
          <w:tblCellSpacing w:w="15" w:type="dxa"/>
        </w:trPr>
        <w:tc>
          <w:tcPr>
            <w:tcW w:w="0" w:type="auto"/>
            <w:tcBorders>
              <w:top w:val="single" w:sz="4" w:space="0" w:color="auto"/>
            </w:tcBorders>
            <w:vAlign w:val="center"/>
          </w:tcPr>
          <w:p w14:paraId="0B3CAA3E"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tcBorders>
              <w:top w:val="single" w:sz="4" w:space="0" w:color="auto"/>
            </w:tcBorders>
            <w:vAlign w:val="center"/>
            <w:hideMark/>
          </w:tcPr>
          <w:p w14:paraId="315BBE47"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Not authoritarian</w:t>
            </w:r>
          </w:p>
        </w:tc>
        <w:tc>
          <w:tcPr>
            <w:tcW w:w="0" w:type="auto"/>
            <w:tcBorders>
              <w:top w:val="single" w:sz="4" w:space="0" w:color="auto"/>
            </w:tcBorders>
            <w:vAlign w:val="center"/>
            <w:hideMark/>
          </w:tcPr>
          <w:p w14:paraId="279F74A6"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Agree with decision</w:t>
            </w:r>
          </w:p>
        </w:tc>
        <w:tc>
          <w:tcPr>
            <w:tcW w:w="0" w:type="auto"/>
            <w:tcBorders>
              <w:top w:val="single" w:sz="4" w:space="0" w:color="auto"/>
            </w:tcBorders>
            <w:vAlign w:val="center"/>
            <w:hideMark/>
          </w:tcPr>
          <w:p w14:paraId="2B4AC964"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-0.299</w:t>
            </w:r>
          </w:p>
        </w:tc>
        <w:tc>
          <w:tcPr>
            <w:tcW w:w="0" w:type="auto"/>
            <w:tcBorders>
              <w:top w:val="single" w:sz="4" w:space="0" w:color="auto"/>
            </w:tcBorders>
            <w:vAlign w:val="center"/>
            <w:hideMark/>
          </w:tcPr>
          <w:p w14:paraId="6F1CC6EF"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0.015</w:t>
            </w:r>
          </w:p>
        </w:tc>
        <w:tc>
          <w:tcPr>
            <w:tcW w:w="0" w:type="auto"/>
            <w:tcBorders>
              <w:top w:val="single" w:sz="4" w:space="0" w:color="auto"/>
            </w:tcBorders>
            <w:vAlign w:val="center"/>
            <w:hideMark/>
          </w:tcPr>
          <w:p w14:paraId="3E08B536"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-20.100</w:t>
            </w:r>
          </w:p>
        </w:tc>
      </w:tr>
      <w:tr w:rsidR="004B2723" w:rsidRPr="00AE3FD7" w14:paraId="2349C86C" w14:textId="77777777" w:rsidTr="006A7B8D">
        <w:trPr>
          <w:tblCellSpacing w:w="15" w:type="dxa"/>
        </w:trPr>
        <w:tc>
          <w:tcPr>
            <w:tcW w:w="0" w:type="auto"/>
            <w:vAlign w:val="center"/>
          </w:tcPr>
          <w:p w14:paraId="3AEB84B2"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784E6452"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726B9ED0"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Should implement decision</w:t>
            </w:r>
          </w:p>
        </w:tc>
        <w:tc>
          <w:tcPr>
            <w:tcW w:w="0" w:type="auto"/>
            <w:vAlign w:val="center"/>
            <w:hideMark/>
          </w:tcPr>
          <w:p w14:paraId="25B889AD"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-0.030</w:t>
            </w:r>
          </w:p>
        </w:tc>
        <w:tc>
          <w:tcPr>
            <w:tcW w:w="0" w:type="auto"/>
            <w:vAlign w:val="center"/>
            <w:hideMark/>
          </w:tcPr>
          <w:p w14:paraId="33866BEB"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0.014</w:t>
            </w:r>
          </w:p>
        </w:tc>
        <w:tc>
          <w:tcPr>
            <w:tcW w:w="0" w:type="auto"/>
            <w:vAlign w:val="center"/>
            <w:hideMark/>
          </w:tcPr>
          <w:p w14:paraId="46E6E772"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-2.069</w:t>
            </w:r>
          </w:p>
        </w:tc>
      </w:tr>
      <w:tr w:rsidR="004B2723" w:rsidRPr="00AE3FD7" w14:paraId="4A46600A" w14:textId="77777777" w:rsidTr="006A7B8D">
        <w:trPr>
          <w:tblCellSpacing w:w="15" w:type="dxa"/>
        </w:trPr>
        <w:tc>
          <w:tcPr>
            <w:tcW w:w="0" w:type="auto"/>
            <w:vAlign w:val="center"/>
          </w:tcPr>
          <w:p w14:paraId="609AA010"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26FB74EF"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17C1B69D"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Accept authority of European courts</w:t>
            </w:r>
          </w:p>
        </w:tc>
        <w:tc>
          <w:tcPr>
            <w:tcW w:w="0" w:type="auto"/>
            <w:vAlign w:val="center"/>
            <w:hideMark/>
          </w:tcPr>
          <w:p w14:paraId="7D876AF1"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-0.042</w:t>
            </w:r>
          </w:p>
        </w:tc>
        <w:tc>
          <w:tcPr>
            <w:tcW w:w="0" w:type="auto"/>
            <w:vAlign w:val="center"/>
            <w:hideMark/>
          </w:tcPr>
          <w:p w14:paraId="4F1E8B72"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0.015</w:t>
            </w:r>
          </w:p>
        </w:tc>
        <w:tc>
          <w:tcPr>
            <w:tcW w:w="0" w:type="auto"/>
            <w:vAlign w:val="center"/>
            <w:hideMark/>
          </w:tcPr>
          <w:p w14:paraId="61D883D5"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-2.815</w:t>
            </w:r>
          </w:p>
        </w:tc>
      </w:tr>
      <w:tr w:rsidR="004B2723" w:rsidRPr="00AE3FD7" w14:paraId="3396C948" w14:textId="77777777" w:rsidTr="006A7B8D">
        <w:trPr>
          <w:tblCellSpacing w:w="15" w:type="dxa"/>
        </w:trPr>
        <w:tc>
          <w:tcPr>
            <w:tcW w:w="0" w:type="auto"/>
            <w:tcBorders>
              <w:top w:val="single" w:sz="4" w:space="0" w:color="auto"/>
            </w:tcBorders>
            <w:vAlign w:val="center"/>
          </w:tcPr>
          <w:p w14:paraId="08DF3B6C"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tcBorders>
              <w:top w:val="single" w:sz="4" w:space="0" w:color="auto"/>
            </w:tcBorders>
            <w:vAlign w:val="center"/>
          </w:tcPr>
          <w:p w14:paraId="76F76543"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Difference in effects</w:t>
            </w:r>
          </w:p>
        </w:tc>
        <w:tc>
          <w:tcPr>
            <w:tcW w:w="0" w:type="auto"/>
            <w:tcBorders>
              <w:top w:val="single" w:sz="4" w:space="0" w:color="auto"/>
            </w:tcBorders>
            <w:vAlign w:val="center"/>
          </w:tcPr>
          <w:p w14:paraId="0BF4C30A"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Agree with decision</w:t>
            </w:r>
          </w:p>
        </w:tc>
        <w:tc>
          <w:tcPr>
            <w:tcW w:w="0" w:type="auto"/>
            <w:tcBorders>
              <w:top w:val="single" w:sz="4" w:space="0" w:color="auto"/>
            </w:tcBorders>
            <w:vAlign w:val="center"/>
          </w:tcPr>
          <w:p w14:paraId="47EB084F"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-0.312</w:t>
            </w:r>
          </w:p>
        </w:tc>
        <w:tc>
          <w:tcPr>
            <w:tcW w:w="0" w:type="auto"/>
            <w:tcBorders>
              <w:top w:val="single" w:sz="4" w:space="0" w:color="auto"/>
            </w:tcBorders>
            <w:vAlign w:val="center"/>
          </w:tcPr>
          <w:p w14:paraId="1EAAA8F3"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0.019</w:t>
            </w:r>
          </w:p>
        </w:tc>
        <w:tc>
          <w:tcPr>
            <w:tcW w:w="0" w:type="auto"/>
            <w:tcBorders>
              <w:top w:val="single" w:sz="4" w:space="0" w:color="auto"/>
            </w:tcBorders>
            <w:vAlign w:val="center"/>
          </w:tcPr>
          <w:p w14:paraId="14203B7C"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-16.219</w:t>
            </w:r>
          </w:p>
        </w:tc>
      </w:tr>
      <w:tr w:rsidR="004B2723" w:rsidRPr="00AE3FD7" w14:paraId="4E72AC2C" w14:textId="77777777" w:rsidTr="006A7B8D">
        <w:trPr>
          <w:tblCellSpacing w:w="15" w:type="dxa"/>
        </w:trPr>
        <w:tc>
          <w:tcPr>
            <w:tcW w:w="0" w:type="auto"/>
            <w:vAlign w:val="center"/>
          </w:tcPr>
          <w:p w14:paraId="3AB4A2B4"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3ED29B2C"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3097C146"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Should implement decision</w:t>
            </w:r>
          </w:p>
        </w:tc>
        <w:tc>
          <w:tcPr>
            <w:tcW w:w="0" w:type="auto"/>
            <w:vAlign w:val="center"/>
          </w:tcPr>
          <w:p w14:paraId="48DE6F8C"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-0.119</w:t>
            </w:r>
          </w:p>
        </w:tc>
        <w:tc>
          <w:tcPr>
            <w:tcW w:w="0" w:type="auto"/>
            <w:vAlign w:val="center"/>
          </w:tcPr>
          <w:p w14:paraId="186A34E3"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0.019</w:t>
            </w:r>
          </w:p>
        </w:tc>
        <w:tc>
          <w:tcPr>
            <w:tcW w:w="0" w:type="auto"/>
            <w:vAlign w:val="center"/>
          </w:tcPr>
          <w:p w14:paraId="3D7BB8F0"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-6.179</w:t>
            </w:r>
          </w:p>
        </w:tc>
      </w:tr>
      <w:tr w:rsidR="004B2723" w:rsidRPr="00AE3FD7" w14:paraId="252C3328" w14:textId="77777777" w:rsidTr="006A7B8D">
        <w:trPr>
          <w:tblCellSpacing w:w="15" w:type="dxa"/>
        </w:trPr>
        <w:tc>
          <w:tcPr>
            <w:tcW w:w="0" w:type="auto"/>
            <w:vAlign w:val="center"/>
          </w:tcPr>
          <w:p w14:paraId="2043FDC9"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6B6BCDC7"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21C22941"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Accept authority of European courts</w:t>
            </w:r>
          </w:p>
        </w:tc>
        <w:tc>
          <w:tcPr>
            <w:tcW w:w="0" w:type="auto"/>
            <w:vAlign w:val="center"/>
          </w:tcPr>
          <w:p w14:paraId="30B57410"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-0.089</w:t>
            </w:r>
          </w:p>
        </w:tc>
        <w:tc>
          <w:tcPr>
            <w:tcW w:w="0" w:type="auto"/>
            <w:vAlign w:val="center"/>
          </w:tcPr>
          <w:p w14:paraId="3C324E4C"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0.021</w:t>
            </w:r>
          </w:p>
        </w:tc>
        <w:tc>
          <w:tcPr>
            <w:tcW w:w="0" w:type="auto"/>
            <w:vAlign w:val="center"/>
          </w:tcPr>
          <w:p w14:paraId="70F29432"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-4.209</w:t>
            </w:r>
          </w:p>
        </w:tc>
      </w:tr>
      <w:tr w:rsidR="004B2723" w:rsidRPr="00AE3FD7" w14:paraId="469E81BA" w14:textId="77777777" w:rsidTr="006A7B8D">
        <w:trPr>
          <w:tblCellSpacing w:w="15" w:type="dxa"/>
        </w:trPr>
        <w:tc>
          <w:tcPr>
            <w:tcW w:w="0" w:type="auto"/>
            <w:tcBorders>
              <w:top w:val="single" w:sz="4" w:space="0" w:color="auto"/>
            </w:tcBorders>
            <w:vAlign w:val="center"/>
            <w:hideMark/>
          </w:tcPr>
          <w:p w14:paraId="2BB35C13"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Eviction canceled</w:t>
            </w:r>
          </w:p>
        </w:tc>
        <w:tc>
          <w:tcPr>
            <w:tcW w:w="0" w:type="auto"/>
            <w:tcBorders>
              <w:top w:val="single" w:sz="4" w:space="0" w:color="auto"/>
            </w:tcBorders>
            <w:vAlign w:val="center"/>
            <w:hideMark/>
          </w:tcPr>
          <w:p w14:paraId="1AE016E0"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Authoritarian</w:t>
            </w:r>
          </w:p>
        </w:tc>
        <w:tc>
          <w:tcPr>
            <w:tcW w:w="0" w:type="auto"/>
            <w:tcBorders>
              <w:top w:val="single" w:sz="4" w:space="0" w:color="auto"/>
            </w:tcBorders>
            <w:vAlign w:val="center"/>
            <w:hideMark/>
          </w:tcPr>
          <w:p w14:paraId="21DA5E47"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Agree with decision</w:t>
            </w:r>
          </w:p>
        </w:tc>
        <w:tc>
          <w:tcPr>
            <w:tcW w:w="0" w:type="auto"/>
            <w:tcBorders>
              <w:top w:val="single" w:sz="4" w:space="0" w:color="auto"/>
            </w:tcBorders>
            <w:vAlign w:val="center"/>
            <w:hideMark/>
          </w:tcPr>
          <w:p w14:paraId="515F8788"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0.154</w:t>
            </w:r>
          </w:p>
        </w:tc>
        <w:tc>
          <w:tcPr>
            <w:tcW w:w="0" w:type="auto"/>
            <w:tcBorders>
              <w:top w:val="single" w:sz="4" w:space="0" w:color="auto"/>
            </w:tcBorders>
            <w:vAlign w:val="center"/>
            <w:hideMark/>
          </w:tcPr>
          <w:p w14:paraId="58DF6005"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0.025</w:t>
            </w:r>
          </w:p>
        </w:tc>
        <w:tc>
          <w:tcPr>
            <w:tcW w:w="0" w:type="auto"/>
            <w:tcBorders>
              <w:top w:val="single" w:sz="4" w:space="0" w:color="auto"/>
            </w:tcBorders>
            <w:vAlign w:val="center"/>
            <w:hideMark/>
          </w:tcPr>
          <w:p w14:paraId="0C738413"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6.218</w:t>
            </w:r>
          </w:p>
        </w:tc>
      </w:tr>
      <w:tr w:rsidR="004B2723" w:rsidRPr="00AE3FD7" w14:paraId="0F28CCFB" w14:textId="77777777" w:rsidTr="006A7B8D">
        <w:trPr>
          <w:tblCellSpacing w:w="15" w:type="dxa"/>
        </w:trPr>
        <w:tc>
          <w:tcPr>
            <w:tcW w:w="0" w:type="auto"/>
            <w:vAlign w:val="center"/>
          </w:tcPr>
          <w:p w14:paraId="49E39895"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3B616811"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22E22926"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Should implement decision</w:t>
            </w:r>
          </w:p>
        </w:tc>
        <w:tc>
          <w:tcPr>
            <w:tcW w:w="0" w:type="auto"/>
            <w:vAlign w:val="center"/>
            <w:hideMark/>
          </w:tcPr>
          <w:p w14:paraId="59514988"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0.028</w:t>
            </w:r>
          </w:p>
        </w:tc>
        <w:tc>
          <w:tcPr>
            <w:tcW w:w="0" w:type="auto"/>
            <w:vAlign w:val="center"/>
            <w:hideMark/>
          </w:tcPr>
          <w:p w14:paraId="1E7EBF20"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0.024</w:t>
            </w:r>
          </w:p>
        </w:tc>
        <w:tc>
          <w:tcPr>
            <w:tcW w:w="0" w:type="auto"/>
            <w:vAlign w:val="center"/>
            <w:hideMark/>
          </w:tcPr>
          <w:p w14:paraId="7F76E47F"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1.184</w:t>
            </w:r>
          </w:p>
        </w:tc>
      </w:tr>
      <w:tr w:rsidR="004B2723" w:rsidRPr="00AE3FD7" w14:paraId="2965209E" w14:textId="77777777" w:rsidTr="006A7B8D">
        <w:trPr>
          <w:tblCellSpacing w:w="15" w:type="dxa"/>
        </w:trPr>
        <w:tc>
          <w:tcPr>
            <w:tcW w:w="0" w:type="auto"/>
            <w:vAlign w:val="center"/>
          </w:tcPr>
          <w:p w14:paraId="2B4C81F1"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3121BC57"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76431B83"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Accept authority of European courts</w:t>
            </w:r>
          </w:p>
        </w:tc>
        <w:tc>
          <w:tcPr>
            <w:tcW w:w="0" w:type="auto"/>
            <w:vAlign w:val="center"/>
            <w:hideMark/>
          </w:tcPr>
          <w:p w14:paraId="07835C7E"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0.067</w:t>
            </w:r>
          </w:p>
        </w:tc>
        <w:tc>
          <w:tcPr>
            <w:tcW w:w="0" w:type="auto"/>
            <w:vAlign w:val="center"/>
            <w:hideMark/>
          </w:tcPr>
          <w:p w14:paraId="557FF077"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0.024</w:t>
            </w:r>
          </w:p>
        </w:tc>
        <w:tc>
          <w:tcPr>
            <w:tcW w:w="0" w:type="auto"/>
            <w:vAlign w:val="center"/>
            <w:hideMark/>
          </w:tcPr>
          <w:p w14:paraId="2838E2E5"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2.766</w:t>
            </w:r>
          </w:p>
        </w:tc>
      </w:tr>
      <w:tr w:rsidR="004B2723" w:rsidRPr="00AE3FD7" w14:paraId="4BCA066F" w14:textId="77777777" w:rsidTr="006A7B8D">
        <w:trPr>
          <w:tblCellSpacing w:w="15" w:type="dxa"/>
        </w:trPr>
        <w:tc>
          <w:tcPr>
            <w:tcW w:w="0" w:type="auto"/>
            <w:tcBorders>
              <w:top w:val="single" w:sz="4" w:space="0" w:color="auto"/>
            </w:tcBorders>
            <w:vAlign w:val="center"/>
          </w:tcPr>
          <w:p w14:paraId="27A1146F"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tcBorders>
              <w:top w:val="single" w:sz="4" w:space="0" w:color="auto"/>
            </w:tcBorders>
            <w:vAlign w:val="center"/>
            <w:hideMark/>
          </w:tcPr>
          <w:p w14:paraId="6999A14A"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Not authoritarian</w:t>
            </w:r>
          </w:p>
        </w:tc>
        <w:tc>
          <w:tcPr>
            <w:tcW w:w="0" w:type="auto"/>
            <w:tcBorders>
              <w:top w:val="single" w:sz="4" w:space="0" w:color="auto"/>
            </w:tcBorders>
            <w:vAlign w:val="center"/>
            <w:hideMark/>
          </w:tcPr>
          <w:p w14:paraId="45CD9236"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Agree with decision</w:t>
            </w:r>
          </w:p>
        </w:tc>
        <w:tc>
          <w:tcPr>
            <w:tcW w:w="0" w:type="auto"/>
            <w:tcBorders>
              <w:top w:val="single" w:sz="4" w:space="0" w:color="auto"/>
            </w:tcBorders>
            <w:vAlign w:val="center"/>
            <w:hideMark/>
          </w:tcPr>
          <w:p w14:paraId="7A6F04E5"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0.334</w:t>
            </w:r>
          </w:p>
        </w:tc>
        <w:tc>
          <w:tcPr>
            <w:tcW w:w="0" w:type="auto"/>
            <w:tcBorders>
              <w:top w:val="single" w:sz="4" w:space="0" w:color="auto"/>
            </w:tcBorders>
            <w:vAlign w:val="center"/>
            <w:hideMark/>
          </w:tcPr>
          <w:p w14:paraId="101BB8E2"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0.023</w:t>
            </w:r>
          </w:p>
        </w:tc>
        <w:tc>
          <w:tcPr>
            <w:tcW w:w="0" w:type="auto"/>
            <w:tcBorders>
              <w:top w:val="single" w:sz="4" w:space="0" w:color="auto"/>
            </w:tcBorders>
            <w:vAlign w:val="center"/>
            <w:hideMark/>
          </w:tcPr>
          <w:p w14:paraId="12907AF7"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14.256</w:t>
            </w:r>
          </w:p>
        </w:tc>
      </w:tr>
      <w:tr w:rsidR="004B2723" w:rsidRPr="00AE3FD7" w14:paraId="2BE29BCE" w14:textId="77777777" w:rsidTr="006A7B8D">
        <w:trPr>
          <w:tblCellSpacing w:w="15" w:type="dxa"/>
        </w:trPr>
        <w:tc>
          <w:tcPr>
            <w:tcW w:w="0" w:type="auto"/>
            <w:vAlign w:val="center"/>
          </w:tcPr>
          <w:p w14:paraId="2065ACB7"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779F9A88"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40F83A22"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Should implement decision</w:t>
            </w:r>
          </w:p>
        </w:tc>
        <w:tc>
          <w:tcPr>
            <w:tcW w:w="0" w:type="auto"/>
            <w:vAlign w:val="center"/>
            <w:hideMark/>
          </w:tcPr>
          <w:p w14:paraId="0DDB0565"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0.082</w:t>
            </w:r>
          </w:p>
        </w:tc>
        <w:tc>
          <w:tcPr>
            <w:tcW w:w="0" w:type="auto"/>
            <w:vAlign w:val="center"/>
            <w:hideMark/>
          </w:tcPr>
          <w:p w14:paraId="266A9B68"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0.024</w:t>
            </w:r>
          </w:p>
        </w:tc>
        <w:tc>
          <w:tcPr>
            <w:tcW w:w="0" w:type="auto"/>
            <w:vAlign w:val="center"/>
            <w:hideMark/>
          </w:tcPr>
          <w:p w14:paraId="62D8A298"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3.354</w:t>
            </w:r>
          </w:p>
        </w:tc>
      </w:tr>
      <w:tr w:rsidR="004B2723" w:rsidRPr="00AE3FD7" w14:paraId="67C01608" w14:textId="77777777" w:rsidTr="006A7B8D">
        <w:trPr>
          <w:tblCellSpacing w:w="15" w:type="dxa"/>
        </w:trPr>
        <w:tc>
          <w:tcPr>
            <w:tcW w:w="0" w:type="auto"/>
            <w:vAlign w:val="center"/>
          </w:tcPr>
          <w:p w14:paraId="2F7FE79B"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58E500DF"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645F4380"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Accept authority of European courts</w:t>
            </w:r>
          </w:p>
        </w:tc>
        <w:tc>
          <w:tcPr>
            <w:tcW w:w="0" w:type="auto"/>
            <w:vAlign w:val="center"/>
            <w:hideMark/>
          </w:tcPr>
          <w:p w14:paraId="35AD7332"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0.055</w:t>
            </w:r>
          </w:p>
        </w:tc>
        <w:tc>
          <w:tcPr>
            <w:tcW w:w="0" w:type="auto"/>
            <w:vAlign w:val="center"/>
            <w:hideMark/>
          </w:tcPr>
          <w:p w14:paraId="5A291C01"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0.022</w:t>
            </w:r>
          </w:p>
        </w:tc>
        <w:tc>
          <w:tcPr>
            <w:tcW w:w="0" w:type="auto"/>
            <w:vAlign w:val="center"/>
            <w:hideMark/>
          </w:tcPr>
          <w:p w14:paraId="76244035"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2.490</w:t>
            </w:r>
          </w:p>
        </w:tc>
      </w:tr>
      <w:tr w:rsidR="004B2723" w:rsidRPr="00AE3FD7" w14:paraId="2AAFB116" w14:textId="77777777" w:rsidTr="006A7B8D">
        <w:trPr>
          <w:tblCellSpacing w:w="15" w:type="dxa"/>
        </w:trPr>
        <w:tc>
          <w:tcPr>
            <w:tcW w:w="0" w:type="auto"/>
            <w:tcBorders>
              <w:top w:val="single" w:sz="4" w:space="0" w:color="auto"/>
            </w:tcBorders>
            <w:vAlign w:val="center"/>
          </w:tcPr>
          <w:p w14:paraId="4F1A1695"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tcBorders>
              <w:top w:val="single" w:sz="4" w:space="0" w:color="auto"/>
            </w:tcBorders>
            <w:vAlign w:val="center"/>
          </w:tcPr>
          <w:p w14:paraId="36E13EA0"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Difference in effects</w:t>
            </w:r>
          </w:p>
        </w:tc>
        <w:tc>
          <w:tcPr>
            <w:tcW w:w="0" w:type="auto"/>
            <w:tcBorders>
              <w:top w:val="single" w:sz="4" w:space="0" w:color="auto"/>
            </w:tcBorders>
            <w:vAlign w:val="center"/>
          </w:tcPr>
          <w:p w14:paraId="7A2C5A8F"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Agree with decision</w:t>
            </w:r>
          </w:p>
        </w:tc>
        <w:tc>
          <w:tcPr>
            <w:tcW w:w="0" w:type="auto"/>
            <w:tcBorders>
              <w:top w:val="single" w:sz="4" w:space="0" w:color="auto"/>
            </w:tcBorders>
            <w:vAlign w:val="center"/>
          </w:tcPr>
          <w:p w14:paraId="129B295F"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-0.179</w:t>
            </w:r>
          </w:p>
        </w:tc>
        <w:tc>
          <w:tcPr>
            <w:tcW w:w="0" w:type="auto"/>
            <w:tcBorders>
              <w:top w:val="single" w:sz="4" w:space="0" w:color="auto"/>
            </w:tcBorders>
            <w:vAlign w:val="center"/>
          </w:tcPr>
          <w:p w14:paraId="658EDA15"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0.034</w:t>
            </w:r>
          </w:p>
        </w:tc>
        <w:tc>
          <w:tcPr>
            <w:tcW w:w="0" w:type="auto"/>
            <w:tcBorders>
              <w:top w:val="single" w:sz="4" w:space="0" w:color="auto"/>
            </w:tcBorders>
            <w:vAlign w:val="center"/>
          </w:tcPr>
          <w:p w14:paraId="345136CA"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-5.257</w:t>
            </w:r>
          </w:p>
        </w:tc>
      </w:tr>
      <w:tr w:rsidR="004B2723" w:rsidRPr="00AE3FD7" w14:paraId="56C654D6" w14:textId="77777777" w:rsidTr="006A7B8D">
        <w:trPr>
          <w:tblCellSpacing w:w="15" w:type="dxa"/>
        </w:trPr>
        <w:tc>
          <w:tcPr>
            <w:tcW w:w="0" w:type="auto"/>
            <w:vAlign w:val="center"/>
          </w:tcPr>
          <w:p w14:paraId="31295A55"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1A7B3158"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0320B4DF"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Should implement decision</w:t>
            </w:r>
          </w:p>
        </w:tc>
        <w:tc>
          <w:tcPr>
            <w:tcW w:w="0" w:type="auto"/>
            <w:vAlign w:val="center"/>
          </w:tcPr>
          <w:p w14:paraId="18C76F75"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-0.054</w:t>
            </w:r>
          </w:p>
        </w:tc>
        <w:tc>
          <w:tcPr>
            <w:tcW w:w="0" w:type="auto"/>
            <w:vAlign w:val="center"/>
          </w:tcPr>
          <w:p w14:paraId="360BA7EF"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0.034</w:t>
            </w:r>
          </w:p>
        </w:tc>
        <w:tc>
          <w:tcPr>
            <w:tcW w:w="0" w:type="auto"/>
            <w:vAlign w:val="center"/>
          </w:tcPr>
          <w:p w14:paraId="783650CA"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-1.580</w:t>
            </w:r>
          </w:p>
        </w:tc>
      </w:tr>
      <w:tr w:rsidR="004B2723" w:rsidRPr="00AE3FD7" w14:paraId="0A167BA3" w14:textId="77777777" w:rsidTr="006A7B8D">
        <w:trPr>
          <w:tblCellSpacing w:w="15" w:type="dxa"/>
        </w:trPr>
        <w:tc>
          <w:tcPr>
            <w:tcW w:w="0" w:type="auto"/>
            <w:vAlign w:val="center"/>
          </w:tcPr>
          <w:p w14:paraId="11B16E89"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5EEA3A9C"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5AD75F64"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Accept authority of European courts</w:t>
            </w:r>
          </w:p>
        </w:tc>
        <w:tc>
          <w:tcPr>
            <w:tcW w:w="0" w:type="auto"/>
            <w:vAlign w:val="center"/>
          </w:tcPr>
          <w:p w14:paraId="13736EAD"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0.012</w:t>
            </w:r>
          </w:p>
        </w:tc>
        <w:tc>
          <w:tcPr>
            <w:tcW w:w="0" w:type="auto"/>
            <w:vAlign w:val="center"/>
          </w:tcPr>
          <w:p w14:paraId="4E69932D"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0.033</w:t>
            </w:r>
          </w:p>
        </w:tc>
        <w:tc>
          <w:tcPr>
            <w:tcW w:w="0" w:type="auto"/>
            <w:vAlign w:val="center"/>
          </w:tcPr>
          <w:p w14:paraId="43400542"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0.352</w:t>
            </w:r>
          </w:p>
        </w:tc>
      </w:tr>
      <w:tr w:rsidR="004B2723" w:rsidRPr="00AE3FD7" w14:paraId="75AF773C" w14:textId="77777777" w:rsidTr="006A7B8D">
        <w:trPr>
          <w:tblCellSpacing w:w="15" w:type="dxa"/>
        </w:trPr>
        <w:tc>
          <w:tcPr>
            <w:tcW w:w="0" w:type="auto"/>
            <w:tcBorders>
              <w:top w:val="single" w:sz="4" w:space="0" w:color="auto"/>
            </w:tcBorders>
            <w:vAlign w:val="center"/>
            <w:hideMark/>
          </w:tcPr>
          <w:p w14:paraId="1B91DAB5"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Quran burning, no fine</w:t>
            </w:r>
          </w:p>
        </w:tc>
        <w:tc>
          <w:tcPr>
            <w:tcW w:w="0" w:type="auto"/>
            <w:tcBorders>
              <w:top w:val="single" w:sz="4" w:space="0" w:color="auto"/>
            </w:tcBorders>
            <w:vAlign w:val="center"/>
            <w:hideMark/>
          </w:tcPr>
          <w:p w14:paraId="458017F6"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Authoritarian</w:t>
            </w:r>
          </w:p>
        </w:tc>
        <w:tc>
          <w:tcPr>
            <w:tcW w:w="0" w:type="auto"/>
            <w:tcBorders>
              <w:top w:val="single" w:sz="4" w:space="0" w:color="auto"/>
            </w:tcBorders>
            <w:vAlign w:val="center"/>
            <w:hideMark/>
          </w:tcPr>
          <w:p w14:paraId="5E2419C6"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Agree with decision</w:t>
            </w:r>
          </w:p>
        </w:tc>
        <w:tc>
          <w:tcPr>
            <w:tcW w:w="0" w:type="auto"/>
            <w:tcBorders>
              <w:top w:val="single" w:sz="4" w:space="0" w:color="auto"/>
            </w:tcBorders>
            <w:vAlign w:val="center"/>
            <w:hideMark/>
          </w:tcPr>
          <w:p w14:paraId="29FD9FDE"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-0.187</w:t>
            </w:r>
          </w:p>
        </w:tc>
        <w:tc>
          <w:tcPr>
            <w:tcW w:w="0" w:type="auto"/>
            <w:tcBorders>
              <w:top w:val="single" w:sz="4" w:space="0" w:color="auto"/>
            </w:tcBorders>
            <w:vAlign w:val="center"/>
            <w:hideMark/>
          </w:tcPr>
          <w:p w14:paraId="01EAC073"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0.024</w:t>
            </w:r>
          </w:p>
        </w:tc>
        <w:tc>
          <w:tcPr>
            <w:tcW w:w="0" w:type="auto"/>
            <w:tcBorders>
              <w:top w:val="single" w:sz="4" w:space="0" w:color="auto"/>
            </w:tcBorders>
            <w:vAlign w:val="center"/>
            <w:hideMark/>
          </w:tcPr>
          <w:p w14:paraId="25E5A31E"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-7.910</w:t>
            </w:r>
          </w:p>
        </w:tc>
      </w:tr>
      <w:tr w:rsidR="004B2723" w:rsidRPr="00AE3FD7" w14:paraId="2273FEC5" w14:textId="77777777" w:rsidTr="006A7B8D">
        <w:trPr>
          <w:tblCellSpacing w:w="15" w:type="dxa"/>
        </w:trPr>
        <w:tc>
          <w:tcPr>
            <w:tcW w:w="0" w:type="auto"/>
            <w:vAlign w:val="center"/>
          </w:tcPr>
          <w:p w14:paraId="677E389F"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704F2777"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27A9FC2A"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Should implement decision</w:t>
            </w:r>
          </w:p>
        </w:tc>
        <w:tc>
          <w:tcPr>
            <w:tcW w:w="0" w:type="auto"/>
            <w:vAlign w:val="center"/>
            <w:hideMark/>
          </w:tcPr>
          <w:p w14:paraId="3F3B9B85"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-0.017</w:t>
            </w:r>
          </w:p>
        </w:tc>
        <w:tc>
          <w:tcPr>
            <w:tcW w:w="0" w:type="auto"/>
            <w:vAlign w:val="center"/>
            <w:hideMark/>
          </w:tcPr>
          <w:p w14:paraId="6CCA02FF"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0.019</w:t>
            </w:r>
          </w:p>
        </w:tc>
        <w:tc>
          <w:tcPr>
            <w:tcW w:w="0" w:type="auto"/>
            <w:vAlign w:val="center"/>
            <w:hideMark/>
          </w:tcPr>
          <w:p w14:paraId="1CE1EDFF"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-0.930</w:t>
            </w:r>
          </w:p>
        </w:tc>
      </w:tr>
      <w:tr w:rsidR="004B2723" w:rsidRPr="00AE3FD7" w14:paraId="32F5D4A7" w14:textId="77777777" w:rsidTr="006A7B8D">
        <w:trPr>
          <w:tblCellSpacing w:w="15" w:type="dxa"/>
        </w:trPr>
        <w:tc>
          <w:tcPr>
            <w:tcW w:w="0" w:type="auto"/>
            <w:vAlign w:val="center"/>
          </w:tcPr>
          <w:p w14:paraId="570188B5"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70E669FB"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527CC768"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Accept authority of European courts</w:t>
            </w:r>
          </w:p>
        </w:tc>
        <w:tc>
          <w:tcPr>
            <w:tcW w:w="0" w:type="auto"/>
            <w:vAlign w:val="center"/>
            <w:hideMark/>
          </w:tcPr>
          <w:p w14:paraId="17FAB920"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-0.060</w:t>
            </w:r>
          </w:p>
        </w:tc>
        <w:tc>
          <w:tcPr>
            <w:tcW w:w="0" w:type="auto"/>
            <w:vAlign w:val="center"/>
            <w:hideMark/>
          </w:tcPr>
          <w:p w14:paraId="089CBA06"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0.024</w:t>
            </w:r>
          </w:p>
        </w:tc>
        <w:tc>
          <w:tcPr>
            <w:tcW w:w="0" w:type="auto"/>
            <w:vAlign w:val="center"/>
            <w:hideMark/>
          </w:tcPr>
          <w:p w14:paraId="7F9930E6"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-2.468</w:t>
            </w:r>
          </w:p>
        </w:tc>
      </w:tr>
      <w:tr w:rsidR="004B2723" w:rsidRPr="00AE3FD7" w14:paraId="1903CEEE" w14:textId="77777777" w:rsidTr="006A7B8D">
        <w:trPr>
          <w:tblCellSpacing w:w="15" w:type="dxa"/>
        </w:trPr>
        <w:tc>
          <w:tcPr>
            <w:tcW w:w="0" w:type="auto"/>
            <w:tcBorders>
              <w:top w:val="single" w:sz="4" w:space="0" w:color="auto"/>
            </w:tcBorders>
            <w:vAlign w:val="center"/>
          </w:tcPr>
          <w:p w14:paraId="1BEBD021"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tcBorders>
              <w:top w:val="single" w:sz="4" w:space="0" w:color="auto"/>
            </w:tcBorders>
            <w:vAlign w:val="center"/>
            <w:hideMark/>
          </w:tcPr>
          <w:p w14:paraId="409C4413"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Not authoritarian</w:t>
            </w:r>
          </w:p>
        </w:tc>
        <w:tc>
          <w:tcPr>
            <w:tcW w:w="0" w:type="auto"/>
            <w:tcBorders>
              <w:top w:val="single" w:sz="4" w:space="0" w:color="auto"/>
            </w:tcBorders>
            <w:vAlign w:val="center"/>
            <w:hideMark/>
          </w:tcPr>
          <w:p w14:paraId="45EC6EAF"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Agree with decision</w:t>
            </w:r>
          </w:p>
        </w:tc>
        <w:tc>
          <w:tcPr>
            <w:tcW w:w="0" w:type="auto"/>
            <w:tcBorders>
              <w:top w:val="single" w:sz="4" w:space="0" w:color="auto"/>
            </w:tcBorders>
            <w:vAlign w:val="center"/>
            <w:hideMark/>
          </w:tcPr>
          <w:p w14:paraId="1A5F0AFD"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-0.222</w:t>
            </w:r>
          </w:p>
        </w:tc>
        <w:tc>
          <w:tcPr>
            <w:tcW w:w="0" w:type="auto"/>
            <w:tcBorders>
              <w:top w:val="single" w:sz="4" w:space="0" w:color="auto"/>
            </w:tcBorders>
            <w:vAlign w:val="center"/>
            <w:hideMark/>
          </w:tcPr>
          <w:p w14:paraId="4B355677"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0.025</w:t>
            </w:r>
          </w:p>
        </w:tc>
        <w:tc>
          <w:tcPr>
            <w:tcW w:w="0" w:type="auto"/>
            <w:tcBorders>
              <w:top w:val="single" w:sz="4" w:space="0" w:color="auto"/>
            </w:tcBorders>
            <w:vAlign w:val="center"/>
            <w:hideMark/>
          </w:tcPr>
          <w:p w14:paraId="5842E2CE"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-8.902</w:t>
            </w:r>
          </w:p>
        </w:tc>
      </w:tr>
      <w:tr w:rsidR="004B2723" w:rsidRPr="00AE3FD7" w14:paraId="65FA7C55" w14:textId="77777777" w:rsidTr="006A7B8D">
        <w:trPr>
          <w:tblCellSpacing w:w="15" w:type="dxa"/>
        </w:trPr>
        <w:tc>
          <w:tcPr>
            <w:tcW w:w="0" w:type="auto"/>
            <w:vAlign w:val="center"/>
          </w:tcPr>
          <w:p w14:paraId="42264EFC"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52B1012C"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6B86D6D7"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Should implement decision</w:t>
            </w:r>
          </w:p>
        </w:tc>
        <w:tc>
          <w:tcPr>
            <w:tcW w:w="0" w:type="auto"/>
            <w:vAlign w:val="center"/>
            <w:hideMark/>
          </w:tcPr>
          <w:p w14:paraId="2EECD87D"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-0.067</w:t>
            </w:r>
          </w:p>
        </w:tc>
        <w:tc>
          <w:tcPr>
            <w:tcW w:w="0" w:type="auto"/>
            <w:vAlign w:val="center"/>
            <w:hideMark/>
          </w:tcPr>
          <w:p w14:paraId="4F39F9EB"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0.021</w:t>
            </w:r>
          </w:p>
        </w:tc>
        <w:tc>
          <w:tcPr>
            <w:tcW w:w="0" w:type="auto"/>
            <w:vAlign w:val="center"/>
            <w:hideMark/>
          </w:tcPr>
          <w:p w14:paraId="7E358349"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-3.244</w:t>
            </w:r>
          </w:p>
        </w:tc>
      </w:tr>
      <w:tr w:rsidR="004B2723" w:rsidRPr="00AE3FD7" w14:paraId="6EA85A4B" w14:textId="77777777" w:rsidTr="006A7B8D">
        <w:trPr>
          <w:tblCellSpacing w:w="15" w:type="dxa"/>
        </w:trPr>
        <w:tc>
          <w:tcPr>
            <w:tcW w:w="0" w:type="auto"/>
            <w:vAlign w:val="center"/>
          </w:tcPr>
          <w:p w14:paraId="5580A99C"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43F7B29E"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hideMark/>
          </w:tcPr>
          <w:p w14:paraId="108C3549"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Accept authority of European courts</w:t>
            </w:r>
          </w:p>
        </w:tc>
        <w:tc>
          <w:tcPr>
            <w:tcW w:w="0" w:type="auto"/>
            <w:vAlign w:val="center"/>
            <w:hideMark/>
          </w:tcPr>
          <w:p w14:paraId="6DE4FBD9"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-0.033</w:t>
            </w:r>
          </w:p>
        </w:tc>
        <w:tc>
          <w:tcPr>
            <w:tcW w:w="0" w:type="auto"/>
            <w:vAlign w:val="center"/>
            <w:hideMark/>
          </w:tcPr>
          <w:p w14:paraId="049E94DE"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0.025</w:t>
            </w:r>
          </w:p>
        </w:tc>
        <w:tc>
          <w:tcPr>
            <w:tcW w:w="0" w:type="auto"/>
            <w:vAlign w:val="center"/>
            <w:hideMark/>
          </w:tcPr>
          <w:p w14:paraId="52C1C4D1"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-1.332</w:t>
            </w:r>
          </w:p>
        </w:tc>
      </w:tr>
      <w:tr w:rsidR="004B2723" w:rsidRPr="00AE3FD7" w14:paraId="0A4137C0" w14:textId="77777777" w:rsidTr="006A7B8D">
        <w:trPr>
          <w:tblCellSpacing w:w="15" w:type="dxa"/>
        </w:trPr>
        <w:tc>
          <w:tcPr>
            <w:tcW w:w="0" w:type="auto"/>
            <w:tcBorders>
              <w:top w:val="single" w:sz="4" w:space="0" w:color="auto"/>
            </w:tcBorders>
            <w:vAlign w:val="center"/>
          </w:tcPr>
          <w:p w14:paraId="4B9CDD51"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tcBorders>
              <w:top w:val="single" w:sz="4" w:space="0" w:color="auto"/>
            </w:tcBorders>
            <w:vAlign w:val="center"/>
          </w:tcPr>
          <w:p w14:paraId="5BE33FD2"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Difference in effects</w:t>
            </w:r>
          </w:p>
        </w:tc>
        <w:tc>
          <w:tcPr>
            <w:tcW w:w="0" w:type="auto"/>
            <w:tcBorders>
              <w:top w:val="single" w:sz="4" w:space="0" w:color="auto"/>
            </w:tcBorders>
            <w:vAlign w:val="center"/>
          </w:tcPr>
          <w:p w14:paraId="38143B7F"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Agree with decision</w:t>
            </w:r>
          </w:p>
        </w:tc>
        <w:tc>
          <w:tcPr>
            <w:tcW w:w="0" w:type="auto"/>
            <w:tcBorders>
              <w:top w:val="single" w:sz="4" w:space="0" w:color="auto"/>
            </w:tcBorders>
            <w:vAlign w:val="center"/>
          </w:tcPr>
          <w:p w14:paraId="7B3B59AA"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0.036</w:t>
            </w:r>
          </w:p>
        </w:tc>
        <w:tc>
          <w:tcPr>
            <w:tcW w:w="0" w:type="auto"/>
            <w:tcBorders>
              <w:top w:val="single" w:sz="4" w:space="0" w:color="auto"/>
            </w:tcBorders>
            <w:vAlign w:val="center"/>
          </w:tcPr>
          <w:p w14:paraId="2EEBC97E"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0.034</w:t>
            </w:r>
          </w:p>
        </w:tc>
        <w:tc>
          <w:tcPr>
            <w:tcW w:w="0" w:type="auto"/>
            <w:tcBorders>
              <w:top w:val="single" w:sz="4" w:space="0" w:color="auto"/>
            </w:tcBorders>
            <w:vAlign w:val="center"/>
          </w:tcPr>
          <w:p w14:paraId="269DAEA2"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1.044</w:t>
            </w:r>
          </w:p>
        </w:tc>
      </w:tr>
      <w:tr w:rsidR="004B2723" w:rsidRPr="00AE3FD7" w14:paraId="6C399661" w14:textId="77777777" w:rsidTr="006A7B8D">
        <w:trPr>
          <w:tblCellSpacing w:w="15" w:type="dxa"/>
        </w:trPr>
        <w:tc>
          <w:tcPr>
            <w:tcW w:w="0" w:type="auto"/>
            <w:vAlign w:val="center"/>
          </w:tcPr>
          <w:p w14:paraId="03046B63"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5B987600"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02F3D152"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Should implement decision</w:t>
            </w:r>
          </w:p>
        </w:tc>
        <w:tc>
          <w:tcPr>
            <w:tcW w:w="0" w:type="auto"/>
            <w:vAlign w:val="center"/>
          </w:tcPr>
          <w:p w14:paraId="5EB1EFCF"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0.050</w:t>
            </w:r>
          </w:p>
        </w:tc>
        <w:tc>
          <w:tcPr>
            <w:tcW w:w="0" w:type="auto"/>
            <w:vAlign w:val="center"/>
          </w:tcPr>
          <w:p w14:paraId="6B49BACE"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0.028</w:t>
            </w:r>
          </w:p>
        </w:tc>
        <w:tc>
          <w:tcPr>
            <w:tcW w:w="0" w:type="auto"/>
            <w:vAlign w:val="center"/>
          </w:tcPr>
          <w:p w14:paraId="0690632E"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1.791</w:t>
            </w:r>
          </w:p>
        </w:tc>
      </w:tr>
      <w:tr w:rsidR="004B2723" w:rsidRPr="00AE3FD7" w14:paraId="74BC8C2E" w14:textId="77777777" w:rsidTr="006A7B8D">
        <w:trPr>
          <w:tblCellSpacing w:w="15" w:type="dxa"/>
        </w:trPr>
        <w:tc>
          <w:tcPr>
            <w:tcW w:w="0" w:type="auto"/>
            <w:vAlign w:val="center"/>
          </w:tcPr>
          <w:p w14:paraId="784AE9B1"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6CF41F36"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p>
        </w:tc>
        <w:tc>
          <w:tcPr>
            <w:tcW w:w="0" w:type="auto"/>
            <w:vAlign w:val="center"/>
          </w:tcPr>
          <w:p w14:paraId="6C5E5AD1" w14:textId="77777777" w:rsidR="004B2723" w:rsidRPr="00FC4A11" w:rsidRDefault="004B2723" w:rsidP="006A7B8D">
            <w:pPr>
              <w:spacing w:after="0" w:line="240" w:lineRule="auto"/>
              <w:ind w:firstLine="0"/>
              <w:jc w:val="lef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Accept authority of European courts</w:t>
            </w:r>
          </w:p>
        </w:tc>
        <w:tc>
          <w:tcPr>
            <w:tcW w:w="0" w:type="auto"/>
            <w:vAlign w:val="center"/>
          </w:tcPr>
          <w:p w14:paraId="7ACEFC08"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-0.027</w:t>
            </w:r>
          </w:p>
        </w:tc>
        <w:tc>
          <w:tcPr>
            <w:tcW w:w="0" w:type="auto"/>
            <w:vAlign w:val="center"/>
          </w:tcPr>
          <w:p w14:paraId="71A7C5B3"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0.035</w:t>
            </w:r>
          </w:p>
        </w:tc>
        <w:tc>
          <w:tcPr>
            <w:tcW w:w="0" w:type="auto"/>
            <w:vAlign w:val="center"/>
          </w:tcPr>
          <w:p w14:paraId="4C585B8A" w14:textId="77777777" w:rsidR="004B2723" w:rsidRPr="00FC4A11" w:rsidRDefault="004B2723" w:rsidP="006A7B8D">
            <w:pPr>
              <w:spacing w:after="0" w:line="240" w:lineRule="auto"/>
              <w:ind w:firstLine="0"/>
              <w:jc w:val="right"/>
              <w:rPr>
                <w:rFonts w:ascii="Times New Roman" w:eastAsia="Times New Roman" w:hAnsi="Times New Roman" w:cs="Times New Roman"/>
                <w:sz w:val="20"/>
                <w:szCs w:val="20"/>
              </w:rPr>
            </w:pPr>
            <w:r w:rsidRPr="00FC4A11">
              <w:rPr>
                <w:rFonts w:ascii="Times New Roman" w:eastAsia="Times New Roman" w:hAnsi="Times New Roman" w:cs="Times New Roman"/>
                <w:sz w:val="20"/>
                <w:szCs w:val="20"/>
              </w:rPr>
              <w:t>-0.765</w:t>
            </w:r>
          </w:p>
        </w:tc>
      </w:tr>
    </w:tbl>
    <w:p w14:paraId="005AB2C2" w14:textId="77777777" w:rsidR="004B2723" w:rsidRDefault="004B2723" w:rsidP="004B2723"/>
    <w:p w14:paraId="32885B46" w14:textId="77777777" w:rsidR="00EC2A93" w:rsidRDefault="00EC2A93" w:rsidP="004B2723">
      <w:pPr>
        <w:ind w:firstLine="0"/>
        <w:jc w:val="left"/>
      </w:pPr>
    </w:p>
    <w:sectPr w:rsidR="00EC2A93">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Schoolbook">
    <w:panose1 w:val="02040604050505020304"/>
    <w:charset w:val="00"/>
    <w:family w:val="roman"/>
    <w:pitch w:val="variable"/>
    <w:sig w:usb0="00000287" w:usb1="00000000" w:usb2="00000000" w:usb3="00000000" w:csb0="0000009F"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EA0BF6"/>
    <w:multiLevelType w:val="multilevel"/>
    <w:tmpl w:val="0409001D"/>
    <w:numStyleLink w:val="Singlepunch"/>
  </w:abstractNum>
  <w:abstractNum w:abstractNumId="1" w15:restartNumberingAfterBreak="0">
    <w:nsid w:val="1F5E1F97"/>
    <w:multiLevelType w:val="hybridMultilevel"/>
    <w:tmpl w:val="28800C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0A21B32"/>
    <w:multiLevelType w:val="hybridMultilevel"/>
    <w:tmpl w:val="087CF8B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58049C2"/>
    <w:multiLevelType w:val="hybridMultilevel"/>
    <w:tmpl w:val="16FC20FE"/>
    <w:lvl w:ilvl="0" w:tplc="F31C308E">
      <w:start w:val="5"/>
      <w:numFmt w:val="bullet"/>
      <w:lvlText w:val="-"/>
      <w:lvlJc w:val="left"/>
      <w:pPr>
        <w:ind w:left="720" w:hanging="360"/>
      </w:pPr>
      <w:rPr>
        <w:rFonts w:ascii="Century Schoolbook" w:eastAsiaTheme="majorEastAsia" w:hAnsi="Century Schoolbook" w:cstheme="maj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73F5782"/>
    <w:multiLevelType w:val="hybridMultilevel"/>
    <w:tmpl w:val="B97410B8"/>
    <w:lvl w:ilvl="0" w:tplc="0EB6C76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88E1CE2"/>
    <w:multiLevelType w:val="multilevel"/>
    <w:tmpl w:val="0409001D"/>
    <w:numStyleLink w:val="Multipunch"/>
  </w:abstractNum>
  <w:abstractNum w:abstractNumId="6" w15:restartNumberingAfterBreak="0">
    <w:nsid w:val="2A9C543C"/>
    <w:multiLevelType w:val="multilevel"/>
    <w:tmpl w:val="0409001D"/>
    <w:styleLink w:val="Multipunch"/>
    <w:lvl w:ilvl="0">
      <w:start w:val="1"/>
      <w:numFmt w:val="bullet"/>
      <w:lvlText w:val="▢"/>
      <w:lvlJc w:val="left"/>
      <w:pPr>
        <w:spacing w:before="120"/>
        <w:ind w:left="360"/>
      </w:pPr>
      <w:rPr>
        <w:rFonts w:ascii="Courier New" w:eastAsia="Courier New" w:hAnsi="Courier New" w:cs="Courier New"/>
        <w:color w:val="BFBFBF"/>
        <w:sz w:val="56"/>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323265D8"/>
    <w:multiLevelType w:val="multilevel"/>
    <w:tmpl w:val="92BCB1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6E47FDF"/>
    <w:multiLevelType w:val="hybridMultilevel"/>
    <w:tmpl w:val="D9F2C7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B4C03F6"/>
    <w:multiLevelType w:val="hybridMultilevel"/>
    <w:tmpl w:val="7A6290CC"/>
    <w:lvl w:ilvl="0" w:tplc="A8D6C510">
      <w:numFmt w:val="bullet"/>
      <w:lvlText w:val="-"/>
      <w:lvlJc w:val="left"/>
      <w:pPr>
        <w:ind w:left="720" w:hanging="360"/>
      </w:pPr>
      <w:rPr>
        <w:rFonts w:ascii="Garamond" w:eastAsiaTheme="minorHAnsi" w:hAnsi="Garamond"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2673C65"/>
    <w:multiLevelType w:val="multilevel"/>
    <w:tmpl w:val="40AC81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41511CD"/>
    <w:multiLevelType w:val="hybridMultilevel"/>
    <w:tmpl w:val="90C2ED9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46517CD"/>
    <w:multiLevelType w:val="hybridMultilevel"/>
    <w:tmpl w:val="736C678C"/>
    <w:lvl w:ilvl="0" w:tplc="9D125236">
      <w:start w:val="1"/>
      <w:numFmt w:val="bullet"/>
      <w:lvlText w:val="-"/>
      <w:lvlJc w:val="left"/>
      <w:pPr>
        <w:ind w:left="648" w:hanging="360"/>
      </w:pPr>
      <w:rPr>
        <w:rFonts w:ascii="Century Schoolbook" w:eastAsiaTheme="minorHAnsi" w:hAnsi="Century Schoolbook" w:cstheme="minorBidi" w:hint="default"/>
      </w:rPr>
    </w:lvl>
    <w:lvl w:ilvl="1" w:tplc="04060003" w:tentative="1">
      <w:start w:val="1"/>
      <w:numFmt w:val="bullet"/>
      <w:lvlText w:val="o"/>
      <w:lvlJc w:val="left"/>
      <w:pPr>
        <w:ind w:left="1368" w:hanging="360"/>
      </w:pPr>
      <w:rPr>
        <w:rFonts w:ascii="Courier New" w:hAnsi="Courier New" w:cs="Courier New" w:hint="default"/>
      </w:rPr>
    </w:lvl>
    <w:lvl w:ilvl="2" w:tplc="04060005" w:tentative="1">
      <w:start w:val="1"/>
      <w:numFmt w:val="bullet"/>
      <w:lvlText w:val=""/>
      <w:lvlJc w:val="left"/>
      <w:pPr>
        <w:ind w:left="2088" w:hanging="360"/>
      </w:pPr>
      <w:rPr>
        <w:rFonts w:ascii="Wingdings" w:hAnsi="Wingdings" w:hint="default"/>
      </w:rPr>
    </w:lvl>
    <w:lvl w:ilvl="3" w:tplc="04060001" w:tentative="1">
      <w:start w:val="1"/>
      <w:numFmt w:val="bullet"/>
      <w:lvlText w:val=""/>
      <w:lvlJc w:val="left"/>
      <w:pPr>
        <w:ind w:left="2808" w:hanging="360"/>
      </w:pPr>
      <w:rPr>
        <w:rFonts w:ascii="Symbol" w:hAnsi="Symbol" w:hint="default"/>
      </w:rPr>
    </w:lvl>
    <w:lvl w:ilvl="4" w:tplc="04060003" w:tentative="1">
      <w:start w:val="1"/>
      <w:numFmt w:val="bullet"/>
      <w:lvlText w:val="o"/>
      <w:lvlJc w:val="left"/>
      <w:pPr>
        <w:ind w:left="3528" w:hanging="360"/>
      </w:pPr>
      <w:rPr>
        <w:rFonts w:ascii="Courier New" w:hAnsi="Courier New" w:cs="Courier New" w:hint="default"/>
      </w:rPr>
    </w:lvl>
    <w:lvl w:ilvl="5" w:tplc="04060005" w:tentative="1">
      <w:start w:val="1"/>
      <w:numFmt w:val="bullet"/>
      <w:lvlText w:val=""/>
      <w:lvlJc w:val="left"/>
      <w:pPr>
        <w:ind w:left="4248" w:hanging="360"/>
      </w:pPr>
      <w:rPr>
        <w:rFonts w:ascii="Wingdings" w:hAnsi="Wingdings" w:hint="default"/>
      </w:rPr>
    </w:lvl>
    <w:lvl w:ilvl="6" w:tplc="04060001" w:tentative="1">
      <w:start w:val="1"/>
      <w:numFmt w:val="bullet"/>
      <w:lvlText w:val=""/>
      <w:lvlJc w:val="left"/>
      <w:pPr>
        <w:ind w:left="4968" w:hanging="360"/>
      </w:pPr>
      <w:rPr>
        <w:rFonts w:ascii="Symbol" w:hAnsi="Symbol" w:hint="default"/>
      </w:rPr>
    </w:lvl>
    <w:lvl w:ilvl="7" w:tplc="04060003" w:tentative="1">
      <w:start w:val="1"/>
      <w:numFmt w:val="bullet"/>
      <w:lvlText w:val="o"/>
      <w:lvlJc w:val="left"/>
      <w:pPr>
        <w:ind w:left="5688" w:hanging="360"/>
      </w:pPr>
      <w:rPr>
        <w:rFonts w:ascii="Courier New" w:hAnsi="Courier New" w:cs="Courier New" w:hint="default"/>
      </w:rPr>
    </w:lvl>
    <w:lvl w:ilvl="8" w:tplc="04060005" w:tentative="1">
      <w:start w:val="1"/>
      <w:numFmt w:val="bullet"/>
      <w:lvlText w:val=""/>
      <w:lvlJc w:val="left"/>
      <w:pPr>
        <w:ind w:left="6408" w:hanging="360"/>
      </w:pPr>
      <w:rPr>
        <w:rFonts w:ascii="Wingdings" w:hAnsi="Wingdings" w:hint="default"/>
      </w:rPr>
    </w:lvl>
  </w:abstractNum>
  <w:abstractNum w:abstractNumId="13" w15:restartNumberingAfterBreak="0">
    <w:nsid w:val="44FC3F69"/>
    <w:multiLevelType w:val="hybridMultilevel"/>
    <w:tmpl w:val="B226F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A2778A6"/>
    <w:multiLevelType w:val="multilevel"/>
    <w:tmpl w:val="0409001D"/>
    <w:styleLink w:val="Singlepunch"/>
    <w:lvl w:ilvl="0">
      <w:start w:val="1"/>
      <w:numFmt w:val="bullet"/>
      <w:lvlText w:val=""/>
      <w:lvlJc w:val="left"/>
      <w:pPr>
        <w:ind w:left="360" w:hanging="360"/>
      </w:pPr>
      <w:rPr>
        <w:rFonts w:ascii="Wingdings" w:hAnsi="Wingdings"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659724FE"/>
    <w:multiLevelType w:val="hybridMultilevel"/>
    <w:tmpl w:val="F8964A4A"/>
    <w:lvl w:ilvl="0" w:tplc="1B4A6910">
      <w:start w:val="1"/>
      <w:numFmt w:val="upperLetter"/>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6" w15:restartNumberingAfterBreak="0">
    <w:nsid w:val="66B61334"/>
    <w:multiLevelType w:val="hybridMultilevel"/>
    <w:tmpl w:val="116A52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722302C"/>
    <w:multiLevelType w:val="hybridMultilevel"/>
    <w:tmpl w:val="FDB0EEE8"/>
    <w:lvl w:ilvl="0" w:tplc="2C40F350">
      <w:start w:val="1"/>
      <w:numFmt w:val="decimal"/>
      <w:lvlText w:val="%1."/>
      <w:lvlJc w:val="left"/>
      <w:pPr>
        <w:ind w:left="648" w:hanging="360"/>
      </w:pPr>
      <w:rPr>
        <w:rFonts w:ascii="Arial" w:hAnsi="Arial" w:cs="Arial" w:hint="default"/>
        <w:color w:val="1C1D1E"/>
        <w:sz w:val="21"/>
      </w:rPr>
    </w:lvl>
    <w:lvl w:ilvl="1" w:tplc="04060019" w:tentative="1">
      <w:start w:val="1"/>
      <w:numFmt w:val="lowerLetter"/>
      <w:lvlText w:val="%2."/>
      <w:lvlJc w:val="left"/>
      <w:pPr>
        <w:ind w:left="1368" w:hanging="360"/>
      </w:pPr>
    </w:lvl>
    <w:lvl w:ilvl="2" w:tplc="0406001B" w:tentative="1">
      <w:start w:val="1"/>
      <w:numFmt w:val="lowerRoman"/>
      <w:lvlText w:val="%3."/>
      <w:lvlJc w:val="right"/>
      <w:pPr>
        <w:ind w:left="2088" w:hanging="180"/>
      </w:pPr>
    </w:lvl>
    <w:lvl w:ilvl="3" w:tplc="0406000F" w:tentative="1">
      <w:start w:val="1"/>
      <w:numFmt w:val="decimal"/>
      <w:lvlText w:val="%4."/>
      <w:lvlJc w:val="left"/>
      <w:pPr>
        <w:ind w:left="2808" w:hanging="360"/>
      </w:pPr>
    </w:lvl>
    <w:lvl w:ilvl="4" w:tplc="04060019" w:tentative="1">
      <w:start w:val="1"/>
      <w:numFmt w:val="lowerLetter"/>
      <w:lvlText w:val="%5."/>
      <w:lvlJc w:val="left"/>
      <w:pPr>
        <w:ind w:left="3528" w:hanging="360"/>
      </w:pPr>
    </w:lvl>
    <w:lvl w:ilvl="5" w:tplc="0406001B" w:tentative="1">
      <w:start w:val="1"/>
      <w:numFmt w:val="lowerRoman"/>
      <w:lvlText w:val="%6."/>
      <w:lvlJc w:val="right"/>
      <w:pPr>
        <w:ind w:left="4248" w:hanging="180"/>
      </w:pPr>
    </w:lvl>
    <w:lvl w:ilvl="6" w:tplc="0406000F" w:tentative="1">
      <w:start w:val="1"/>
      <w:numFmt w:val="decimal"/>
      <w:lvlText w:val="%7."/>
      <w:lvlJc w:val="left"/>
      <w:pPr>
        <w:ind w:left="4968" w:hanging="360"/>
      </w:pPr>
    </w:lvl>
    <w:lvl w:ilvl="7" w:tplc="04060019" w:tentative="1">
      <w:start w:val="1"/>
      <w:numFmt w:val="lowerLetter"/>
      <w:lvlText w:val="%8."/>
      <w:lvlJc w:val="left"/>
      <w:pPr>
        <w:ind w:left="5688" w:hanging="360"/>
      </w:pPr>
    </w:lvl>
    <w:lvl w:ilvl="8" w:tplc="0406001B" w:tentative="1">
      <w:start w:val="1"/>
      <w:numFmt w:val="lowerRoman"/>
      <w:lvlText w:val="%9."/>
      <w:lvlJc w:val="right"/>
      <w:pPr>
        <w:ind w:left="6408" w:hanging="180"/>
      </w:pPr>
    </w:lvl>
  </w:abstractNum>
  <w:abstractNum w:abstractNumId="18" w15:restartNumberingAfterBreak="0">
    <w:nsid w:val="7A530910"/>
    <w:multiLevelType w:val="hybridMultilevel"/>
    <w:tmpl w:val="E4C4F250"/>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num w:numId="1">
    <w:abstractNumId w:val="14"/>
  </w:num>
  <w:num w:numId="2">
    <w:abstractNumId w:val="0"/>
  </w:num>
  <w:num w:numId="3">
    <w:abstractNumId w:val="9"/>
  </w:num>
  <w:num w:numId="4">
    <w:abstractNumId w:val="10"/>
  </w:num>
  <w:num w:numId="5">
    <w:abstractNumId w:val="7"/>
  </w:num>
  <w:num w:numId="6">
    <w:abstractNumId w:val="8"/>
  </w:num>
  <w:num w:numId="7">
    <w:abstractNumId w:val="4"/>
  </w:num>
  <w:num w:numId="8">
    <w:abstractNumId w:val="1"/>
  </w:num>
  <w:num w:numId="9">
    <w:abstractNumId w:val="11"/>
  </w:num>
  <w:num w:numId="10">
    <w:abstractNumId w:val="2"/>
  </w:num>
  <w:num w:numId="11">
    <w:abstractNumId w:val="16"/>
  </w:num>
  <w:num w:numId="12">
    <w:abstractNumId w:val="3"/>
  </w:num>
  <w:num w:numId="13">
    <w:abstractNumId w:val="13"/>
  </w:num>
  <w:num w:numId="14">
    <w:abstractNumId w:val="15"/>
  </w:num>
  <w:num w:numId="15">
    <w:abstractNumId w:val="18"/>
  </w:num>
  <w:num w:numId="16">
    <w:abstractNumId w:val="17"/>
  </w:num>
  <w:num w:numId="17">
    <w:abstractNumId w:val="12"/>
  </w:num>
  <w:num w:numId="18">
    <w:abstractNumId w:val="6"/>
  </w:num>
  <w:num w:numId="1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06D05"/>
    <w:rsid w:val="002E1A6E"/>
    <w:rsid w:val="00306D05"/>
    <w:rsid w:val="004B2723"/>
    <w:rsid w:val="00632D75"/>
    <w:rsid w:val="00DA36D0"/>
    <w:rsid w:val="00EA220F"/>
    <w:rsid w:val="00EC2A9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64E1D7"/>
  <w15:chartTrackingRefBased/>
  <w15:docId w15:val="{9ABFFCA7-D283-4D3D-8D3B-1663D0464C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06D05"/>
    <w:pPr>
      <w:ind w:firstLine="288"/>
      <w:jc w:val="both"/>
    </w:pPr>
    <w:rPr>
      <w:rFonts w:ascii="Century Schoolbook" w:hAnsi="Century Schoolbook"/>
      <w:sz w:val="24"/>
    </w:rPr>
  </w:style>
  <w:style w:type="paragraph" w:styleId="Heading1">
    <w:name w:val="heading 1"/>
    <w:basedOn w:val="Normal"/>
    <w:next w:val="Normal"/>
    <w:link w:val="Heading1Char"/>
    <w:uiPriority w:val="9"/>
    <w:qFormat/>
    <w:rsid w:val="00306D05"/>
    <w:pPr>
      <w:keepNext/>
      <w:keepLines/>
      <w:spacing w:before="240" w:after="0"/>
      <w:outlineLvl w:val="0"/>
    </w:pPr>
    <w:rPr>
      <w:rFonts w:eastAsiaTheme="majorEastAsia" w:cstheme="majorBidi"/>
      <w:b/>
      <w:sz w:val="28"/>
      <w:szCs w:val="32"/>
    </w:rPr>
  </w:style>
  <w:style w:type="paragraph" w:styleId="Heading2">
    <w:name w:val="heading 2"/>
    <w:basedOn w:val="Normal"/>
    <w:next w:val="Normal"/>
    <w:link w:val="Heading2Char"/>
    <w:uiPriority w:val="9"/>
    <w:unhideWhenUsed/>
    <w:qFormat/>
    <w:rsid w:val="00306D05"/>
    <w:pPr>
      <w:keepNext/>
      <w:keepLines/>
      <w:spacing w:before="40" w:after="0"/>
      <w:outlineLvl w:val="1"/>
    </w:pPr>
    <w:rPr>
      <w:rFonts w:eastAsiaTheme="majorEastAsia" w:cstheme="majorBidi"/>
      <w:i/>
      <w:szCs w:val="26"/>
    </w:rPr>
  </w:style>
  <w:style w:type="paragraph" w:styleId="Heading3">
    <w:name w:val="heading 3"/>
    <w:basedOn w:val="Normal"/>
    <w:next w:val="Normal"/>
    <w:link w:val="Heading3Char"/>
    <w:uiPriority w:val="9"/>
    <w:unhideWhenUsed/>
    <w:qFormat/>
    <w:rsid w:val="004B2723"/>
    <w:pPr>
      <w:keepNext/>
      <w:keepLines/>
      <w:spacing w:before="40" w:after="0"/>
      <w:outlineLvl w:val="2"/>
    </w:pPr>
    <w:rPr>
      <w:rFonts w:asciiTheme="majorHAnsi" w:eastAsiaTheme="majorEastAsia" w:hAnsiTheme="majorHAnsi" w:cstheme="majorBidi"/>
      <w:color w:val="1F3763" w:themeColor="accent1" w:themeShade="7F"/>
      <w:szCs w:val="24"/>
    </w:rPr>
  </w:style>
  <w:style w:type="paragraph" w:styleId="Heading6">
    <w:name w:val="heading 6"/>
    <w:basedOn w:val="Normal"/>
    <w:next w:val="Normal"/>
    <w:link w:val="Heading6Char"/>
    <w:uiPriority w:val="9"/>
    <w:semiHidden/>
    <w:unhideWhenUsed/>
    <w:qFormat/>
    <w:rsid w:val="004B2723"/>
    <w:pPr>
      <w:keepNext/>
      <w:keepLines/>
      <w:spacing w:before="40" w:after="0"/>
      <w:outlineLvl w:val="5"/>
    </w:pPr>
    <w:rPr>
      <w:rFonts w:asciiTheme="majorHAnsi" w:eastAsiaTheme="majorEastAsia" w:hAnsiTheme="majorHAnsi" w:cstheme="majorBidi"/>
      <w:color w:val="1F3763" w:themeColor="accent1" w:themeShade="7F"/>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06D05"/>
    <w:rPr>
      <w:rFonts w:ascii="Century Schoolbook" w:eastAsiaTheme="majorEastAsia" w:hAnsi="Century Schoolbook" w:cstheme="majorBidi"/>
      <w:b/>
      <w:sz w:val="28"/>
      <w:szCs w:val="32"/>
    </w:rPr>
  </w:style>
  <w:style w:type="character" w:customStyle="1" w:styleId="Heading2Char">
    <w:name w:val="Heading 2 Char"/>
    <w:basedOn w:val="DefaultParagraphFont"/>
    <w:link w:val="Heading2"/>
    <w:uiPriority w:val="9"/>
    <w:rsid w:val="00306D05"/>
    <w:rPr>
      <w:rFonts w:ascii="Century Schoolbook" w:eastAsiaTheme="majorEastAsia" w:hAnsi="Century Schoolbook" w:cstheme="majorBidi"/>
      <w:i/>
      <w:sz w:val="24"/>
      <w:szCs w:val="26"/>
    </w:rPr>
  </w:style>
  <w:style w:type="paragraph" w:styleId="Quote">
    <w:name w:val="Quote"/>
    <w:basedOn w:val="Normal"/>
    <w:next w:val="Normal"/>
    <w:link w:val="QuoteChar"/>
    <w:uiPriority w:val="29"/>
    <w:qFormat/>
    <w:rsid w:val="00306D05"/>
    <w:pPr>
      <w:spacing w:before="200" w:line="240" w:lineRule="auto"/>
      <w:ind w:left="864" w:right="864"/>
    </w:pPr>
    <w:rPr>
      <w:iCs/>
      <w:color w:val="404040" w:themeColor="text1" w:themeTint="BF"/>
    </w:rPr>
  </w:style>
  <w:style w:type="character" w:customStyle="1" w:styleId="QuoteChar">
    <w:name w:val="Quote Char"/>
    <w:basedOn w:val="DefaultParagraphFont"/>
    <w:link w:val="Quote"/>
    <w:uiPriority w:val="29"/>
    <w:rsid w:val="00306D05"/>
    <w:rPr>
      <w:rFonts w:ascii="Century Schoolbook" w:hAnsi="Century Schoolbook"/>
      <w:iCs/>
      <w:color w:val="404040" w:themeColor="text1" w:themeTint="BF"/>
      <w:sz w:val="24"/>
    </w:rPr>
  </w:style>
  <w:style w:type="paragraph" w:styleId="Caption">
    <w:name w:val="caption"/>
    <w:basedOn w:val="Normal"/>
    <w:next w:val="Normal"/>
    <w:uiPriority w:val="35"/>
    <w:unhideWhenUsed/>
    <w:qFormat/>
    <w:rsid w:val="00306D05"/>
    <w:pPr>
      <w:spacing w:after="200" w:line="240" w:lineRule="auto"/>
    </w:pPr>
    <w:rPr>
      <w:i/>
      <w:iCs/>
      <w:color w:val="44546A" w:themeColor="text2"/>
      <w:sz w:val="18"/>
      <w:szCs w:val="18"/>
    </w:rPr>
  </w:style>
  <w:style w:type="paragraph" w:styleId="TOCHeading">
    <w:name w:val="TOC Heading"/>
    <w:basedOn w:val="Heading1"/>
    <w:next w:val="Normal"/>
    <w:uiPriority w:val="39"/>
    <w:unhideWhenUsed/>
    <w:qFormat/>
    <w:rsid w:val="00306D05"/>
    <w:pPr>
      <w:ind w:firstLine="0"/>
      <w:jc w:val="left"/>
      <w:outlineLvl w:val="9"/>
    </w:pPr>
    <w:rPr>
      <w:rFonts w:asciiTheme="majorHAnsi" w:hAnsiTheme="majorHAnsi"/>
      <w:b w:val="0"/>
      <w:color w:val="2F5496" w:themeColor="accent1" w:themeShade="BF"/>
      <w:sz w:val="32"/>
    </w:rPr>
  </w:style>
  <w:style w:type="paragraph" w:styleId="TOC1">
    <w:name w:val="toc 1"/>
    <w:basedOn w:val="Normal"/>
    <w:next w:val="Normal"/>
    <w:autoRedefine/>
    <w:uiPriority w:val="39"/>
    <w:unhideWhenUsed/>
    <w:rsid w:val="00306D05"/>
    <w:pPr>
      <w:spacing w:after="100"/>
    </w:pPr>
  </w:style>
  <w:style w:type="paragraph" w:styleId="TOC2">
    <w:name w:val="toc 2"/>
    <w:basedOn w:val="Normal"/>
    <w:next w:val="Normal"/>
    <w:autoRedefine/>
    <w:uiPriority w:val="39"/>
    <w:unhideWhenUsed/>
    <w:rsid w:val="00306D05"/>
    <w:pPr>
      <w:spacing w:after="100"/>
      <w:ind w:left="240"/>
    </w:pPr>
  </w:style>
  <w:style w:type="character" w:styleId="Hyperlink">
    <w:name w:val="Hyperlink"/>
    <w:basedOn w:val="DefaultParagraphFont"/>
    <w:uiPriority w:val="99"/>
    <w:unhideWhenUsed/>
    <w:rsid w:val="00306D05"/>
    <w:rPr>
      <w:color w:val="0563C1" w:themeColor="hyperlink"/>
      <w:u w:val="single"/>
    </w:rPr>
  </w:style>
  <w:style w:type="character" w:customStyle="1" w:styleId="Heading3Char">
    <w:name w:val="Heading 3 Char"/>
    <w:basedOn w:val="DefaultParagraphFont"/>
    <w:link w:val="Heading3"/>
    <w:uiPriority w:val="9"/>
    <w:rsid w:val="004B2723"/>
    <w:rPr>
      <w:rFonts w:asciiTheme="majorHAnsi" w:eastAsiaTheme="majorEastAsia" w:hAnsiTheme="majorHAnsi" w:cstheme="majorBidi"/>
      <w:color w:val="1F3763" w:themeColor="accent1" w:themeShade="7F"/>
      <w:sz w:val="24"/>
      <w:szCs w:val="24"/>
    </w:rPr>
  </w:style>
  <w:style w:type="character" w:customStyle="1" w:styleId="Heading6Char">
    <w:name w:val="Heading 6 Char"/>
    <w:basedOn w:val="DefaultParagraphFont"/>
    <w:link w:val="Heading6"/>
    <w:uiPriority w:val="9"/>
    <w:semiHidden/>
    <w:rsid w:val="004B2723"/>
    <w:rPr>
      <w:rFonts w:asciiTheme="majorHAnsi" w:eastAsiaTheme="majorEastAsia" w:hAnsiTheme="majorHAnsi" w:cstheme="majorBidi"/>
      <w:color w:val="1F3763" w:themeColor="accent1" w:themeShade="7F"/>
    </w:rPr>
  </w:style>
  <w:style w:type="paragraph" w:styleId="FootnoteText">
    <w:name w:val="footnote text"/>
    <w:basedOn w:val="Normal"/>
    <w:link w:val="FootnoteTextChar"/>
    <w:unhideWhenUsed/>
    <w:rsid w:val="004B2723"/>
    <w:pPr>
      <w:spacing w:after="0" w:line="240" w:lineRule="auto"/>
    </w:pPr>
    <w:rPr>
      <w:sz w:val="20"/>
      <w:szCs w:val="20"/>
    </w:rPr>
  </w:style>
  <w:style w:type="character" w:customStyle="1" w:styleId="FootnoteTextChar">
    <w:name w:val="Footnote Text Char"/>
    <w:basedOn w:val="DefaultParagraphFont"/>
    <w:link w:val="FootnoteText"/>
    <w:rsid w:val="004B2723"/>
    <w:rPr>
      <w:rFonts w:ascii="Century Schoolbook" w:hAnsi="Century Schoolbook"/>
      <w:sz w:val="20"/>
      <w:szCs w:val="20"/>
    </w:rPr>
  </w:style>
  <w:style w:type="character" w:styleId="FootnoteReference">
    <w:name w:val="footnote reference"/>
    <w:basedOn w:val="DefaultParagraphFont"/>
    <w:uiPriority w:val="99"/>
    <w:unhideWhenUsed/>
    <w:qFormat/>
    <w:rsid w:val="004B2723"/>
    <w:rPr>
      <w:vertAlign w:val="superscript"/>
    </w:rPr>
  </w:style>
  <w:style w:type="table" w:styleId="TableGrid">
    <w:name w:val="Table Grid"/>
    <w:basedOn w:val="TableNormal"/>
    <w:uiPriority w:val="39"/>
    <w:rsid w:val="004B27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B2723"/>
    <w:pPr>
      <w:contextualSpacing/>
    </w:pPr>
  </w:style>
  <w:style w:type="numbering" w:customStyle="1" w:styleId="Singlepunch">
    <w:name w:val="Single punch"/>
    <w:rsid w:val="004B2723"/>
    <w:pPr>
      <w:numPr>
        <w:numId w:val="1"/>
      </w:numPr>
    </w:pPr>
  </w:style>
  <w:style w:type="character" w:customStyle="1" w:styleId="m539951144785186980m-4896819365185733961gmail-m6364787599670982033gmail-il">
    <w:name w:val="m_539951144785186980m_-4896819365185733961gmail-m_6364787599670982033gmail-il"/>
    <w:basedOn w:val="DefaultParagraphFont"/>
    <w:rsid w:val="004B2723"/>
  </w:style>
  <w:style w:type="character" w:styleId="FollowedHyperlink">
    <w:name w:val="FollowedHyperlink"/>
    <w:basedOn w:val="DefaultParagraphFont"/>
    <w:uiPriority w:val="99"/>
    <w:semiHidden/>
    <w:unhideWhenUsed/>
    <w:rsid w:val="004B2723"/>
    <w:rPr>
      <w:color w:val="954F72" w:themeColor="followedHyperlink"/>
      <w:u w:val="single"/>
    </w:rPr>
  </w:style>
  <w:style w:type="character" w:styleId="CommentReference">
    <w:name w:val="annotation reference"/>
    <w:basedOn w:val="DefaultParagraphFont"/>
    <w:uiPriority w:val="99"/>
    <w:semiHidden/>
    <w:unhideWhenUsed/>
    <w:rsid w:val="004B2723"/>
    <w:rPr>
      <w:sz w:val="16"/>
      <w:szCs w:val="16"/>
    </w:rPr>
  </w:style>
  <w:style w:type="paragraph" w:styleId="CommentText">
    <w:name w:val="annotation text"/>
    <w:basedOn w:val="Normal"/>
    <w:link w:val="CommentTextChar"/>
    <w:uiPriority w:val="99"/>
    <w:semiHidden/>
    <w:unhideWhenUsed/>
    <w:rsid w:val="004B2723"/>
    <w:pPr>
      <w:spacing w:line="240" w:lineRule="auto"/>
    </w:pPr>
    <w:rPr>
      <w:sz w:val="20"/>
      <w:szCs w:val="20"/>
    </w:rPr>
  </w:style>
  <w:style w:type="character" w:customStyle="1" w:styleId="CommentTextChar">
    <w:name w:val="Comment Text Char"/>
    <w:basedOn w:val="DefaultParagraphFont"/>
    <w:link w:val="CommentText"/>
    <w:uiPriority w:val="99"/>
    <w:semiHidden/>
    <w:rsid w:val="004B2723"/>
    <w:rPr>
      <w:rFonts w:ascii="Century Schoolbook" w:hAnsi="Century Schoolbook"/>
      <w:sz w:val="20"/>
      <w:szCs w:val="20"/>
    </w:rPr>
  </w:style>
  <w:style w:type="paragraph" w:styleId="CommentSubject">
    <w:name w:val="annotation subject"/>
    <w:basedOn w:val="CommentText"/>
    <w:next w:val="CommentText"/>
    <w:link w:val="CommentSubjectChar"/>
    <w:uiPriority w:val="99"/>
    <w:semiHidden/>
    <w:unhideWhenUsed/>
    <w:rsid w:val="004B2723"/>
    <w:rPr>
      <w:b/>
      <w:bCs/>
    </w:rPr>
  </w:style>
  <w:style w:type="character" w:customStyle="1" w:styleId="CommentSubjectChar">
    <w:name w:val="Comment Subject Char"/>
    <w:basedOn w:val="CommentTextChar"/>
    <w:link w:val="CommentSubject"/>
    <w:uiPriority w:val="99"/>
    <w:semiHidden/>
    <w:rsid w:val="004B2723"/>
    <w:rPr>
      <w:rFonts w:ascii="Century Schoolbook" w:hAnsi="Century Schoolbook"/>
      <w:b/>
      <w:bCs/>
      <w:sz w:val="20"/>
      <w:szCs w:val="20"/>
    </w:rPr>
  </w:style>
  <w:style w:type="paragraph" w:styleId="BalloonText">
    <w:name w:val="Balloon Text"/>
    <w:basedOn w:val="Normal"/>
    <w:link w:val="BalloonTextChar"/>
    <w:uiPriority w:val="99"/>
    <w:semiHidden/>
    <w:unhideWhenUsed/>
    <w:rsid w:val="004B272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B2723"/>
    <w:rPr>
      <w:rFonts w:ascii="Segoe UI" w:hAnsi="Segoe UI" w:cs="Segoe UI"/>
      <w:sz w:val="18"/>
      <w:szCs w:val="18"/>
    </w:rPr>
  </w:style>
  <w:style w:type="paragraph" w:styleId="NormalWeb">
    <w:name w:val="Normal (Web)"/>
    <w:basedOn w:val="Normal"/>
    <w:uiPriority w:val="99"/>
    <w:semiHidden/>
    <w:unhideWhenUsed/>
    <w:rsid w:val="004B2723"/>
    <w:pPr>
      <w:spacing w:before="100" w:beforeAutospacing="1" w:after="100" w:afterAutospacing="1" w:line="240" w:lineRule="auto"/>
    </w:pPr>
    <w:rPr>
      <w:rFonts w:ascii="Times New Roman" w:eastAsia="Times New Roman" w:hAnsi="Times New Roman" w:cs="Times New Roman"/>
      <w:szCs w:val="24"/>
    </w:rPr>
  </w:style>
  <w:style w:type="paragraph" w:styleId="Header">
    <w:name w:val="header"/>
    <w:basedOn w:val="Normal"/>
    <w:link w:val="HeaderChar"/>
    <w:uiPriority w:val="99"/>
    <w:unhideWhenUsed/>
    <w:rsid w:val="004B2723"/>
    <w:pPr>
      <w:tabs>
        <w:tab w:val="center" w:pos="4680"/>
        <w:tab w:val="right" w:pos="9360"/>
      </w:tabs>
      <w:spacing w:after="0" w:line="240" w:lineRule="auto"/>
    </w:pPr>
  </w:style>
  <w:style w:type="character" w:customStyle="1" w:styleId="HeaderChar">
    <w:name w:val="Header Char"/>
    <w:basedOn w:val="DefaultParagraphFont"/>
    <w:link w:val="Header"/>
    <w:uiPriority w:val="99"/>
    <w:rsid w:val="004B2723"/>
    <w:rPr>
      <w:rFonts w:ascii="Century Schoolbook" w:hAnsi="Century Schoolbook"/>
      <w:sz w:val="24"/>
    </w:rPr>
  </w:style>
  <w:style w:type="paragraph" w:styleId="Footer">
    <w:name w:val="footer"/>
    <w:basedOn w:val="Normal"/>
    <w:link w:val="FooterChar"/>
    <w:uiPriority w:val="99"/>
    <w:unhideWhenUsed/>
    <w:rsid w:val="004B2723"/>
    <w:pPr>
      <w:tabs>
        <w:tab w:val="center" w:pos="4680"/>
        <w:tab w:val="right" w:pos="9360"/>
      </w:tabs>
      <w:spacing w:after="0" w:line="240" w:lineRule="auto"/>
    </w:pPr>
  </w:style>
  <w:style w:type="character" w:customStyle="1" w:styleId="FooterChar">
    <w:name w:val="Footer Char"/>
    <w:basedOn w:val="DefaultParagraphFont"/>
    <w:link w:val="Footer"/>
    <w:uiPriority w:val="99"/>
    <w:rsid w:val="004B2723"/>
    <w:rPr>
      <w:rFonts w:ascii="Century Schoolbook" w:hAnsi="Century Schoolbook"/>
      <w:sz w:val="24"/>
    </w:rPr>
  </w:style>
  <w:style w:type="paragraph" w:styleId="Revision">
    <w:name w:val="Revision"/>
    <w:hidden/>
    <w:uiPriority w:val="99"/>
    <w:semiHidden/>
    <w:rsid w:val="004B2723"/>
    <w:pPr>
      <w:spacing w:after="0" w:line="240" w:lineRule="auto"/>
    </w:pPr>
    <w:rPr>
      <w:rFonts w:ascii="Garamond" w:hAnsi="Garamond"/>
      <w:sz w:val="24"/>
    </w:rPr>
  </w:style>
  <w:style w:type="character" w:styleId="PlaceholderText">
    <w:name w:val="Placeholder Text"/>
    <w:basedOn w:val="DefaultParagraphFont"/>
    <w:uiPriority w:val="99"/>
    <w:semiHidden/>
    <w:rsid w:val="004B2723"/>
    <w:rPr>
      <w:color w:val="808080"/>
    </w:rPr>
  </w:style>
  <w:style w:type="character" w:customStyle="1" w:styleId="UnresolvedMention1">
    <w:name w:val="Unresolved Mention1"/>
    <w:basedOn w:val="DefaultParagraphFont"/>
    <w:uiPriority w:val="99"/>
    <w:semiHidden/>
    <w:unhideWhenUsed/>
    <w:rsid w:val="004B2723"/>
    <w:rPr>
      <w:color w:val="605E5C"/>
      <w:shd w:val="clear" w:color="auto" w:fill="E1DFDD"/>
    </w:rPr>
  </w:style>
  <w:style w:type="paragraph" w:styleId="Bibliography">
    <w:name w:val="Bibliography"/>
    <w:basedOn w:val="Normal"/>
    <w:next w:val="Normal"/>
    <w:uiPriority w:val="37"/>
    <w:unhideWhenUsed/>
    <w:rsid w:val="004B2723"/>
    <w:pPr>
      <w:spacing w:after="0" w:line="240" w:lineRule="auto"/>
      <w:ind w:left="720" w:hanging="720"/>
    </w:pPr>
  </w:style>
  <w:style w:type="paragraph" w:styleId="Title">
    <w:name w:val="Title"/>
    <w:basedOn w:val="Normal"/>
    <w:next w:val="Normal"/>
    <w:link w:val="TitleChar"/>
    <w:uiPriority w:val="10"/>
    <w:qFormat/>
    <w:rsid w:val="004B2723"/>
    <w:pPr>
      <w:spacing w:after="0" w:line="240" w:lineRule="auto"/>
      <w:contextualSpacing/>
      <w:jc w:val="center"/>
    </w:pPr>
    <w:rPr>
      <w:rFonts w:eastAsiaTheme="majorEastAsia" w:cstheme="majorBidi"/>
      <w:b/>
      <w:spacing w:val="-10"/>
      <w:kern w:val="28"/>
      <w:sz w:val="40"/>
      <w:szCs w:val="56"/>
    </w:rPr>
  </w:style>
  <w:style w:type="character" w:customStyle="1" w:styleId="TitleChar">
    <w:name w:val="Title Char"/>
    <w:basedOn w:val="DefaultParagraphFont"/>
    <w:link w:val="Title"/>
    <w:uiPriority w:val="10"/>
    <w:rsid w:val="004B2723"/>
    <w:rPr>
      <w:rFonts w:ascii="Century Schoolbook" w:eastAsiaTheme="majorEastAsia" w:hAnsi="Century Schoolbook" w:cstheme="majorBidi"/>
      <w:b/>
      <w:spacing w:val="-10"/>
      <w:kern w:val="28"/>
      <w:sz w:val="40"/>
      <w:szCs w:val="56"/>
    </w:rPr>
  </w:style>
  <w:style w:type="character" w:customStyle="1" w:styleId="UnresolvedMention2">
    <w:name w:val="Unresolved Mention2"/>
    <w:basedOn w:val="DefaultParagraphFont"/>
    <w:uiPriority w:val="99"/>
    <w:semiHidden/>
    <w:unhideWhenUsed/>
    <w:rsid w:val="004B2723"/>
    <w:rPr>
      <w:color w:val="605E5C"/>
      <w:shd w:val="clear" w:color="auto" w:fill="E1DFDD"/>
    </w:rPr>
  </w:style>
  <w:style w:type="paragraph" w:customStyle="1" w:styleId="EndNoteBibliographyTitle">
    <w:name w:val="EndNote Bibliography Title"/>
    <w:basedOn w:val="Normal"/>
    <w:link w:val="EndNoteBibliographyTitleChar"/>
    <w:rsid w:val="004B2723"/>
    <w:pPr>
      <w:spacing w:after="0"/>
      <w:jc w:val="center"/>
    </w:pPr>
    <w:rPr>
      <w:noProof/>
    </w:rPr>
  </w:style>
  <w:style w:type="character" w:customStyle="1" w:styleId="EndNoteBibliographyTitleChar">
    <w:name w:val="EndNote Bibliography Title Char"/>
    <w:basedOn w:val="DefaultParagraphFont"/>
    <w:link w:val="EndNoteBibliographyTitle"/>
    <w:rsid w:val="004B2723"/>
    <w:rPr>
      <w:rFonts w:ascii="Century Schoolbook" w:hAnsi="Century Schoolbook"/>
      <w:noProof/>
      <w:sz w:val="24"/>
    </w:rPr>
  </w:style>
  <w:style w:type="paragraph" w:customStyle="1" w:styleId="EndNoteBibliography">
    <w:name w:val="EndNote Bibliography"/>
    <w:basedOn w:val="Normal"/>
    <w:link w:val="EndNoteBibliographyChar"/>
    <w:rsid w:val="004B2723"/>
    <w:pPr>
      <w:spacing w:line="240" w:lineRule="auto"/>
    </w:pPr>
    <w:rPr>
      <w:noProof/>
    </w:rPr>
  </w:style>
  <w:style w:type="character" w:customStyle="1" w:styleId="EndNoteBibliographyChar">
    <w:name w:val="EndNote Bibliography Char"/>
    <w:basedOn w:val="DefaultParagraphFont"/>
    <w:link w:val="EndNoteBibliography"/>
    <w:rsid w:val="004B2723"/>
    <w:rPr>
      <w:rFonts w:ascii="Century Schoolbook" w:hAnsi="Century Schoolbook"/>
      <w:noProof/>
      <w:sz w:val="24"/>
    </w:rPr>
  </w:style>
  <w:style w:type="character" w:customStyle="1" w:styleId="stratlabel">
    <w:name w:val="stratlabel"/>
    <w:basedOn w:val="DefaultParagraphFont"/>
    <w:rsid w:val="004B2723"/>
  </w:style>
  <w:style w:type="character" w:customStyle="1" w:styleId="stratn">
    <w:name w:val="stratn"/>
    <w:basedOn w:val="DefaultParagraphFont"/>
    <w:rsid w:val="004B2723"/>
  </w:style>
  <w:style w:type="character" w:customStyle="1" w:styleId="varlabel">
    <w:name w:val="varlabel"/>
    <w:basedOn w:val="DefaultParagraphFont"/>
    <w:rsid w:val="004B2723"/>
  </w:style>
  <w:style w:type="table" w:customStyle="1" w:styleId="QQuestionTable">
    <w:name w:val="QQuestionTable"/>
    <w:uiPriority w:val="99"/>
    <w:qFormat/>
    <w:rsid w:val="004B2723"/>
    <w:pPr>
      <w:spacing w:after="0" w:line="240" w:lineRule="auto"/>
      <w:jc w:val="center"/>
    </w:pPr>
    <w:rPr>
      <w:rFonts w:eastAsia="Times New Roman"/>
      <w:sz w:val="20"/>
      <w:szCs w:val="20"/>
    </w:rPr>
    <w:tblPr>
      <w:tblStyleRowBandSize w:val="1"/>
      <w:tblInd w:w="0" w:type="dxa"/>
      <w:tblCellMar>
        <w:top w:w="43" w:type="dxa"/>
        <w:left w:w="115" w:type="dxa"/>
        <w:bottom w:w="115" w:type="dxa"/>
        <w:right w:w="115" w:type="dxa"/>
      </w:tblCellMar>
    </w:tblPr>
    <w:tcPr>
      <w:shd w:val="clear" w:color="auto" w:fill="auto"/>
      <w:vAlign w:val="center"/>
    </w:tcPr>
    <w:tblStylePr w:type="firstRow">
      <w:pPr>
        <w:wordWrap/>
        <w:jc w:val="center"/>
      </w:pPr>
      <w:tblPr/>
      <w:tcPr>
        <w:tcBorders>
          <w:bottom w:val="single" w:sz="4" w:space="0" w:color="BFBFBF"/>
        </w:tcBorders>
        <w:vAlign w:val="center"/>
      </w:tcPr>
    </w:tblStylePr>
    <w:tblStylePr w:type="firstCol">
      <w:tblPr/>
      <w:tcPr>
        <w:tcBorders>
          <w:right w:val="single" w:sz="4" w:space="0" w:color="BFBFBF"/>
        </w:tcBorders>
      </w:tcPr>
    </w:tblStylePr>
  </w:style>
  <w:style w:type="table" w:customStyle="1" w:styleId="QQuestionIconTable">
    <w:name w:val="QQuestionIconTable"/>
    <w:uiPriority w:val="99"/>
    <w:qFormat/>
    <w:rsid w:val="004B2723"/>
    <w:pPr>
      <w:spacing w:after="0" w:line="240" w:lineRule="auto"/>
      <w:jc w:val="center"/>
    </w:pPr>
    <w:rPr>
      <w:rFonts w:eastAsia="Times New Roman"/>
    </w:rPr>
    <w:tblPr>
      <w:tblInd w:w="0" w:type="dxa"/>
      <w:tblCellMar>
        <w:top w:w="0" w:type="dxa"/>
        <w:left w:w="10" w:type="dxa"/>
        <w:bottom w:w="0" w:type="dxa"/>
        <w:right w:w="10" w:type="dxa"/>
      </w:tblCellMar>
    </w:tblPr>
    <w:tcPr>
      <w:shd w:val="clear" w:color="auto" w:fill="auto"/>
      <w:vAlign w:val="center"/>
    </w:tcPr>
  </w:style>
  <w:style w:type="numbering" w:customStyle="1" w:styleId="Multipunch">
    <w:name w:val="Multi punch"/>
    <w:rsid w:val="004B2723"/>
    <w:pPr>
      <w:numPr>
        <w:numId w:val="18"/>
      </w:numPr>
    </w:pPr>
  </w:style>
  <w:style w:type="numbering" w:customStyle="1" w:styleId="Singlepunch1">
    <w:name w:val="Single punch1"/>
    <w:rsid w:val="004B272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styles" Target="style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9B43C0-DA66-4C66-95C8-7169EA692B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28</Pages>
  <Words>2998</Words>
  <Characters>17091</Characters>
  <Application>Microsoft Office Word</Application>
  <DocSecurity>0</DocSecurity>
  <Lines>142</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20049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erik voeten</dc:creator>
  <cp:keywords/>
  <dc:description/>
  <cp:lastModifiedBy>Anton Strezhnev</cp:lastModifiedBy>
  <cp:revision>5</cp:revision>
  <dcterms:created xsi:type="dcterms:W3CDTF">2020-08-05T18:11:00Z</dcterms:created>
  <dcterms:modified xsi:type="dcterms:W3CDTF">2021-08-25T04:42:00Z</dcterms:modified>
</cp:coreProperties>
</file>