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89" w:rsidRPr="004E372E" w:rsidRDefault="00815189" w:rsidP="00815189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E372E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4E372E">
        <w:rPr>
          <w:rFonts w:ascii="Times New Roman" w:hAnsi="Times New Roman" w:cs="Times New Roman"/>
          <w:b/>
          <w:bCs/>
          <w:sz w:val="24"/>
          <w:szCs w:val="24"/>
        </w:rPr>
        <w:t xml:space="preserve"> figures</w:t>
      </w:r>
    </w:p>
    <w:p w:rsidR="00815189" w:rsidRPr="008550F7" w:rsidRDefault="00815189" w:rsidP="00815189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815189" w:rsidRDefault="00815189" w:rsidP="00815189">
      <w:pPr>
        <w:pStyle w:val="Bibliography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:rsidR="00815189" w:rsidRDefault="00815189" w:rsidP="00815189">
      <w:pPr>
        <w:rPr>
          <w:rFonts w:ascii="Times New Roman" w:hAnsi="Times New Roman" w:cs="Times New Roman"/>
          <w:sz w:val="24"/>
        </w:rPr>
      </w:pPr>
      <w:r w:rsidRPr="00654AC6">
        <w:rPr>
          <w:rFonts w:ascii="Times New Roman" w:hAnsi="Times New Roman" w:cs="Times New Roman"/>
          <w:sz w:val="24"/>
        </w:rPr>
        <w:t>Supplemental Figure 1</w:t>
      </w:r>
      <w:r>
        <w:rPr>
          <w:rFonts w:ascii="Times New Roman" w:hAnsi="Times New Roman" w:cs="Times New Roman"/>
          <w:sz w:val="24"/>
        </w:rPr>
        <w:t>A, 1B, and 1C</w:t>
      </w:r>
      <w:r w:rsidRPr="00654AC6">
        <w:rPr>
          <w:rFonts w:ascii="Times New Roman" w:hAnsi="Times New Roman" w:cs="Times New Roman"/>
          <w:sz w:val="24"/>
        </w:rPr>
        <w:t>: Histograms of Left/Right, Anterior</w:t>
      </w:r>
      <w:r>
        <w:rPr>
          <w:rFonts w:ascii="Times New Roman" w:hAnsi="Times New Roman" w:cs="Times New Roman"/>
          <w:sz w:val="24"/>
        </w:rPr>
        <w:t>/Posterior and Superior/Inferior</w:t>
      </w:r>
    </w:p>
    <w:p w:rsidR="00815189" w:rsidRDefault="00815189" w:rsidP="00815189">
      <w:pPr>
        <w:rPr>
          <w:rFonts w:ascii="Times New Roman" w:hAnsi="Times New Roman" w:cs="Times New Roman"/>
          <w:sz w:val="24"/>
        </w:rPr>
      </w:pPr>
    </w:p>
    <w:p w:rsidR="00815189" w:rsidRDefault="00815189" w:rsidP="00815189">
      <w:pPr>
        <w:rPr>
          <w:rFonts w:ascii="Times New Roman" w:hAnsi="Times New Roman" w:cs="Times New Roman"/>
          <w:sz w:val="24"/>
        </w:rPr>
      </w:pPr>
      <w:r w:rsidRPr="0075493F">
        <w:object w:dxaOrig="7560" w:dyaOrig="7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305.25pt" o:ole="">
            <v:imagedata r:id="rId4" o:title=""/>
          </v:shape>
          <o:OLEObject Type="Embed" ProgID="Acrobat.Document.2020" ShapeID="_x0000_i1025" DrawAspect="Content" ObjectID="_1775297015" r:id="rId5"/>
        </w:object>
      </w:r>
    </w:p>
    <w:p w:rsidR="00815189" w:rsidRPr="0075493F" w:rsidRDefault="00815189" w:rsidP="00815189">
      <w:pPr>
        <w:rPr>
          <w:rFonts w:ascii="Times New Roman" w:hAnsi="Times New Roman" w:cs="Times New Roman"/>
          <w:sz w:val="24"/>
        </w:rPr>
      </w:pPr>
      <w:r w:rsidRPr="0075493F">
        <w:object w:dxaOrig="7560" w:dyaOrig="7561">
          <v:shape id="_x0000_i1026" type="#_x0000_t75" style="width:312pt;height:312pt" o:ole="">
            <v:imagedata r:id="rId6" o:title=""/>
          </v:shape>
          <o:OLEObject Type="Embed" ProgID="Acrobat.Document.2020" ShapeID="_x0000_i1026" DrawAspect="Content" ObjectID="_1775297016" r:id="rId7"/>
        </w:object>
      </w:r>
      <w:r w:rsidRPr="0075493F">
        <w:object w:dxaOrig="7560" w:dyaOrig="7561">
          <v:shape id="_x0000_i1027" type="#_x0000_t75" style="width:309pt;height:308.25pt" o:ole="">
            <v:imagedata r:id="rId8" o:title=""/>
          </v:shape>
          <o:OLEObject Type="Embed" ProgID="Acrobat.Document.2020" ShapeID="_x0000_i1027" DrawAspect="Content" ObjectID="_1775297017" r:id="rId9"/>
        </w:object>
      </w:r>
    </w:p>
    <w:p w:rsidR="00562124" w:rsidRDefault="00496000"/>
    <w:p w:rsidR="00815189" w:rsidRPr="00887438" w:rsidRDefault="00815189" w:rsidP="00815189">
      <w:pPr>
        <w:rPr>
          <w:rFonts w:ascii="Times New Roman" w:hAnsi="Times New Roman" w:cs="Times New Roman"/>
          <w:sz w:val="24"/>
          <w:szCs w:val="24"/>
        </w:rPr>
      </w:pPr>
      <w:r w:rsidRPr="00887438">
        <w:rPr>
          <w:rFonts w:ascii="Times New Roman" w:hAnsi="Times New Roman" w:cs="Times New Roman"/>
          <w:sz w:val="24"/>
          <w:szCs w:val="24"/>
        </w:rPr>
        <w:lastRenderedPageBreak/>
        <w:t xml:space="preserve">Supplemental Figure 2. </w:t>
      </w:r>
      <w:r>
        <w:rPr>
          <w:rFonts w:ascii="Times New Roman" w:hAnsi="Times New Roman" w:cs="Times New Roman"/>
          <w:sz w:val="24"/>
          <w:szCs w:val="24"/>
        </w:rPr>
        <w:t>Linear fit of rectal width and shift percent, according to use of androgen deprivation therapy (ADT).</w:t>
      </w:r>
    </w:p>
    <w:p w:rsidR="00815189" w:rsidRDefault="00815189" w:rsidP="00815189"/>
    <w:p w:rsidR="00815189" w:rsidRDefault="00815189" w:rsidP="00815189">
      <w:r>
        <w:rPr>
          <w:noProof/>
        </w:rPr>
        <w:drawing>
          <wp:inline distT="0" distB="0" distL="0" distR="0" wp14:anchorId="2AC69C78" wp14:editId="206D7393">
            <wp:extent cx="5943600" cy="5613400"/>
            <wp:effectExtent l="0" t="0" r="0" b="6350"/>
            <wp:docPr id="1666505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051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89" w:rsidRDefault="00815189" w:rsidP="00815189"/>
    <w:p w:rsidR="00815189" w:rsidRDefault="00815189"/>
    <w:sectPr w:rsidR="00815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3C"/>
    <w:rsid w:val="00061ADC"/>
    <w:rsid w:val="001E060A"/>
    <w:rsid w:val="00496000"/>
    <w:rsid w:val="00815189"/>
    <w:rsid w:val="009E1F3C"/>
    <w:rsid w:val="00B56656"/>
    <w:rsid w:val="00D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DD2B924D-E72A-4C52-BF01-E1B8A681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815189"/>
  </w:style>
  <w:style w:type="paragraph" w:customStyle="1" w:styleId="Body">
    <w:name w:val="Body"/>
    <w:rsid w:val="008151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UChicago Medicine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Serra, Lucas [UCM]</dc:creator>
  <cp:keywords/>
  <dc:description/>
  <cp:lastModifiedBy>Liauw, Stanley MD</cp:lastModifiedBy>
  <cp:revision>2</cp:revision>
  <dcterms:created xsi:type="dcterms:W3CDTF">2024-04-22T18:17:00Z</dcterms:created>
  <dcterms:modified xsi:type="dcterms:W3CDTF">2024-04-22T18:17:00Z</dcterms:modified>
</cp:coreProperties>
</file>