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ED872" w14:textId="4B1F3A8A" w:rsidR="00FD553B" w:rsidRDefault="00FD553B" w:rsidP="00FD553B">
      <w:pPr>
        <w:rPr>
          <w:rFonts w:ascii="Times New Roman" w:hAnsi="Times New Roman" w:cs="Times New Roman"/>
          <w:sz w:val="24"/>
          <w:szCs w:val="24"/>
        </w:rPr>
      </w:pPr>
    </w:p>
    <w:p w14:paraId="55927AE2" w14:textId="543EB7E9" w:rsidR="00FD553B" w:rsidRDefault="00350F0C" w:rsidP="00FD553B">
      <w:pPr>
        <w:shd w:val="clear" w:color="auto" w:fill="FFFFFF"/>
        <w:spacing w:after="120" w:line="240" w:lineRule="auto"/>
        <w:jc w:val="center"/>
        <w:rPr>
          <w:rFonts w:ascii="Times New Roman" w:hAnsi="Times New Roman" w:cs="Times New Roman"/>
          <w:sz w:val="24"/>
          <w:szCs w:val="24"/>
        </w:rPr>
      </w:pPr>
      <w:r>
        <w:rPr>
          <w:noProof/>
        </w:rPr>
        <w:drawing>
          <wp:inline distT="0" distB="0" distL="0" distR="0" wp14:anchorId="745265A2" wp14:editId="750C2FDA">
            <wp:extent cx="5805054" cy="7214318"/>
            <wp:effectExtent l="0" t="0" r="0" b="0"/>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843130" cy="7261638"/>
                    </a:xfrm>
                    <a:prstGeom prst="rect">
                      <a:avLst/>
                    </a:prstGeom>
                    <a:noFill/>
                    <a:ln>
                      <a:noFill/>
                    </a:ln>
                  </pic:spPr>
                </pic:pic>
              </a:graphicData>
            </a:graphic>
          </wp:inline>
        </w:drawing>
      </w:r>
    </w:p>
    <w:p w14:paraId="6F811879" w14:textId="34248D57" w:rsidR="00FD553B" w:rsidRPr="00CF7703" w:rsidRDefault="00350F0C" w:rsidP="00FD553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b/>
          <w:bCs/>
          <w:color w:val="222222"/>
          <w:sz w:val="24"/>
          <w:szCs w:val="24"/>
        </w:rPr>
        <w:t xml:space="preserve">1 | Characterization of purified human MBOAT7. </w:t>
      </w:r>
      <w:proofErr w:type="gramStart"/>
      <w:r w:rsidR="00FD553B" w:rsidRPr="00CF7703">
        <w:rPr>
          <w:rFonts w:ascii="Times New Roman" w:eastAsia="Times New Roman" w:hAnsi="Times New Roman" w:cs="Times New Roman"/>
          <w:b/>
          <w:bCs/>
          <w:color w:val="222222"/>
          <w:sz w:val="24"/>
          <w:szCs w:val="24"/>
        </w:rPr>
        <w:t>a,</w:t>
      </w:r>
      <w:proofErr w:type="gramEnd"/>
      <w:r w:rsidR="00FD553B" w:rsidRPr="00CF7703">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color w:val="222222"/>
          <w:sz w:val="24"/>
          <w:szCs w:val="24"/>
        </w:rPr>
        <w:t>Representative negative-stain electron micrograph and 2D averages of purified MBOAT7 in PMAL-C8.</w:t>
      </w:r>
      <w:r w:rsidR="00053877">
        <w:rPr>
          <w:rFonts w:ascii="Times New Roman" w:eastAsia="Times New Roman" w:hAnsi="Times New Roman" w:cs="Times New Roman"/>
          <w:color w:val="222222"/>
          <w:sz w:val="24"/>
          <w:szCs w:val="24"/>
        </w:rPr>
        <w:t xml:space="preserve"> Experiments were independently repeated 3 times with similar results.</w:t>
      </w:r>
      <w:r w:rsidR="00FD553B" w:rsidRPr="00CF7703">
        <w:rPr>
          <w:rFonts w:ascii="Times New Roman" w:eastAsia="Times New Roman" w:hAnsi="Times New Roman" w:cs="Times New Roman"/>
          <w:color w:val="222222"/>
          <w:sz w:val="24"/>
          <w:szCs w:val="24"/>
        </w:rPr>
        <w:t xml:space="preserve"> </w:t>
      </w:r>
      <w:r w:rsidR="00FD553B" w:rsidRPr="00CF7703">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 xml:space="preserve">, Activity comparison of </w:t>
      </w:r>
      <w:r w:rsidR="00FD553B" w:rsidRPr="00CF7703">
        <w:rPr>
          <w:rFonts w:ascii="Times New Roman" w:eastAsia="Times New Roman" w:hAnsi="Times New Roman" w:cs="Times New Roman"/>
          <w:color w:val="222222"/>
          <w:sz w:val="24"/>
          <w:szCs w:val="24"/>
        </w:rPr>
        <w:lastRenderedPageBreak/>
        <w:t>purified MBOAT7 in DDM detergent or PMAL-C8. The activity is quantified by monitoring the fluorescent production of Co-SH that is covalent</w:t>
      </w:r>
      <w:r w:rsidR="00FD553B">
        <w:rPr>
          <w:rFonts w:ascii="Times New Roman" w:eastAsia="Times New Roman" w:hAnsi="Times New Roman" w:cs="Times New Roman"/>
          <w:color w:val="222222"/>
          <w:sz w:val="24"/>
          <w:szCs w:val="24"/>
        </w:rPr>
        <w:t>ly</w:t>
      </w:r>
      <w:r w:rsidR="00FD553B" w:rsidRPr="00CF7703">
        <w:rPr>
          <w:rFonts w:ascii="Times New Roman" w:eastAsia="Times New Roman" w:hAnsi="Times New Roman" w:cs="Times New Roman"/>
          <w:color w:val="222222"/>
          <w:sz w:val="24"/>
          <w:szCs w:val="24"/>
        </w:rPr>
        <w:t xml:space="preserve"> linked to CPM (</w:t>
      </w:r>
      <w:r w:rsidR="00FD553B" w:rsidRPr="00CF7703">
        <w:rPr>
          <w:rFonts w:ascii="Times New Roman" w:eastAsia="Times New Roman" w:hAnsi="Times New Roman" w:cs="Times New Roman"/>
          <w:sz w:val="24"/>
          <w:szCs w:val="24"/>
        </w:rPr>
        <w:t>mean ± SD,</w:t>
      </w:r>
      <w:r w:rsidR="00FD553B" w:rsidRPr="00CF7703">
        <w:rPr>
          <w:rFonts w:ascii="Times New Roman" w:eastAsia="Times New Roman" w:hAnsi="Times New Roman" w:cs="Times New Roman"/>
          <w:color w:val="222222"/>
          <w:sz w:val="24"/>
          <w:szCs w:val="24"/>
        </w:rPr>
        <w:t xml:space="preserve"> </w:t>
      </w:r>
      <w:r w:rsidR="00FD553B" w:rsidRPr="00CF7703">
        <w:rPr>
          <w:rFonts w:ascii="Times New Roman" w:eastAsia="Times New Roman" w:hAnsi="Times New Roman" w:cs="Times New Roman"/>
          <w:i/>
          <w:iCs/>
          <w:sz w:val="24"/>
          <w:szCs w:val="24"/>
        </w:rPr>
        <w:t>n</w:t>
      </w:r>
      <w:r w:rsidR="00FD553B" w:rsidRPr="00CF7703">
        <w:rPr>
          <w:rFonts w:ascii="Times New Roman" w:eastAsia="Times New Roman" w:hAnsi="Times New Roman" w:cs="Times New Roman"/>
          <w:sz w:val="24"/>
          <w:szCs w:val="24"/>
        </w:rPr>
        <w:t xml:space="preserve">=4 independent experiments). Analysis was performed using unpaired </w:t>
      </w:r>
      <w:r w:rsidR="00FD553B" w:rsidRPr="00CF7703">
        <w:rPr>
          <w:rFonts w:ascii="Times New Roman" w:eastAsia="Times New Roman" w:hAnsi="Times New Roman" w:cs="Times New Roman"/>
          <w:i/>
          <w:iCs/>
          <w:sz w:val="24"/>
          <w:szCs w:val="24"/>
        </w:rPr>
        <w:t>t</w:t>
      </w:r>
      <w:r w:rsidR="00FD553B" w:rsidRPr="00CF7703">
        <w:rPr>
          <w:rFonts w:ascii="Times New Roman" w:eastAsia="Times New Roman" w:hAnsi="Times New Roman" w:cs="Times New Roman"/>
          <w:sz w:val="24"/>
          <w:szCs w:val="24"/>
        </w:rPr>
        <w:t xml:space="preserve"> test</w:t>
      </w:r>
      <w:r w:rsidR="00FD553B" w:rsidRPr="00CF7703">
        <w:rPr>
          <w:rFonts w:ascii="Times New Roman" w:eastAsia="Times New Roman" w:hAnsi="Times New Roman" w:cs="Times New Roman"/>
          <w:color w:val="222222"/>
          <w:sz w:val="24"/>
          <w:szCs w:val="24"/>
        </w:rPr>
        <w:t xml:space="preserve">. </w:t>
      </w:r>
      <w:r w:rsidR="00FD553B" w:rsidRPr="00CF7703">
        <w:rPr>
          <w:rFonts w:ascii="Times New Roman" w:eastAsia="Times New Roman" w:hAnsi="Times New Roman" w:cs="Times New Roman"/>
          <w:b/>
          <w:bCs/>
          <w:color w:val="222222"/>
          <w:sz w:val="24"/>
          <w:szCs w:val="24"/>
        </w:rPr>
        <w:t xml:space="preserve">c </w:t>
      </w:r>
      <w:r w:rsidR="00FD553B" w:rsidRPr="00CF7703">
        <w:rPr>
          <w:rFonts w:ascii="Times New Roman" w:eastAsia="Times New Roman" w:hAnsi="Times New Roman" w:cs="Times New Roman"/>
          <w:color w:val="222222"/>
          <w:sz w:val="24"/>
          <w:szCs w:val="24"/>
        </w:rPr>
        <w:t xml:space="preserve">and </w:t>
      </w:r>
      <w:r w:rsidR="00FD553B" w:rsidRPr="00CF7703">
        <w:rPr>
          <w:rFonts w:ascii="Times New Roman" w:eastAsia="Times New Roman" w:hAnsi="Times New Roman" w:cs="Times New Roman"/>
          <w:b/>
          <w:bCs/>
          <w:color w:val="222222"/>
          <w:sz w:val="24"/>
          <w:szCs w:val="24"/>
        </w:rPr>
        <w:t>d</w:t>
      </w:r>
      <w:r w:rsidR="00FD553B" w:rsidRPr="00CF7703">
        <w:rPr>
          <w:rFonts w:ascii="Times New Roman" w:eastAsia="Times New Roman" w:hAnsi="Times New Roman" w:cs="Times New Roman"/>
          <w:color w:val="222222"/>
          <w:sz w:val="24"/>
          <w:szCs w:val="24"/>
        </w:rPr>
        <w:t>, Initial rate of reaction versus two substrates, arachidonyl-CoA (</w:t>
      </w:r>
      <w:r w:rsidR="00FD553B" w:rsidRPr="008E1A32">
        <w:rPr>
          <w:rFonts w:ascii="Times New Roman" w:eastAsia="Times New Roman" w:hAnsi="Times New Roman" w:cs="Times New Roman"/>
          <w:color w:val="222222"/>
          <w:sz w:val="24"/>
          <w:szCs w:val="24"/>
        </w:rPr>
        <w:t>c</w:t>
      </w:r>
      <w:r w:rsidR="00FD553B" w:rsidRPr="00CF7703">
        <w:rPr>
          <w:rFonts w:ascii="Times New Roman" w:eastAsia="Times New Roman" w:hAnsi="Times New Roman" w:cs="Times New Roman"/>
          <w:color w:val="222222"/>
          <w:sz w:val="24"/>
          <w:szCs w:val="24"/>
        </w:rPr>
        <w:t>) and lyso-PI (</w:t>
      </w:r>
      <w:r w:rsidR="00FD553B" w:rsidRPr="008E1A32">
        <w:rPr>
          <w:rFonts w:ascii="Times New Roman" w:eastAsia="Times New Roman" w:hAnsi="Times New Roman" w:cs="Times New Roman"/>
          <w:color w:val="222222"/>
          <w:sz w:val="24"/>
          <w:szCs w:val="24"/>
        </w:rPr>
        <w:t>d</w:t>
      </w:r>
      <w:r w:rsidR="00FD553B" w:rsidRPr="00CF7703">
        <w:rPr>
          <w:rFonts w:ascii="Times New Roman" w:eastAsia="Times New Roman" w:hAnsi="Times New Roman" w:cs="Times New Roman"/>
          <w:color w:val="222222"/>
          <w:sz w:val="24"/>
          <w:szCs w:val="24"/>
        </w:rPr>
        <w:t>)</w:t>
      </w:r>
      <w:r w:rsidR="004108C6">
        <w:rPr>
          <w:rFonts w:ascii="Times New Roman" w:eastAsia="Times New Roman" w:hAnsi="Times New Roman" w:cs="Times New Roman"/>
          <w:color w:val="222222"/>
          <w:sz w:val="24"/>
          <w:szCs w:val="24"/>
        </w:rPr>
        <w:t xml:space="preserve"> </w:t>
      </w:r>
      <w:r w:rsidR="004108C6">
        <w:rPr>
          <w:rFonts w:ascii="Times New Roman" w:eastAsia="Times New Roman" w:hAnsi="Times New Roman" w:cs="Times New Roman"/>
          <w:color w:val="222222"/>
          <w:sz w:val="24"/>
          <w:szCs w:val="24"/>
        </w:rPr>
        <w:t>(</w:t>
      </w:r>
      <w:r w:rsidR="004108C6" w:rsidRPr="00CF7703">
        <w:rPr>
          <w:rFonts w:ascii="Times New Roman" w:eastAsia="Times New Roman" w:hAnsi="Times New Roman" w:cs="Times New Roman"/>
          <w:sz w:val="24"/>
          <w:szCs w:val="24"/>
        </w:rPr>
        <w:t>mean ± SD,</w:t>
      </w:r>
      <w:r w:rsidR="004108C6">
        <w:rPr>
          <w:rFonts w:ascii="Times New Roman" w:eastAsia="Times New Roman" w:hAnsi="Times New Roman" w:cs="Times New Roman"/>
          <w:sz w:val="24"/>
          <w:szCs w:val="24"/>
        </w:rPr>
        <w:t xml:space="preserve"> </w:t>
      </w:r>
      <w:r w:rsidR="004108C6" w:rsidRPr="00CF7703">
        <w:rPr>
          <w:rFonts w:ascii="Times New Roman" w:eastAsia="Times New Roman" w:hAnsi="Times New Roman" w:cs="Times New Roman"/>
          <w:i/>
          <w:iCs/>
          <w:sz w:val="24"/>
          <w:szCs w:val="24"/>
        </w:rPr>
        <w:t>n</w:t>
      </w:r>
      <w:r w:rsidR="004108C6" w:rsidRPr="00CF7703">
        <w:rPr>
          <w:rFonts w:ascii="Times New Roman" w:eastAsia="Times New Roman" w:hAnsi="Times New Roman" w:cs="Times New Roman"/>
          <w:sz w:val="24"/>
          <w:szCs w:val="24"/>
        </w:rPr>
        <w:t>=3 independent experiments</w:t>
      </w:r>
      <w:r w:rsidR="004108C6">
        <w:rPr>
          <w:rFonts w:ascii="Times New Roman" w:eastAsia="Times New Roman" w:hAnsi="Times New Roman" w:cs="Times New Roman"/>
          <w:sz w:val="24"/>
          <w:szCs w:val="24"/>
        </w:rPr>
        <w:t>)</w:t>
      </w:r>
      <w:r w:rsidR="00FD553B" w:rsidRPr="00CF7703">
        <w:rPr>
          <w:rFonts w:ascii="Times New Roman" w:eastAsia="Times New Roman" w:hAnsi="Times New Roman" w:cs="Times New Roman"/>
          <w:color w:val="222222"/>
          <w:sz w:val="24"/>
          <w:szCs w:val="24"/>
        </w:rPr>
        <w:t xml:space="preserve">. </w:t>
      </w:r>
      <w:r w:rsidR="00FD553B" w:rsidRPr="00CF7703">
        <w:rPr>
          <w:rFonts w:ascii="Times New Roman" w:eastAsia="Times New Roman" w:hAnsi="Times New Roman" w:cs="Times New Roman"/>
          <w:b/>
          <w:bCs/>
          <w:color w:val="222222"/>
          <w:sz w:val="24"/>
          <w:szCs w:val="24"/>
        </w:rPr>
        <w:t>e</w:t>
      </w:r>
      <w:r w:rsidR="00FD553B" w:rsidRPr="00CF7703">
        <w:rPr>
          <w:rFonts w:ascii="Times New Roman" w:eastAsia="Times New Roman" w:hAnsi="Times New Roman" w:cs="Times New Roman"/>
          <w:color w:val="222222"/>
          <w:sz w:val="24"/>
          <w:szCs w:val="24"/>
        </w:rPr>
        <w:t xml:space="preserve">, MBOAT7 activity towards acyl-CoA with different acyl chains (number of </w:t>
      </w:r>
      <w:proofErr w:type="gramStart"/>
      <w:r w:rsidR="00FD553B" w:rsidRPr="00CF7703">
        <w:rPr>
          <w:rFonts w:ascii="Times New Roman" w:eastAsia="Times New Roman" w:hAnsi="Times New Roman" w:cs="Times New Roman"/>
          <w:color w:val="222222"/>
          <w:sz w:val="24"/>
          <w:szCs w:val="24"/>
        </w:rPr>
        <w:t>carbons :</w:t>
      </w:r>
      <w:proofErr w:type="gramEnd"/>
      <w:r w:rsidR="00FD553B" w:rsidRPr="00CF7703">
        <w:rPr>
          <w:rFonts w:ascii="Times New Roman" w:eastAsia="Times New Roman" w:hAnsi="Times New Roman" w:cs="Times New Roman"/>
          <w:color w:val="222222"/>
          <w:sz w:val="24"/>
          <w:szCs w:val="24"/>
        </w:rPr>
        <w:t xml:space="preserve"> number of double bonds). </w:t>
      </w:r>
      <w:r w:rsidR="004108C6" w:rsidRPr="00CF7703">
        <w:rPr>
          <w:rFonts w:ascii="Times New Roman" w:eastAsia="Times New Roman" w:hAnsi="Times New Roman" w:cs="Times New Roman"/>
          <w:sz w:val="24"/>
          <w:szCs w:val="24"/>
        </w:rPr>
        <w:t>mean ± SD,</w:t>
      </w:r>
      <w:r w:rsidR="004108C6">
        <w:rPr>
          <w:rFonts w:ascii="Times New Roman" w:eastAsia="Times New Roman" w:hAnsi="Times New Roman" w:cs="Times New Roman"/>
          <w:sz w:val="24"/>
          <w:szCs w:val="24"/>
        </w:rPr>
        <w:t xml:space="preserve"> </w:t>
      </w:r>
      <w:r w:rsidR="00FD553B" w:rsidRPr="00CF7703">
        <w:rPr>
          <w:rFonts w:ascii="Times New Roman" w:eastAsia="Times New Roman" w:hAnsi="Times New Roman" w:cs="Times New Roman"/>
          <w:i/>
          <w:iCs/>
          <w:sz w:val="24"/>
          <w:szCs w:val="24"/>
        </w:rPr>
        <w:t>n</w:t>
      </w:r>
      <w:r w:rsidR="00FD553B" w:rsidRPr="00CF7703">
        <w:rPr>
          <w:rFonts w:ascii="Times New Roman" w:eastAsia="Times New Roman" w:hAnsi="Times New Roman" w:cs="Times New Roman"/>
          <w:sz w:val="24"/>
          <w:szCs w:val="24"/>
        </w:rPr>
        <w:t xml:space="preserve">=4 independent experiments. </w:t>
      </w:r>
      <w:r w:rsidR="00FD553B" w:rsidRPr="008E1A32">
        <w:rPr>
          <w:rFonts w:ascii="Times New Roman" w:eastAsia="Times New Roman" w:hAnsi="Times New Roman" w:cs="Times New Roman"/>
          <w:b/>
          <w:bCs/>
          <w:sz w:val="24"/>
          <w:szCs w:val="24"/>
        </w:rPr>
        <w:t>f,</w:t>
      </w:r>
      <w:r w:rsidR="00FD553B" w:rsidRPr="00CF7703">
        <w:rPr>
          <w:rFonts w:ascii="Times New Roman" w:eastAsia="Times New Roman" w:hAnsi="Times New Roman" w:cs="Times New Roman"/>
          <w:sz w:val="24"/>
          <w:szCs w:val="24"/>
        </w:rPr>
        <w:t xml:space="preserve"> MBOAT7 activity towards different lyso-phospholipids. </w:t>
      </w:r>
      <w:r w:rsidR="004108C6" w:rsidRPr="00CF7703">
        <w:rPr>
          <w:rFonts w:ascii="Times New Roman" w:eastAsia="Times New Roman" w:hAnsi="Times New Roman" w:cs="Times New Roman"/>
          <w:sz w:val="24"/>
          <w:szCs w:val="24"/>
        </w:rPr>
        <w:t>mean ± SD,</w:t>
      </w:r>
      <w:r w:rsidR="004108C6">
        <w:rPr>
          <w:rFonts w:ascii="Times New Roman" w:eastAsia="Times New Roman" w:hAnsi="Times New Roman" w:cs="Times New Roman"/>
          <w:sz w:val="24"/>
          <w:szCs w:val="24"/>
        </w:rPr>
        <w:t xml:space="preserve"> </w:t>
      </w:r>
      <w:r w:rsidR="00FD553B" w:rsidRPr="00CF7703">
        <w:rPr>
          <w:rFonts w:ascii="Times New Roman" w:eastAsia="Times New Roman" w:hAnsi="Times New Roman" w:cs="Times New Roman"/>
          <w:i/>
          <w:iCs/>
          <w:sz w:val="24"/>
          <w:szCs w:val="24"/>
        </w:rPr>
        <w:t>n</w:t>
      </w:r>
      <w:r w:rsidR="00FD553B" w:rsidRPr="00CF7703">
        <w:rPr>
          <w:rFonts w:ascii="Times New Roman" w:eastAsia="Times New Roman" w:hAnsi="Times New Roman" w:cs="Times New Roman"/>
          <w:sz w:val="24"/>
          <w:szCs w:val="24"/>
        </w:rPr>
        <w:t>=4 independent experiments. LPA, lyso-phosphatidic acid; LPS, lyso-phosphatidylserine; LPG, lyso-phosphatidylglycerol; LPE, lyso-phosphatidylethanolamine; LPC, lyso-phosphatidylcholine; LPI, lyso-phosphatidylinositol.</w:t>
      </w:r>
    </w:p>
    <w:p w14:paraId="4694DB22" w14:textId="54875423" w:rsidR="00FD553B" w:rsidRDefault="00B03C38" w:rsidP="00FD553B">
      <w:pPr>
        <w:shd w:val="clear" w:color="auto" w:fill="FFFFFF"/>
        <w:spacing w:after="120" w:line="240" w:lineRule="auto"/>
        <w:jc w:val="both"/>
        <w:rPr>
          <w:rFonts w:ascii="Times New Roman" w:hAnsi="Times New Roman" w:cs="Times New Roman"/>
          <w:sz w:val="24"/>
          <w:szCs w:val="24"/>
        </w:rPr>
      </w:pPr>
      <w:r>
        <w:rPr>
          <w:noProof/>
        </w:rPr>
        <w:lastRenderedPageBreak/>
        <w:drawing>
          <wp:inline distT="0" distB="0" distL="0" distR="0" wp14:anchorId="7CC16277" wp14:editId="16A1B41C">
            <wp:extent cx="5934710" cy="67113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4710" cy="6711315"/>
                    </a:xfrm>
                    <a:prstGeom prst="rect">
                      <a:avLst/>
                    </a:prstGeom>
                    <a:noFill/>
                    <a:ln>
                      <a:noFill/>
                    </a:ln>
                  </pic:spPr>
                </pic:pic>
              </a:graphicData>
            </a:graphic>
          </wp:inline>
        </w:drawing>
      </w:r>
    </w:p>
    <w:p w14:paraId="57A786E2" w14:textId="5BF23614" w:rsidR="00FD553B" w:rsidRDefault="00350F0C" w:rsidP="00FD553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b/>
          <w:bCs/>
          <w:color w:val="222222"/>
          <w:sz w:val="24"/>
          <w:szCs w:val="24"/>
        </w:rPr>
        <w:t xml:space="preserve">2 | Cryo-EM image processing of human MBOAT7 in PMAL-C8. </w:t>
      </w:r>
      <w:proofErr w:type="gramStart"/>
      <w:r w:rsidR="00FD553B" w:rsidRPr="00CF7703">
        <w:rPr>
          <w:rFonts w:ascii="Times New Roman" w:eastAsia="Times New Roman" w:hAnsi="Times New Roman" w:cs="Times New Roman"/>
          <w:b/>
          <w:bCs/>
          <w:color w:val="222222"/>
          <w:sz w:val="24"/>
          <w:szCs w:val="24"/>
        </w:rPr>
        <w:t>a,</w:t>
      </w:r>
      <w:proofErr w:type="gramEnd"/>
      <w:r w:rsidR="00FD553B" w:rsidRPr="00CF7703">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color w:val="222222"/>
          <w:sz w:val="24"/>
          <w:szCs w:val="24"/>
        </w:rPr>
        <w:t xml:space="preserve">Representative cryo-EM image of MBOAT7. Some particles are highlighted with white (side views) or red (end-on views) circles. </w:t>
      </w:r>
      <w:r w:rsidR="00FD553B" w:rsidRPr="00CF7703">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 xml:space="preserve">, Representative 2D class averages. </w:t>
      </w:r>
      <w:r w:rsidR="00FD553B" w:rsidRPr="00CF7703">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color w:val="222222"/>
          <w:sz w:val="24"/>
          <w:szCs w:val="24"/>
        </w:rPr>
        <w:t xml:space="preserve">, A flow chart for data processing (see Methods for details) and its FSC curves between two half maps with indicated resolutions at FSC=0.143. </w:t>
      </w:r>
      <w:r w:rsidR="00FD553B" w:rsidRPr="00CF7703">
        <w:rPr>
          <w:rFonts w:ascii="Times New Roman" w:eastAsia="Times New Roman" w:hAnsi="Times New Roman" w:cs="Times New Roman"/>
          <w:b/>
          <w:bCs/>
          <w:color w:val="222222"/>
          <w:sz w:val="24"/>
          <w:szCs w:val="24"/>
        </w:rPr>
        <w:t>d</w:t>
      </w:r>
      <w:r w:rsidR="00FD553B" w:rsidRPr="00CF7703">
        <w:rPr>
          <w:rFonts w:ascii="Times New Roman" w:eastAsia="Times New Roman" w:hAnsi="Times New Roman" w:cs="Times New Roman"/>
          <w:color w:val="222222"/>
          <w:sz w:val="24"/>
          <w:szCs w:val="24"/>
        </w:rPr>
        <w:t xml:space="preserve">, Local-resolution map of MBOAT7 in two orientations. </w:t>
      </w:r>
      <w:r w:rsidR="00FD553B" w:rsidRPr="00CF7703">
        <w:rPr>
          <w:rFonts w:ascii="Times New Roman" w:eastAsia="Times New Roman" w:hAnsi="Times New Roman" w:cs="Times New Roman"/>
          <w:b/>
          <w:bCs/>
          <w:color w:val="222222"/>
          <w:sz w:val="24"/>
          <w:szCs w:val="24"/>
        </w:rPr>
        <w:t>e</w:t>
      </w:r>
      <w:r w:rsidR="00FD553B" w:rsidRPr="00CF7703">
        <w:rPr>
          <w:rFonts w:ascii="Times New Roman" w:eastAsia="Times New Roman" w:hAnsi="Times New Roman" w:cs="Times New Roman"/>
          <w:color w:val="222222"/>
          <w:sz w:val="24"/>
          <w:szCs w:val="24"/>
        </w:rPr>
        <w:t>, Angular distribution of particle images included in the final 3D reconstruction.</w:t>
      </w:r>
      <w:r w:rsidR="00FD553B" w:rsidRPr="004C6B61">
        <w:rPr>
          <w:rFonts w:ascii="Times New Roman" w:eastAsia="Times New Roman" w:hAnsi="Times New Roman" w:cs="Times New Roman"/>
          <w:b/>
          <w:bCs/>
          <w:color w:val="222222"/>
          <w:sz w:val="24"/>
          <w:szCs w:val="24"/>
        </w:rPr>
        <w:t xml:space="preserve"> f,</w:t>
      </w:r>
      <w:r w:rsidR="00FD553B" w:rsidRPr="00CF7703">
        <w:rPr>
          <w:rFonts w:ascii="Times New Roman" w:eastAsia="Times New Roman" w:hAnsi="Times New Roman" w:cs="Times New Roman"/>
          <w:color w:val="222222"/>
          <w:sz w:val="24"/>
          <w:szCs w:val="24"/>
        </w:rPr>
        <w:t xml:space="preserve"> Cryo-EM densities superimposed with atomic model for individual transmembrane helices (TM1-TM11). Maps are contoured at </w:t>
      </w:r>
      <w:bookmarkStart w:id="0" w:name="_Hlk126504591"/>
      <w:r w:rsidR="00FD553B" w:rsidRPr="00CF7703">
        <w:rPr>
          <w:rFonts w:ascii="Times New Roman" w:eastAsia="Times New Roman" w:hAnsi="Times New Roman" w:cs="Times New Roman"/>
          <w:color w:val="222222"/>
          <w:sz w:val="24"/>
          <w:szCs w:val="24"/>
        </w:rPr>
        <w:t>6</w:t>
      </w:r>
      <w:r w:rsidR="00FD553B" w:rsidRPr="00CF7703">
        <w:rPr>
          <w:rFonts w:ascii="Times New Roman" w:eastAsia="Times New Roman" w:hAnsi="Times New Roman" w:cs="Times New Roman"/>
          <w:sz w:val="24"/>
          <w:szCs w:val="24"/>
        </w:rPr>
        <w:t xml:space="preserve"> σ</w:t>
      </w:r>
      <w:bookmarkEnd w:id="0"/>
      <w:r w:rsidR="00FD553B" w:rsidRPr="00CF7703">
        <w:rPr>
          <w:rFonts w:ascii="Times New Roman" w:eastAsia="Times New Roman" w:hAnsi="Times New Roman" w:cs="Times New Roman"/>
          <w:sz w:val="24"/>
          <w:szCs w:val="24"/>
        </w:rPr>
        <w:t>, except TM8 which is shown at two contour levels.</w:t>
      </w:r>
    </w:p>
    <w:p w14:paraId="50EE7CA5" w14:textId="77777777" w:rsidR="00FD553B" w:rsidRDefault="00FD553B" w:rsidP="00FD553B">
      <w:pPr>
        <w:shd w:val="clear" w:color="auto" w:fill="FFFFFF"/>
        <w:spacing w:after="120" w:line="240" w:lineRule="auto"/>
        <w:jc w:val="both"/>
        <w:rPr>
          <w:rFonts w:ascii="Times New Roman" w:hAnsi="Times New Roman" w:cs="Times New Roman"/>
          <w:sz w:val="24"/>
          <w:szCs w:val="24"/>
        </w:rPr>
      </w:pPr>
      <w:r>
        <w:rPr>
          <w:noProof/>
        </w:rPr>
        <w:lastRenderedPageBreak/>
        <w:drawing>
          <wp:inline distT="0" distB="0" distL="0" distR="0" wp14:anchorId="757216E2" wp14:editId="34E4D350">
            <wp:extent cx="5943600" cy="3684494"/>
            <wp:effectExtent l="0" t="0" r="0" b="0"/>
            <wp:docPr id="9" name="Picture 9"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Background pattern&#10;&#10;Description automatically generated"/>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a:stretch/>
                  </pic:blipFill>
                  <pic:spPr bwMode="auto">
                    <a:xfrm>
                      <a:off x="0" y="0"/>
                      <a:ext cx="5943600" cy="3684494"/>
                    </a:xfrm>
                    <a:prstGeom prst="rect">
                      <a:avLst/>
                    </a:prstGeom>
                    <a:noFill/>
                    <a:ln>
                      <a:noFill/>
                    </a:ln>
                    <a:extLst>
                      <a:ext uri="{53640926-AAD7-44D8-BBD7-CCE9431645EC}">
                        <a14:shadowObscured xmlns:a14="http://schemas.microsoft.com/office/drawing/2010/main"/>
                      </a:ext>
                    </a:extLst>
                  </pic:spPr>
                </pic:pic>
              </a:graphicData>
            </a:graphic>
          </wp:inline>
        </w:drawing>
      </w:r>
    </w:p>
    <w:p w14:paraId="68309909" w14:textId="16A8BD45" w:rsidR="00FD553B" w:rsidRPr="00B30199" w:rsidRDefault="00350F0C" w:rsidP="00FD553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3</w:t>
      </w:r>
      <w:r w:rsidR="00FD553B" w:rsidRPr="00CF7703">
        <w:rPr>
          <w:rFonts w:ascii="Times New Roman" w:eastAsia="Times New Roman" w:hAnsi="Times New Roman" w:cs="Times New Roman"/>
          <w:b/>
          <w:bCs/>
          <w:color w:val="222222"/>
          <w:sz w:val="24"/>
          <w:szCs w:val="24"/>
        </w:rPr>
        <w:t xml:space="preserve"> | </w:t>
      </w:r>
      <w:r w:rsidR="00FD553B">
        <w:rPr>
          <w:rFonts w:ascii="Times New Roman" w:eastAsia="Times New Roman" w:hAnsi="Times New Roman" w:cs="Times New Roman"/>
          <w:b/>
          <w:bCs/>
          <w:color w:val="222222"/>
          <w:sz w:val="24"/>
          <w:szCs w:val="24"/>
        </w:rPr>
        <w:t>Comparison of the cryo-EM and AlphaFold2-predicted structures of MBOAT7</w:t>
      </w:r>
      <w:r w:rsidR="00FD553B" w:rsidRPr="00CF7703">
        <w:rPr>
          <w:rFonts w:ascii="Times New Roman" w:eastAsia="Times New Roman" w:hAnsi="Times New Roman" w:cs="Times New Roman"/>
          <w:b/>
          <w:bCs/>
          <w:color w:val="222222"/>
          <w:sz w:val="24"/>
          <w:szCs w:val="24"/>
        </w:rPr>
        <w:t xml:space="preserve">. </w:t>
      </w:r>
      <w:r w:rsidR="00FD553B">
        <w:rPr>
          <w:rFonts w:ascii="Times New Roman" w:eastAsia="Times New Roman" w:hAnsi="Times New Roman" w:cs="Times New Roman"/>
          <w:color w:val="222222"/>
          <w:sz w:val="24"/>
          <w:szCs w:val="24"/>
        </w:rPr>
        <w:t xml:space="preserve">Top, comparison of the backbones. Bottom, comparison of the entire proteins with side chains. The RMSD </w:t>
      </w:r>
      <w:proofErr w:type="gramStart"/>
      <w:r w:rsidR="00FD553B">
        <w:rPr>
          <w:rFonts w:ascii="Times New Roman" w:eastAsia="Times New Roman" w:hAnsi="Times New Roman" w:cs="Times New Roman"/>
          <w:color w:val="222222"/>
          <w:sz w:val="24"/>
          <w:szCs w:val="24"/>
        </w:rPr>
        <w:t>were</w:t>
      </w:r>
      <w:proofErr w:type="gramEnd"/>
      <w:r w:rsidR="00FD553B">
        <w:rPr>
          <w:rFonts w:ascii="Times New Roman" w:eastAsia="Times New Roman" w:hAnsi="Times New Roman" w:cs="Times New Roman"/>
          <w:color w:val="222222"/>
          <w:sz w:val="24"/>
          <w:szCs w:val="24"/>
        </w:rPr>
        <w:t xml:space="preserve"> calculated according to the cryo-EM solved 1–441 residues.</w:t>
      </w:r>
    </w:p>
    <w:p w14:paraId="2B6BD8F8" w14:textId="77777777" w:rsidR="00FD553B" w:rsidRDefault="00FD553B" w:rsidP="00FD553B">
      <w:pPr>
        <w:rPr>
          <w:rFonts w:ascii="Times New Roman" w:hAnsi="Times New Roman" w:cs="Times New Roman"/>
          <w:sz w:val="24"/>
          <w:szCs w:val="24"/>
        </w:rPr>
      </w:pPr>
      <w:r>
        <w:rPr>
          <w:rFonts w:ascii="Times New Roman" w:hAnsi="Times New Roman" w:cs="Times New Roman"/>
          <w:sz w:val="24"/>
          <w:szCs w:val="24"/>
        </w:rPr>
        <w:br w:type="page"/>
      </w:r>
    </w:p>
    <w:p w14:paraId="636F6EBE" w14:textId="56358993" w:rsidR="00FD553B" w:rsidRDefault="00350F0C" w:rsidP="00FD553B">
      <w:pPr>
        <w:shd w:val="clear" w:color="auto" w:fill="FFFFFF"/>
        <w:spacing w:after="120" w:line="240" w:lineRule="auto"/>
        <w:jc w:val="center"/>
        <w:rPr>
          <w:rFonts w:ascii="Times New Roman" w:hAnsi="Times New Roman" w:cs="Times New Roman"/>
          <w:sz w:val="24"/>
          <w:szCs w:val="24"/>
        </w:rPr>
      </w:pPr>
      <w:r>
        <w:rPr>
          <w:noProof/>
        </w:rPr>
        <w:lastRenderedPageBreak/>
        <w:drawing>
          <wp:inline distT="0" distB="0" distL="0" distR="0" wp14:anchorId="05F5ABB1" wp14:editId="04CFB721">
            <wp:extent cx="5632035" cy="6737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39767" cy="6746480"/>
                    </a:xfrm>
                    <a:prstGeom prst="rect">
                      <a:avLst/>
                    </a:prstGeom>
                    <a:noFill/>
                    <a:ln>
                      <a:noFill/>
                    </a:ln>
                  </pic:spPr>
                </pic:pic>
              </a:graphicData>
            </a:graphic>
          </wp:inline>
        </w:drawing>
      </w:r>
    </w:p>
    <w:p w14:paraId="08C481C6" w14:textId="2FB11B25" w:rsidR="00FD553B" w:rsidRDefault="00350F0C" w:rsidP="00350F0C">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4</w:t>
      </w:r>
      <w:r w:rsidR="00FD553B" w:rsidRPr="00CF7703">
        <w:rPr>
          <w:rFonts w:ascii="Times New Roman" w:eastAsia="Times New Roman" w:hAnsi="Times New Roman" w:cs="Times New Roman"/>
          <w:b/>
          <w:bCs/>
          <w:color w:val="222222"/>
          <w:sz w:val="24"/>
          <w:szCs w:val="24"/>
        </w:rPr>
        <w:t xml:space="preserve"> | Comparison of MBOAT structures. a</w:t>
      </w:r>
      <w:r w:rsidR="00FD553B" w:rsidRPr="00CF7703">
        <w:rPr>
          <w:rFonts w:ascii="Times New Roman" w:eastAsia="Times New Roman" w:hAnsi="Times New Roman" w:cs="Times New Roman"/>
          <w:color w:val="222222"/>
          <w:sz w:val="24"/>
          <w:szCs w:val="24"/>
        </w:rPr>
        <w:t xml:space="preserve">, MBOAT structures are superimposed. The TMs of the MBOAT7 core </w:t>
      </w:r>
      <w:r w:rsidR="00FD553B">
        <w:rPr>
          <w:rFonts w:ascii="Times New Roman" w:eastAsia="Times New Roman" w:hAnsi="Times New Roman" w:cs="Times New Roman"/>
          <w:color w:val="222222"/>
          <w:sz w:val="24"/>
          <w:szCs w:val="24"/>
        </w:rPr>
        <w:t>are</w:t>
      </w:r>
      <w:r w:rsidR="00FD553B" w:rsidRPr="00CF7703">
        <w:rPr>
          <w:rFonts w:ascii="Times New Roman" w:eastAsia="Times New Roman" w:hAnsi="Times New Roman" w:cs="Times New Roman"/>
          <w:color w:val="222222"/>
          <w:sz w:val="24"/>
          <w:szCs w:val="24"/>
        </w:rPr>
        <w:t xml:space="preserve"> </w:t>
      </w:r>
      <w:r w:rsidR="00FD553B">
        <w:rPr>
          <w:rFonts w:ascii="Times New Roman" w:eastAsia="Times New Roman" w:hAnsi="Times New Roman" w:cs="Times New Roman"/>
          <w:color w:val="222222"/>
          <w:sz w:val="24"/>
          <w:szCs w:val="24"/>
        </w:rPr>
        <w:t>shown in</w:t>
      </w:r>
      <w:r w:rsidR="00FD553B" w:rsidRPr="00CF7703">
        <w:rPr>
          <w:rFonts w:ascii="Times New Roman" w:eastAsia="Times New Roman" w:hAnsi="Times New Roman" w:cs="Times New Roman"/>
          <w:color w:val="222222"/>
          <w:sz w:val="24"/>
          <w:szCs w:val="24"/>
        </w:rPr>
        <w:t xml:space="preserve"> different shades of grey, </w:t>
      </w:r>
      <w:r w:rsidR="00FD553B">
        <w:rPr>
          <w:rFonts w:ascii="Times New Roman" w:eastAsia="Times New Roman" w:hAnsi="Times New Roman" w:cs="Times New Roman"/>
          <w:color w:val="222222"/>
          <w:sz w:val="24"/>
          <w:szCs w:val="24"/>
        </w:rPr>
        <w:t>and</w:t>
      </w:r>
      <w:r w:rsidR="00FD553B" w:rsidRPr="00CF7703">
        <w:rPr>
          <w:rFonts w:ascii="Times New Roman" w:eastAsia="Times New Roman" w:hAnsi="Times New Roman" w:cs="Times New Roman"/>
          <w:color w:val="222222"/>
          <w:sz w:val="24"/>
          <w:szCs w:val="24"/>
        </w:rPr>
        <w:t xml:space="preserve"> the distinct N</w:t>
      </w:r>
      <w:r w:rsidR="00FD553B">
        <w:rPr>
          <w:rFonts w:ascii="Times New Roman" w:eastAsia="Times New Roman" w:hAnsi="Times New Roman" w:cs="Times New Roman"/>
          <w:color w:val="222222"/>
          <w:sz w:val="24"/>
          <w:szCs w:val="24"/>
        </w:rPr>
        <w:t>-</w:t>
      </w:r>
      <w:r w:rsidR="00FD553B" w:rsidRPr="00CF7703">
        <w:rPr>
          <w:rFonts w:ascii="Times New Roman" w:eastAsia="Times New Roman" w:hAnsi="Times New Roman" w:cs="Times New Roman"/>
          <w:color w:val="222222"/>
          <w:sz w:val="24"/>
          <w:szCs w:val="24"/>
        </w:rPr>
        <w:t xml:space="preserve"> and C</w:t>
      </w:r>
      <w:r w:rsidR="00FD553B">
        <w:rPr>
          <w:rFonts w:ascii="Times New Roman" w:eastAsia="Times New Roman" w:hAnsi="Times New Roman" w:cs="Times New Roman"/>
          <w:color w:val="222222"/>
          <w:sz w:val="24"/>
          <w:szCs w:val="24"/>
        </w:rPr>
        <w:t>-</w:t>
      </w:r>
      <w:r w:rsidR="00FD553B" w:rsidRPr="00CF7703">
        <w:rPr>
          <w:rFonts w:ascii="Times New Roman" w:eastAsia="Times New Roman" w:hAnsi="Times New Roman" w:cs="Times New Roman"/>
          <w:color w:val="222222"/>
          <w:sz w:val="24"/>
          <w:szCs w:val="24"/>
        </w:rPr>
        <w:t xml:space="preserve">termini are colored </w:t>
      </w:r>
      <w:proofErr w:type="gramStart"/>
      <w:r w:rsidR="00FD553B">
        <w:rPr>
          <w:rFonts w:ascii="Times New Roman" w:eastAsia="Times New Roman" w:hAnsi="Times New Roman" w:cs="Times New Roman"/>
          <w:color w:val="222222"/>
          <w:sz w:val="24"/>
          <w:szCs w:val="24"/>
        </w:rPr>
        <w:t>so as to</w:t>
      </w:r>
      <w:proofErr w:type="gramEnd"/>
      <w:r w:rsidR="00FD553B">
        <w:rPr>
          <w:rFonts w:ascii="Times New Roman" w:eastAsia="Times New Roman" w:hAnsi="Times New Roman" w:cs="Times New Roman"/>
          <w:color w:val="222222"/>
          <w:sz w:val="24"/>
          <w:szCs w:val="24"/>
        </w:rPr>
        <w:t xml:space="preserve"> be</w:t>
      </w:r>
      <w:r w:rsidR="00FD553B" w:rsidRPr="00CF7703">
        <w:rPr>
          <w:rFonts w:ascii="Times New Roman" w:eastAsia="Times New Roman" w:hAnsi="Times New Roman" w:cs="Times New Roman"/>
          <w:color w:val="222222"/>
          <w:sz w:val="24"/>
          <w:szCs w:val="24"/>
        </w:rPr>
        <w:t xml:space="preserve"> consisten</w:t>
      </w:r>
      <w:r w:rsidR="00FD553B">
        <w:rPr>
          <w:rFonts w:ascii="Times New Roman" w:eastAsia="Times New Roman" w:hAnsi="Times New Roman" w:cs="Times New Roman"/>
          <w:color w:val="222222"/>
          <w:sz w:val="24"/>
          <w:szCs w:val="24"/>
        </w:rPr>
        <w:t>t</w:t>
      </w:r>
      <w:r w:rsidR="00FD553B" w:rsidRPr="00CF7703">
        <w:rPr>
          <w:rFonts w:ascii="Times New Roman" w:eastAsia="Times New Roman" w:hAnsi="Times New Roman" w:cs="Times New Roman"/>
          <w:color w:val="222222"/>
          <w:sz w:val="24"/>
          <w:szCs w:val="24"/>
        </w:rPr>
        <w:t xml:space="preserve"> with the legend colors. </w:t>
      </w:r>
      <w:r w:rsidR="00FD553B" w:rsidRPr="00CF7703">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 xml:space="preserve"> and </w:t>
      </w:r>
      <w:r w:rsidR="00FD553B" w:rsidRPr="00CF7703">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color w:val="222222"/>
          <w:sz w:val="24"/>
          <w:szCs w:val="24"/>
        </w:rPr>
        <w:t xml:space="preserve">, </w:t>
      </w:r>
      <w:proofErr w:type="gramStart"/>
      <w:r w:rsidR="00FD553B" w:rsidRPr="00CF7703">
        <w:rPr>
          <w:rFonts w:ascii="Times New Roman" w:eastAsia="Times New Roman" w:hAnsi="Times New Roman" w:cs="Times New Roman"/>
          <w:color w:val="222222"/>
          <w:sz w:val="24"/>
          <w:szCs w:val="24"/>
        </w:rPr>
        <w:t>Two</w:t>
      </w:r>
      <w:proofErr w:type="gramEnd"/>
      <w:r w:rsidR="00FD553B" w:rsidRPr="00CF7703">
        <w:rPr>
          <w:rFonts w:ascii="Times New Roman" w:eastAsia="Times New Roman" w:hAnsi="Times New Roman" w:cs="Times New Roman"/>
          <w:color w:val="222222"/>
          <w:sz w:val="24"/>
          <w:szCs w:val="24"/>
        </w:rPr>
        <w:t xml:space="preserve"> different orientations to present the variable N (</w:t>
      </w:r>
      <w:r w:rsidR="00FD553B" w:rsidRPr="008E1A32">
        <w:rPr>
          <w:rFonts w:ascii="Times New Roman" w:eastAsia="Times New Roman" w:hAnsi="Times New Roman" w:cs="Times New Roman"/>
          <w:color w:val="222222"/>
          <w:sz w:val="24"/>
          <w:szCs w:val="24"/>
        </w:rPr>
        <w:t>b</w:t>
      </w:r>
      <w:r w:rsidR="00FD553B" w:rsidRPr="00CF7703">
        <w:rPr>
          <w:rFonts w:ascii="Times New Roman" w:eastAsia="Times New Roman" w:hAnsi="Times New Roman" w:cs="Times New Roman"/>
          <w:color w:val="222222"/>
          <w:sz w:val="24"/>
          <w:szCs w:val="24"/>
        </w:rPr>
        <w:t>) and C (</w:t>
      </w:r>
      <w:r w:rsidR="00FD553B" w:rsidRPr="008E1A32">
        <w:rPr>
          <w:rFonts w:ascii="Times New Roman" w:eastAsia="Times New Roman" w:hAnsi="Times New Roman" w:cs="Times New Roman"/>
          <w:color w:val="222222"/>
          <w:sz w:val="24"/>
          <w:szCs w:val="24"/>
        </w:rPr>
        <w:t>c</w:t>
      </w:r>
      <w:r w:rsidR="00FD553B" w:rsidRPr="00CF7703">
        <w:rPr>
          <w:rFonts w:ascii="Times New Roman" w:eastAsia="Times New Roman" w:hAnsi="Times New Roman" w:cs="Times New Roman"/>
          <w:color w:val="222222"/>
          <w:sz w:val="24"/>
          <w:szCs w:val="24"/>
        </w:rPr>
        <w:t xml:space="preserve">) terminal regions. </w:t>
      </w:r>
      <w:r w:rsidR="00FD553B" w:rsidRPr="00CF7703">
        <w:rPr>
          <w:rFonts w:ascii="Times New Roman" w:eastAsia="Times New Roman" w:hAnsi="Times New Roman" w:cs="Times New Roman"/>
          <w:b/>
          <w:bCs/>
          <w:color w:val="222222"/>
          <w:sz w:val="24"/>
          <w:szCs w:val="24"/>
        </w:rPr>
        <w:t>d</w:t>
      </w:r>
      <w:r w:rsidR="00FD553B" w:rsidRPr="00CF7703">
        <w:rPr>
          <w:rFonts w:ascii="Times New Roman" w:eastAsia="Times New Roman" w:hAnsi="Times New Roman" w:cs="Times New Roman"/>
          <w:color w:val="222222"/>
          <w:sz w:val="24"/>
          <w:szCs w:val="24"/>
        </w:rPr>
        <w:t xml:space="preserve">, Comparison between MBOAT7 and DGAT1. MBOAT7’s N terminal TM1-TM2 (cyan) blocks the lateral gate, </w:t>
      </w:r>
      <w:r w:rsidR="00FD553B">
        <w:rPr>
          <w:rFonts w:ascii="Times New Roman" w:eastAsia="Times New Roman" w:hAnsi="Times New Roman" w:cs="Times New Roman"/>
          <w:color w:val="222222"/>
          <w:sz w:val="24"/>
          <w:szCs w:val="24"/>
        </w:rPr>
        <w:t>and</w:t>
      </w:r>
      <w:r w:rsidR="00FD553B" w:rsidRPr="00CF7703">
        <w:rPr>
          <w:rFonts w:ascii="Times New Roman" w:eastAsia="Times New Roman" w:hAnsi="Times New Roman" w:cs="Times New Roman"/>
          <w:color w:val="222222"/>
          <w:sz w:val="24"/>
          <w:szCs w:val="24"/>
        </w:rPr>
        <w:t xml:space="preserve"> DGAT1’s N</w:t>
      </w:r>
      <w:r w:rsidR="00FD553B">
        <w:rPr>
          <w:rFonts w:ascii="Times New Roman" w:eastAsia="Times New Roman" w:hAnsi="Times New Roman" w:cs="Times New Roman"/>
          <w:color w:val="222222"/>
          <w:sz w:val="24"/>
          <w:szCs w:val="24"/>
        </w:rPr>
        <w:t>-</w:t>
      </w:r>
      <w:r w:rsidR="00FD553B" w:rsidRPr="00CF7703">
        <w:rPr>
          <w:rFonts w:ascii="Times New Roman" w:eastAsia="Times New Roman" w:hAnsi="Times New Roman" w:cs="Times New Roman"/>
          <w:color w:val="222222"/>
          <w:sz w:val="24"/>
          <w:szCs w:val="24"/>
        </w:rPr>
        <w:t>termin</w:t>
      </w:r>
      <w:r w:rsidR="00FD553B">
        <w:rPr>
          <w:rFonts w:ascii="Times New Roman" w:eastAsia="Times New Roman" w:hAnsi="Times New Roman" w:cs="Times New Roman"/>
          <w:color w:val="222222"/>
          <w:sz w:val="24"/>
          <w:szCs w:val="24"/>
        </w:rPr>
        <w:t>us</w:t>
      </w:r>
      <w:r w:rsidR="00FD553B" w:rsidRPr="00CF7703">
        <w:rPr>
          <w:rFonts w:ascii="Times New Roman" w:eastAsia="Times New Roman" w:hAnsi="Times New Roman" w:cs="Times New Roman"/>
          <w:color w:val="222222"/>
          <w:sz w:val="24"/>
          <w:szCs w:val="24"/>
        </w:rPr>
        <w:t xml:space="preserve"> (red) is longer and involved in protein dimerization. </w:t>
      </w:r>
      <w:r w:rsidR="00FD553B" w:rsidRPr="00CF7703">
        <w:rPr>
          <w:rFonts w:ascii="Times New Roman" w:eastAsia="Times New Roman" w:hAnsi="Times New Roman" w:cs="Times New Roman"/>
          <w:b/>
          <w:bCs/>
          <w:color w:val="222222"/>
          <w:sz w:val="24"/>
          <w:szCs w:val="24"/>
        </w:rPr>
        <w:t>e</w:t>
      </w:r>
      <w:r w:rsidR="00FD553B" w:rsidRPr="00CF7703">
        <w:rPr>
          <w:rFonts w:ascii="Times New Roman" w:eastAsia="Times New Roman" w:hAnsi="Times New Roman" w:cs="Times New Roman"/>
          <w:color w:val="222222"/>
          <w:sz w:val="24"/>
          <w:szCs w:val="24"/>
        </w:rPr>
        <w:t xml:space="preserve">, Comparison of MBOAT7 TM6 to the corresponding TMs of other MBOAT proteins. A black arrow denotes the break of MBOAT7 TM6. </w:t>
      </w:r>
      <w:r w:rsidR="00FD553B">
        <w:rPr>
          <w:rFonts w:ascii="Times New Roman" w:hAnsi="Times New Roman" w:cs="Times New Roman"/>
          <w:sz w:val="24"/>
          <w:szCs w:val="24"/>
        </w:rPr>
        <w:br w:type="page"/>
      </w:r>
    </w:p>
    <w:p w14:paraId="75B33B94" w14:textId="1C244FB2" w:rsidR="00FD553B" w:rsidRDefault="00350F0C" w:rsidP="00FD553B">
      <w:pPr>
        <w:shd w:val="clear" w:color="auto" w:fill="FFFFFF"/>
        <w:spacing w:after="120" w:line="240" w:lineRule="auto"/>
        <w:jc w:val="center"/>
        <w:rPr>
          <w:rFonts w:ascii="Times New Roman" w:hAnsi="Times New Roman" w:cs="Times New Roman"/>
          <w:sz w:val="24"/>
          <w:szCs w:val="24"/>
        </w:rPr>
      </w:pPr>
      <w:r>
        <w:rPr>
          <w:noProof/>
        </w:rPr>
        <w:lastRenderedPageBreak/>
        <w:drawing>
          <wp:inline distT="0" distB="0" distL="0" distR="0" wp14:anchorId="4BB3EFD1" wp14:editId="5D6F9141">
            <wp:extent cx="5943600" cy="4572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780194DF" w14:textId="58F933A1" w:rsidR="00FD553B"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5</w:t>
      </w:r>
      <w:r w:rsidR="00FD553B" w:rsidRPr="00CF7703">
        <w:rPr>
          <w:rFonts w:ascii="Times New Roman" w:eastAsia="Times New Roman" w:hAnsi="Times New Roman" w:cs="Times New Roman"/>
          <w:b/>
          <w:bCs/>
          <w:color w:val="222222"/>
          <w:sz w:val="24"/>
          <w:szCs w:val="24"/>
        </w:rPr>
        <w:t xml:space="preserve"> | Comparison of the acyl-CoA access channels </w:t>
      </w:r>
      <w:r w:rsidR="00FD553B">
        <w:rPr>
          <w:rFonts w:ascii="Times New Roman" w:eastAsia="Times New Roman" w:hAnsi="Times New Roman" w:cs="Times New Roman"/>
          <w:b/>
          <w:bCs/>
          <w:color w:val="222222"/>
          <w:sz w:val="24"/>
          <w:szCs w:val="24"/>
        </w:rPr>
        <w:t>in</w:t>
      </w:r>
      <w:r w:rsidR="00FD553B" w:rsidRPr="00CF7703">
        <w:rPr>
          <w:rFonts w:ascii="Times New Roman" w:eastAsia="Times New Roman" w:hAnsi="Times New Roman" w:cs="Times New Roman"/>
          <w:b/>
          <w:bCs/>
          <w:color w:val="222222"/>
          <w:sz w:val="24"/>
          <w:szCs w:val="24"/>
        </w:rPr>
        <w:t xml:space="preserve"> human MBOAT7 and chicken MBOAT5. </w:t>
      </w:r>
      <w:proofErr w:type="gramStart"/>
      <w:r w:rsidR="00FD553B" w:rsidRPr="00CF7703">
        <w:rPr>
          <w:rFonts w:ascii="Times New Roman" w:eastAsia="Times New Roman" w:hAnsi="Times New Roman" w:cs="Times New Roman"/>
          <w:b/>
          <w:bCs/>
          <w:color w:val="222222"/>
          <w:sz w:val="24"/>
          <w:szCs w:val="24"/>
        </w:rPr>
        <w:t>a</w:t>
      </w:r>
      <w:r w:rsidR="00FD553B" w:rsidRPr="00CF7703">
        <w:rPr>
          <w:rFonts w:ascii="Times New Roman" w:eastAsia="Times New Roman" w:hAnsi="Times New Roman" w:cs="Times New Roman"/>
          <w:color w:val="222222"/>
          <w:sz w:val="24"/>
          <w:szCs w:val="24"/>
        </w:rPr>
        <w:t>,</w:t>
      </w:r>
      <w:proofErr w:type="gramEnd"/>
      <w:r w:rsidR="00FD553B" w:rsidRPr="00CF7703">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color w:val="222222"/>
          <w:sz w:val="24"/>
          <w:szCs w:val="24"/>
        </w:rPr>
        <w:t xml:space="preserve">Top view of the arachidonyl-CoA molecule docked into the MBOAT7 cytosolic channel. Human MBOAT7 (hMBOAT7) structure is superimposed with the chicken MBOAT5 structure complexed with arachidonyl-CoA (PDB 7F40). </w:t>
      </w:r>
      <w:r w:rsidR="00FD553B" w:rsidRPr="00CF7703">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 A cutting-in view of the cMBOAT5 catalytic chamber and side pocket bound with arachidonyl-CoA, for comparison with Fig. 2b. MBOAT5 is represented with electrostatic surface</w:t>
      </w:r>
      <w:r w:rsidR="00FD553B">
        <w:rPr>
          <w:rFonts w:ascii="Times New Roman" w:eastAsia="Times New Roman" w:hAnsi="Times New Roman" w:cs="Times New Roman"/>
          <w:color w:val="222222"/>
          <w:sz w:val="24"/>
          <w:szCs w:val="24"/>
        </w:rPr>
        <w:t>s</w:t>
      </w:r>
      <w:r w:rsidR="00FD553B" w:rsidRPr="00CF7703">
        <w:rPr>
          <w:rFonts w:ascii="Times New Roman" w:eastAsia="Times New Roman" w:hAnsi="Times New Roman" w:cs="Times New Roman"/>
          <w:color w:val="222222"/>
          <w:sz w:val="24"/>
          <w:szCs w:val="24"/>
        </w:rPr>
        <w:t xml:space="preserve">. H indicates </w:t>
      </w:r>
      <w:proofErr w:type="gramStart"/>
      <w:r w:rsidR="00FD553B" w:rsidRPr="00CF7703">
        <w:rPr>
          <w:rFonts w:ascii="Times New Roman" w:eastAsia="Times New Roman" w:hAnsi="Times New Roman" w:cs="Times New Roman"/>
          <w:color w:val="222222"/>
          <w:sz w:val="24"/>
          <w:szCs w:val="24"/>
        </w:rPr>
        <w:t>the catalytic</w:t>
      </w:r>
      <w:proofErr w:type="gramEnd"/>
      <w:r w:rsidR="00FD553B" w:rsidRPr="00CF7703">
        <w:rPr>
          <w:rFonts w:ascii="Times New Roman" w:eastAsia="Times New Roman" w:hAnsi="Times New Roman" w:cs="Times New Roman"/>
          <w:color w:val="222222"/>
          <w:sz w:val="24"/>
          <w:szCs w:val="24"/>
        </w:rPr>
        <w:t xml:space="preserve"> histidine. </w:t>
      </w:r>
      <w:r w:rsidR="00FD553B" w:rsidRPr="00CF7703">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color w:val="222222"/>
          <w:sz w:val="24"/>
          <w:szCs w:val="24"/>
        </w:rPr>
        <w:t xml:space="preserve">, The interaction between arachidonyl-CoA and MBOAT7 residues. The view is the same </w:t>
      </w:r>
      <w:proofErr w:type="gramStart"/>
      <w:r w:rsidR="00FD553B" w:rsidRPr="00CF7703">
        <w:rPr>
          <w:rFonts w:ascii="Times New Roman" w:eastAsia="Times New Roman" w:hAnsi="Times New Roman" w:cs="Times New Roman"/>
          <w:color w:val="222222"/>
          <w:sz w:val="24"/>
          <w:szCs w:val="24"/>
        </w:rPr>
        <w:t>to</w:t>
      </w:r>
      <w:proofErr w:type="gramEnd"/>
      <w:r w:rsidR="00FD553B" w:rsidRPr="00CF7703">
        <w:rPr>
          <w:rFonts w:ascii="Times New Roman" w:eastAsia="Times New Roman" w:hAnsi="Times New Roman" w:cs="Times New Roman"/>
          <w:color w:val="222222"/>
          <w:sz w:val="24"/>
          <w:szCs w:val="24"/>
        </w:rPr>
        <w:t xml:space="preserve"> Fig. 2c except that the</w:t>
      </w:r>
      <w:r w:rsidR="00FD553B">
        <w:rPr>
          <w:rFonts w:ascii="Times New Roman" w:eastAsia="Times New Roman" w:hAnsi="Times New Roman" w:cs="Times New Roman"/>
          <w:color w:val="222222"/>
          <w:sz w:val="24"/>
          <w:szCs w:val="24"/>
        </w:rPr>
        <w:t xml:space="preserve"> residues were labeled in pairs with the</w:t>
      </w:r>
      <w:r w:rsidR="00FD553B" w:rsidRPr="00CF7703">
        <w:rPr>
          <w:rFonts w:ascii="Times New Roman" w:eastAsia="Times New Roman" w:hAnsi="Times New Roman" w:cs="Times New Roman"/>
          <w:color w:val="222222"/>
          <w:sz w:val="24"/>
          <w:szCs w:val="24"/>
        </w:rPr>
        <w:t xml:space="preserve"> corresponding </w:t>
      </w:r>
      <w:r w:rsidR="00FD553B">
        <w:rPr>
          <w:rFonts w:ascii="Times New Roman" w:eastAsia="Times New Roman" w:hAnsi="Times New Roman" w:cs="Times New Roman"/>
          <w:color w:val="222222"/>
          <w:sz w:val="24"/>
          <w:szCs w:val="24"/>
        </w:rPr>
        <w:t>ones</w:t>
      </w:r>
      <w:r w:rsidR="00FD553B" w:rsidRPr="00CF7703">
        <w:rPr>
          <w:rFonts w:ascii="Times New Roman" w:eastAsia="Times New Roman" w:hAnsi="Times New Roman" w:cs="Times New Roman"/>
          <w:color w:val="222222"/>
          <w:sz w:val="24"/>
          <w:szCs w:val="24"/>
        </w:rPr>
        <w:t xml:space="preserve"> from cMBOAT5 (grey). </w:t>
      </w:r>
    </w:p>
    <w:p w14:paraId="6FB935CE" w14:textId="77777777" w:rsidR="00FD553B" w:rsidRDefault="00FD553B" w:rsidP="00FD553B">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br w:type="page"/>
      </w:r>
    </w:p>
    <w:p w14:paraId="2F521759" w14:textId="77777777" w:rsidR="00FD553B" w:rsidRPr="00CF7703" w:rsidRDefault="00FD553B" w:rsidP="00FD553B">
      <w:pPr>
        <w:spacing w:after="0" w:line="240" w:lineRule="auto"/>
        <w:jc w:val="both"/>
        <w:rPr>
          <w:rFonts w:ascii="Times New Roman" w:eastAsia="Times New Roman" w:hAnsi="Times New Roman" w:cs="Times New Roman"/>
          <w:color w:val="222222"/>
          <w:sz w:val="24"/>
          <w:szCs w:val="24"/>
        </w:rPr>
      </w:pPr>
      <w:r>
        <w:rPr>
          <w:noProof/>
        </w:rPr>
        <w:lastRenderedPageBreak/>
        <w:drawing>
          <wp:inline distT="0" distB="0" distL="0" distR="0" wp14:anchorId="08BAABD1" wp14:editId="7C5E1C3B">
            <wp:extent cx="5943600" cy="2460812"/>
            <wp:effectExtent l="0" t="0" r="0" b="0"/>
            <wp:docPr id="12" name="Picture 12" descr="Diagram, schematic,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schematic, map&#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5943600" cy="2460812"/>
                    </a:xfrm>
                    <a:prstGeom prst="rect">
                      <a:avLst/>
                    </a:prstGeom>
                    <a:noFill/>
                    <a:ln>
                      <a:noFill/>
                    </a:ln>
                    <a:extLst>
                      <a:ext uri="{53640926-AAD7-44D8-BBD7-CCE9431645EC}">
                        <a14:shadowObscured xmlns:a14="http://schemas.microsoft.com/office/drawing/2010/main"/>
                      </a:ext>
                    </a:extLst>
                  </pic:spPr>
                </pic:pic>
              </a:graphicData>
            </a:graphic>
          </wp:inline>
        </w:drawing>
      </w:r>
    </w:p>
    <w:p w14:paraId="7B568061" w14:textId="77777777" w:rsidR="00FD553B" w:rsidRDefault="00FD553B" w:rsidP="00FD553B">
      <w:pPr>
        <w:shd w:val="clear" w:color="auto" w:fill="FFFFFF"/>
        <w:spacing w:after="120" w:line="240" w:lineRule="auto"/>
        <w:jc w:val="both"/>
        <w:rPr>
          <w:rFonts w:ascii="Times New Roman" w:hAnsi="Times New Roman" w:cs="Times New Roman"/>
          <w:sz w:val="24"/>
          <w:szCs w:val="24"/>
        </w:rPr>
      </w:pPr>
    </w:p>
    <w:p w14:paraId="4087FB48" w14:textId="59AEF145" w:rsidR="00FD553B"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6</w:t>
      </w:r>
      <w:r w:rsidR="00FD553B" w:rsidRPr="00CF7703">
        <w:rPr>
          <w:rFonts w:ascii="Times New Roman" w:eastAsia="Times New Roman" w:hAnsi="Times New Roman" w:cs="Times New Roman"/>
          <w:b/>
          <w:bCs/>
          <w:color w:val="222222"/>
          <w:sz w:val="24"/>
          <w:szCs w:val="24"/>
        </w:rPr>
        <w:t xml:space="preserve"> | Comparison of the lyso-phospholipid interaction patterns in human MBOAT7 and chicken MBOAT5. </w:t>
      </w:r>
      <w:r w:rsidR="00FD553B" w:rsidRPr="00CF7703">
        <w:rPr>
          <w:rFonts w:ascii="Times New Roman" w:eastAsia="Times New Roman" w:hAnsi="Times New Roman" w:cs="Times New Roman"/>
          <w:color w:val="222222"/>
          <w:sz w:val="24"/>
          <w:szCs w:val="24"/>
        </w:rPr>
        <w:t xml:space="preserve">The cMBOAT5 with lyso-PC structure (PDB 7F3X) is superimposed with </w:t>
      </w:r>
      <w:r w:rsidR="00FD553B">
        <w:rPr>
          <w:rFonts w:ascii="Times New Roman" w:eastAsia="Times New Roman" w:hAnsi="Times New Roman" w:cs="Times New Roman"/>
          <w:color w:val="222222"/>
          <w:sz w:val="24"/>
          <w:szCs w:val="24"/>
        </w:rPr>
        <w:t xml:space="preserve">the energy-minimized </w:t>
      </w:r>
      <w:r w:rsidR="00FD553B" w:rsidRPr="00CF7703">
        <w:rPr>
          <w:rFonts w:ascii="Times New Roman" w:eastAsia="Times New Roman" w:hAnsi="Times New Roman" w:cs="Times New Roman"/>
          <w:color w:val="222222"/>
          <w:sz w:val="24"/>
          <w:szCs w:val="24"/>
        </w:rPr>
        <w:t xml:space="preserve">hMBOAT7 </w:t>
      </w:r>
      <w:r w:rsidR="00FD553B">
        <w:rPr>
          <w:rFonts w:ascii="Times New Roman" w:eastAsia="Times New Roman" w:hAnsi="Times New Roman" w:cs="Times New Roman"/>
          <w:color w:val="222222"/>
          <w:sz w:val="24"/>
          <w:szCs w:val="24"/>
        </w:rPr>
        <w:t xml:space="preserve">structure bound </w:t>
      </w:r>
      <w:r w:rsidR="00FD553B" w:rsidRPr="00CF7703">
        <w:rPr>
          <w:rFonts w:ascii="Times New Roman" w:eastAsia="Times New Roman" w:hAnsi="Times New Roman" w:cs="Times New Roman"/>
          <w:color w:val="222222"/>
          <w:sz w:val="24"/>
          <w:szCs w:val="24"/>
        </w:rPr>
        <w:t xml:space="preserve">with lyso-PI </w:t>
      </w:r>
      <w:r w:rsidR="00FD553B">
        <w:rPr>
          <w:rFonts w:ascii="Times New Roman" w:eastAsia="Times New Roman" w:hAnsi="Times New Roman" w:cs="Times New Roman"/>
          <w:color w:val="222222"/>
          <w:sz w:val="24"/>
          <w:szCs w:val="24"/>
        </w:rPr>
        <w:t xml:space="preserve">(same as </w:t>
      </w:r>
      <w:proofErr w:type="gramStart"/>
      <w:r w:rsidR="00FD553B">
        <w:rPr>
          <w:rFonts w:ascii="Times New Roman" w:eastAsia="Times New Roman" w:hAnsi="Times New Roman" w:cs="Times New Roman"/>
          <w:color w:val="222222"/>
          <w:sz w:val="24"/>
          <w:szCs w:val="24"/>
        </w:rPr>
        <w:t>in  Fig.</w:t>
      </w:r>
      <w:proofErr w:type="gramEnd"/>
      <w:r w:rsidR="00FD553B">
        <w:rPr>
          <w:rFonts w:ascii="Times New Roman" w:eastAsia="Times New Roman" w:hAnsi="Times New Roman" w:cs="Times New Roman"/>
          <w:color w:val="222222"/>
          <w:sz w:val="24"/>
          <w:szCs w:val="24"/>
        </w:rPr>
        <w:t xml:space="preserve"> 3a–d)</w:t>
      </w:r>
      <w:r w:rsidR="00FD553B" w:rsidRPr="00CF7703">
        <w:rPr>
          <w:rFonts w:ascii="Times New Roman" w:eastAsia="Times New Roman" w:hAnsi="Times New Roman" w:cs="Times New Roman"/>
          <w:color w:val="222222"/>
          <w:sz w:val="24"/>
          <w:szCs w:val="24"/>
        </w:rPr>
        <w:t>. Only the lyso-phospholipid molecules and the key residues are shown.</w:t>
      </w:r>
      <w:r w:rsidR="00FD553B">
        <w:rPr>
          <w:rFonts w:ascii="Times New Roman" w:eastAsia="Times New Roman" w:hAnsi="Times New Roman" w:cs="Times New Roman"/>
          <w:color w:val="222222"/>
          <w:sz w:val="24"/>
          <w:szCs w:val="24"/>
        </w:rPr>
        <w:t xml:space="preserve"> </w:t>
      </w:r>
    </w:p>
    <w:p w14:paraId="3BBFBE51" w14:textId="77777777" w:rsidR="00FD553B" w:rsidRDefault="00FD553B" w:rsidP="00FD553B">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br w:type="page"/>
      </w:r>
    </w:p>
    <w:p w14:paraId="45F4F601" w14:textId="77777777" w:rsidR="00FD553B" w:rsidRDefault="00FD553B" w:rsidP="00FD553B">
      <w:pPr>
        <w:spacing w:after="0" w:line="240" w:lineRule="auto"/>
        <w:jc w:val="center"/>
        <w:rPr>
          <w:rFonts w:ascii="Times New Roman" w:eastAsia="Times New Roman" w:hAnsi="Times New Roman" w:cs="Times New Roman"/>
          <w:b/>
          <w:bCs/>
          <w:color w:val="222222"/>
          <w:sz w:val="24"/>
          <w:szCs w:val="24"/>
        </w:rPr>
      </w:pPr>
      <w:r>
        <w:rPr>
          <w:noProof/>
        </w:rPr>
        <w:lastRenderedPageBreak/>
        <w:drawing>
          <wp:inline distT="0" distB="0" distL="0" distR="0" wp14:anchorId="416E0330" wp14:editId="347D16BD">
            <wp:extent cx="4903193" cy="5957047"/>
            <wp:effectExtent l="0" t="0" r="0" b="5715"/>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4908056" cy="5962956"/>
                    </a:xfrm>
                    <a:prstGeom prst="rect">
                      <a:avLst/>
                    </a:prstGeom>
                    <a:noFill/>
                    <a:ln>
                      <a:noFill/>
                    </a:ln>
                    <a:extLst>
                      <a:ext uri="{53640926-AAD7-44D8-BBD7-CCE9431645EC}">
                        <a14:shadowObscured xmlns:a14="http://schemas.microsoft.com/office/drawing/2010/main"/>
                      </a:ext>
                    </a:extLst>
                  </pic:spPr>
                </pic:pic>
              </a:graphicData>
            </a:graphic>
          </wp:inline>
        </w:drawing>
      </w:r>
    </w:p>
    <w:p w14:paraId="618E5044" w14:textId="4793A177" w:rsidR="00FD553B"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7</w:t>
      </w:r>
      <w:r w:rsidR="00FD553B" w:rsidRPr="00CF7703">
        <w:rPr>
          <w:rFonts w:ascii="Times New Roman" w:eastAsia="Times New Roman" w:hAnsi="Times New Roman" w:cs="Times New Roman"/>
          <w:b/>
          <w:bCs/>
          <w:color w:val="222222"/>
          <w:sz w:val="24"/>
          <w:szCs w:val="24"/>
        </w:rPr>
        <w:t xml:space="preserve"> | </w:t>
      </w:r>
      <w:r w:rsidR="00FD553B">
        <w:rPr>
          <w:rFonts w:ascii="Times New Roman" w:eastAsia="Times New Roman" w:hAnsi="Times New Roman" w:cs="Times New Roman"/>
          <w:b/>
          <w:bCs/>
          <w:color w:val="222222"/>
          <w:sz w:val="24"/>
          <w:szCs w:val="24"/>
        </w:rPr>
        <w:t>Analysis of molecular dynamics simulations of structure of MBOAT7 bound to lyso-PI</w:t>
      </w:r>
      <w:r w:rsidR="00FD553B" w:rsidRPr="00CF7703">
        <w:rPr>
          <w:rFonts w:ascii="Times New Roman" w:eastAsia="Times New Roman" w:hAnsi="Times New Roman" w:cs="Times New Roman"/>
          <w:b/>
          <w:bCs/>
          <w:color w:val="222222"/>
          <w:sz w:val="24"/>
          <w:szCs w:val="24"/>
        </w:rPr>
        <w:t>.</w:t>
      </w:r>
      <w:r w:rsidR="00FD553B">
        <w:rPr>
          <w:rFonts w:ascii="Times New Roman" w:eastAsia="Times New Roman" w:hAnsi="Times New Roman" w:cs="Times New Roman"/>
          <w:b/>
          <w:bCs/>
          <w:color w:val="222222"/>
          <w:sz w:val="24"/>
          <w:szCs w:val="24"/>
        </w:rPr>
        <w:t xml:space="preserve"> </w:t>
      </w:r>
      <w:proofErr w:type="gramStart"/>
      <w:r w:rsidR="00FD553B" w:rsidRPr="00CF7703">
        <w:rPr>
          <w:rFonts w:ascii="Times New Roman" w:eastAsia="Times New Roman" w:hAnsi="Times New Roman" w:cs="Times New Roman"/>
          <w:b/>
          <w:bCs/>
          <w:color w:val="222222"/>
          <w:sz w:val="24"/>
          <w:szCs w:val="24"/>
        </w:rPr>
        <w:t>a</w:t>
      </w:r>
      <w:r w:rsidR="00FD553B" w:rsidRPr="00CF7703">
        <w:rPr>
          <w:rFonts w:ascii="Times New Roman" w:eastAsia="Times New Roman" w:hAnsi="Times New Roman" w:cs="Times New Roman"/>
          <w:color w:val="222222"/>
          <w:sz w:val="24"/>
          <w:szCs w:val="24"/>
        </w:rPr>
        <w:t>,</w:t>
      </w:r>
      <w:proofErr w:type="gramEnd"/>
      <w:r w:rsidR="00FD553B">
        <w:rPr>
          <w:rFonts w:ascii="Times New Roman" w:eastAsia="Times New Roman" w:hAnsi="Times New Roman" w:cs="Times New Roman"/>
          <w:color w:val="222222"/>
          <w:sz w:val="24"/>
          <w:szCs w:val="24"/>
        </w:rPr>
        <w:t xml:space="preserve"> Stability of the MBOAT7 protein and lyso-PI during MD simulations. Three 500-ns repeats were performed. RMSD of protein and lyso-PI with </w:t>
      </w:r>
      <w:proofErr w:type="spellStart"/>
      <w:r w:rsidR="00FD553B">
        <w:rPr>
          <w:rFonts w:ascii="Times New Roman" w:eastAsia="Times New Roman" w:hAnsi="Times New Roman" w:cs="Times New Roman"/>
          <w:color w:val="222222"/>
          <w:sz w:val="24"/>
          <w:szCs w:val="24"/>
        </w:rPr>
        <w:t>Cɑ</w:t>
      </w:r>
      <w:proofErr w:type="spellEnd"/>
      <w:r w:rsidR="00FD553B">
        <w:rPr>
          <w:rFonts w:ascii="Times New Roman" w:eastAsia="Times New Roman" w:hAnsi="Times New Roman" w:cs="Times New Roman"/>
          <w:color w:val="222222"/>
          <w:sz w:val="24"/>
          <w:szCs w:val="24"/>
        </w:rPr>
        <w:t xml:space="preserve"> atoms aligned against their position in the first frame. </w:t>
      </w:r>
      <w:r w:rsidR="00FD553B">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w:t>
      </w:r>
      <w:r w:rsidR="00FD553B">
        <w:rPr>
          <w:rFonts w:ascii="Times New Roman" w:eastAsia="Times New Roman" w:hAnsi="Times New Roman" w:cs="Times New Roman"/>
          <w:color w:val="222222"/>
          <w:sz w:val="24"/>
          <w:szCs w:val="24"/>
        </w:rPr>
        <w:t xml:space="preserve"> Comparison of lyso-PI conformations during MD simulations. Two transiently stable </w:t>
      </w:r>
      <w:proofErr w:type="gramStart"/>
      <w:r w:rsidR="00FD553B">
        <w:rPr>
          <w:rFonts w:ascii="Times New Roman" w:eastAsia="Times New Roman" w:hAnsi="Times New Roman" w:cs="Times New Roman"/>
          <w:color w:val="222222"/>
          <w:sz w:val="24"/>
          <w:szCs w:val="24"/>
        </w:rPr>
        <w:t>conformations most</w:t>
      </w:r>
      <w:proofErr w:type="gramEnd"/>
      <w:r w:rsidR="00FD553B">
        <w:rPr>
          <w:rFonts w:ascii="Times New Roman" w:eastAsia="Times New Roman" w:hAnsi="Times New Roman" w:cs="Times New Roman"/>
          <w:color w:val="222222"/>
          <w:sz w:val="24"/>
          <w:szCs w:val="24"/>
        </w:rPr>
        <w:t xml:space="preserve"> are shown to compare with the initial state. </w:t>
      </w:r>
      <w:r w:rsidR="00FD553B">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color w:val="222222"/>
          <w:sz w:val="24"/>
          <w:szCs w:val="24"/>
        </w:rPr>
        <w:t>,</w:t>
      </w:r>
      <w:r w:rsidR="00FD553B">
        <w:rPr>
          <w:rFonts w:ascii="Times New Roman" w:eastAsia="Times New Roman" w:hAnsi="Times New Roman" w:cs="Times New Roman"/>
          <w:color w:val="222222"/>
          <w:sz w:val="24"/>
          <w:szCs w:val="24"/>
        </w:rPr>
        <w:t xml:space="preserve"> Detailed interactions between MBOAT7 and lyso-PI in the two transiently stable snapshots.</w:t>
      </w:r>
    </w:p>
    <w:p w14:paraId="2BAA1A9E" w14:textId="77777777" w:rsidR="00FD553B" w:rsidRDefault="00FD553B" w:rsidP="00FD553B">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br w:type="page"/>
      </w:r>
    </w:p>
    <w:p w14:paraId="37CBF80A" w14:textId="77777777" w:rsidR="00FD553B" w:rsidRDefault="00FD553B" w:rsidP="00FD553B">
      <w:pPr>
        <w:spacing w:after="0" w:line="240" w:lineRule="auto"/>
        <w:jc w:val="center"/>
        <w:rPr>
          <w:rFonts w:ascii="Times New Roman" w:eastAsia="Times New Roman" w:hAnsi="Times New Roman" w:cs="Times New Roman"/>
          <w:color w:val="222222"/>
          <w:sz w:val="24"/>
          <w:szCs w:val="24"/>
        </w:rPr>
      </w:pPr>
      <w:r>
        <w:rPr>
          <w:noProof/>
        </w:rPr>
        <w:lastRenderedPageBreak/>
        <w:drawing>
          <wp:inline distT="0" distB="0" distL="0" distR="0" wp14:anchorId="3DDE2362" wp14:editId="0E002E76">
            <wp:extent cx="5277970" cy="6929028"/>
            <wp:effectExtent l="0" t="0" r="0" b="5715"/>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92957" cy="6948704"/>
                    </a:xfrm>
                    <a:prstGeom prst="rect">
                      <a:avLst/>
                    </a:prstGeom>
                    <a:noFill/>
                    <a:ln>
                      <a:noFill/>
                    </a:ln>
                  </pic:spPr>
                </pic:pic>
              </a:graphicData>
            </a:graphic>
          </wp:inline>
        </w:drawing>
      </w:r>
    </w:p>
    <w:p w14:paraId="26F76CE7" w14:textId="55CF9F5C" w:rsidR="00FD553B" w:rsidRPr="00CF7703"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8</w:t>
      </w:r>
      <w:r w:rsidR="00FD553B" w:rsidRPr="00CF7703">
        <w:rPr>
          <w:rFonts w:ascii="Times New Roman" w:eastAsia="Times New Roman" w:hAnsi="Times New Roman" w:cs="Times New Roman"/>
          <w:b/>
          <w:bCs/>
          <w:color w:val="222222"/>
          <w:sz w:val="24"/>
          <w:szCs w:val="24"/>
        </w:rPr>
        <w:t xml:space="preserve"> | Sequence alignments of MBOAT1, 2, 5 and 7. </w:t>
      </w:r>
      <w:r w:rsidR="00FD553B" w:rsidRPr="00CF7703">
        <w:rPr>
          <w:rFonts w:ascii="Times New Roman" w:eastAsia="Times New Roman" w:hAnsi="Times New Roman" w:cs="Times New Roman"/>
          <w:color w:val="222222"/>
          <w:sz w:val="24"/>
          <w:szCs w:val="24"/>
        </w:rPr>
        <w:t xml:space="preserve">The sequences were aligned using the </w:t>
      </w:r>
      <w:proofErr w:type="spellStart"/>
      <w:r w:rsidR="00FD553B" w:rsidRPr="00CF7703">
        <w:rPr>
          <w:rFonts w:ascii="Times New Roman" w:eastAsia="Times New Roman" w:hAnsi="Times New Roman" w:cs="Times New Roman"/>
          <w:color w:val="222222"/>
          <w:sz w:val="24"/>
          <w:szCs w:val="24"/>
        </w:rPr>
        <w:t>Clustal</w:t>
      </w:r>
      <w:proofErr w:type="spellEnd"/>
      <w:r w:rsidR="00FD553B" w:rsidRPr="00CF7703">
        <w:rPr>
          <w:rFonts w:ascii="Times New Roman" w:eastAsia="Times New Roman" w:hAnsi="Times New Roman" w:cs="Times New Roman"/>
          <w:color w:val="222222"/>
          <w:sz w:val="24"/>
          <w:szCs w:val="24"/>
        </w:rPr>
        <w:t xml:space="preserve"> Omega Server. Secondary structural elements of human MBOAT7 are marked above the alignment. Residues were colored based on their conservation using the </w:t>
      </w:r>
      <w:proofErr w:type="spellStart"/>
      <w:r w:rsidR="00FD553B" w:rsidRPr="00CF7703">
        <w:rPr>
          <w:rFonts w:ascii="Times New Roman" w:eastAsia="Times New Roman" w:hAnsi="Times New Roman" w:cs="Times New Roman"/>
          <w:color w:val="222222"/>
          <w:sz w:val="24"/>
          <w:szCs w:val="24"/>
        </w:rPr>
        <w:t>ESPript</w:t>
      </w:r>
      <w:proofErr w:type="spellEnd"/>
      <w:r w:rsidR="00FD553B" w:rsidRPr="00CF7703">
        <w:rPr>
          <w:rFonts w:ascii="Times New Roman" w:eastAsia="Times New Roman" w:hAnsi="Times New Roman" w:cs="Times New Roman"/>
          <w:color w:val="222222"/>
          <w:sz w:val="24"/>
          <w:szCs w:val="24"/>
        </w:rPr>
        <w:t xml:space="preserve"> server. Catalytic residues are denoted by asterisks. Two conserved proline residues of MBOAT7 were denoted by solid triangles. Important residues that interact with the inositol groups are denoted by solid cyan dots. The variable regions that determine the substrate specificity </w:t>
      </w:r>
      <w:proofErr w:type="gramStart"/>
      <w:r w:rsidR="00FD553B" w:rsidRPr="00CF7703">
        <w:rPr>
          <w:rFonts w:ascii="Times New Roman" w:eastAsia="Times New Roman" w:hAnsi="Times New Roman" w:cs="Times New Roman"/>
          <w:color w:val="222222"/>
          <w:sz w:val="24"/>
          <w:szCs w:val="24"/>
        </w:rPr>
        <w:t>is</w:t>
      </w:r>
      <w:proofErr w:type="gramEnd"/>
      <w:r w:rsidR="00FD553B" w:rsidRPr="00CF7703">
        <w:rPr>
          <w:rFonts w:ascii="Times New Roman" w:eastAsia="Times New Roman" w:hAnsi="Times New Roman" w:cs="Times New Roman"/>
          <w:color w:val="222222"/>
          <w:sz w:val="24"/>
          <w:szCs w:val="24"/>
        </w:rPr>
        <w:t xml:space="preserve"> highlighted by a green frame.</w:t>
      </w:r>
    </w:p>
    <w:p w14:paraId="7D19A884" w14:textId="77777777" w:rsidR="00FD553B" w:rsidRPr="004C6B61" w:rsidRDefault="00FD553B" w:rsidP="00FD553B">
      <w:pPr>
        <w:spacing w:after="0" w:line="240" w:lineRule="auto"/>
        <w:jc w:val="both"/>
        <w:rPr>
          <w:rFonts w:ascii="Times New Roman" w:eastAsia="Times New Roman" w:hAnsi="Times New Roman" w:cs="Times New Roman"/>
          <w:color w:val="222222"/>
          <w:sz w:val="24"/>
          <w:szCs w:val="24"/>
        </w:rPr>
      </w:pPr>
    </w:p>
    <w:p w14:paraId="5C62BE8C" w14:textId="77777777" w:rsidR="00FD553B" w:rsidRDefault="00FD553B" w:rsidP="00FD553B">
      <w:pPr>
        <w:spacing w:after="0" w:line="240" w:lineRule="auto"/>
        <w:jc w:val="both"/>
        <w:rPr>
          <w:rFonts w:ascii="Times New Roman" w:eastAsia="Times New Roman" w:hAnsi="Times New Roman" w:cs="Times New Roman"/>
          <w:b/>
          <w:bCs/>
          <w:color w:val="222222"/>
          <w:sz w:val="24"/>
          <w:szCs w:val="24"/>
        </w:rPr>
      </w:pPr>
      <w:r>
        <w:rPr>
          <w:noProof/>
        </w:rPr>
        <w:drawing>
          <wp:inline distT="0" distB="0" distL="0" distR="0" wp14:anchorId="38031FC3" wp14:editId="6AE64CD6">
            <wp:extent cx="5943600" cy="4255994"/>
            <wp:effectExtent l="0" t="0" r="0" b="0"/>
            <wp:docPr id="16" name="Picture 1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5943600" cy="4255994"/>
                    </a:xfrm>
                    <a:prstGeom prst="rect">
                      <a:avLst/>
                    </a:prstGeom>
                    <a:noFill/>
                    <a:ln>
                      <a:noFill/>
                    </a:ln>
                    <a:extLst>
                      <a:ext uri="{53640926-AAD7-44D8-BBD7-CCE9431645EC}">
                        <a14:shadowObscured xmlns:a14="http://schemas.microsoft.com/office/drawing/2010/main"/>
                      </a:ext>
                    </a:extLst>
                  </pic:spPr>
                </pic:pic>
              </a:graphicData>
            </a:graphic>
          </wp:inline>
        </w:drawing>
      </w:r>
    </w:p>
    <w:p w14:paraId="5334DE98" w14:textId="3567BB75" w:rsidR="00FD553B" w:rsidRPr="00CF7703"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9</w:t>
      </w:r>
      <w:r w:rsidR="00FD553B" w:rsidRPr="00CF7703">
        <w:rPr>
          <w:rFonts w:ascii="Times New Roman" w:eastAsia="Times New Roman" w:hAnsi="Times New Roman" w:cs="Times New Roman"/>
          <w:b/>
          <w:bCs/>
          <w:color w:val="222222"/>
          <w:sz w:val="24"/>
          <w:szCs w:val="24"/>
        </w:rPr>
        <w:t xml:space="preserve"> | Mass </w:t>
      </w:r>
      <w:r w:rsidR="00FD553B">
        <w:rPr>
          <w:rFonts w:ascii="Times New Roman" w:eastAsia="Times New Roman" w:hAnsi="Times New Roman" w:cs="Times New Roman"/>
          <w:b/>
          <w:bCs/>
          <w:color w:val="222222"/>
          <w:sz w:val="24"/>
          <w:szCs w:val="24"/>
        </w:rPr>
        <w:t>s</w:t>
      </w:r>
      <w:r w:rsidR="00FD553B" w:rsidRPr="00CF7703">
        <w:rPr>
          <w:rFonts w:ascii="Times New Roman" w:eastAsia="Times New Roman" w:hAnsi="Times New Roman" w:cs="Times New Roman"/>
          <w:b/>
          <w:bCs/>
          <w:color w:val="222222"/>
          <w:sz w:val="24"/>
          <w:szCs w:val="24"/>
        </w:rPr>
        <w:t>pectrometry analysis of the substrate incorporation into the complex protein prep</w:t>
      </w:r>
      <w:r w:rsidR="00FD553B">
        <w:rPr>
          <w:rFonts w:ascii="Times New Roman" w:eastAsia="Times New Roman" w:hAnsi="Times New Roman" w:cs="Times New Roman"/>
          <w:b/>
          <w:bCs/>
          <w:color w:val="222222"/>
          <w:sz w:val="24"/>
          <w:szCs w:val="24"/>
        </w:rPr>
        <w:t>aration</w:t>
      </w:r>
      <w:r w:rsidR="00FD553B" w:rsidRPr="00CF7703">
        <w:rPr>
          <w:rFonts w:ascii="Times New Roman" w:eastAsia="Times New Roman" w:hAnsi="Times New Roman" w:cs="Times New Roman"/>
          <w:b/>
          <w:bCs/>
          <w:color w:val="222222"/>
          <w:sz w:val="24"/>
          <w:szCs w:val="24"/>
        </w:rPr>
        <w:t xml:space="preserve">. </w:t>
      </w:r>
      <w:r w:rsidR="00FD553B" w:rsidRPr="00CF7703">
        <w:rPr>
          <w:rFonts w:ascii="Times New Roman" w:eastAsia="Times New Roman" w:hAnsi="Times New Roman" w:cs="Times New Roman"/>
          <w:color w:val="222222"/>
          <w:sz w:val="24"/>
          <w:szCs w:val="24"/>
        </w:rPr>
        <w:t>The main panel shows the spectrum of the standards of two substrates. Their m/z values and molecular structures are shown as well. Two inserts show the quantification of individual substrates, 18:0 lyso-PI (cyan) and 18:1 ether CoA (red) in blank, apo</w:t>
      </w:r>
      <w:r w:rsidR="00FD553B">
        <w:rPr>
          <w:rFonts w:ascii="Times New Roman" w:eastAsia="Times New Roman" w:hAnsi="Times New Roman" w:cs="Times New Roman"/>
          <w:color w:val="222222"/>
          <w:sz w:val="24"/>
          <w:szCs w:val="24"/>
        </w:rPr>
        <w:t>-</w:t>
      </w:r>
      <w:r w:rsidR="00FD553B" w:rsidRPr="00CF7703">
        <w:rPr>
          <w:rFonts w:ascii="Times New Roman" w:eastAsia="Times New Roman" w:hAnsi="Times New Roman" w:cs="Times New Roman"/>
          <w:color w:val="222222"/>
          <w:sz w:val="24"/>
          <w:szCs w:val="24"/>
        </w:rPr>
        <w:t>protein prep</w:t>
      </w:r>
      <w:r w:rsidR="00FD553B">
        <w:rPr>
          <w:rFonts w:ascii="Times New Roman" w:eastAsia="Times New Roman" w:hAnsi="Times New Roman" w:cs="Times New Roman"/>
          <w:color w:val="222222"/>
          <w:sz w:val="24"/>
          <w:szCs w:val="24"/>
        </w:rPr>
        <w:t>aration</w:t>
      </w:r>
      <w:r w:rsidR="00FD553B" w:rsidRPr="00CF7703">
        <w:rPr>
          <w:rFonts w:ascii="Times New Roman" w:eastAsia="Times New Roman" w:hAnsi="Times New Roman" w:cs="Times New Roman"/>
          <w:color w:val="222222"/>
          <w:sz w:val="24"/>
          <w:szCs w:val="24"/>
        </w:rPr>
        <w:t xml:space="preserve"> and the complex protein prep. </w:t>
      </w:r>
    </w:p>
    <w:p w14:paraId="2E4C4FFA" w14:textId="77777777" w:rsidR="00FD553B" w:rsidRDefault="00FD553B" w:rsidP="00FD553B">
      <w:pPr>
        <w:rPr>
          <w:rFonts w:ascii="Times New Roman" w:eastAsia="Times New Roman" w:hAnsi="Times New Roman" w:cs="Times New Roman"/>
          <w:b/>
          <w:bCs/>
          <w:color w:val="222222"/>
          <w:sz w:val="24"/>
          <w:szCs w:val="24"/>
        </w:rPr>
      </w:pPr>
      <w:r>
        <w:rPr>
          <w:rFonts w:ascii="Times New Roman" w:eastAsia="Times New Roman" w:hAnsi="Times New Roman" w:cs="Times New Roman"/>
          <w:b/>
          <w:bCs/>
          <w:color w:val="222222"/>
          <w:sz w:val="24"/>
          <w:szCs w:val="24"/>
        </w:rPr>
        <w:br w:type="page"/>
      </w:r>
    </w:p>
    <w:p w14:paraId="40A4ECBB" w14:textId="77777777" w:rsidR="00FD553B" w:rsidRDefault="00FD553B" w:rsidP="00FD553B">
      <w:pPr>
        <w:spacing w:after="0" w:line="240" w:lineRule="auto"/>
        <w:jc w:val="both"/>
        <w:rPr>
          <w:rFonts w:ascii="Times New Roman" w:eastAsia="Times New Roman" w:hAnsi="Times New Roman" w:cs="Times New Roman"/>
          <w:b/>
          <w:bCs/>
          <w:color w:val="222222"/>
          <w:sz w:val="24"/>
          <w:szCs w:val="24"/>
        </w:rPr>
      </w:pPr>
      <w:r>
        <w:rPr>
          <w:noProof/>
        </w:rPr>
        <w:lastRenderedPageBreak/>
        <w:drawing>
          <wp:inline distT="0" distB="0" distL="0" distR="0" wp14:anchorId="201E9525" wp14:editId="504C7964">
            <wp:extent cx="5661503" cy="1969994"/>
            <wp:effectExtent l="0" t="0" r="0" b="0"/>
            <wp:docPr id="17" name="Picture 17" descr="A picture containing text, 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chain&#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669466" cy="1972765"/>
                    </a:xfrm>
                    <a:prstGeom prst="rect">
                      <a:avLst/>
                    </a:prstGeom>
                    <a:noFill/>
                    <a:ln>
                      <a:noFill/>
                    </a:ln>
                    <a:extLst>
                      <a:ext uri="{53640926-AAD7-44D8-BBD7-CCE9431645EC}">
                        <a14:shadowObscured xmlns:a14="http://schemas.microsoft.com/office/drawing/2010/main"/>
                      </a:ext>
                    </a:extLst>
                  </pic:spPr>
                </pic:pic>
              </a:graphicData>
            </a:graphic>
          </wp:inline>
        </w:drawing>
      </w:r>
    </w:p>
    <w:p w14:paraId="121AA3A5" w14:textId="7C425BE7" w:rsidR="00FD553B" w:rsidRDefault="00350F0C" w:rsidP="00FD553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10</w:t>
      </w:r>
      <w:r w:rsidR="00FD553B" w:rsidRPr="00CF7703">
        <w:rPr>
          <w:rFonts w:ascii="Times New Roman" w:eastAsia="Times New Roman" w:hAnsi="Times New Roman" w:cs="Times New Roman"/>
          <w:b/>
          <w:bCs/>
          <w:color w:val="222222"/>
          <w:sz w:val="24"/>
          <w:szCs w:val="24"/>
        </w:rPr>
        <w:t xml:space="preserve"> | </w:t>
      </w:r>
      <w:r w:rsidR="00FD553B">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b/>
          <w:bCs/>
          <w:color w:val="222222"/>
          <w:sz w:val="24"/>
          <w:szCs w:val="24"/>
        </w:rPr>
        <w:t xml:space="preserve">omparison </w:t>
      </w:r>
      <w:r w:rsidR="00FD553B">
        <w:rPr>
          <w:rFonts w:ascii="Times New Roman" w:eastAsia="Times New Roman" w:hAnsi="Times New Roman" w:cs="Times New Roman"/>
          <w:b/>
          <w:bCs/>
          <w:color w:val="222222"/>
          <w:sz w:val="24"/>
          <w:szCs w:val="24"/>
        </w:rPr>
        <w:t>of</w:t>
      </w:r>
      <w:r w:rsidR="00FD553B" w:rsidRPr="00CF7703">
        <w:rPr>
          <w:rFonts w:ascii="Times New Roman" w:eastAsia="Times New Roman" w:hAnsi="Times New Roman" w:cs="Times New Roman"/>
          <w:b/>
          <w:bCs/>
          <w:color w:val="222222"/>
          <w:sz w:val="24"/>
          <w:szCs w:val="24"/>
        </w:rPr>
        <w:t xml:space="preserve"> MBOAT7 apo</w:t>
      </w:r>
      <w:r w:rsidR="00FD553B">
        <w:rPr>
          <w:rFonts w:ascii="Times New Roman" w:eastAsia="Times New Roman" w:hAnsi="Times New Roman" w:cs="Times New Roman"/>
          <w:b/>
          <w:bCs/>
          <w:color w:val="222222"/>
          <w:sz w:val="24"/>
          <w:szCs w:val="24"/>
        </w:rPr>
        <w:t>-</w:t>
      </w:r>
      <w:r w:rsidR="00FD553B" w:rsidRPr="00CF7703">
        <w:rPr>
          <w:rFonts w:ascii="Times New Roman" w:eastAsia="Times New Roman" w:hAnsi="Times New Roman" w:cs="Times New Roman"/>
          <w:b/>
          <w:bCs/>
          <w:color w:val="222222"/>
          <w:sz w:val="24"/>
          <w:szCs w:val="24"/>
        </w:rPr>
        <w:t>structure and MBOAT7 structure with lyso-PI and 18:1 ether-CoA.</w:t>
      </w:r>
      <w:r w:rsidR="00FD553B" w:rsidRPr="00CF7703">
        <w:rPr>
          <w:rFonts w:ascii="Times New Roman" w:eastAsia="Times New Roman" w:hAnsi="Times New Roman" w:cs="Times New Roman"/>
          <w:color w:val="222222"/>
          <w:sz w:val="24"/>
          <w:szCs w:val="24"/>
        </w:rPr>
        <w:t xml:space="preserve"> The conformational change of TM6 is highlighted in purple. MBOAT7 apo map is </w:t>
      </w:r>
      <w:r w:rsidR="00FD553B" w:rsidRPr="006B7CCA">
        <w:rPr>
          <w:rFonts w:ascii="Times New Roman" w:eastAsia="Times New Roman" w:hAnsi="Times New Roman" w:cs="Times New Roman"/>
          <w:color w:val="222222"/>
          <w:sz w:val="24"/>
          <w:szCs w:val="24"/>
        </w:rPr>
        <w:t>low</w:t>
      </w:r>
      <w:r w:rsidR="00FD553B">
        <w:rPr>
          <w:rFonts w:ascii="Times New Roman" w:eastAsia="Times New Roman" w:hAnsi="Times New Roman" w:cs="Times New Roman"/>
          <w:color w:val="222222"/>
          <w:sz w:val="24"/>
          <w:szCs w:val="24"/>
        </w:rPr>
        <w:t xml:space="preserve"> </w:t>
      </w:r>
      <w:r w:rsidR="00FD553B" w:rsidRPr="006B7CCA">
        <w:rPr>
          <w:rFonts w:ascii="Times New Roman" w:eastAsia="Times New Roman" w:hAnsi="Times New Roman" w:cs="Times New Roman"/>
          <w:color w:val="222222"/>
          <w:sz w:val="24"/>
          <w:szCs w:val="24"/>
        </w:rPr>
        <w:t>pass</w:t>
      </w:r>
      <w:r w:rsidR="00FD553B" w:rsidRPr="00CF7703">
        <w:rPr>
          <w:rFonts w:ascii="Times New Roman" w:eastAsia="Times New Roman" w:hAnsi="Times New Roman" w:cs="Times New Roman"/>
          <w:color w:val="222222"/>
          <w:sz w:val="24"/>
          <w:szCs w:val="24"/>
        </w:rPr>
        <w:t xml:space="preserve"> </w:t>
      </w:r>
      <w:r w:rsidR="00FD553B">
        <w:rPr>
          <w:rFonts w:ascii="Times New Roman" w:eastAsia="Times New Roman" w:hAnsi="Times New Roman" w:cs="Times New Roman"/>
          <w:color w:val="222222"/>
          <w:sz w:val="24"/>
          <w:szCs w:val="24"/>
        </w:rPr>
        <w:t xml:space="preserve">filtered </w:t>
      </w:r>
      <w:r w:rsidR="00FD553B" w:rsidRPr="00CF7703">
        <w:rPr>
          <w:rFonts w:ascii="Times New Roman" w:eastAsia="Times New Roman" w:hAnsi="Times New Roman" w:cs="Times New Roman"/>
          <w:color w:val="222222"/>
          <w:sz w:val="24"/>
          <w:szCs w:val="24"/>
        </w:rPr>
        <w:t>to 6</w:t>
      </w:r>
      <w:r w:rsidR="00FD553B">
        <w:rPr>
          <w:rFonts w:ascii="Times New Roman" w:eastAsia="Times New Roman" w:hAnsi="Times New Roman" w:cs="Times New Roman"/>
          <w:color w:val="222222"/>
          <w:sz w:val="24"/>
          <w:szCs w:val="24"/>
        </w:rPr>
        <w:t xml:space="preserve"> </w:t>
      </w:r>
      <w:r w:rsidR="00FD553B" w:rsidRPr="00CF7703">
        <w:rPr>
          <w:rFonts w:ascii="Times New Roman" w:eastAsia="Times New Roman" w:hAnsi="Times New Roman" w:cs="Times New Roman"/>
          <w:color w:val="222222"/>
          <w:sz w:val="24"/>
          <w:szCs w:val="24"/>
        </w:rPr>
        <w:t xml:space="preserve">Å, and both maps are contoured at 6 </w:t>
      </w:r>
      <w:r w:rsidR="00FD553B" w:rsidRPr="00CF7703">
        <w:rPr>
          <w:rFonts w:ascii="Times New Roman" w:eastAsia="Times New Roman" w:hAnsi="Times New Roman" w:cs="Times New Roman"/>
          <w:sz w:val="24"/>
          <w:szCs w:val="24"/>
        </w:rPr>
        <w:t>σ. MBOAT7 apo</w:t>
      </w:r>
      <w:r w:rsidR="00FD553B">
        <w:rPr>
          <w:rFonts w:ascii="Times New Roman" w:eastAsia="Times New Roman" w:hAnsi="Times New Roman" w:cs="Times New Roman"/>
          <w:sz w:val="24"/>
          <w:szCs w:val="24"/>
        </w:rPr>
        <w:t xml:space="preserve"> </w:t>
      </w:r>
      <w:r w:rsidR="00FD553B" w:rsidRPr="00CF7703">
        <w:rPr>
          <w:rFonts w:ascii="Times New Roman" w:eastAsia="Times New Roman" w:hAnsi="Times New Roman" w:cs="Times New Roman"/>
          <w:sz w:val="24"/>
          <w:szCs w:val="24"/>
        </w:rPr>
        <w:t>model is docked into both maps.</w:t>
      </w:r>
      <w:r w:rsidR="00FD553B">
        <w:rPr>
          <w:rFonts w:ascii="Times New Roman" w:eastAsia="Times New Roman" w:hAnsi="Times New Roman" w:cs="Times New Roman"/>
          <w:sz w:val="24"/>
          <w:szCs w:val="24"/>
        </w:rPr>
        <w:t xml:space="preserve"> The lateral channel entrances are approximately indicated by red circles with dashed lines.</w:t>
      </w:r>
    </w:p>
    <w:p w14:paraId="23049F06" w14:textId="77777777" w:rsidR="00FD553B" w:rsidRDefault="00FD553B" w:rsidP="00FD553B">
      <w:pPr>
        <w:rPr>
          <w:rFonts w:ascii="Times New Roman" w:eastAsia="Times New Roman" w:hAnsi="Times New Roman" w:cs="Times New Roman"/>
          <w:b/>
          <w:bCs/>
          <w:color w:val="222222"/>
          <w:sz w:val="24"/>
          <w:szCs w:val="24"/>
        </w:rPr>
      </w:pPr>
      <w:r>
        <w:rPr>
          <w:rFonts w:ascii="Times New Roman" w:eastAsia="Times New Roman" w:hAnsi="Times New Roman" w:cs="Times New Roman"/>
          <w:b/>
          <w:bCs/>
          <w:color w:val="222222"/>
          <w:sz w:val="24"/>
          <w:szCs w:val="24"/>
        </w:rPr>
        <w:br w:type="page"/>
      </w:r>
    </w:p>
    <w:p w14:paraId="035577DC" w14:textId="77777777" w:rsidR="00FD553B" w:rsidRDefault="00FD553B" w:rsidP="00FD553B">
      <w:pPr>
        <w:spacing w:after="0" w:line="240" w:lineRule="auto"/>
        <w:jc w:val="both"/>
        <w:rPr>
          <w:rFonts w:ascii="Times New Roman" w:eastAsia="Times New Roman" w:hAnsi="Times New Roman" w:cs="Times New Roman"/>
          <w:b/>
          <w:bCs/>
          <w:color w:val="222222"/>
          <w:sz w:val="24"/>
          <w:szCs w:val="24"/>
        </w:rPr>
      </w:pPr>
      <w:r>
        <w:rPr>
          <w:noProof/>
        </w:rPr>
        <w:lastRenderedPageBreak/>
        <w:drawing>
          <wp:inline distT="0" distB="0" distL="0" distR="0" wp14:anchorId="20D9E013" wp14:editId="6175FE36">
            <wp:extent cx="5943600" cy="5715000"/>
            <wp:effectExtent l="0" t="0" r="0" b="0"/>
            <wp:docPr id="18" name="Picture 1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graphical user interface&#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5943600" cy="5715000"/>
                    </a:xfrm>
                    <a:prstGeom prst="rect">
                      <a:avLst/>
                    </a:prstGeom>
                    <a:noFill/>
                    <a:ln>
                      <a:noFill/>
                    </a:ln>
                    <a:extLst>
                      <a:ext uri="{53640926-AAD7-44D8-BBD7-CCE9431645EC}">
                        <a14:shadowObscured xmlns:a14="http://schemas.microsoft.com/office/drawing/2010/main"/>
                      </a:ext>
                    </a:extLst>
                  </pic:spPr>
                </pic:pic>
              </a:graphicData>
            </a:graphic>
          </wp:inline>
        </w:drawing>
      </w:r>
    </w:p>
    <w:p w14:paraId="00E3DBC3" w14:textId="77777777" w:rsidR="00FD553B" w:rsidRDefault="00FD553B" w:rsidP="00FD553B">
      <w:pPr>
        <w:spacing w:after="0" w:line="240" w:lineRule="auto"/>
        <w:jc w:val="both"/>
        <w:rPr>
          <w:rFonts w:ascii="Times New Roman" w:eastAsia="Times New Roman" w:hAnsi="Times New Roman" w:cs="Times New Roman"/>
          <w:b/>
          <w:bCs/>
          <w:color w:val="222222"/>
          <w:sz w:val="24"/>
          <w:szCs w:val="24"/>
        </w:rPr>
      </w:pPr>
    </w:p>
    <w:p w14:paraId="40727B17" w14:textId="7CB8EB6C" w:rsidR="00FD553B" w:rsidRDefault="00350F0C" w:rsidP="00FD553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11</w:t>
      </w:r>
      <w:r w:rsidR="00FD553B" w:rsidRPr="00CF7703">
        <w:rPr>
          <w:rFonts w:ascii="Times New Roman" w:eastAsia="Times New Roman" w:hAnsi="Times New Roman" w:cs="Times New Roman"/>
          <w:b/>
          <w:bCs/>
          <w:color w:val="222222"/>
          <w:sz w:val="24"/>
          <w:szCs w:val="24"/>
        </w:rPr>
        <w:t xml:space="preserve"> |</w:t>
      </w:r>
      <w:r w:rsidR="00FD553B">
        <w:rPr>
          <w:rFonts w:ascii="Times New Roman" w:eastAsia="Times New Roman" w:hAnsi="Times New Roman" w:cs="Times New Roman"/>
          <w:b/>
          <w:bCs/>
          <w:color w:val="222222"/>
          <w:sz w:val="24"/>
          <w:szCs w:val="24"/>
        </w:rPr>
        <w:t xml:space="preserve"> Similarity analysis of the top </w:t>
      </w:r>
      <w:proofErr w:type="spellStart"/>
      <w:r w:rsidR="00FD553B">
        <w:rPr>
          <w:rFonts w:ascii="Times New Roman" w:eastAsia="Times New Roman" w:hAnsi="Times New Roman" w:cs="Times New Roman"/>
          <w:b/>
          <w:bCs/>
          <w:color w:val="222222"/>
          <w:sz w:val="24"/>
          <w:szCs w:val="24"/>
        </w:rPr>
        <w:t>VirtualFlow</w:t>
      </w:r>
      <w:proofErr w:type="spellEnd"/>
      <w:r w:rsidR="00FD553B">
        <w:rPr>
          <w:rFonts w:ascii="Times New Roman" w:eastAsia="Times New Roman" w:hAnsi="Times New Roman" w:cs="Times New Roman"/>
          <w:b/>
          <w:bCs/>
          <w:color w:val="222222"/>
          <w:sz w:val="24"/>
          <w:szCs w:val="24"/>
        </w:rPr>
        <w:t xml:space="preserve"> candidates</w:t>
      </w:r>
      <w:r w:rsidR="00FD553B" w:rsidRPr="00CF7703">
        <w:rPr>
          <w:rFonts w:ascii="Times New Roman" w:eastAsia="Times New Roman" w:hAnsi="Times New Roman" w:cs="Times New Roman"/>
          <w:b/>
          <w:bCs/>
          <w:color w:val="222222"/>
          <w:sz w:val="24"/>
          <w:szCs w:val="24"/>
        </w:rPr>
        <w:t>.</w:t>
      </w:r>
      <w:r w:rsidR="00FD553B">
        <w:rPr>
          <w:rFonts w:ascii="Times New Roman" w:eastAsia="Times New Roman" w:hAnsi="Times New Roman" w:cs="Times New Roman"/>
          <w:b/>
          <w:bCs/>
          <w:color w:val="222222"/>
          <w:sz w:val="24"/>
          <w:szCs w:val="24"/>
        </w:rPr>
        <w:t xml:space="preserve"> </w:t>
      </w:r>
      <w:proofErr w:type="gramStart"/>
      <w:r w:rsidR="00FD553B" w:rsidRPr="00CF7703">
        <w:rPr>
          <w:rFonts w:ascii="Times New Roman" w:eastAsia="Times New Roman" w:hAnsi="Times New Roman" w:cs="Times New Roman"/>
          <w:b/>
          <w:bCs/>
          <w:color w:val="222222"/>
          <w:sz w:val="24"/>
          <w:szCs w:val="24"/>
        </w:rPr>
        <w:t>a</w:t>
      </w:r>
      <w:r w:rsidR="00FD553B" w:rsidRPr="00CF7703">
        <w:rPr>
          <w:rFonts w:ascii="Times New Roman" w:eastAsia="Times New Roman" w:hAnsi="Times New Roman" w:cs="Times New Roman"/>
          <w:color w:val="222222"/>
          <w:sz w:val="24"/>
          <w:szCs w:val="24"/>
        </w:rPr>
        <w:t>,</w:t>
      </w:r>
      <w:proofErr w:type="gramEnd"/>
      <w:r w:rsidR="00FD553B" w:rsidRPr="00CF7703">
        <w:rPr>
          <w:rFonts w:ascii="Times New Roman" w:eastAsia="Times New Roman" w:hAnsi="Times New Roman" w:cs="Times New Roman"/>
          <w:color w:val="222222"/>
          <w:sz w:val="24"/>
          <w:szCs w:val="24"/>
        </w:rPr>
        <w:t xml:space="preserve"> </w:t>
      </w:r>
      <w:r w:rsidR="00FD553B">
        <w:rPr>
          <w:rFonts w:ascii="Times New Roman" w:eastAsia="Times New Roman" w:hAnsi="Times New Roman" w:cs="Times New Roman"/>
          <w:color w:val="222222"/>
          <w:sz w:val="24"/>
          <w:szCs w:val="24"/>
        </w:rPr>
        <w:t xml:space="preserve">Hierarchical clustering of fingerprints from the top 50 </w:t>
      </w:r>
      <w:proofErr w:type="spellStart"/>
      <w:r w:rsidR="00FD553B">
        <w:rPr>
          <w:rFonts w:ascii="Times New Roman" w:eastAsia="Times New Roman" w:hAnsi="Times New Roman" w:cs="Times New Roman"/>
          <w:color w:val="222222"/>
          <w:sz w:val="24"/>
          <w:szCs w:val="24"/>
        </w:rPr>
        <w:t>VirtualFlow</w:t>
      </w:r>
      <w:proofErr w:type="spellEnd"/>
      <w:r w:rsidR="00FD553B">
        <w:rPr>
          <w:rFonts w:ascii="Times New Roman" w:eastAsia="Times New Roman" w:hAnsi="Times New Roman" w:cs="Times New Roman"/>
          <w:color w:val="222222"/>
          <w:sz w:val="24"/>
          <w:szCs w:val="24"/>
        </w:rPr>
        <w:t xml:space="preserve"> candidates selected based on their free-energy scores. The synthesized compounds are highlighted in red, and the numbers in parentheses indicate the ranking of the compounds based on free-energy scores. </w:t>
      </w:r>
      <w:r w:rsidR="00FD553B" w:rsidRPr="004C6B61">
        <w:rPr>
          <w:rFonts w:ascii="Times New Roman" w:eastAsia="Times New Roman" w:hAnsi="Times New Roman" w:cs="Times New Roman"/>
          <w:b/>
          <w:bCs/>
          <w:color w:val="222222"/>
          <w:sz w:val="24"/>
          <w:szCs w:val="24"/>
        </w:rPr>
        <w:t xml:space="preserve">b, </w:t>
      </w:r>
      <w:r w:rsidR="00FD553B">
        <w:rPr>
          <w:rFonts w:ascii="Times New Roman" w:eastAsia="Times New Roman" w:hAnsi="Times New Roman" w:cs="Times New Roman"/>
          <w:color w:val="222222"/>
          <w:sz w:val="24"/>
          <w:szCs w:val="24"/>
        </w:rPr>
        <w:t xml:space="preserve">Classification of the 12 synthesized compounds based on their signature substructures, which are highlighted in different colors.   </w:t>
      </w:r>
    </w:p>
    <w:p w14:paraId="02E9047E" w14:textId="77777777" w:rsidR="00FD553B" w:rsidRDefault="00FD553B" w:rsidP="00FD553B">
      <w:pPr>
        <w:rPr>
          <w:rFonts w:ascii="Times New Roman" w:eastAsia="Times New Roman" w:hAnsi="Times New Roman" w:cs="Times New Roman"/>
          <w:b/>
          <w:bCs/>
          <w:color w:val="222222"/>
          <w:sz w:val="24"/>
          <w:szCs w:val="24"/>
        </w:rPr>
      </w:pPr>
      <w:r>
        <w:rPr>
          <w:rFonts w:ascii="Times New Roman" w:eastAsia="Times New Roman" w:hAnsi="Times New Roman" w:cs="Times New Roman"/>
          <w:b/>
          <w:bCs/>
          <w:color w:val="222222"/>
          <w:sz w:val="24"/>
          <w:szCs w:val="24"/>
        </w:rPr>
        <w:br w:type="page"/>
      </w:r>
    </w:p>
    <w:p w14:paraId="405DFA44" w14:textId="77777777" w:rsidR="00FD553B" w:rsidRDefault="00FD553B" w:rsidP="00FD553B">
      <w:pPr>
        <w:spacing w:after="0" w:line="240" w:lineRule="auto"/>
        <w:jc w:val="both"/>
        <w:rPr>
          <w:rFonts w:ascii="Times New Roman" w:eastAsia="Times New Roman" w:hAnsi="Times New Roman" w:cs="Times New Roman"/>
          <w:b/>
          <w:bCs/>
          <w:color w:val="222222"/>
          <w:sz w:val="24"/>
          <w:szCs w:val="24"/>
        </w:rPr>
      </w:pPr>
      <w:r>
        <w:rPr>
          <w:noProof/>
        </w:rPr>
        <w:lastRenderedPageBreak/>
        <w:drawing>
          <wp:inline distT="0" distB="0" distL="0" distR="0" wp14:anchorId="06A63822" wp14:editId="31C43403">
            <wp:extent cx="5943600" cy="4901453"/>
            <wp:effectExtent l="0" t="0" r="0" b="0"/>
            <wp:docPr id="19" name="Picture 19" descr="A picture containing tex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vector graphics&#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5943600" cy="4901453"/>
                    </a:xfrm>
                    <a:prstGeom prst="rect">
                      <a:avLst/>
                    </a:prstGeom>
                    <a:noFill/>
                    <a:ln>
                      <a:noFill/>
                    </a:ln>
                    <a:extLst>
                      <a:ext uri="{53640926-AAD7-44D8-BBD7-CCE9431645EC}">
                        <a14:shadowObscured xmlns:a14="http://schemas.microsoft.com/office/drawing/2010/main"/>
                      </a:ext>
                    </a:extLst>
                  </pic:spPr>
                </pic:pic>
              </a:graphicData>
            </a:graphic>
          </wp:inline>
        </w:drawing>
      </w:r>
    </w:p>
    <w:p w14:paraId="7056C7C9" w14:textId="110DD443" w:rsidR="00FD553B" w:rsidRPr="00CF7703" w:rsidRDefault="00350F0C" w:rsidP="00FD553B">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b/>
          <w:bCs/>
          <w:color w:val="222222"/>
          <w:sz w:val="24"/>
          <w:szCs w:val="24"/>
        </w:rPr>
        <w:t>Supplementary</w:t>
      </w:r>
      <w:r w:rsidR="00FD553B" w:rsidRPr="00CF7703">
        <w:rPr>
          <w:rFonts w:ascii="Times New Roman" w:eastAsia="Times New Roman" w:hAnsi="Times New Roman" w:cs="Times New Roman"/>
          <w:b/>
          <w:bCs/>
          <w:color w:val="222222"/>
          <w:sz w:val="24"/>
          <w:szCs w:val="24"/>
        </w:rPr>
        <w:t xml:space="preserve"> Fig.</w:t>
      </w:r>
      <w:r w:rsidR="00FD553B">
        <w:rPr>
          <w:rFonts w:ascii="Times New Roman" w:eastAsia="Times New Roman" w:hAnsi="Times New Roman" w:cs="Times New Roman"/>
          <w:b/>
          <w:bCs/>
          <w:color w:val="222222"/>
          <w:sz w:val="24"/>
          <w:szCs w:val="24"/>
        </w:rPr>
        <w:t xml:space="preserve"> 12</w:t>
      </w:r>
      <w:r w:rsidR="00FD553B" w:rsidRPr="00CF7703">
        <w:rPr>
          <w:rFonts w:ascii="Times New Roman" w:eastAsia="Times New Roman" w:hAnsi="Times New Roman" w:cs="Times New Roman"/>
          <w:b/>
          <w:bCs/>
          <w:color w:val="222222"/>
          <w:sz w:val="24"/>
          <w:szCs w:val="24"/>
        </w:rPr>
        <w:t xml:space="preserve"> | Mapping disease-causing mutations to the MBOAT7 structure. a</w:t>
      </w:r>
      <w:r w:rsidR="00FD553B" w:rsidRPr="00CF7703">
        <w:rPr>
          <w:rFonts w:ascii="Times New Roman" w:eastAsia="Times New Roman" w:hAnsi="Times New Roman" w:cs="Times New Roman"/>
          <w:color w:val="222222"/>
          <w:sz w:val="24"/>
          <w:szCs w:val="24"/>
        </w:rPr>
        <w:t>,</w:t>
      </w:r>
      <w:r w:rsidR="00FD553B">
        <w:rPr>
          <w:rFonts w:ascii="Times New Roman" w:eastAsia="Times New Roman" w:hAnsi="Times New Roman" w:cs="Times New Roman"/>
          <w:b/>
          <w:bCs/>
          <w:color w:val="222222"/>
          <w:sz w:val="24"/>
          <w:szCs w:val="24"/>
        </w:rPr>
        <w:t xml:space="preserve"> </w:t>
      </w:r>
      <w:proofErr w:type="gramStart"/>
      <w:r w:rsidR="00FD553B" w:rsidRPr="00CF7703">
        <w:rPr>
          <w:rFonts w:ascii="Times New Roman" w:eastAsia="Times New Roman" w:hAnsi="Times New Roman" w:cs="Times New Roman"/>
          <w:color w:val="222222"/>
          <w:sz w:val="24"/>
          <w:szCs w:val="24"/>
        </w:rPr>
        <w:t>The</w:t>
      </w:r>
      <w:proofErr w:type="gramEnd"/>
      <w:r w:rsidR="00FD553B" w:rsidRPr="00CF7703">
        <w:rPr>
          <w:rFonts w:ascii="Times New Roman" w:eastAsia="Times New Roman" w:hAnsi="Times New Roman" w:cs="Times New Roman"/>
          <w:color w:val="222222"/>
          <w:sz w:val="24"/>
          <w:szCs w:val="24"/>
        </w:rPr>
        <w:t xml:space="preserve"> disease-causing mutations are highlighted in red with side chains. These mutations are correlated with forms of intellectual developmental disorders. fs, frame shift.</w:t>
      </w:r>
      <w:r w:rsidR="00FD553B" w:rsidRPr="00DB12EA">
        <w:rPr>
          <w:rFonts w:ascii="Times New Roman" w:eastAsia="Times New Roman" w:hAnsi="Times New Roman" w:cs="Times New Roman"/>
          <w:b/>
          <w:bCs/>
          <w:color w:val="222222"/>
          <w:sz w:val="24"/>
          <w:szCs w:val="24"/>
        </w:rPr>
        <w:t xml:space="preserve"> </w:t>
      </w:r>
      <w:r w:rsidR="00FD553B">
        <w:rPr>
          <w:rFonts w:ascii="Times New Roman" w:eastAsia="Times New Roman" w:hAnsi="Times New Roman" w:cs="Times New Roman"/>
          <w:b/>
          <w:bCs/>
          <w:color w:val="222222"/>
          <w:sz w:val="24"/>
          <w:szCs w:val="24"/>
        </w:rPr>
        <w:t>b</w:t>
      </w:r>
      <w:r w:rsidR="00FD553B" w:rsidRPr="00CF7703">
        <w:rPr>
          <w:rFonts w:ascii="Times New Roman" w:eastAsia="Times New Roman" w:hAnsi="Times New Roman" w:cs="Times New Roman"/>
          <w:color w:val="222222"/>
          <w:sz w:val="24"/>
          <w:szCs w:val="24"/>
        </w:rPr>
        <w:t>,</w:t>
      </w:r>
      <w:r w:rsidR="00FD553B">
        <w:rPr>
          <w:rFonts w:ascii="Times New Roman" w:eastAsia="Times New Roman" w:hAnsi="Times New Roman" w:cs="Times New Roman"/>
          <w:color w:val="222222"/>
          <w:sz w:val="24"/>
          <w:szCs w:val="24"/>
        </w:rPr>
        <w:t xml:space="preserve"> Interaction between E253 and the backbone Ns of N301 and I302. Hydrogen bonds are shown in green dashed lines with indicated bond lengths. </w:t>
      </w:r>
      <w:r w:rsidR="00FD553B">
        <w:rPr>
          <w:rFonts w:ascii="Times New Roman" w:eastAsia="Times New Roman" w:hAnsi="Times New Roman" w:cs="Times New Roman"/>
          <w:b/>
          <w:bCs/>
          <w:color w:val="222222"/>
          <w:sz w:val="24"/>
          <w:szCs w:val="24"/>
        </w:rPr>
        <w:t>c</w:t>
      </w:r>
      <w:r w:rsidR="00FD553B" w:rsidRPr="00CF7703">
        <w:rPr>
          <w:rFonts w:ascii="Times New Roman" w:eastAsia="Times New Roman" w:hAnsi="Times New Roman" w:cs="Times New Roman"/>
          <w:color w:val="222222"/>
          <w:sz w:val="24"/>
          <w:szCs w:val="24"/>
        </w:rPr>
        <w:t>,</w:t>
      </w:r>
      <w:r w:rsidR="00FD553B">
        <w:rPr>
          <w:rFonts w:ascii="Times New Roman" w:eastAsia="Times New Roman" w:hAnsi="Times New Roman" w:cs="Times New Roman"/>
          <w:color w:val="222222"/>
          <w:sz w:val="24"/>
          <w:szCs w:val="24"/>
        </w:rPr>
        <w:t xml:space="preserve"> R344 is located near the entrance of the acyl-CoA binding tunnel. The arachidonyl-CoA (AA-CoA) binding tunnel is highlighted with a pink circle. </w:t>
      </w:r>
    </w:p>
    <w:p w14:paraId="5CCF7C02" w14:textId="087FF299" w:rsidR="00FD553B" w:rsidRDefault="00FD553B">
      <w:r>
        <w:br w:type="page"/>
      </w:r>
    </w:p>
    <w:p w14:paraId="72DDCCFE" w14:textId="1A8B41B1" w:rsidR="00FD553B" w:rsidRPr="00A306E6" w:rsidRDefault="00350F0C" w:rsidP="00FD553B">
      <w:pPr>
        <w:pBdr>
          <w:top w:val="nil"/>
          <w:left w:val="nil"/>
          <w:bottom w:val="nil"/>
          <w:right w:val="nil"/>
          <w:between w:val="nil"/>
          <w:bar w:val="nil"/>
        </w:pBdr>
        <w:spacing w:after="0"/>
        <w:rPr>
          <w:rFonts w:ascii="Times New Roman" w:eastAsia="Calibri" w:hAnsi="Times New Roman" w:cs="Times New Roman"/>
          <w:b/>
          <w:sz w:val="24"/>
          <w:szCs w:val="24"/>
          <w:bdr w:val="nil"/>
          <w:lang w:eastAsia="ja-JP"/>
        </w:rPr>
      </w:pPr>
      <w:r>
        <w:rPr>
          <w:rFonts w:ascii="Times New Roman" w:eastAsia="Calibri" w:hAnsi="Times New Roman" w:cs="Times New Roman"/>
          <w:b/>
          <w:sz w:val="24"/>
          <w:szCs w:val="24"/>
          <w:bdr w:val="nil"/>
          <w:lang w:eastAsia="ja-JP"/>
        </w:rPr>
        <w:lastRenderedPageBreak/>
        <w:t>Supplementary</w:t>
      </w:r>
      <w:r w:rsidR="00FD553B">
        <w:rPr>
          <w:rFonts w:ascii="Times New Roman" w:eastAsia="Calibri" w:hAnsi="Times New Roman" w:cs="Times New Roman"/>
          <w:b/>
          <w:sz w:val="24"/>
          <w:szCs w:val="24"/>
          <w:bdr w:val="nil"/>
          <w:lang w:eastAsia="ja-JP"/>
        </w:rPr>
        <w:t xml:space="preserve"> Table 1</w:t>
      </w:r>
      <w:r w:rsidR="00FD553B">
        <w:rPr>
          <w:rFonts w:ascii="Times New Roman" w:hAnsi="Times New Roman" w:cs="Times New Roman"/>
          <w:b/>
          <w:sz w:val="24"/>
          <w:szCs w:val="24"/>
        </w:rPr>
        <w:t xml:space="preserve"> |</w:t>
      </w:r>
      <w:r w:rsidR="00FD553B">
        <w:rPr>
          <w:rFonts w:ascii="Times New Roman" w:eastAsia="Calibri" w:hAnsi="Times New Roman" w:cs="Times New Roman"/>
          <w:b/>
          <w:sz w:val="24"/>
          <w:szCs w:val="24"/>
          <w:bdr w:val="nil"/>
          <w:lang w:eastAsia="ja-JP"/>
        </w:rPr>
        <w:t xml:space="preserve"> </w:t>
      </w:r>
      <w:r w:rsidR="00FD553B" w:rsidRPr="00A306E6">
        <w:rPr>
          <w:rFonts w:ascii="Times New Roman" w:eastAsia="Calibri" w:hAnsi="Times New Roman" w:cs="Times New Roman"/>
          <w:b/>
          <w:sz w:val="24"/>
          <w:szCs w:val="24"/>
          <w:bdr w:val="nil"/>
          <w:lang w:eastAsia="ja-JP"/>
        </w:rPr>
        <w:t xml:space="preserve">Cryo-EM data collection, </w:t>
      </w:r>
      <w:proofErr w:type="gramStart"/>
      <w:r w:rsidR="00FD553B" w:rsidRPr="00A306E6">
        <w:rPr>
          <w:rFonts w:ascii="Times New Roman" w:eastAsia="Calibri" w:hAnsi="Times New Roman" w:cs="Times New Roman"/>
          <w:b/>
          <w:sz w:val="24"/>
          <w:szCs w:val="24"/>
          <w:bdr w:val="nil"/>
          <w:lang w:eastAsia="ja-JP"/>
        </w:rPr>
        <w:t>refinement</w:t>
      </w:r>
      <w:proofErr w:type="gramEnd"/>
      <w:r w:rsidR="00FD553B" w:rsidRPr="00A306E6">
        <w:rPr>
          <w:rFonts w:ascii="Times New Roman" w:eastAsia="Calibri" w:hAnsi="Times New Roman" w:cs="Times New Roman"/>
          <w:b/>
          <w:sz w:val="24"/>
          <w:szCs w:val="24"/>
          <w:bdr w:val="nil"/>
          <w:lang w:eastAsia="ja-JP"/>
        </w:rPr>
        <w:t xml:space="preserve"> and validation statistics</w:t>
      </w:r>
    </w:p>
    <w:p w14:paraId="420E2881" w14:textId="77777777" w:rsidR="00FD553B" w:rsidRPr="00A306E6" w:rsidRDefault="00FD553B" w:rsidP="00FD553B">
      <w:pPr>
        <w:pBdr>
          <w:top w:val="nil"/>
          <w:left w:val="nil"/>
          <w:bottom w:val="nil"/>
          <w:right w:val="nil"/>
          <w:between w:val="nil"/>
          <w:bar w:val="nil"/>
        </w:pBdr>
        <w:spacing w:after="0"/>
        <w:rPr>
          <w:rFonts w:ascii="Times New Roman" w:eastAsia="Calibri" w:hAnsi="Times New Roman" w:cs="Times New Roman"/>
          <w:sz w:val="24"/>
          <w:szCs w:val="24"/>
          <w:bdr w:val="nil"/>
          <w:lang w:eastAsia="ja-JP"/>
        </w:rPr>
      </w:pPr>
    </w:p>
    <w:tbl>
      <w:tblPr>
        <w:tblW w:w="0" w:type="auto"/>
        <w:jc w:val="center"/>
        <w:tblBorders>
          <w:top w:val="single" w:sz="12" w:space="0" w:color="008000"/>
          <w:left w:val="nil"/>
          <w:bottom w:val="single" w:sz="12" w:space="0" w:color="008000"/>
          <w:right w:val="nil"/>
          <w:insideH w:val="nil"/>
          <w:insideV w:val="nil"/>
        </w:tblBorders>
        <w:tblLook w:val="00A0" w:firstRow="1" w:lastRow="0" w:firstColumn="1" w:lastColumn="0" w:noHBand="0" w:noVBand="0"/>
      </w:tblPr>
      <w:tblGrid>
        <w:gridCol w:w="2808"/>
        <w:gridCol w:w="3155"/>
        <w:gridCol w:w="22"/>
      </w:tblGrid>
      <w:tr w:rsidR="00FD553B" w:rsidRPr="00A306E6" w14:paraId="0C3B3DCA" w14:textId="77777777" w:rsidTr="00350F0C">
        <w:trPr>
          <w:jc w:val="center"/>
        </w:trPr>
        <w:tc>
          <w:tcPr>
            <w:tcW w:w="2808" w:type="dxa"/>
            <w:tcBorders>
              <w:bottom w:val="single" w:sz="6" w:space="0" w:color="008000"/>
            </w:tcBorders>
          </w:tcPr>
          <w:p w14:paraId="3434BCFF"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tc>
        <w:tc>
          <w:tcPr>
            <w:tcW w:w="3177" w:type="dxa"/>
            <w:gridSpan w:val="2"/>
            <w:tcBorders>
              <w:bottom w:val="single" w:sz="6" w:space="0" w:color="008000"/>
            </w:tcBorders>
          </w:tcPr>
          <w:p w14:paraId="66435E32"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MBOAT7</w:t>
            </w:r>
            <w:r w:rsidRPr="00A306E6">
              <w:rPr>
                <w:rFonts w:ascii="Times New Roman" w:eastAsia="Calibri" w:hAnsi="Times New Roman" w:cs="Times New Roman"/>
                <w:sz w:val="20"/>
                <w:szCs w:val="20"/>
                <w:bdr w:val="nil"/>
                <w:lang w:eastAsia="ja-JP"/>
              </w:rPr>
              <w:t xml:space="preserve"> in PMAL-C8</w:t>
            </w:r>
          </w:p>
          <w:p w14:paraId="4181A305"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2557BE2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(EMD-</w:t>
            </w:r>
            <w:r>
              <w:rPr>
                <w:rFonts w:ascii="Times New Roman" w:eastAsia="Calibri" w:hAnsi="Times New Roman" w:cs="Times New Roman"/>
                <w:sz w:val="20"/>
                <w:szCs w:val="20"/>
                <w:bdr w:val="nil"/>
                <w:lang w:eastAsia="ja-JP"/>
              </w:rPr>
              <w:t>28552</w:t>
            </w:r>
            <w:r w:rsidRPr="00A306E6">
              <w:rPr>
                <w:rFonts w:ascii="Times New Roman" w:eastAsia="Calibri" w:hAnsi="Times New Roman" w:cs="Times New Roman"/>
                <w:sz w:val="20"/>
                <w:szCs w:val="20"/>
                <w:bdr w:val="nil"/>
                <w:lang w:eastAsia="ja-JP"/>
              </w:rPr>
              <w:t>)</w:t>
            </w:r>
          </w:p>
          <w:p w14:paraId="32268EA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 xml:space="preserve">(PDB </w:t>
            </w:r>
            <w:r>
              <w:rPr>
                <w:rFonts w:ascii="Times New Roman" w:eastAsia="Calibri" w:hAnsi="Times New Roman" w:cs="Times New Roman"/>
                <w:sz w:val="20"/>
                <w:szCs w:val="20"/>
                <w:bdr w:val="nil"/>
                <w:lang w:eastAsia="ja-JP"/>
              </w:rPr>
              <w:t>8ERC</w:t>
            </w:r>
            <w:r w:rsidRPr="00A306E6">
              <w:rPr>
                <w:rFonts w:ascii="Times New Roman" w:eastAsia="Calibri" w:hAnsi="Times New Roman" w:cs="Times New Roman"/>
                <w:sz w:val="20"/>
                <w:szCs w:val="20"/>
                <w:bdr w:val="nil"/>
                <w:lang w:eastAsia="ja-JP"/>
              </w:rPr>
              <w:t>)</w:t>
            </w:r>
          </w:p>
        </w:tc>
      </w:tr>
      <w:tr w:rsidR="00FD553B" w:rsidRPr="00A306E6" w14:paraId="0C68F2A6" w14:textId="77777777" w:rsidTr="00350F0C">
        <w:trPr>
          <w:gridAfter w:val="1"/>
          <w:wAfter w:w="22" w:type="dxa"/>
          <w:jc w:val="center"/>
        </w:trPr>
        <w:tc>
          <w:tcPr>
            <w:tcW w:w="2808" w:type="dxa"/>
            <w:tcBorders>
              <w:top w:val="single" w:sz="6" w:space="0" w:color="008000"/>
            </w:tcBorders>
          </w:tcPr>
          <w:p w14:paraId="57BE2CCC"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b/>
                <w:bCs/>
                <w:sz w:val="20"/>
                <w:szCs w:val="20"/>
                <w:bdr w:val="nil"/>
                <w:lang w:eastAsia="ja-JP"/>
              </w:rPr>
            </w:pPr>
            <w:r w:rsidRPr="00A306E6">
              <w:rPr>
                <w:rFonts w:ascii="Times New Roman" w:eastAsia="Calibri" w:hAnsi="Times New Roman" w:cs="Times New Roman"/>
                <w:b/>
                <w:bCs/>
                <w:sz w:val="20"/>
                <w:szCs w:val="20"/>
                <w:bdr w:val="nil"/>
                <w:lang w:eastAsia="ja-JP"/>
              </w:rPr>
              <w:t>Data collection and processing</w:t>
            </w:r>
          </w:p>
        </w:tc>
        <w:tc>
          <w:tcPr>
            <w:tcW w:w="3155" w:type="dxa"/>
            <w:tcBorders>
              <w:top w:val="single" w:sz="6" w:space="0" w:color="008000"/>
            </w:tcBorders>
          </w:tcPr>
          <w:p w14:paraId="35C973B7"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tc>
      </w:tr>
      <w:tr w:rsidR="00FD553B" w:rsidRPr="00A306E6" w14:paraId="63190604" w14:textId="77777777" w:rsidTr="00350F0C">
        <w:trPr>
          <w:gridAfter w:val="1"/>
          <w:wAfter w:w="22" w:type="dxa"/>
          <w:jc w:val="center"/>
        </w:trPr>
        <w:tc>
          <w:tcPr>
            <w:tcW w:w="2808" w:type="dxa"/>
          </w:tcPr>
          <w:p w14:paraId="31318281"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Magnification</w:t>
            </w:r>
          </w:p>
        </w:tc>
        <w:tc>
          <w:tcPr>
            <w:tcW w:w="3155" w:type="dxa"/>
          </w:tcPr>
          <w:p w14:paraId="53684B2E"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105,000</w:t>
            </w:r>
          </w:p>
        </w:tc>
      </w:tr>
      <w:tr w:rsidR="00FD553B" w:rsidRPr="00A306E6" w14:paraId="57A6BE44" w14:textId="77777777" w:rsidTr="00350F0C">
        <w:trPr>
          <w:gridAfter w:val="1"/>
          <w:wAfter w:w="22" w:type="dxa"/>
          <w:trHeight w:val="22"/>
          <w:jc w:val="center"/>
        </w:trPr>
        <w:tc>
          <w:tcPr>
            <w:tcW w:w="2808" w:type="dxa"/>
          </w:tcPr>
          <w:p w14:paraId="5208AD48"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Voltage (kV)</w:t>
            </w:r>
          </w:p>
        </w:tc>
        <w:tc>
          <w:tcPr>
            <w:tcW w:w="3155" w:type="dxa"/>
          </w:tcPr>
          <w:p w14:paraId="31EC773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300</w:t>
            </w:r>
          </w:p>
        </w:tc>
      </w:tr>
      <w:tr w:rsidR="00FD553B" w:rsidRPr="00A306E6" w14:paraId="11B02C79" w14:textId="77777777" w:rsidTr="00350F0C">
        <w:trPr>
          <w:gridAfter w:val="1"/>
          <w:wAfter w:w="22" w:type="dxa"/>
          <w:trHeight w:val="22"/>
          <w:jc w:val="center"/>
        </w:trPr>
        <w:tc>
          <w:tcPr>
            <w:tcW w:w="2808" w:type="dxa"/>
          </w:tcPr>
          <w:p w14:paraId="32DE1A82"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bCs/>
                <w:iCs/>
                <w:sz w:val="20"/>
                <w:szCs w:val="20"/>
                <w:bdr w:val="nil"/>
                <w:lang w:eastAsia="ja-JP"/>
              </w:rPr>
              <w:t>Electron exposure (e–/Å</w:t>
            </w:r>
            <w:r w:rsidRPr="00A306E6">
              <w:rPr>
                <w:rFonts w:ascii="Times New Roman" w:eastAsia="Calibri" w:hAnsi="Times New Roman" w:cs="Times New Roman"/>
                <w:bCs/>
                <w:iCs/>
                <w:sz w:val="20"/>
                <w:szCs w:val="20"/>
                <w:bdr w:val="nil"/>
                <w:vertAlign w:val="superscript"/>
                <w:lang w:eastAsia="ja-JP"/>
              </w:rPr>
              <w:t>2</w:t>
            </w:r>
            <w:r w:rsidRPr="00A306E6">
              <w:rPr>
                <w:rFonts w:ascii="Times New Roman" w:eastAsia="Calibri" w:hAnsi="Times New Roman" w:cs="Times New Roman"/>
                <w:bCs/>
                <w:iCs/>
                <w:sz w:val="20"/>
                <w:szCs w:val="20"/>
                <w:bdr w:val="nil"/>
                <w:lang w:eastAsia="ja-JP"/>
              </w:rPr>
              <w:t>)</w:t>
            </w:r>
          </w:p>
        </w:tc>
        <w:tc>
          <w:tcPr>
            <w:tcW w:w="3155" w:type="dxa"/>
          </w:tcPr>
          <w:p w14:paraId="0DABC4F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5</w:t>
            </w:r>
            <w:r>
              <w:rPr>
                <w:rFonts w:ascii="Times New Roman" w:eastAsia="Calibri" w:hAnsi="Times New Roman" w:cs="Times New Roman"/>
                <w:sz w:val="20"/>
                <w:szCs w:val="20"/>
                <w:bdr w:val="nil"/>
                <w:lang w:eastAsia="ja-JP"/>
              </w:rPr>
              <w:t>0</w:t>
            </w:r>
          </w:p>
        </w:tc>
      </w:tr>
      <w:tr w:rsidR="00FD553B" w:rsidRPr="00A306E6" w14:paraId="2FB21C3F" w14:textId="77777777" w:rsidTr="00350F0C">
        <w:trPr>
          <w:gridAfter w:val="1"/>
          <w:wAfter w:w="22" w:type="dxa"/>
          <w:trHeight w:val="22"/>
          <w:jc w:val="center"/>
        </w:trPr>
        <w:tc>
          <w:tcPr>
            <w:tcW w:w="2808" w:type="dxa"/>
          </w:tcPr>
          <w:p w14:paraId="2EA6D14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Defocus range (</w:t>
            </w:r>
            <w:proofErr w:type="spellStart"/>
            <w:r w:rsidRPr="00A306E6">
              <w:rPr>
                <w:rFonts w:ascii="Times New Roman" w:eastAsia="Calibri" w:hAnsi="Times New Roman" w:cs="Times New Roman"/>
                <w:sz w:val="20"/>
                <w:szCs w:val="20"/>
                <w:bdr w:val="nil"/>
                <w:lang w:eastAsia="ja-JP"/>
              </w:rPr>
              <w:t>μm</w:t>
            </w:r>
            <w:proofErr w:type="spellEnd"/>
            <w:r w:rsidRPr="00A306E6">
              <w:rPr>
                <w:rFonts w:ascii="Times New Roman" w:eastAsia="Calibri" w:hAnsi="Times New Roman" w:cs="Times New Roman"/>
                <w:sz w:val="20"/>
                <w:szCs w:val="20"/>
                <w:bdr w:val="nil"/>
                <w:lang w:eastAsia="ja-JP"/>
              </w:rPr>
              <w:t>)</w:t>
            </w:r>
          </w:p>
        </w:tc>
        <w:tc>
          <w:tcPr>
            <w:tcW w:w="3155" w:type="dxa"/>
          </w:tcPr>
          <w:p w14:paraId="50B7A141"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0.8 – 2.2</w:t>
            </w:r>
          </w:p>
        </w:tc>
      </w:tr>
      <w:tr w:rsidR="00FD553B" w:rsidRPr="00A306E6" w14:paraId="073ED6F5" w14:textId="77777777" w:rsidTr="00350F0C">
        <w:trPr>
          <w:gridAfter w:val="1"/>
          <w:wAfter w:w="22" w:type="dxa"/>
          <w:trHeight w:val="22"/>
          <w:jc w:val="center"/>
        </w:trPr>
        <w:tc>
          <w:tcPr>
            <w:tcW w:w="2808" w:type="dxa"/>
          </w:tcPr>
          <w:p w14:paraId="5EF26A5C"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Pixel size (Å)</w:t>
            </w:r>
          </w:p>
        </w:tc>
        <w:tc>
          <w:tcPr>
            <w:tcW w:w="3155" w:type="dxa"/>
          </w:tcPr>
          <w:p w14:paraId="14E74495"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0.825</w:t>
            </w:r>
          </w:p>
        </w:tc>
      </w:tr>
      <w:tr w:rsidR="00FD553B" w:rsidRPr="00A306E6" w14:paraId="158757A4" w14:textId="77777777" w:rsidTr="00350F0C">
        <w:trPr>
          <w:gridAfter w:val="1"/>
          <w:wAfter w:w="22" w:type="dxa"/>
          <w:trHeight w:val="22"/>
          <w:jc w:val="center"/>
        </w:trPr>
        <w:tc>
          <w:tcPr>
            <w:tcW w:w="2808" w:type="dxa"/>
          </w:tcPr>
          <w:p w14:paraId="10C92BC8"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Symmetry imposed</w:t>
            </w:r>
          </w:p>
        </w:tc>
        <w:tc>
          <w:tcPr>
            <w:tcW w:w="3155" w:type="dxa"/>
          </w:tcPr>
          <w:p w14:paraId="10A142AB"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C</w:t>
            </w:r>
            <w:r>
              <w:rPr>
                <w:rFonts w:ascii="Times New Roman" w:eastAsia="Calibri" w:hAnsi="Times New Roman" w:cs="Times New Roman"/>
                <w:sz w:val="20"/>
                <w:szCs w:val="20"/>
                <w:bdr w:val="nil"/>
                <w:lang w:eastAsia="ja-JP"/>
              </w:rPr>
              <w:t>1</w:t>
            </w:r>
          </w:p>
        </w:tc>
      </w:tr>
      <w:tr w:rsidR="00FD553B" w:rsidRPr="00A306E6" w14:paraId="517E42C2" w14:textId="77777777" w:rsidTr="00350F0C">
        <w:trPr>
          <w:gridAfter w:val="1"/>
          <w:wAfter w:w="22" w:type="dxa"/>
          <w:trHeight w:val="22"/>
          <w:jc w:val="center"/>
        </w:trPr>
        <w:tc>
          <w:tcPr>
            <w:tcW w:w="2808" w:type="dxa"/>
          </w:tcPr>
          <w:p w14:paraId="0439E6EE"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Initial particle images (no.)</w:t>
            </w:r>
          </w:p>
        </w:tc>
        <w:tc>
          <w:tcPr>
            <w:tcW w:w="3155" w:type="dxa"/>
          </w:tcPr>
          <w:p w14:paraId="3C5CDC5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25,824,808</w:t>
            </w:r>
          </w:p>
        </w:tc>
      </w:tr>
      <w:tr w:rsidR="00FD553B" w:rsidRPr="00A306E6" w14:paraId="5E6F80E2" w14:textId="77777777" w:rsidTr="00350F0C">
        <w:trPr>
          <w:gridAfter w:val="1"/>
          <w:wAfter w:w="22" w:type="dxa"/>
          <w:trHeight w:val="22"/>
          <w:jc w:val="center"/>
        </w:trPr>
        <w:tc>
          <w:tcPr>
            <w:tcW w:w="2808" w:type="dxa"/>
          </w:tcPr>
          <w:p w14:paraId="73D3F30D"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roofErr w:type="gramStart"/>
            <w:r w:rsidRPr="00A306E6">
              <w:rPr>
                <w:rFonts w:ascii="Times New Roman" w:eastAsia="Calibri" w:hAnsi="Times New Roman" w:cs="Times New Roman"/>
                <w:sz w:val="20"/>
                <w:szCs w:val="20"/>
                <w:bdr w:val="nil"/>
                <w:lang w:eastAsia="ja-JP"/>
              </w:rPr>
              <w:t>Final  particle</w:t>
            </w:r>
            <w:proofErr w:type="gramEnd"/>
            <w:r w:rsidRPr="00A306E6">
              <w:rPr>
                <w:rFonts w:ascii="Times New Roman" w:eastAsia="Calibri" w:hAnsi="Times New Roman" w:cs="Times New Roman"/>
                <w:sz w:val="20"/>
                <w:szCs w:val="20"/>
                <w:bdr w:val="nil"/>
                <w:lang w:eastAsia="ja-JP"/>
              </w:rPr>
              <w:t xml:space="preserve"> images (no.)</w:t>
            </w:r>
          </w:p>
        </w:tc>
        <w:tc>
          <w:tcPr>
            <w:tcW w:w="3155" w:type="dxa"/>
          </w:tcPr>
          <w:p w14:paraId="25202D1D"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206,418</w:t>
            </w:r>
          </w:p>
        </w:tc>
      </w:tr>
      <w:tr w:rsidR="00FD553B" w:rsidRPr="00A306E6" w14:paraId="26944FDF" w14:textId="77777777" w:rsidTr="00350F0C">
        <w:trPr>
          <w:gridAfter w:val="1"/>
          <w:wAfter w:w="22" w:type="dxa"/>
          <w:trHeight w:val="22"/>
          <w:jc w:val="center"/>
        </w:trPr>
        <w:tc>
          <w:tcPr>
            <w:tcW w:w="2808" w:type="dxa"/>
          </w:tcPr>
          <w:p w14:paraId="76B045A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Map resolution (Å)</w:t>
            </w:r>
          </w:p>
          <w:p w14:paraId="636CF28E"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FSC threshold</w:t>
            </w:r>
          </w:p>
        </w:tc>
        <w:tc>
          <w:tcPr>
            <w:tcW w:w="3155" w:type="dxa"/>
          </w:tcPr>
          <w:p w14:paraId="65A2182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3.</w:t>
            </w:r>
            <w:r>
              <w:rPr>
                <w:rFonts w:ascii="Times New Roman" w:eastAsia="Calibri" w:hAnsi="Times New Roman" w:cs="Times New Roman"/>
                <w:sz w:val="20"/>
                <w:szCs w:val="20"/>
                <w:bdr w:val="nil"/>
                <w:lang w:eastAsia="ja-JP"/>
              </w:rPr>
              <w:t>7</w:t>
            </w:r>
          </w:p>
          <w:p w14:paraId="1685D04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0.143</w:t>
            </w:r>
          </w:p>
        </w:tc>
      </w:tr>
      <w:tr w:rsidR="00FD553B" w:rsidRPr="00A306E6" w14:paraId="79C30302" w14:textId="77777777" w:rsidTr="00350F0C">
        <w:trPr>
          <w:gridAfter w:val="1"/>
          <w:wAfter w:w="22" w:type="dxa"/>
          <w:trHeight w:val="22"/>
          <w:jc w:val="center"/>
        </w:trPr>
        <w:tc>
          <w:tcPr>
            <w:tcW w:w="2808" w:type="dxa"/>
          </w:tcPr>
          <w:p w14:paraId="22C8DF34"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Map resolution range (Å)</w:t>
            </w:r>
          </w:p>
        </w:tc>
        <w:tc>
          <w:tcPr>
            <w:tcW w:w="3155" w:type="dxa"/>
          </w:tcPr>
          <w:p w14:paraId="0F27826B"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2.8</w:t>
            </w:r>
            <w:r w:rsidRPr="00A306E6">
              <w:rPr>
                <w:rFonts w:ascii="Times New Roman" w:eastAsia="Calibri" w:hAnsi="Times New Roman" w:cs="Times New Roman"/>
                <w:sz w:val="20"/>
                <w:szCs w:val="20"/>
                <w:bdr w:val="nil"/>
                <w:lang w:eastAsia="ja-JP"/>
              </w:rPr>
              <w:t xml:space="preserve"> </w:t>
            </w:r>
            <w:r>
              <w:rPr>
                <w:rFonts w:ascii="Times New Roman" w:eastAsia="Calibri" w:hAnsi="Times New Roman" w:cs="Times New Roman"/>
                <w:sz w:val="20"/>
                <w:szCs w:val="20"/>
                <w:bdr w:val="nil"/>
                <w:lang w:eastAsia="ja-JP"/>
              </w:rPr>
              <w:t>–</w:t>
            </w:r>
            <w:r w:rsidRPr="00A306E6">
              <w:rPr>
                <w:rFonts w:ascii="Times New Roman" w:eastAsia="Calibri" w:hAnsi="Times New Roman" w:cs="Times New Roman"/>
                <w:sz w:val="20"/>
                <w:szCs w:val="20"/>
                <w:bdr w:val="nil"/>
                <w:lang w:eastAsia="ja-JP"/>
              </w:rPr>
              <w:t xml:space="preserve"> </w:t>
            </w:r>
            <w:r>
              <w:rPr>
                <w:rFonts w:ascii="Times New Roman" w:eastAsia="Calibri" w:hAnsi="Times New Roman" w:cs="Times New Roman"/>
                <w:sz w:val="20"/>
                <w:szCs w:val="20"/>
                <w:bdr w:val="nil"/>
                <w:lang w:eastAsia="ja-JP"/>
              </w:rPr>
              <w:t>10.9</w:t>
            </w:r>
          </w:p>
        </w:tc>
      </w:tr>
      <w:tr w:rsidR="00FD553B" w:rsidRPr="00A306E6" w14:paraId="6C306579" w14:textId="77777777" w:rsidTr="00350F0C">
        <w:trPr>
          <w:gridAfter w:val="1"/>
          <w:wAfter w:w="22" w:type="dxa"/>
          <w:trHeight w:val="22"/>
          <w:jc w:val="center"/>
        </w:trPr>
        <w:tc>
          <w:tcPr>
            <w:tcW w:w="2808" w:type="dxa"/>
          </w:tcPr>
          <w:p w14:paraId="4957502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tc>
        <w:tc>
          <w:tcPr>
            <w:tcW w:w="3155" w:type="dxa"/>
          </w:tcPr>
          <w:p w14:paraId="35AA955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tc>
      </w:tr>
      <w:tr w:rsidR="00FD553B" w:rsidRPr="00A306E6" w14:paraId="2798F848" w14:textId="77777777" w:rsidTr="00350F0C">
        <w:trPr>
          <w:gridAfter w:val="1"/>
          <w:wAfter w:w="22" w:type="dxa"/>
          <w:jc w:val="center"/>
        </w:trPr>
        <w:tc>
          <w:tcPr>
            <w:tcW w:w="2808" w:type="dxa"/>
          </w:tcPr>
          <w:p w14:paraId="17B1D39D"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b/>
                <w:bCs/>
                <w:sz w:val="20"/>
                <w:szCs w:val="20"/>
                <w:bdr w:val="nil"/>
                <w:lang w:eastAsia="ja-JP"/>
              </w:rPr>
            </w:pPr>
            <w:r w:rsidRPr="00A306E6">
              <w:rPr>
                <w:rFonts w:ascii="Times New Roman" w:eastAsia="Calibri" w:hAnsi="Times New Roman" w:cs="Times New Roman"/>
                <w:b/>
                <w:bCs/>
                <w:sz w:val="20"/>
                <w:szCs w:val="20"/>
                <w:bdr w:val="nil"/>
                <w:lang w:eastAsia="ja-JP"/>
              </w:rPr>
              <w:t>Refinement</w:t>
            </w:r>
          </w:p>
        </w:tc>
        <w:tc>
          <w:tcPr>
            <w:tcW w:w="3155" w:type="dxa"/>
          </w:tcPr>
          <w:p w14:paraId="1C0FDCDE"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tc>
      </w:tr>
      <w:tr w:rsidR="00FD553B" w:rsidRPr="00A306E6" w14:paraId="0BF2F6C6" w14:textId="77777777" w:rsidTr="00350F0C">
        <w:trPr>
          <w:gridAfter w:val="1"/>
          <w:wAfter w:w="22" w:type="dxa"/>
          <w:jc w:val="center"/>
        </w:trPr>
        <w:tc>
          <w:tcPr>
            <w:tcW w:w="2808" w:type="dxa"/>
          </w:tcPr>
          <w:p w14:paraId="3279AE82"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 xml:space="preserve">Initial model used </w:t>
            </w:r>
          </w:p>
        </w:tc>
        <w:tc>
          <w:tcPr>
            <w:tcW w:w="3155" w:type="dxa"/>
          </w:tcPr>
          <w:p w14:paraId="01288E97"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9360E6">
              <w:rPr>
                <w:rFonts w:ascii="Times New Roman" w:eastAsia="Calibri" w:hAnsi="Times New Roman" w:cs="Times New Roman"/>
                <w:sz w:val="20"/>
                <w:szCs w:val="20"/>
                <w:bdr w:val="nil"/>
                <w:lang w:eastAsia="ja-JP"/>
              </w:rPr>
              <w:t>AF-Q96N66-F1-model_v2</w:t>
            </w:r>
            <w:r>
              <w:rPr>
                <w:rFonts w:ascii="Times New Roman" w:eastAsia="Calibri" w:hAnsi="Times New Roman" w:cs="Times New Roman"/>
                <w:sz w:val="20"/>
                <w:szCs w:val="20"/>
                <w:bdr w:val="nil"/>
                <w:lang w:eastAsia="ja-JP"/>
              </w:rPr>
              <w:t xml:space="preserve"> (Alphafold2 model)</w:t>
            </w:r>
          </w:p>
        </w:tc>
      </w:tr>
      <w:tr w:rsidR="00FD553B" w:rsidRPr="00A306E6" w14:paraId="5C1F4396" w14:textId="77777777" w:rsidTr="00350F0C">
        <w:trPr>
          <w:gridAfter w:val="1"/>
          <w:wAfter w:w="22" w:type="dxa"/>
          <w:jc w:val="center"/>
        </w:trPr>
        <w:tc>
          <w:tcPr>
            <w:tcW w:w="2808" w:type="dxa"/>
          </w:tcPr>
          <w:p w14:paraId="02F1BB1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Model resolution (Å)</w:t>
            </w:r>
          </w:p>
          <w:p w14:paraId="0EA2FFF8"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FSC threshold</w:t>
            </w:r>
          </w:p>
        </w:tc>
        <w:tc>
          <w:tcPr>
            <w:tcW w:w="3155" w:type="dxa"/>
          </w:tcPr>
          <w:p w14:paraId="1E427513"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3.18</w:t>
            </w:r>
          </w:p>
          <w:p w14:paraId="76920D9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0.143</w:t>
            </w:r>
          </w:p>
        </w:tc>
      </w:tr>
      <w:tr w:rsidR="00FD553B" w:rsidRPr="00A306E6" w14:paraId="5B8EFB25" w14:textId="77777777" w:rsidTr="00350F0C">
        <w:trPr>
          <w:gridAfter w:val="1"/>
          <w:wAfter w:w="22" w:type="dxa"/>
          <w:jc w:val="center"/>
        </w:trPr>
        <w:tc>
          <w:tcPr>
            <w:tcW w:w="2808" w:type="dxa"/>
          </w:tcPr>
          <w:p w14:paraId="3670B3E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Model resolution range (Å)</w:t>
            </w:r>
          </w:p>
        </w:tc>
        <w:tc>
          <w:tcPr>
            <w:tcW w:w="3155" w:type="dxa"/>
          </w:tcPr>
          <w:p w14:paraId="1CB15ECF"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211.2 - 3.0</w:t>
            </w:r>
          </w:p>
        </w:tc>
      </w:tr>
      <w:tr w:rsidR="00FD553B" w:rsidRPr="00A306E6" w14:paraId="4A88779D" w14:textId="77777777" w:rsidTr="00350F0C">
        <w:trPr>
          <w:gridAfter w:val="1"/>
          <w:wAfter w:w="22" w:type="dxa"/>
          <w:jc w:val="center"/>
        </w:trPr>
        <w:tc>
          <w:tcPr>
            <w:tcW w:w="2808" w:type="dxa"/>
          </w:tcPr>
          <w:p w14:paraId="1745B361"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iCs/>
                <w:sz w:val="20"/>
                <w:szCs w:val="20"/>
                <w:bdr w:val="nil"/>
                <w:lang w:eastAsia="ja-JP"/>
              </w:rPr>
              <w:t xml:space="preserve">Map sharpening </w:t>
            </w:r>
            <w:r w:rsidRPr="00A306E6">
              <w:rPr>
                <w:rFonts w:ascii="Times New Roman" w:eastAsia="Calibri" w:hAnsi="Times New Roman" w:cs="Times New Roman"/>
                <w:i/>
                <w:iCs/>
                <w:sz w:val="20"/>
                <w:szCs w:val="20"/>
                <w:bdr w:val="nil"/>
                <w:lang w:eastAsia="ja-JP"/>
              </w:rPr>
              <w:t>B</w:t>
            </w:r>
            <w:r w:rsidRPr="00A306E6">
              <w:rPr>
                <w:rFonts w:ascii="Times New Roman" w:eastAsia="Calibri" w:hAnsi="Times New Roman" w:cs="Times New Roman"/>
                <w:iCs/>
                <w:sz w:val="20"/>
                <w:szCs w:val="20"/>
                <w:bdr w:val="nil"/>
                <w:lang w:eastAsia="ja-JP"/>
              </w:rPr>
              <w:t xml:space="preserve"> factor (Å</w:t>
            </w:r>
            <w:r w:rsidRPr="00A306E6">
              <w:rPr>
                <w:rFonts w:ascii="Times New Roman" w:eastAsia="Calibri" w:hAnsi="Times New Roman" w:cs="Times New Roman"/>
                <w:iCs/>
                <w:sz w:val="20"/>
                <w:szCs w:val="20"/>
                <w:bdr w:val="nil"/>
                <w:vertAlign w:val="superscript"/>
                <w:lang w:eastAsia="ja-JP"/>
              </w:rPr>
              <w:t>2</w:t>
            </w:r>
            <w:r w:rsidRPr="00A306E6">
              <w:rPr>
                <w:rFonts w:ascii="Times New Roman" w:eastAsia="Calibri" w:hAnsi="Times New Roman" w:cs="Times New Roman"/>
                <w:sz w:val="20"/>
                <w:szCs w:val="20"/>
                <w:bdr w:val="nil"/>
                <w:lang w:eastAsia="ja-JP"/>
              </w:rPr>
              <w:t>)</w:t>
            </w:r>
          </w:p>
          <w:p w14:paraId="67FF4A28"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3D FSC sphericity score</w:t>
            </w:r>
          </w:p>
        </w:tc>
        <w:tc>
          <w:tcPr>
            <w:tcW w:w="3155" w:type="dxa"/>
          </w:tcPr>
          <w:p w14:paraId="47CCCA08"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-120</w:t>
            </w:r>
          </w:p>
          <w:p w14:paraId="166F6528"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0.87</w:t>
            </w:r>
          </w:p>
        </w:tc>
      </w:tr>
      <w:tr w:rsidR="00FD553B" w:rsidRPr="00A306E6" w14:paraId="0284AC6D" w14:textId="77777777" w:rsidTr="00350F0C">
        <w:trPr>
          <w:gridAfter w:val="1"/>
          <w:wAfter w:w="22" w:type="dxa"/>
          <w:jc w:val="center"/>
        </w:trPr>
        <w:tc>
          <w:tcPr>
            <w:tcW w:w="2808" w:type="dxa"/>
          </w:tcPr>
          <w:p w14:paraId="706191D5" w14:textId="77777777" w:rsidR="00FD553B" w:rsidRPr="00B34A12" w:rsidRDefault="00FD553B" w:rsidP="0050759F">
            <w:pPr>
              <w:pBdr>
                <w:top w:val="nil"/>
                <w:left w:val="nil"/>
                <w:bottom w:val="nil"/>
                <w:right w:val="nil"/>
                <w:between w:val="nil"/>
                <w:bar w:val="nil"/>
              </w:pBdr>
              <w:spacing w:after="0"/>
              <w:jc w:val="center"/>
              <w:rPr>
                <w:rFonts w:ascii="Times New Roman" w:eastAsia="Calibri" w:hAnsi="Times New Roman" w:cs="Times New Roman"/>
                <w:bCs/>
                <w:iCs/>
                <w:sz w:val="20"/>
                <w:szCs w:val="20"/>
                <w:bdr w:val="nil"/>
                <w:lang w:val="fr-FR" w:eastAsia="ja-JP"/>
              </w:rPr>
            </w:pPr>
            <w:r w:rsidRPr="00B34A12">
              <w:rPr>
                <w:rFonts w:ascii="Times New Roman" w:eastAsia="Calibri" w:hAnsi="Times New Roman" w:cs="Times New Roman"/>
                <w:bCs/>
                <w:iCs/>
                <w:sz w:val="20"/>
                <w:szCs w:val="20"/>
                <w:bdr w:val="nil"/>
                <w:lang w:val="fr-FR" w:eastAsia="ja-JP"/>
              </w:rPr>
              <w:t>Model composition</w:t>
            </w:r>
          </w:p>
          <w:p w14:paraId="6A248360" w14:textId="77777777" w:rsidR="00FD553B" w:rsidRPr="00B34A12" w:rsidRDefault="00FD553B" w:rsidP="0050759F">
            <w:pPr>
              <w:pBdr>
                <w:top w:val="nil"/>
                <w:left w:val="nil"/>
                <w:bottom w:val="nil"/>
                <w:right w:val="nil"/>
                <w:between w:val="nil"/>
                <w:bar w:val="nil"/>
              </w:pBdr>
              <w:spacing w:after="0"/>
              <w:jc w:val="center"/>
              <w:rPr>
                <w:rFonts w:ascii="Times New Roman" w:eastAsia="Calibri" w:hAnsi="Times New Roman" w:cs="Times New Roman"/>
                <w:bCs/>
                <w:iCs/>
                <w:sz w:val="20"/>
                <w:szCs w:val="20"/>
                <w:bdr w:val="nil"/>
                <w:lang w:val="fr-FR" w:eastAsia="ja-JP"/>
              </w:rPr>
            </w:pPr>
            <w:r w:rsidRPr="00B34A12">
              <w:rPr>
                <w:rFonts w:ascii="Times New Roman" w:eastAsia="Calibri" w:hAnsi="Times New Roman" w:cs="Times New Roman"/>
                <w:bCs/>
                <w:iCs/>
                <w:sz w:val="20"/>
                <w:szCs w:val="20"/>
                <w:bdr w:val="nil"/>
                <w:lang w:val="fr-FR" w:eastAsia="ja-JP"/>
              </w:rPr>
              <w:t>Non-</w:t>
            </w:r>
            <w:proofErr w:type="spellStart"/>
            <w:r w:rsidRPr="00B34A12">
              <w:rPr>
                <w:rFonts w:ascii="Times New Roman" w:eastAsia="Calibri" w:hAnsi="Times New Roman" w:cs="Times New Roman"/>
                <w:bCs/>
                <w:iCs/>
                <w:sz w:val="20"/>
                <w:szCs w:val="20"/>
                <w:bdr w:val="nil"/>
                <w:lang w:val="fr-FR" w:eastAsia="ja-JP"/>
              </w:rPr>
              <w:t>hydrogen</w:t>
            </w:r>
            <w:proofErr w:type="spellEnd"/>
            <w:r w:rsidRPr="00B34A12">
              <w:rPr>
                <w:rFonts w:ascii="Times New Roman" w:eastAsia="Calibri" w:hAnsi="Times New Roman" w:cs="Times New Roman"/>
                <w:bCs/>
                <w:iCs/>
                <w:sz w:val="20"/>
                <w:szCs w:val="20"/>
                <w:bdr w:val="nil"/>
                <w:lang w:val="fr-FR" w:eastAsia="ja-JP"/>
              </w:rPr>
              <w:t xml:space="preserve"> </w:t>
            </w:r>
            <w:proofErr w:type="spellStart"/>
            <w:r w:rsidRPr="00B34A12">
              <w:rPr>
                <w:rFonts w:ascii="Times New Roman" w:eastAsia="Calibri" w:hAnsi="Times New Roman" w:cs="Times New Roman"/>
                <w:bCs/>
                <w:iCs/>
                <w:sz w:val="20"/>
                <w:szCs w:val="20"/>
                <w:bdr w:val="nil"/>
                <w:lang w:val="fr-FR" w:eastAsia="ja-JP"/>
              </w:rPr>
              <w:t>atoms</w:t>
            </w:r>
            <w:proofErr w:type="spellEnd"/>
          </w:p>
          <w:p w14:paraId="15D0E267" w14:textId="77777777" w:rsidR="00FD553B" w:rsidRPr="00243DBE" w:rsidRDefault="00FD553B" w:rsidP="0050759F">
            <w:pPr>
              <w:pBdr>
                <w:top w:val="nil"/>
                <w:left w:val="nil"/>
                <w:bottom w:val="nil"/>
                <w:right w:val="nil"/>
                <w:between w:val="nil"/>
                <w:bar w:val="nil"/>
              </w:pBdr>
              <w:spacing w:after="0"/>
              <w:jc w:val="center"/>
              <w:rPr>
                <w:rFonts w:ascii="Times New Roman" w:eastAsia="Calibri" w:hAnsi="Times New Roman" w:cs="Times New Roman"/>
                <w:bCs/>
                <w:iCs/>
                <w:sz w:val="20"/>
                <w:szCs w:val="20"/>
                <w:bdr w:val="nil"/>
                <w:lang w:val="fr-FR" w:eastAsia="ja-JP"/>
              </w:rPr>
            </w:pPr>
            <w:proofErr w:type="spellStart"/>
            <w:r w:rsidRPr="00B34A12">
              <w:rPr>
                <w:rFonts w:ascii="Times New Roman" w:eastAsia="Calibri" w:hAnsi="Times New Roman" w:cs="Times New Roman"/>
                <w:bCs/>
                <w:iCs/>
                <w:sz w:val="20"/>
                <w:szCs w:val="20"/>
                <w:bdr w:val="nil"/>
                <w:lang w:val="fr-FR" w:eastAsia="ja-JP"/>
              </w:rPr>
              <w:t>Protein</w:t>
            </w:r>
            <w:proofErr w:type="spellEnd"/>
            <w:r w:rsidRPr="00B34A12">
              <w:rPr>
                <w:rFonts w:ascii="Times New Roman" w:eastAsia="Calibri" w:hAnsi="Times New Roman" w:cs="Times New Roman"/>
                <w:bCs/>
                <w:iCs/>
                <w:sz w:val="20"/>
                <w:szCs w:val="20"/>
                <w:bdr w:val="nil"/>
                <w:lang w:val="fr-FR" w:eastAsia="ja-JP"/>
              </w:rPr>
              <w:t xml:space="preserve"> </w:t>
            </w:r>
            <w:proofErr w:type="spellStart"/>
            <w:r w:rsidRPr="00B34A12">
              <w:rPr>
                <w:rFonts w:ascii="Times New Roman" w:eastAsia="Calibri" w:hAnsi="Times New Roman" w:cs="Times New Roman"/>
                <w:bCs/>
                <w:iCs/>
                <w:sz w:val="20"/>
                <w:szCs w:val="20"/>
                <w:bdr w:val="nil"/>
                <w:lang w:val="fr-FR" w:eastAsia="ja-JP"/>
              </w:rPr>
              <w:t>residue</w:t>
            </w:r>
            <w:r>
              <w:rPr>
                <w:rFonts w:ascii="Times New Roman" w:eastAsia="Calibri" w:hAnsi="Times New Roman" w:cs="Times New Roman"/>
                <w:bCs/>
                <w:iCs/>
                <w:sz w:val="20"/>
                <w:szCs w:val="20"/>
                <w:bdr w:val="nil"/>
                <w:lang w:val="fr-FR" w:eastAsia="ja-JP"/>
              </w:rPr>
              <w:t>s</w:t>
            </w:r>
            <w:proofErr w:type="spellEnd"/>
          </w:p>
        </w:tc>
        <w:tc>
          <w:tcPr>
            <w:tcW w:w="3155" w:type="dxa"/>
          </w:tcPr>
          <w:p w14:paraId="098A4BCF" w14:textId="77777777" w:rsidR="00FD553B" w:rsidRPr="00D63E7C"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val="fr-FR" w:eastAsia="ja-JP"/>
              </w:rPr>
            </w:pPr>
          </w:p>
          <w:p w14:paraId="198AF521"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3510</w:t>
            </w:r>
          </w:p>
          <w:p w14:paraId="02EABDEC"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441</w:t>
            </w:r>
          </w:p>
        </w:tc>
      </w:tr>
      <w:tr w:rsidR="00FD553B" w:rsidRPr="00A306E6" w14:paraId="5FD21F98" w14:textId="77777777" w:rsidTr="00350F0C">
        <w:trPr>
          <w:gridAfter w:val="1"/>
          <w:wAfter w:w="22" w:type="dxa"/>
          <w:jc w:val="center"/>
        </w:trPr>
        <w:tc>
          <w:tcPr>
            <w:tcW w:w="2808" w:type="dxa"/>
          </w:tcPr>
          <w:p w14:paraId="36D79317"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i/>
                <w:sz w:val="20"/>
                <w:szCs w:val="20"/>
                <w:bdr w:val="nil"/>
                <w:lang w:eastAsia="ja-JP"/>
              </w:rPr>
              <w:t>B</w:t>
            </w:r>
            <w:r w:rsidRPr="00A306E6">
              <w:rPr>
                <w:rFonts w:ascii="Times New Roman" w:eastAsia="Calibri" w:hAnsi="Times New Roman" w:cs="Times New Roman"/>
                <w:sz w:val="20"/>
                <w:szCs w:val="20"/>
                <w:bdr w:val="nil"/>
                <w:lang w:eastAsia="ja-JP"/>
              </w:rPr>
              <w:t xml:space="preserve"> factors (Å</w:t>
            </w:r>
            <w:r w:rsidRPr="00A306E6">
              <w:rPr>
                <w:rFonts w:ascii="Times New Roman" w:eastAsia="Calibri" w:hAnsi="Times New Roman" w:cs="Times New Roman"/>
                <w:sz w:val="20"/>
                <w:szCs w:val="20"/>
                <w:bdr w:val="nil"/>
                <w:vertAlign w:val="superscript"/>
                <w:lang w:eastAsia="ja-JP"/>
              </w:rPr>
              <w:t>2</w:t>
            </w:r>
            <w:r w:rsidRPr="00A306E6">
              <w:rPr>
                <w:rFonts w:ascii="Times New Roman" w:eastAsia="Calibri" w:hAnsi="Times New Roman" w:cs="Times New Roman"/>
                <w:sz w:val="20"/>
                <w:szCs w:val="20"/>
                <w:bdr w:val="nil"/>
                <w:lang w:eastAsia="ja-JP"/>
              </w:rPr>
              <w:t>)</w:t>
            </w:r>
          </w:p>
          <w:p w14:paraId="07329A64"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Protein</w:t>
            </w:r>
          </w:p>
        </w:tc>
        <w:tc>
          <w:tcPr>
            <w:tcW w:w="3155" w:type="dxa"/>
          </w:tcPr>
          <w:p w14:paraId="3B59B3A3"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7B4D4EB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105</w:t>
            </w:r>
          </w:p>
        </w:tc>
      </w:tr>
      <w:tr w:rsidR="00FD553B" w:rsidRPr="00A306E6" w14:paraId="5EBE5F6F" w14:textId="77777777" w:rsidTr="00350F0C">
        <w:trPr>
          <w:gridAfter w:val="1"/>
          <w:wAfter w:w="22" w:type="dxa"/>
          <w:jc w:val="center"/>
        </w:trPr>
        <w:tc>
          <w:tcPr>
            <w:tcW w:w="2808" w:type="dxa"/>
          </w:tcPr>
          <w:p w14:paraId="1B12E4F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roofErr w:type="spellStart"/>
            <w:r w:rsidRPr="00A306E6">
              <w:rPr>
                <w:rFonts w:ascii="Times New Roman" w:eastAsia="Calibri" w:hAnsi="Times New Roman" w:cs="Times New Roman"/>
                <w:sz w:val="20"/>
                <w:szCs w:val="20"/>
                <w:bdr w:val="nil"/>
                <w:lang w:eastAsia="ja-JP"/>
              </w:rPr>
              <w:t>R.m.s.</w:t>
            </w:r>
            <w:proofErr w:type="spellEnd"/>
            <w:r w:rsidRPr="00A306E6">
              <w:rPr>
                <w:rFonts w:ascii="Times New Roman" w:eastAsia="Calibri" w:hAnsi="Times New Roman" w:cs="Times New Roman"/>
                <w:sz w:val="20"/>
                <w:szCs w:val="20"/>
                <w:bdr w:val="nil"/>
                <w:lang w:eastAsia="ja-JP"/>
              </w:rPr>
              <w:t xml:space="preserve"> deviations</w:t>
            </w:r>
          </w:p>
          <w:p w14:paraId="3EE66392"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Bond lengths (Å)</w:t>
            </w:r>
          </w:p>
          <w:p w14:paraId="2786A657"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Bond angles (°)</w:t>
            </w:r>
          </w:p>
        </w:tc>
        <w:tc>
          <w:tcPr>
            <w:tcW w:w="3155" w:type="dxa"/>
          </w:tcPr>
          <w:p w14:paraId="73A82A53"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156CA06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0.0</w:t>
            </w:r>
            <w:r>
              <w:rPr>
                <w:rFonts w:ascii="Times New Roman" w:eastAsia="Calibri" w:hAnsi="Times New Roman" w:cs="Times New Roman"/>
                <w:sz w:val="20"/>
                <w:szCs w:val="20"/>
                <w:bdr w:val="nil"/>
                <w:lang w:eastAsia="ja-JP"/>
              </w:rPr>
              <w:t>03</w:t>
            </w:r>
          </w:p>
          <w:p w14:paraId="03513DD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w:t>
            </w:r>
            <w:r>
              <w:rPr>
                <w:rFonts w:ascii="Times New Roman" w:eastAsia="Calibri" w:hAnsi="Times New Roman" w:cs="Times New Roman"/>
                <w:sz w:val="20"/>
                <w:szCs w:val="20"/>
                <w:bdr w:val="nil"/>
                <w:lang w:eastAsia="ja-JP"/>
              </w:rPr>
              <w:t>671</w:t>
            </w:r>
          </w:p>
        </w:tc>
      </w:tr>
      <w:tr w:rsidR="00FD553B" w:rsidRPr="00A306E6" w14:paraId="2D1B91A6" w14:textId="77777777" w:rsidTr="00350F0C">
        <w:trPr>
          <w:gridAfter w:val="1"/>
          <w:wAfter w:w="22" w:type="dxa"/>
          <w:jc w:val="center"/>
        </w:trPr>
        <w:tc>
          <w:tcPr>
            <w:tcW w:w="2808" w:type="dxa"/>
          </w:tcPr>
          <w:p w14:paraId="4860089B"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Validation</w:t>
            </w:r>
          </w:p>
          <w:p w14:paraId="273706A4"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roofErr w:type="spellStart"/>
            <w:r w:rsidRPr="00A306E6">
              <w:rPr>
                <w:rFonts w:ascii="Times New Roman" w:eastAsia="Calibri" w:hAnsi="Times New Roman" w:cs="Times New Roman"/>
                <w:sz w:val="20"/>
                <w:szCs w:val="20"/>
                <w:bdr w:val="nil"/>
                <w:lang w:eastAsia="ja-JP"/>
              </w:rPr>
              <w:t>MolProbity</w:t>
            </w:r>
            <w:proofErr w:type="spellEnd"/>
            <w:r w:rsidRPr="00A306E6">
              <w:rPr>
                <w:rFonts w:ascii="Times New Roman" w:eastAsia="Calibri" w:hAnsi="Times New Roman" w:cs="Times New Roman"/>
                <w:sz w:val="20"/>
                <w:szCs w:val="20"/>
                <w:bdr w:val="nil"/>
                <w:lang w:eastAsia="ja-JP"/>
              </w:rPr>
              <w:t xml:space="preserve"> score</w:t>
            </w:r>
          </w:p>
          <w:p w14:paraId="05067D6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roofErr w:type="spellStart"/>
            <w:r w:rsidRPr="00A306E6">
              <w:rPr>
                <w:rFonts w:ascii="Times New Roman" w:eastAsia="Calibri" w:hAnsi="Times New Roman" w:cs="Times New Roman"/>
                <w:sz w:val="20"/>
                <w:szCs w:val="20"/>
                <w:bdr w:val="nil"/>
                <w:lang w:eastAsia="ja-JP"/>
              </w:rPr>
              <w:t>Clashscore</w:t>
            </w:r>
            <w:proofErr w:type="spellEnd"/>
          </w:p>
          <w:p w14:paraId="65047D67"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Poor rotamers (%)</w:t>
            </w:r>
          </w:p>
        </w:tc>
        <w:tc>
          <w:tcPr>
            <w:tcW w:w="3155" w:type="dxa"/>
          </w:tcPr>
          <w:p w14:paraId="784BB4B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0B613B62"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2.1</w:t>
            </w:r>
          </w:p>
          <w:p w14:paraId="2C2FE32A"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8.11</w:t>
            </w:r>
          </w:p>
          <w:p w14:paraId="442A7D74"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w:t>
            </w:r>
          </w:p>
        </w:tc>
      </w:tr>
      <w:tr w:rsidR="00FD553B" w:rsidRPr="00A306E6" w14:paraId="27998F22" w14:textId="77777777" w:rsidTr="00350F0C">
        <w:trPr>
          <w:gridAfter w:val="1"/>
          <w:wAfter w:w="22" w:type="dxa"/>
          <w:jc w:val="center"/>
        </w:trPr>
        <w:tc>
          <w:tcPr>
            <w:tcW w:w="2808" w:type="dxa"/>
          </w:tcPr>
          <w:p w14:paraId="15AF643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Ramachandran plot</w:t>
            </w:r>
          </w:p>
          <w:p w14:paraId="04A4AD29"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Favored (%)</w:t>
            </w:r>
          </w:p>
          <w:p w14:paraId="3C93B83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Allowed (%)</w:t>
            </w:r>
          </w:p>
          <w:p w14:paraId="0A0DEF6B"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Disallowed (%)</w:t>
            </w:r>
          </w:p>
          <w:p w14:paraId="53A69783"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 xml:space="preserve">Map-model </w:t>
            </w:r>
            <w:proofErr w:type="gramStart"/>
            <w:r>
              <w:rPr>
                <w:rFonts w:ascii="Times New Roman" w:eastAsia="Calibri" w:hAnsi="Times New Roman" w:cs="Times New Roman"/>
                <w:sz w:val="20"/>
                <w:szCs w:val="20"/>
                <w:bdr w:val="nil"/>
                <w:lang w:eastAsia="ja-JP"/>
              </w:rPr>
              <w:t>fit</w:t>
            </w:r>
            <w:proofErr w:type="gramEnd"/>
          </w:p>
          <w:p w14:paraId="390F6CE8"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Atom inclusion</w:t>
            </w:r>
          </w:p>
          <w:p w14:paraId="1FD1E4D6"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Q-score</w:t>
            </w:r>
          </w:p>
        </w:tc>
        <w:tc>
          <w:tcPr>
            <w:tcW w:w="3155" w:type="dxa"/>
          </w:tcPr>
          <w:p w14:paraId="5244B670"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3117D894"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97.72</w:t>
            </w:r>
          </w:p>
          <w:p w14:paraId="7ADC8333"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2.28</w:t>
            </w:r>
          </w:p>
          <w:p w14:paraId="78A228C5"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sidRPr="00A306E6">
              <w:rPr>
                <w:rFonts w:ascii="Times New Roman" w:eastAsia="Calibri" w:hAnsi="Times New Roman" w:cs="Times New Roman"/>
                <w:sz w:val="20"/>
                <w:szCs w:val="20"/>
                <w:bdr w:val="nil"/>
                <w:lang w:eastAsia="ja-JP"/>
              </w:rPr>
              <w:t>0</w:t>
            </w:r>
          </w:p>
          <w:p w14:paraId="0003077B"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p>
          <w:p w14:paraId="0F429B2E" w14:textId="77777777" w:rsidR="00FD553B"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0.4849 (contour level=5.5)</w:t>
            </w:r>
          </w:p>
          <w:p w14:paraId="0947EE9C" w14:textId="77777777" w:rsidR="00FD553B" w:rsidRPr="00A306E6" w:rsidRDefault="00FD553B" w:rsidP="0050759F">
            <w:pPr>
              <w:pBdr>
                <w:top w:val="nil"/>
                <w:left w:val="nil"/>
                <w:bottom w:val="nil"/>
                <w:right w:val="nil"/>
                <w:between w:val="nil"/>
                <w:bar w:val="nil"/>
              </w:pBdr>
              <w:spacing w:after="0"/>
              <w:jc w:val="center"/>
              <w:rPr>
                <w:rFonts w:ascii="Times New Roman" w:eastAsia="Calibri" w:hAnsi="Times New Roman" w:cs="Times New Roman"/>
                <w:sz w:val="20"/>
                <w:szCs w:val="20"/>
                <w:bdr w:val="nil"/>
                <w:lang w:eastAsia="ja-JP"/>
              </w:rPr>
            </w:pPr>
            <w:r>
              <w:rPr>
                <w:rFonts w:ascii="Times New Roman" w:eastAsia="Calibri" w:hAnsi="Times New Roman" w:cs="Times New Roman"/>
                <w:sz w:val="20"/>
                <w:szCs w:val="20"/>
                <w:bdr w:val="nil"/>
                <w:lang w:eastAsia="ja-JP"/>
              </w:rPr>
              <w:t>0.361 (contour level=5.5)</w:t>
            </w:r>
          </w:p>
        </w:tc>
      </w:tr>
    </w:tbl>
    <w:p w14:paraId="4914CCE0" w14:textId="77777777" w:rsidR="00FD553B" w:rsidRPr="00A306E6" w:rsidRDefault="00FD553B" w:rsidP="00FD553B">
      <w:pPr>
        <w:pBdr>
          <w:top w:val="nil"/>
          <w:left w:val="nil"/>
          <w:bottom w:val="nil"/>
          <w:right w:val="nil"/>
          <w:between w:val="nil"/>
          <w:bar w:val="nil"/>
        </w:pBdr>
        <w:spacing w:after="0"/>
        <w:rPr>
          <w:rFonts w:ascii="Times New Roman" w:eastAsia="Calibri" w:hAnsi="Times New Roman" w:cs="Times New Roman"/>
          <w:sz w:val="24"/>
          <w:szCs w:val="24"/>
          <w:bdr w:val="nil"/>
          <w:lang w:eastAsia="ja-JP"/>
        </w:rPr>
      </w:pPr>
    </w:p>
    <w:p w14:paraId="3E049470" w14:textId="77777777" w:rsidR="00FD553B" w:rsidRDefault="00FD553B" w:rsidP="00FD553B"/>
    <w:p w14:paraId="2F8A8BCF" w14:textId="77777777" w:rsidR="009119DE" w:rsidRDefault="009119DE"/>
    <w:sectPr w:rsidR="009119DE" w:rsidSect="004108C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47548"/>
    <w:rsid w:val="00053877"/>
    <w:rsid w:val="00337562"/>
    <w:rsid w:val="00350F0C"/>
    <w:rsid w:val="004108C6"/>
    <w:rsid w:val="009119DE"/>
    <w:rsid w:val="00B03C38"/>
    <w:rsid w:val="00C63A2C"/>
    <w:rsid w:val="00D47548"/>
    <w:rsid w:val="00FD55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179892"/>
  <w15:chartTrackingRefBased/>
  <w15:docId w15:val="{3657FE58-DA01-4F82-9D50-EBE0B214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553B"/>
    <w:rPr>
      <w:kern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14</Pages>
  <Words>1173</Words>
  <Characters>6691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Kun Wang</dc:creator>
  <cp:keywords/>
  <dc:description/>
  <cp:lastModifiedBy>Kun Wang</cp:lastModifiedBy>
  <cp:revision>6</cp:revision>
  <dcterms:created xsi:type="dcterms:W3CDTF">2023-04-22T16:35:00Z</dcterms:created>
  <dcterms:modified xsi:type="dcterms:W3CDTF">2023-04-23T15:43:00Z</dcterms:modified>
</cp:coreProperties>
</file>