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3C9" w:rsidRDefault="00F44C47">
      <w:pPr>
        <w:rPr>
          <w:rFonts w:ascii="Times New Roman" w:eastAsia="Times New Roman" w:hAnsi="Times New Roman" w:cs="Times New Roman"/>
        </w:rPr>
      </w:pPr>
      <w:bookmarkStart w:id="0" w:name="_GoBack"/>
      <w:bookmarkEnd w:id="0"/>
      <w:proofErr w:type="gramStart"/>
      <w:r>
        <w:rPr>
          <w:rFonts w:ascii="Times New Roman" w:eastAsia="Times New Roman" w:hAnsi="Times New Roman" w:cs="Times New Roman"/>
          <w:b/>
        </w:rPr>
        <w:t>Supplemental Figure 1.</w:t>
      </w:r>
      <w:proofErr w:type="gramEnd"/>
      <w:r>
        <w:rPr>
          <w:rFonts w:ascii="Times New Roman" w:eastAsia="Times New Roman" w:hAnsi="Times New Roman" w:cs="Times New Roman"/>
        </w:rPr>
        <w:t xml:space="preserve"> Flat purple mat collected intact with underlying sediment and overlying water column, collected in 2014. The polycarbonate core was 20 cm tall and 7 cm diameter. Purple microbial mat (top half of core tube) was ~mm thick and filaments easily covered tube sides as seen on the right of the image.</w:t>
      </w:r>
    </w:p>
    <w:p w:rsidR="005873C9" w:rsidRDefault="00F44C47">
      <w:pPr>
        <w:rPr>
          <w:rFonts w:ascii="Times New Roman" w:eastAsia="Times New Roman" w:hAnsi="Times New Roman" w:cs="Times New Roman"/>
          <w:color w:val="000000"/>
        </w:rPr>
      </w:pPr>
      <w:r>
        <w:rPr>
          <w:rFonts w:ascii="Times New Roman" w:eastAsia="Times New Roman" w:hAnsi="Times New Roman" w:cs="Times New Roman"/>
          <w:noProof/>
          <w:lang w:val="en-IN" w:eastAsia="en-IN"/>
        </w:rPr>
        <w:drawing>
          <wp:inline distT="0" distB="0" distL="0" distR="0">
            <wp:extent cx="2122637" cy="5520321"/>
            <wp:effectExtent l="0" t="0" r="0" b="0"/>
            <wp:docPr id="4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
                    <a:srcRect/>
                    <a:stretch>
                      <a:fillRect/>
                    </a:stretch>
                  </pic:blipFill>
                  <pic:spPr>
                    <a:xfrm>
                      <a:off x="0" y="0"/>
                      <a:ext cx="2122637" cy="5520321"/>
                    </a:xfrm>
                    <a:prstGeom prst="rect">
                      <a:avLst/>
                    </a:prstGeom>
                    <a:ln/>
                  </pic:spPr>
                </pic:pic>
              </a:graphicData>
            </a:graphic>
          </wp:inline>
        </w:drawing>
      </w:r>
      <w:r>
        <w:br w:type="page"/>
      </w:r>
    </w:p>
    <w:p w:rsidR="005873C9" w:rsidRDefault="00F44C4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Supplemental Figure 2.</w:t>
      </w:r>
      <w:r>
        <w:rPr>
          <w:rFonts w:ascii="Times New Roman" w:eastAsia="Times New Roman" w:hAnsi="Times New Roman" w:cs="Times New Roman"/>
          <w:color w:val="000000"/>
        </w:rPr>
        <w:t xml:space="preserve"> δ</w:t>
      </w:r>
      <w:r>
        <w:rPr>
          <w:rFonts w:ascii="Times New Roman" w:eastAsia="Times New Roman" w:hAnsi="Times New Roman" w:cs="Times New Roman"/>
          <w:color w:val="000000"/>
          <w:vertAlign w:val="superscript"/>
        </w:rPr>
        <w:t>18</w:t>
      </w:r>
      <w:r>
        <w:rPr>
          <w:rFonts w:ascii="Times New Roman" w:eastAsia="Times New Roman" w:hAnsi="Times New Roman" w:cs="Times New Roman"/>
          <w:color w:val="000000"/>
        </w:rPr>
        <w:t>O and modeled percentage of groundwater at specific locations in MIS arena in 2016. Samples collected in spring are marked purple, and yellow for samples collected in autumn.</w:t>
      </w:r>
      <w:r w:rsidR="00F11AC3">
        <w:rPr>
          <w:rFonts w:ascii="Times New Roman" w:eastAsia="Times New Roman" w:hAnsi="Times New Roman" w:cs="Times New Roman"/>
          <w:color w:val="000000"/>
        </w:rPr>
        <w:t xml:space="preserve"> The moored buoy in 2015 was located at </w:t>
      </w:r>
      <w:r w:rsidR="00F11AC3" w:rsidRPr="00F11AC3">
        <w:rPr>
          <w:rFonts w:ascii="Times New Roman" w:eastAsia="Times New Roman" w:hAnsi="Times New Roman" w:cs="Times New Roman"/>
          <w:color w:val="000000"/>
        </w:rPr>
        <w:t>45° 11.918'N, 83° 19.662'W</w:t>
      </w:r>
      <w:r w:rsidR="00F11AC3">
        <w:rPr>
          <w:rFonts w:ascii="Times New Roman" w:eastAsia="Times New Roman" w:hAnsi="Times New Roman" w:cs="Times New Roman"/>
          <w:color w:val="000000"/>
        </w:rPr>
        <w:t>.</w:t>
      </w:r>
    </w:p>
    <w:p w:rsidR="005873C9" w:rsidRDefault="00F44C4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lang w:val="en-IN" w:eastAsia="en-IN"/>
        </w:rPr>
        <w:drawing>
          <wp:inline distT="0" distB="0" distL="0" distR="0">
            <wp:extent cx="5940682" cy="4958700"/>
            <wp:effectExtent l="0" t="0" r="0" b="0"/>
            <wp:docPr id="4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5940682" cy="4958700"/>
                    </a:xfrm>
                    <a:prstGeom prst="rect">
                      <a:avLst/>
                    </a:prstGeom>
                    <a:ln/>
                  </pic:spPr>
                </pic:pic>
              </a:graphicData>
            </a:graphic>
          </wp:inline>
        </w:drawing>
      </w:r>
    </w:p>
    <w:p w:rsidR="005873C9" w:rsidRDefault="005873C9">
      <w:pPr>
        <w:rPr>
          <w:rFonts w:ascii="Times New Roman" w:eastAsia="Times New Roman" w:hAnsi="Times New Roman" w:cs="Times New Roman"/>
          <w:b/>
          <w:color w:val="000000"/>
        </w:rPr>
      </w:pPr>
    </w:p>
    <w:p w:rsidR="005873C9" w:rsidRDefault="00F44C47">
      <w:pPr>
        <w:rPr>
          <w:rFonts w:ascii="Times New Roman" w:eastAsia="Times New Roman" w:hAnsi="Times New Roman" w:cs="Times New Roman"/>
          <w:b/>
          <w:color w:val="000000"/>
        </w:rPr>
      </w:pPr>
      <w:r>
        <w:br w:type="page"/>
      </w:r>
    </w:p>
    <w:p w:rsidR="005873C9" w:rsidRDefault="00F44C4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Supplemental Figure 3.</w:t>
      </w:r>
      <w:r>
        <w:rPr>
          <w:rFonts w:ascii="Times New Roman" w:eastAsia="Times New Roman" w:hAnsi="Times New Roman" w:cs="Times New Roman"/>
          <w:color w:val="000000"/>
        </w:rPr>
        <w:t xml:space="preserve"> Quantities of light available at 23 m in the MIS arena or in the open water outside of MIS (“open”) from hyperspectral casts. The available light (y-axis) is plotted for each wavelength (x-axis) of PAR. Different sampling days are represented with colors, and separate casts from the same day are in solid or dashed lines.</w:t>
      </w:r>
    </w:p>
    <w:p w:rsidR="005873C9" w:rsidRDefault="005873C9">
      <w:pPr>
        <w:pBdr>
          <w:top w:val="nil"/>
          <w:left w:val="nil"/>
          <w:bottom w:val="nil"/>
          <w:right w:val="nil"/>
          <w:between w:val="nil"/>
        </w:pBdr>
        <w:rPr>
          <w:rFonts w:ascii="Times New Roman" w:eastAsia="Times New Roman" w:hAnsi="Times New Roman" w:cs="Times New Roman"/>
          <w:color w:val="000000"/>
        </w:rPr>
      </w:pPr>
    </w:p>
    <w:p w:rsidR="005873C9" w:rsidRDefault="00F44C4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lang w:val="en-IN" w:eastAsia="en-IN"/>
        </w:rPr>
        <w:drawing>
          <wp:inline distT="0" distB="0" distL="0" distR="0" wp14:editId="24BD611C">
            <wp:extent cx="5943600" cy="3714750"/>
            <wp:effectExtent l="0" t="0" r="0" b="6350"/>
            <wp:docPr id="50" name="image16.png"/>
            <wp:cNvGraphicFramePr/>
            <a:graphic xmlns:a="http://schemas.openxmlformats.org/drawingml/2006/main">
              <a:graphicData uri="http://schemas.openxmlformats.org/drawingml/2006/picture">
                <pic:pic xmlns:pic="http://schemas.openxmlformats.org/drawingml/2006/picture">
                  <pic:nvPicPr>
                    <pic:cNvPr id="50" name="image16.png"/>
                    <pic:cNvPicPr preferRelativeResize="0"/>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5943600" cy="3714750"/>
                    </a:xfrm>
                    <a:prstGeom prst="rect">
                      <a:avLst/>
                    </a:prstGeom>
                  </pic:spPr>
                </pic:pic>
              </a:graphicData>
            </a:graphic>
          </wp:inline>
        </w:drawing>
      </w:r>
      <w:r>
        <w:br w:type="column"/>
      </w:r>
      <w:r>
        <w:rPr>
          <w:rFonts w:ascii="Times New Roman" w:eastAsia="Times New Roman" w:hAnsi="Times New Roman" w:cs="Times New Roman"/>
          <w:b/>
          <w:color w:val="000000"/>
        </w:rPr>
        <w:lastRenderedPageBreak/>
        <w:t>Supplemental Figure 4.</w:t>
      </w:r>
      <w:r>
        <w:rPr>
          <w:rFonts w:ascii="Times New Roman" w:eastAsia="Times New Roman" w:hAnsi="Times New Roman" w:cs="Times New Roman"/>
          <w:color w:val="000000"/>
        </w:rPr>
        <w:t xml:space="preserve"> Calculated </w:t>
      </w:r>
      <w:r>
        <w:rPr>
          <w:rFonts w:ascii="Times New Roman" w:eastAsia="Times New Roman" w:hAnsi="Times New Roman" w:cs="Times New Roman"/>
          <w:i/>
          <w:color w:val="000000"/>
        </w:rPr>
        <w:t>k</w:t>
      </w:r>
      <w:r>
        <w:rPr>
          <w:rFonts w:ascii="Times New Roman" w:eastAsia="Times New Roman" w:hAnsi="Times New Roman" w:cs="Times New Roman"/>
          <w:color w:val="000000"/>
        </w:rPr>
        <w:t>-extinction coefficients at 23 m in the MIS arena or away from the arena (“open”) from hyperspectral casts. The extinction coefficient (y-axis) is plotted for each wavelength (x-axis) of PAR. Different sampling days are represented with colors, and separate casts from the same day are in solid or dashed lines.</w:t>
      </w:r>
    </w:p>
    <w:p w:rsidR="005873C9" w:rsidRDefault="005873C9">
      <w:pPr>
        <w:pBdr>
          <w:top w:val="nil"/>
          <w:left w:val="nil"/>
          <w:bottom w:val="nil"/>
          <w:right w:val="nil"/>
          <w:between w:val="nil"/>
        </w:pBdr>
        <w:rPr>
          <w:rFonts w:ascii="Times New Roman" w:eastAsia="Times New Roman" w:hAnsi="Times New Roman" w:cs="Times New Roman"/>
          <w:color w:val="000000"/>
        </w:rPr>
      </w:pPr>
    </w:p>
    <w:p w:rsidR="005873C9" w:rsidRDefault="00F44C4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lang w:val="en-IN" w:eastAsia="en-IN"/>
        </w:rPr>
        <w:drawing>
          <wp:inline distT="0" distB="0" distL="0" distR="0">
            <wp:extent cx="5943600" cy="3714750"/>
            <wp:effectExtent l="0" t="0" r="0" b="0"/>
            <wp:docPr id="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943600" cy="3714750"/>
                    </a:xfrm>
                    <a:prstGeom prst="rect">
                      <a:avLst/>
                    </a:prstGeom>
                    <a:ln/>
                  </pic:spPr>
                </pic:pic>
              </a:graphicData>
            </a:graphic>
          </wp:inline>
        </w:drawing>
      </w:r>
      <w:r>
        <w:br w:type="column"/>
      </w:r>
      <w:r>
        <w:rPr>
          <w:rFonts w:ascii="Times New Roman" w:eastAsia="Times New Roman" w:hAnsi="Times New Roman" w:cs="Times New Roman"/>
          <w:b/>
          <w:color w:val="000000"/>
        </w:rPr>
        <w:lastRenderedPageBreak/>
        <w:t xml:space="preserve">Supplemental Figure 5. </w:t>
      </w:r>
      <w:r>
        <w:rPr>
          <w:rFonts w:ascii="Times New Roman" w:eastAsia="Times New Roman" w:hAnsi="Times New Roman" w:cs="Times New Roman"/>
          <w:color w:val="000000"/>
        </w:rPr>
        <w:t xml:space="preserve">Specific conductivity measured with hand-held probe or calculated from ion chemistry (IC and ICPMS) in water samples. Units are </w:t>
      </w:r>
      <w:proofErr w:type="spellStart"/>
      <w:r>
        <w:rPr>
          <w:rFonts w:ascii="Times New Roman" w:eastAsia="Times New Roman" w:hAnsi="Times New Roman" w:cs="Times New Roman"/>
          <w:color w:val="000000"/>
        </w:rPr>
        <w:t>μS</w:t>
      </w:r>
      <w:proofErr w:type="spellEnd"/>
      <w:r>
        <w:rPr>
          <w:rFonts w:ascii="Times New Roman" w:eastAsia="Times New Roman" w:hAnsi="Times New Roman" w:cs="Times New Roman"/>
          <w:color w:val="000000"/>
        </w:rPr>
        <w:t xml:space="preserve"> cm</w:t>
      </w: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w:t>
      </w:r>
    </w:p>
    <w:p w:rsidR="005873C9" w:rsidRDefault="00F44C47">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rsidR="005873C9" w:rsidRDefault="00F44C4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lang w:val="en-IN" w:eastAsia="en-IN"/>
        </w:rPr>
        <w:drawing>
          <wp:inline distT="0" distB="0" distL="0" distR="0">
            <wp:extent cx="5943600" cy="3714750"/>
            <wp:effectExtent l="0" t="0" r="0" b="0"/>
            <wp:docPr id="4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943600" cy="3714750"/>
                    </a:xfrm>
                    <a:prstGeom prst="rect">
                      <a:avLst/>
                    </a:prstGeom>
                    <a:ln/>
                  </pic:spPr>
                </pic:pic>
              </a:graphicData>
            </a:graphic>
          </wp:inline>
        </w:drawing>
      </w:r>
      <w:r>
        <w:br w:type="column"/>
      </w:r>
      <w:r>
        <w:rPr>
          <w:rFonts w:ascii="Times New Roman" w:eastAsia="Times New Roman" w:hAnsi="Times New Roman" w:cs="Times New Roman"/>
          <w:b/>
          <w:color w:val="000000"/>
        </w:rPr>
        <w:lastRenderedPageBreak/>
        <w:t>Supplemental Figure 6.</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d-excess</w:t>
      </w:r>
      <w:r>
        <w:rPr>
          <w:rFonts w:ascii="Times New Roman" w:eastAsia="Times New Roman" w:hAnsi="Times New Roman" w:cs="Times New Roman"/>
          <w:color w:val="000000"/>
        </w:rPr>
        <w:t xml:space="preserve"> (difference between measured values of </w:t>
      </w:r>
      <w:proofErr w:type="spellStart"/>
      <w:r>
        <w:rPr>
          <w:rFonts w:ascii="Times New Roman" w:eastAsia="Times New Roman" w:hAnsi="Times New Roman" w:cs="Times New Roman"/>
          <w:color w:val="000000"/>
        </w:rPr>
        <w:t>δD</w:t>
      </w:r>
      <w:proofErr w:type="spellEnd"/>
      <w:r>
        <w:rPr>
          <w:rFonts w:ascii="Times New Roman" w:eastAsia="Times New Roman" w:hAnsi="Times New Roman" w:cs="Times New Roman"/>
          <w:color w:val="000000"/>
        </w:rPr>
        <w:t xml:space="preserve"> and modeled </w:t>
      </w:r>
      <w:proofErr w:type="spellStart"/>
      <w:r>
        <w:rPr>
          <w:rFonts w:ascii="Times New Roman" w:eastAsia="Times New Roman" w:hAnsi="Times New Roman" w:cs="Times New Roman"/>
          <w:color w:val="000000"/>
        </w:rPr>
        <w:t>δD</w:t>
      </w:r>
      <w:proofErr w:type="spellEnd"/>
      <w:r>
        <w:rPr>
          <w:rFonts w:ascii="Times New Roman" w:eastAsia="Times New Roman" w:hAnsi="Times New Roman" w:cs="Times New Roman"/>
          <w:color w:val="000000"/>
        </w:rPr>
        <w:t xml:space="preserve"> from measured values of δ</w:t>
      </w:r>
      <w:r>
        <w:rPr>
          <w:rFonts w:ascii="Times New Roman" w:eastAsia="Times New Roman" w:hAnsi="Times New Roman" w:cs="Times New Roman"/>
          <w:color w:val="000000"/>
          <w:vertAlign w:val="superscript"/>
        </w:rPr>
        <w:t>18</w:t>
      </w:r>
      <w:r>
        <w:rPr>
          <w:rFonts w:ascii="Times New Roman" w:eastAsia="Times New Roman" w:hAnsi="Times New Roman" w:cs="Times New Roman"/>
          <w:color w:val="000000"/>
        </w:rPr>
        <w:t xml:space="preserve">O) for water samples at each location per season. The mean for each season is presented as the colored horizontal line, and box and whiskers summarize 25-75th percentiles of observations (colored circles). For context, the average </w:t>
      </w:r>
      <w:r>
        <w:rPr>
          <w:rFonts w:ascii="Times New Roman" w:eastAsia="Times New Roman" w:hAnsi="Times New Roman" w:cs="Times New Roman"/>
          <w:i/>
          <w:color w:val="000000"/>
        </w:rPr>
        <w:t xml:space="preserve">d-excess </w:t>
      </w:r>
      <w:r>
        <w:rPr>
          <w:rFonts w:ascii="Times New Roman" w:eastAsia="Times New Roman" w:hAnsi="Times New Roman" w:cs="Times New Roman"/>
          <w:color w:val="000000"/>
        </w:rPr>
        <w:t>for the Great Lakes is +3.2‰.</w:t>
      </w:r>
    </w:p>
    <w:p w:rsidR="005873C9" w:rsidRDefault="005873C9">
      <w:pPr>
        <w:pBdr>
          <w:top w:val="nil"/>
          <w:left w:val="nil"/>
          <w:bottom w:val="nil"/>
          <w:right w:val="nil"/>
          <w:between w:val="nil"/>
        </w:pBdr>
        <w:rPr>
          <w:rFonts w:ascii="Times New Roman" w:eastAsia="Times New Roman" w:hAnsi="Times New Roman" w:cs="Times New Roman"/>
          <w:color w:val="000000"/>
        </w:rPr>
      </w:pPr>
    </w:p>
    <w:p w:rsidR="005873C9" w:rsidRDefault="00F44C47">
      <w:pPr>
        <w:rPr>
          <w:rFonts w:ascii="Times New Roman" w:eastAsia="Times New Roman" w:hAnsi="Times New Roman" w:cs="Times New Roman"/>
        </w:rPr>
      </w:pPr>
      <w:r>
        <w:rPr>
          <w:rFonts w:ascii="Times New Roman" w:eastAsia="Times New Roman" w:hAnsi="Times New Roman" w:cs="Times New Roman"/>
          <w:noProof/>
          <w:lang w:val="en-IN" w:eastAsia="en-IN"/>
        </w:rPr>
        <w:drawing>
          <wp:inline distT="0" distB="0" distL="0" distR="0">
            <wp:extent cx="4550977" cy="2844360"/>
            <wp:effectExtent l="0" t="0" r="0" b="0"/>
            <wp:docPr id="5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4550977" cy="2844360"/>
                    </a:xfrm>
                    <a:prstGeom prst="rect">
                      <a:avLst/>
                    </a:prstGeom>
                    <a:ln/>
                  </pic:spPr>
                </pic:pic>
              </a:graphicData>
            </a:graphic>
          </wp:inline>
        </w:drawing>
      </w:r>
      <w:r>
        <w:br w:type="column"/>
      </w:r>
      <w:r>
        <w:rPr>
          <w:rFonts w:ascii="Times New Roman" w:eastAsia="Times New Roman" w:hAnsi="Times New Roman" w:cs="Times New Roman"/>
          <w:b/>
        </w:rPr>
        <w:lastRenderedPageBreak/>
        <w:t xml:space="preserve">Supplemental Figure 7. </w:t>
      </w:r>
      <w:r>
        <w:rPr>
          <w:rFonts w:ascii="Times New Roman" w:eastAsia="Times New Roman" w:hAnsi="Times New Roman" w:cs="Times New Roman"/>
        </w:rPr>
        <w:t>Measured ion concentrations in water samples compared to predicted ion concentrations based on δ</w:t>
      </w:r>
      <w:r>
        <w:rPr>
          <w:rFonts w:ascii="Times New Roman" w:eastAsia="Times New Roman" w:hAnsi="Times New Roman" w:cs="Times New Roman"/>
          <w:vertAlign w:val="superscript"/>
        </w:rPr>
        <w:t>18</w:t>
      </w:r>
      <w:r>
        <w:rPr>
          <w:rFonts w:ascii="Times New Roman" w:eastAsia="Times New Roman" w:hAnsi="Times New Roman" w:cs="Times New Roman"/>
        </w:rPr>
        <w:t>O-derived linear mixing model. Colored points represent measurements of ions of interest: A, sulfate; B, calcium; C, fluoride; D, sodium; E, magnesium, and F, chloride. The horizontal colored line is the mean measured concentration per season unit. For each season, the gray box represents the mean predicted concentrations and standard deviations using the concentrations measured in Alpena fountain and the isotope-derived linear mixing model between surface water and Alpena fountain water.</w:t>
      </w:r>
    </w:p>
    <w:p w:rsidR="005873C9" w:rsidRDefault="005873C9">
      <w:pPr>
        <w:rPr>
          <w:rFonts w:ascii="Times New Roman" w:eastAsia="Times New Roman" w:hAnsi="Times New Roman" w:cs="Times New Roman"/>
        </w:rPr>
      </w:pPr>
    </w:p>
    <w:p w:rsidR="005873C9" w:rsidRDefault="00F44C47">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noProof/>
          <w:color w:val="000000"/>
          <w:lang w:val="en-IN" w:eastAsia="en-IN"/>
        </w:rPr>
        <w:drawing>
          <wp:inline distT="0" distB="0" distL="0" distR="0">
            <wp:extent cx="5943600" cy="3714750"/>
            <wp:effectExtent l="0" t="0" r="0" b="0"/>
            <wp:docPr id="5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5943600" cy="3714750"/>
                    </a:xfrm>
                    <a:prstGeom prst="rect">
                      <a:avLst/>
                    </a:prstGeom>
                    <a:ln/>
                  </pic:spPr>
                </pic:pic>
              </a:graphicData>
            </a:graphic>
          </wp:inline>
        </w:drawing>
      </w:r>
      <w:r>
        <w:br w:type="column"/>
      </w:r>
      <w:r>
        <w:rPr>
          <w:rFonts w:ascii="Times New Roman" w:eastAsia="Times New Roman" w:hAnsi="Times New Roman" w:cs="Times New Roman"/>
          <w:b/>
          <w:color w:val="000000"/>
        </w:rPr>
        <w:lastRenderedPageBreak/>
        <w:t xml:space="preserve"> </w:t>
      </w:r>
    </w:p>
    <w:p w:rsidR="005873C9" w:rsidRDefault="00F44C47">
      <w:pPr>
        <w:rPr>
          <w:rFonts w:ascii="Times New Roman" w:eastAsia="Times New Roman" w:hAnsi="Times New Roman" w:cs="Times New Roman"/>
        </w:rPr>
      </w:pPr>
      <w:r>
        <w:rPr>
          <w:rFonts w:ascii="Times New Roman" w:eastAsia="Times New Roman" w:hAnsi="Times New Roman" w:cs="Times New Roman"/>
          <w:b/>
        </w:rPr>
        <w:t xml:space="preserve">Supplemental Figure 8. </w:t>
      </w:r>
      <w:r>
        <w:rPr>
          <w:rFonts w:ascii="Times New Roman" w:eastAsia="Times New Roman" w:hAnsi="Times New Roman" w:cs="Times New Roman"/>
        </w:rPr>
        <w:t>Relative abundance of relevant bacterial taxonomic groups in samples, grouped by month and year. Relative abundances of key genera were summed and presented, and classes and phyla without those genera are represented.</w:t>
      </w:r>
    </w:p>
    <w:p w:rsidR="005873C9" w:rsidRDefault="00F44C47">
      <w:pPr>
        <w:pBdr>
          <w:top w:val="nil"/>
          <w:left w:val="nil"/>
          <w:bottom w:val="nil"/>
          <w:right w:val="nil"/>
          <w:between w:val="nil"/>
        </w:pBdr>
        <w:rPr>
          <w:rFonts w:ascii="Times New Roman" w:eastAsia="Times New Roman" w:hAnsi="Times New Roman" w:cs="Times New Roman"/>
        </w:rPr>
      </w:pPr>
      <w:r>
        <w:br w:type="page"/>
      </w:r>
      <w:r>
        <w:rPr>
          <w:noProof/>
          <w:lang w:val="en-IN" w:eastAsia="en-IN"/>
        </w:rPr>
        <w:drawing>
          <wp:anchor distT="0" distB="0" distL="114300" distR="114300" simplePos="0" relativeHeight="251658240" behindDoc="0" locked="0" layoutInCell="1" hidden="0" allowOverlap="1">
            <wp:simplePos x="0" y="0"/>
            <wp:positionH relativeFrom="column">
              <wp:posOffset>885825</wp:posOffset>
            </wp:positionH>
            <wp:positionV relativeFrom="paragraph">
              <wp:posOffset>161925</wp:posOffset>
            </wp:positionV>
            <wp:extent cx="7078980" cy="4719320"/>
            <wp:effectExtent l="0" t="0" r="0" b="0"/>
            <wp:wrapTopAndBottom distT="0" distB="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rot="5400000">
                      <a:off x="0" y="0"/>
                      <a:ext cx="7078980" cy="4719320"/>
                    </a:xfrm>
                    <a:prstGeom prst="rect">
                      <a:avLst/>
                    </a:prstGeom>
                    <a:ln/>
                  </pic:spPr>
                </pic:pic>
              </a:graphicData>
            </a:graphic>
          </wp:anchor>
        </w:drawing>
      </w:r>
    </w:p>
    <w:p w:rsidR="005873C9" w:rsidRDefault="00F44C47">
      <w:pPr>
        <w:rPr>
          <w:rFonts w:ascii="Times New Roman" w:eastAsia="Times New Roman" w:hAnsi="Times New Roman" w:cs="Times New Roman"/>
        </w:rPr>
      </w:pPr>
      <w:r>
        <w:rPr>
          <w:rFonts w:ascii="Times New Roman" w:eastAsia="Times New Roman" w:hAnsi="Times New Roman" w:cs="Times New Roman"/>
          <w:b/>
        </w:rPr>
        <w:lastRenderedPageBreak/>
        <w:t>Supplemental Figure 9.</w:t>
      </w:r>
      <w:r>
        <w:rPr>
          <w:rFonts w:ascii="Times New Roman" w:eastAsia="Times New Roman" w:hAnsi="Times New Roman" w:cs="Times New Roman"/>
        </w:rPr>
        <w:t xml:space="preserve"> Correlation network showing significant (p &lt; 0.001) relationships in relative abundances of 60 genera. Bray-Curtis distance matrix was calculated from read counts of genera and used to generate a correlation network.</w:t>
      </w:r>
      <w:r w:rsidR="00467CDD">
        <w:rPr>
          <w:rFonts w:ascii="Times New Roman" w:eastAsia="Times New Roman" w:hAnsi="Times New Roman" w:cs="Times New Roman"/>
        </w:rPr>
        <w:t xml:space="preserve"> </w:t>
      </w:r>
      <w:r w:rsidR="00467CDD">
        <w:rPr>
          <w:rFonts w:ascii="Times New Roman" w:eastAsia="Gungsuh" w:hAnsi="Times New Roman" w:cs="Times New Roman"/>
        </w:rPr>
        <w:t>L</w:t>
      </w:r>
      <w:r w:rsidR="00467CDD" w:rsidRPr="004B71C2">
        <w:rPr>
          <w:rFonts w:ascii="Times New Roman" w:eastAsia="Gungsuh" w:hAnsi="Times New Roman" w:cs="Times New Roman"/>
        </w:rPr>
        <w:t>ine thickness conveys strength of the correlation</w:t>
      </w:r>
    </w:p>
    <w:p w:rsidR="005873C9" w:rsidRDefault="00F44C4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lang w:val="en-IN" w:eastAsia="en-IN"/>
        </w:rPr>
        <w:drawing>
          <wp:inline distT="0" distB="0" distL="0" distR="0" wp14:editId="451EB94C">
            <wp:extent cx="5939692" cy="5790048"/>
            <wp:effectExtent l="0" t="0" r="0" b="0"/>
            <wp:docPr id="53" name="image15.jpg"/>
            <wp:cNvGraphicFramePr/>
            <a:graphic xmlns:a="http://schemas.openxmlformats.org/drawingml/2006/main">
              <a:graphicData uri="http://schemas.openxmlformats.org/drawingml/2006/picture">
                <pic:pic xmlns:pic="http://schemas.openxmlformats.org/drawingml/2006/picture">
                  <pic:nvPicPr>
                    <pic:cNvPr id="53" name="image15.jpg"/>
                    <pic:cNvPicPr preferRelativeResize="0"/>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6"/>
                        </a:ext>
                      </a:extLst>
                    </a:blip>
                    <a:stretch>
                      <a:fillRect/>
                    </a:stretch>
                  </pic:blipFill>
                  <pic:spPr>
                    <a:xfrm>
                      <a:off x="0" y="0"/>
                      <a:ext cx="5939692" cy="5790048"/>
                    </a:xfrm>
                    <a:prstGeom prst="rect">
                      <a:avLst/>
                    </a:prstGeom>
                  </pic:spPr>
                </pic:pic>
              </a:graphicData>
            </a:graphic>
          </wp:inline>
        </w:drawing>
      </w:r>
    </w:p>
    <w:p w:rsidR="005873C9" w:rsidRDefault="00F44C47">
      <w:pPr>
        <w:rPr>
          <w:rFonts w:ascii="Times New Roman" w:eastAsia="Times New Roman" w:hAnsi="Times New Roman" w:cs="Times New Roman"/>
        </w:rPr>
      </w:pPr>
      <w:r>
        <w:br w:type="column"/>
      </w:r>
      <w:r>
        <w:rPr>
          <w:rFonts w:ascii="Times New Roman" w:eastAsia="Times New Roman" w:hAnsi="Times New Roman" w:cs="Times New Roman"/>
          <w:b/>
        </w:rPr>
        <w:lastRenderedPageBreak/>
        <w:t>Supplemental Table 1</w:t>
      </w:r>
      <w:r>
        <w:rPr>
          <w:rFonts w:ascii="Times New Roman" w:eastAsia="Times New Roman" w:hAnsi="Times New Roman" w:cs="Times New Roman"/>
        </w:rPr>
        <w:t>. (</w:t>
      </w:r>
      <w:proofErr w:type="gramStart"/>
      <w:r>
        <w:rPr>
          <w:rFonts w:ascii="Times New Roman" w:eastAsia="Times New Roman" w:hAnsi="Times New Roman" w:cs="Times New Roman"/>
        </w:rPr>
        <w:t>this</w:t>
      </w:r>
      <w:proofErr w:type="gramEnd"/>
      <w:r>
        <w:rPr>
          <w:rFonts w:ascii="Times New Roman" w:eastAsia="Times New Roman" w:hAnsi="Times New Roman" w:cs="Times New Roman"/>
        </w:rPr>
        <w:t xml:space="preserve"> and next 4 pages) Summary table of metagenome- assembled- genomic (MAG) bins from MIS metagenomic co-assembly of 15 samples. Our </w:t>
      </w:r>
      <w:proofErr w:type="spellStart"/>
      <w:r>
        <w:rPr>
          <w:rFonts w:ascii="Times New Roman" w:eastAsia="Times New Roman" w:hAnsi="Times New Roman" w:cs="Times New Roman"/>
        </w:rPr>
        <w:t>oscillatorial</w:t>
      </w:r>
      <w:proofErr w:type="spellEnd"/>
      <w:r>
        <w:rPr>
          <w:rFonts w:ascii="Times New Roman" w:eastAsia="Times New Roman" w:hAnsi="Times New Roman" w:cs="Times New Roman"/>
        </w:rPr>
        <w:t xml:space="preserve"> cyanobacterial bins had 95.8% completion/11.3% redundancy (</w:t>
      </w:r>
      <w:proofErr w:type="spellStart"/>
      <w:r>
        <w:rPr>
          <w:rFonts w:ascii="Times New Roman" w:eastAsia="Times New Roman" w:hAnsi="Times New Roman" w:cs="Times New Roman"/>
          <w:i/>
        </w:rPr>
        <w:t>Pseudanabaena</w:t>
      </w:r>
      <w:proofErr w:type="spellEnd"/>
      <w:r>
        <w:rPr>
          <w:rFonts w:ascii="Times New Roman" w:eastAsia="Times New Roman" w:hAnsi="Times New Roman" w:cs="Times New Roman"/>
        </w:rPr>
        <w:t>, 4.3Mbp), 70.5%/56.3% (</w:t>
      </w:r>
      <w:proofErr w:type="spellStart"/>
      <w:r>
        <w:rPr>
          <w:rFonts w:ascii="Times New Roman" w:eastAsia="Times New Roman" w:hAnsi="Times New Roman" w:cs="Times New Roman"/>
          <w:i/>
        </w:rPr>
        <w:t>Phormidium</w:t>
      </w:r>
      <w:proofErr w:type="spellEnd"/>
      <w:r>
        <w:rPr>
          <w:rFonts w:ascii="Times New Roman" w:eastAsia="Times New Roman" w:hAnsi="Times New Roman" w:cs="Times New Roman"/>
        </w:rPr>
        <w:t>, 11.0Mbp), 91.6%/42.3% (</w:t>
      </w:r>
      <w:proofErr w:type="spellStart"/>
      <w:r>
        <w:rPr>
          <w:rFonts w:ascii="Times New Roman" w:eastAsia="Times New Roman" w:hAnsi="Times New Roman" w:cs="Times New Roman"/>
          <w:i/>
        </w:rPr>
        <w:t>Planktothrix</w:t>
      </w:r>
      <w:proofErr w:type="spellEnd"/>
      <w:r>
        <w:rPr>
          <w:rFonts w:ascii="Times New Roman" w:eastAsia="Times New Roman" w:hAnsi="Times New Roman" w:cs="Times New Roman"/>
        </w:rPr>
        <w:t>, 5.7Mbp), 22.5%/1.41% (</w:t>
      </w:r>
      <w:r>
        <w:rPr>
          <w:rFonts w:ascii="Times New Roman" w:eastAsia="Times New Roman" w:hAnsi="Times New Roman" w:cs="Times New Roman"/>
          <w:i/>
        </w:rPr>
        <w:t>Spirulina</w:t>
      </w:r>
      <w:r>
        <w:rPr>
          <w:rFonts w:ascii="Times New Roman" w:eastAsia="Times New Roman" w:hAnsi="Times New Roman" w:cs="Times New Roman"/>
        </w:rPr>
        <w:t>, 1.12Mbp) as well as 527kbp of cyanobacterial scaffolds that were not able to be confidently binned.</w:t>
      </w:r>
    </w:p>
    <w:tbl>
      <w:tblPr>
        <w:tblStyle w:val="a"/>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2040"/>
        <w:gridCol w:w="1155"/>
        <w:gridCol w:w="1065"/>
        <w:gridCol w:w="1485"/>
        <w:gridCol w:w="900"/>
        <w:gridCol w:w="765"/>
        <w:gridCol w:w="765"/>
      </w:tblGrid>
      <w:tr w:rsidR="005873C9">
        <w:trPr>
          <w:cantSplit/>
          <w:trHeight w:val="1736"/>
        </w:trPr>
        <w:tc>
          <w:tcPr>
            <w:tcW w:w="1170" w:type="dxa"/>
            <w:vAlign w:val="bottom"/>
          </w:tcPr>
          <w:p w:rsidR="005873C9" w:rsidRDefault="00F44C47">
            <w:pPr>
              <w:ind w:left="113" w:right="113"/>
              <w:rPr>
                <w:rFonts w:ascii="Times New Roman" w:eastAsia="Times New Roman" w:hAnsi="Times New Roman" w:cs="Times New Roman"/>
              </w:rPr>
            </w:pPr>
            <w:r>
              <w:rPr>
                <w:rFonts w:ascii="Times New Roman" w:eastAsia="Times New Roman" w:hAnsi="Times New Roman" w:cs="Times New Roman"/>
                <w:b/>
                <w:color w:val="000000"/>
              </w:rPr>
              <w:t>Bin name</w:t>
            </w:r>
          </w:p>
        </w:tc>
        <w:tc>
          <w:tcPr>
            <w:tcW w:w="2040" w:type="dxa"/>
            <w:vAlign w:val="bottom"/>
          </w:tcPr>
          <w:p w:rsidR="005873C9" w:rsidRDefault="00F44C47">
            <w:pPr>
              <w:ind w:left="113" w:right="113"/>
              <w:jc w:val="center"/>
              <w:rPr>
                <w:rFonts w:ascii="Times New Roman" w:eastAsia="Times New Roman" w:hAnsi="Times New Roman" w:cs="Times New Roman"/>
              </w:rPr>
            </w:pPr>
            <w:r>
              <w:rPr>
                <w:rFonts w:ascii="Times New Roman" w:eastAsia="Times New Roman" w:hAnsi="Times New Roman" w:cs="Times New Roman"/>
                <w:b/>
                <w:color w:val="000000"/>
              </w:rPr>
              <w:t>Classification</w:t>
            </w:r>
          </w:p>
        </w:tc>
        <w:tc>
          <w:tcPr>
            <w:tcW w:w="1155" w:type="dxa"/>
            <w:vAlign w:val="bottom"/>
          </w:tcPr>
          <w:p w:rsidR="005873C9" w:rsidRDefault="00F44C47">
            <w:pPr>
              <w:ind w:left="113" w:right="113"/>
              <w:jc w:val="center"/>
              <w:rPr>
                <w:rFonts w:ascii="Times New Roman" w:eastAsia="Times New Roman" w:hAnsi="Times New Roman" w:cs="Times New Roman"/>
              </w:rPr>
            </w:pPr>
            <w:r>
              <w:rPr>
                <w:rFonts w:ascii="Times New Roman" w:eastAsia="Times New Roman" w:hAnsi="Times New Roman" w:cs="Times New Roman"/>
                <w:b/>
                <w:color w:val="000000"/>
              </w:rPr>
              <w:t>Bin Quality</w:t>
            </w:r>
          </w:p>
        </w:tc>
        <w:tc>
          <w:tcPr>
            <w:tcW w:w="1065" w:type="dxa"/>
            <w:vAlign w:val="bottom"/>
          </w:tcPr>
          <w:p w:rsidR="005873C9" w:rsidRDefault="00F44C47">
            <w:pPr>
              <w:ind w:left="113" w:right="113"/>
              <w:jc w:val="center"/>
              <w:rPr>
                <w:rFonts w:ascii="Times New Roman" w:eastAsia="Times New Roman" w:hAnsi="Times New Roman" w:cs="Times New Roman"/>
              </w:rPr>
            </w:pPr>
            <w:r>
              <w:rPr>
                <w:rFonts w:ascii="Times New Roman" w:eastAsia="Times New Roman" w:hAnsi="Times New Roman" w:cs="Times New Roman"/>
                <w:b/>
                <w:color w:val="000000"/>
              </w:rPr>
              <w:t>Length (bp)</w:t>
            </w:r>
          </w:p>
        </w:tc>
        <w:tc>
          <w:tcPr>
            <w:tcW w:w="1485" w:type="dxa"/>
            <w:vAlign w:val="bottom"/>
          </w:tcPr>
          <w:p w:rsidR="005873C9" w:rsidRDefault="00F44C47">
            <w:pPr>
              <w:ind w:left="113" w:right="113"/>
              <w:jc w:val="center"/>
              <w:rPr>
                <w:rFonts w:ascii="Times New Roman" w:eastAsia="Times New Roman" w:hAnsi="Times New Roman" w:cs="Times New Roman"/>
              </w:rPr>
            </w:pPr>
            <w:r>
              <w:rPr>
                <w:rFonts w:ascii="Times New Roman" w:eastAsia="Times New Roman" w:hAnsi="Times New Roman" w:cs="Times New Roman"/>
                <w:b/>
                <w:color w:val="000000"/>
              </w:rPr>
              <w:t>Completion (%)</w:t>
            </w:r>
          </w:p>
        </w:tc>
        <w:tc>
          <w:tcPr>
            <w:tcW w:w="900" w:type="dxa"/>
            <w:vAlign w:val="bottom"/>
          </w:tcPr>
          <w:p w:rsidR="005873C9" w:rsidRDefault="00F44C47">
            <w:pPr>
              <w:ind w:left="113" w:right="113"/>
              <w:jc w:val="center"/>
              <w:rPr>
                <w:rFonts w:ascii="Times New Roman" w:eastAsia="Times New Roman" w:hAnsi="Times New Roman" w:cs="Times New Roman"/>
              </w:rPr>
            </w:pPr>
            <w:r>
              <w:rPr>
                <w:rFonts w:ascii="Times New Roman" w:eastAsia="Times New Roman" w:hAnsi="Times New Roman" w:cs="Times New Roman"/>
                <w:b/>
                <w:color w:val="000000"/>
              </w:rPr>
              <w:t>Redundancy (%)</w:t>
            </w:r>
          </w:p>
        </w:tc>
        <w:tc>
          <w:tcPr>
            <w:tcW w:w="765" w:type="dxa"/>
            <w:vAlign w:val="bottom"/>
          </w:tcPr>
          <w:p w:rsidR="005873C9" w:rsidRDefault="00F44C47">
            <w:pPr>
              <w:ind w:left="113" w:right="113"/>
              <w:jc w:val="center"/>
              <w:rPr>
                <w:rFonts w:ascii="Times New Roman" w:eastAsia="Times New Roman" w:hAnsi="Times New Roman" w:cs="Times New Roman"/>
              </w:rPr>
            </w:pPr>
            <w:r>
              <w:rPr>
                <w:rFonts w:ascii="Times New Roman" w:eastAsia="Times New Roman" w:hAnsi="Times New Roman" w:cs="Times New Roman"/>
                <w:b/>
                <w:color w:val="000000"/>
              </w:rPr>
              <w:t>Mean gDNA coverage</w:t>
            </w:r>
          </w:p>
        </w:tc>
        <w:tc>
          <w:tcPr>
            <w:tcW w:w="765" w:type="dxa"/>
            <w:vAlign w:val="bottom"/>
          </w:tcPr>
          <w:p w:rsidR="005873C9" w:rsidRDefault="00F44C47">
            <w:pPr>
              <w:ind w:left="113" w:right="113"/>
              <w:jc w:val="center"/>
              <w:rPr>
                <w:rFonts w:ascii="Times New Roman" w:eastAsia="Times New Roman" w:hAnsi="Times New Roman" w:cs="Times New Roman"/>
              </w:rPr>
            </w:pPr>
            <w:r>
              <w:rPr>
                <w:rFonts w:ascii="Times New Roman" w:eastAsia="Times New Roman" w:hAnsi="Times New Roman" w:cs="Times New Roman"/>
                <w:b/>
                <w:color w:val="000000"/>
              </w:rPr>
              <w:t>Mean cDNA coverage</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bin_208</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Alphaproteobacteria</w:t>
            </w:r>
            <w:proofErr w:type="spellEnd"/>
            <w:r>
              <w:rPr>
                <w:rFonts w:ascii="Times New Roman" w:eastAsia="Times New Roman" w:hAnsi="Times New Roman" w:cs="Times New Roman"/>
                <w:color w:val="000000"/>
              </w:rPr>
              <w:t>; Rickettsia</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1036760</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71.83</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0.04</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bin_118</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Bacteria</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High</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3917186</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98.59</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0.77</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3.62</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bin_156</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Bacteria</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3085822</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63.38</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1.20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0.13</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bin_146</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Bacteria</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2304693</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0.14</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0.02</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bin_51</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Bacteria</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1580267</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0.55</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0.16</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bin_220</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Bacteria</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1483107</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19.72</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0.68</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0.03</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bin_103</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Bacteria</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1266519</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0.57</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0.02</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bin_157</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Bacteria</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163623</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0.05</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bin_168</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Bacteria</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157396</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0.04</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bin_182</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Bacteria</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2968070</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88.73</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0.06</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3.84</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bin_50</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Bacteria</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3858105</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87.32</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8.45</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1.06</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0.39</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Bin_7_3- contigs</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Bacteria</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3971796</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85.92</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5.29</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0.54</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bin_212</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Bacteria</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2393843</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83.10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5.63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1.18</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0.77</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bin_47</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Bacteria</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3407323</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53.52</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0.19</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0.02</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bin_105</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Bacteria</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4024241</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70.42</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4.10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0.05</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bin_64</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 xml:space="preserve">Bacteria; </w:t>
            </w:r>
            <w:proofErr w:type="spellStart"/>
            <w:r>
              <w:rPr>
                <w:rFonts w:ascii="Times New Roman" w:eastAsia="Times New Roman" w:hAnsi="Times New Roman" w:cs="Times New Roman"/>
                <w:color w:val="000000"/>
              </w:rPr>
              <w:t>Silvanigrellales</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232602</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0.02</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0.04</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bin_250</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 xml:space="preserve">Bacteria; </w:t>
            </w:r>
            <w:proofErr w:type="spellStart"/>
            <w:r>
              <w:rPr>
                <w:rFonts w:ascii="Times New Roman" w:eastAsia="Times New Roman" w:hAnsi="Times New Roman" w:cs="Times New Roman"/>
                <w:color w:val="000000"/>
              </w:rPr>
              <w:t>Vampirococcus</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1008733</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53.52</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0.15</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0.02</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bin_9</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Bacteroidetes</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High</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4643096</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100.0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2.82</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0.76</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0.04</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bin_33</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Bacteroidetes</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High</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3200533</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98.59</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2.82</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0.33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0.37</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bin_28</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Bacteroidetes</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High</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4812335</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98.59</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1.22</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3.04</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bin_207</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Bacteroidetes</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High</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2366644</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92.96</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0.31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3.83</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bin_228</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Bacteroidetes</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High</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6581157</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94.37</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4.23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0.14</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0.01</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bin_57</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Bacteroidetes</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High</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3922016</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97.18</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0.23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3.00</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bin_160</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Bacteroidetes</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1482139</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43.66</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0.76</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0.07</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bin_202</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Bacteroidetes</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3626904</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32.39</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2.82</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0.65</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0.12</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bin_87</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Bacteroidetes</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720606</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42.25</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1.20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4.46</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bin_124</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Bacteroidetes</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1128359</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36.62</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0.08</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0.02</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bin_224</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Bacteroidetes</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1116623</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35.21</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0.38</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0.03</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bin_113</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Bacteroidetes</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823305</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0.26</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0.03</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bin_23</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Bacteroidetes</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347815</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0.91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0.03</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bin_261</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Bacteroidetes</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54079</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0.07</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bin_178</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Bacteroidetes</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371388</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0.25</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0.04</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bin_92</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Bacteroidetes</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3783221</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87.32</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0.40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0.04</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bin_69</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Bacteroidetes</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3315494</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91.55</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4.23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0.69</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0.04</w:t>
            </w:r>
          </w:p>
        </w:tc>
      </w:tr>
      <w:tr w:rsidR="005873C9">
        <w:tc>
          <w:tcPr>
            <w:tcW w:w="9345" w:type="dxa"/>
            <w:gridSpan w:val="8"/>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b/>
              </w:rPr>
              <w:t>Supplemental Table 1</w:t>
            </w:r>
            <w:r>
              <w:rPr>
                <w:rFonts w:ascii="Times New Roman" w:eastAsia="Times New Roman" w:hAnsi="Times New Roman" w:cs="Times New Roman"/>
              </w:rPr>
              <w:t>.</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lastRenderedPageBreak/>
              <w:t>bin_88</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Bacteroidetes</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2317404</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80.28</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2.82</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0.36</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0.04</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bin_153</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Bacteroidetes</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2962889</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71.83</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8.45</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0.17</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39.29</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bin_117</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Bacteroidetes</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1688616</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63.38</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0.06</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bin_239</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Bacteroidetes</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2545173</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69.01</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0.29</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0.03</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bin_3</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Bacteroidetes</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4300737</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61.97</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0.36</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0.02</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bin_54</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Bacteroidetes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Bernardetia</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571641</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47.89</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0.76</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84.01</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bin_176</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Bacteroidetes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Draconibacterium</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945589</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0.66</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0.09</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bin_197</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Bacteroidetes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Draconibacterium</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1178942</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0.33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0.09</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bin_169</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Bacteroidetes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Draconibacterium</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2672817</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54.93</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0.49</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0.16</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bin_242</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Bacteroidetes; Flavobacterium</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788631</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0.31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0.03</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bin_96</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Bacteroidetes; Flavobacterium</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339985</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9.98</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0.24</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bin_227</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Bacteroidetes; Flavobacterium</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2930134</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76.06</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0.94</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0.04</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bin_75</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Bacteroidetes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Paludibacter</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602309</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46.48</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2.13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0.06</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bin_100</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Bacteroidetes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Paludibacter</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1400511</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4.63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0.09</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bin_132</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Bacteroidetes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Paludibacter</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4302557</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84.51</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1.57</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2.41</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bin_112</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Bacteroidetes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Paludibacter</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2800085</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64.79</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4.23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3.58</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0.11</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bin_200</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Betaproteobacteria</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218076</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28.17</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1.73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0.05</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bin_111</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Betaproteobacteria</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637507</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1.85</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0.04</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bin_127</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Betaproteobacteria</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3724154</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70.42</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2.82</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1.17</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0.05</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bin_91</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Betaproteobacteria</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3172373</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80.28</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1.99</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0.06</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bin_151</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Betaproteobacteria</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2184168</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76.06</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1.82</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0.05</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bin_77</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Betaproteobacteria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Candidatus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Accumulibacter</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427799</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1.05</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bin_122</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Betaproteobacteria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Candidatus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Accumulibacter</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3455847</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74.65</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2.82</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0.79</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0.01</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bin_131</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Betaproteobacteria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Collimonas</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High</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1613140</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97.18</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0.01</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Bin_4_4-contigs</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Betaproteobacteria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Hydrogenophaga</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High</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3519382</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92.96</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10.93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0.24</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bin_70</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Betaproteobacteria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Hydrogenophaga</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2249573</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70.42</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4.68</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0.11</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Bin_7_6-contigs</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Betaproteobacteria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Methylibium</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1954091</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29.58</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1.38</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0.02</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Bin_4_1-contigs</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Betaproteobacteria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Rhodoferax</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n/a</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4187395</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90.14</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90.14</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7.22</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1.56</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bin_44</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Betaproteobacteria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Rhodoferax</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2317582</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45.07</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1.30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0.14</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bin_106</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Betaproteobacteria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Rhodoferax</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2418005</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3.78</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0.08</w:t>
            </w:r>
          </w:p>
        </w:tc>
      </w:tr>
      <w:tr w:rsidR="005873C9">
        <w:tc>
          <w:tcPr>
            <w:tcW w:w="9345" w:type="dxa"/>
            <w:gridSpan w:val="8"/>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b/>
              </w:rPr>
              <w:t>Supplemental Table 1</w:t>
            </w:r>
            <w:r>
              <w:rPr>
                <w:rFonts w:ascii="Times New Roman" w:eastAsia="Times New Roman" w:hAnsi="Times New Roman" w:cs="Times New Roman"/>
              </w:rPr>
              <w:t>.</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bin_114</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Betaproteobacteria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lastRenderedPageBreak/>
              <w:t>Rhodoferax</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lastRenderedPageBreak/>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1033036</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0.72</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0.02</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lastRenderedPageBreak/>
              <w:t>bin_38</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Betaproteobacteria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Rhodoferax</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1189669</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2.36</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0.05</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bin_167</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Betaproteobacteria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Rhodoferax</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569153</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1.39</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0.22</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bin_229</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Betaproteobacteria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Rhodoferax</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4595121</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87.32</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0.48</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0.26</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bin_246</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Betaproteobacteria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Rhodoferax</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2662737</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69.01</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2.82</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1.46</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0.04</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bin_46</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Betaproteobacteria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Rhodoferax</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2729705</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66.20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5.63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0.05</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bin_144</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Betaproteobacteria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Sideroxydans</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1077631</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38.03</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4.23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0.43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0.61</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Bin_4_3_4-contigs</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Betaproteobacteria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Sulfuritalea</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3046083</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67.61</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0.22</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0.65</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bin_193</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Chlorobi</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2240036</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67.61</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0.11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0.89</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bin_123</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Chloroflexi</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2116432</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38.03</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2.82</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1.22</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0.03</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bin_120</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Chloroflexi</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2823555</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85.92</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2.82</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1.02</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2.73</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bin_187</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Chloroflexi</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4444501</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61.97</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0.43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35.36</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bin_154</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Chloroflexi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Anaerolinea</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820620</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22.54</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0.73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0.05</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bin_179</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Chloroflexi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Anaerolinea</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919484</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0.79</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0.04</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bin_190</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Chloroflexi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Anaerolinea</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406092</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0.53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0.04</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bin_232</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Chloroflexi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Anaerolinea</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476289</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0.16</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bin_8</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Chloroflexi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Anaerolinea</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4061672</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63.38</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0.34</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0.01</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bin_141</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Chloroflexi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Anaerolinea</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3352447</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49.30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0.50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0.02</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bin_43</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Chloroflexi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Anaerolinea</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1290979</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56.34</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0.22</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0.06</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bin_180</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 xml:space="preserve">Cyanobacteria; </w:t>
            </w:r>
            <w:proofErr w:type="spellStart"/>
            <w:r>
              <w:rPr>
                <w:rFonts w:ascii="Times New Roman" w:eastAsia="Times New Roman" w:hAnsi="Times New Roman" w:cs="Times New Roman"/>
                <w:color w:val="000000"/>
              </w:rPr>
              <w:t>Oscillatoriales</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527123</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0.73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0.05</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 xml:space="preserve">Cyanobacteria; </w:t>
            </w:r>
            <w:proofErr w:type="spellStart"/>
            <w:r>
              <w:rPr>
                <w:rFonts w:ascii="Times New Roman" w:eastAsia="Times New Roman" w:hAnsi="Times New Roman" w:cs="Times New Roman"/>
                <w:color w:val="000000"/>
              </w:rPr>
              <w:t>Phormidium</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n/a</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11033395</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70.42</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56.34</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203.01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181.21</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bin_235_243</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 xml:space="preserve">Cyanobacteria; </w:t>
            </w:r>
            <w:proofErr w:type="spellStart"/>
            <w:r>
              <w:rPr>
                <w:rFonts w:ascii="Times New Roman" w:eastAsia="Times New Roman" w:hAnsi="Times New Roman" w:cs="Times New Roman"/>
                <w:color w:val="000000"/>
              </w:rPr>
              <w:t>Planktothrix</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n/a</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5709010</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91.55</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42.25</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28.57</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1.54</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bin_143</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 xml:space="preserve">Cyanobacteria; </w:t>
            </w:r>
            <w:proofErr w:type="spellStart"/>
            <w:r>
              <w:rPr>
                <w:rFonts w:ascii="Times New Roman" w:eastAsia="Times New Roman" w:hAnsi="Times New Roman" w:cs="Times New Roman"/>
                <w:color w:val="000000"/>
              </w:rPr>
              <w:t>Pseudanabaena</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4277160</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95.77</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11.27</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0.46</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0.07</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bin_256</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Cyanobacteria; Spirulina</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1128073</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22.54</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1.18</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0.98</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bin_90</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Deltaproteobacteria</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1629916</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43.66</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0.79</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0.03</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bin_145_29</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Deltaproteobacteria</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998016</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0.13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0.02</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bin_5</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Deltaproteobacteria</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2954443</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77.46</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0.34</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0.02</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bin_65</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Deltaproteobacteria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Bdellovibrio</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434310</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0.07</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bin_204</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Deltaproteobacteria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Desulfobacteraceae</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1256801</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45.07</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6.42</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0.21</w:t>
            </w:r>
          </w:p>
        </w:tc>
      </w:tr>
      <w:tr w:rsidR="005873C9">
        <w:tc>
          <w:tcPr>
            <w:tcW w:w="9345" w:type="dxa"/>
            <w:gridSpan w:val="8"/>
            <w:vAlign w:val="bottom"/>
          </w:tcPr>
          <w:p w:rsidR="005873C9" w:rsidRDefault="005873C9">
            <w:pPr>
              <w:rPr>
                <w:rFonts w:ascii="Times New Roman" w:eastAsia="Times New Roman" w:hAnsi="Times New Roman" w:cs="Times New Roman"/>
                <w:b/>
              </w:rPr>
            </w:pPr>
          </w:p>
          <w:p w:rsidR="005873C9" w:rsidRDefault="00F44C47">
            <w:pPr>
              <w:rPr>
                <w:rFonts w:ascii="Times New Roman" w:eastAsia="Times New Roman" w:hAnsi="Times New Roman" w:cs="Times New Roman"/>
              </w:rPr>
            </w:pPr>
            <w:r>
              <w:rPr>
                <w:rFonts w:ascii="Times New Roman" w:eastAsia="Times New Roman" w:hAnsi="Times New Roman" w:cs="Times New Roman"/>
                <w:b/>
              </w:rPr>
              <w:t>Supplemental Table 1</w:t>
            </w:r>
            <w:r>
              <w:rPr>
                <w:rFonts w:ascii="Times New Roman" w:eastAsia="Times New Roman" w:hAnsi="Times New Roman" w:cs="Times New Roman"/>
              </w:rPr>
              <w:t>.</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bin_101</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Deltaproteobacteria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lastRenderedPageBreak/>
              <w:t>Desulfobacteraceae</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lastRenderedPageBreak/>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3961593</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88.73</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4.23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0.03</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lastRenderedPageBreak/>
              <w:t>bin_83</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Deltaproteobacteria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Desulfobacteraceae</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2395034</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67.61</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4.23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0.95</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2.37</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bin_26</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Deltaproteobacteria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Desulfobacula</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High</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3688401</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97.18</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4.23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0.20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0.03</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bin_102</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Deltaproteobacteria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Desulfobulbaceae</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3062052</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71.83</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0.57</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0.03</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bin_170</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Deltaproteobacteria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Desulfobulbaceae</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2433296</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61.97</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5.63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0.70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0.03</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bin_61</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Deltaproteobacteria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Desulfocapsa</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1160311</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21.13</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0.07</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bin_85</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Deltaproteobacteria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Desulfocapsa</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574286</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2.22</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15.58</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bin_6</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Deltaproteobacteria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Desulfomicrobium</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1947632</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26.76</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1.24</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1.38</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bin_209</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Deltaproteobacteria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Halobacteriovorax</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High</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3253134</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91.55</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2.82</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0.09</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0.77</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bin_67</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Epsilonproteobacteria</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665089</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21.13</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1.23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63.48</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bin_25</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Epsilonproteobacteria</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317211</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30.99</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0.46</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0.15</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Bin_6_9-contigs</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Epsilonproteobacteria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Arcobacter</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High</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1997449</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97.18</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7.00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0.11</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bin_49</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Epsilonproteobacteria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Sulfuricurvum</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High</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2217859</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95.77</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1.37</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0.12</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Bin_6_3-contigs</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Epsilonproteobacteria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Sulfurimonas</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High</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2205377</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98.59</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0.42</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0.02</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bin_94</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Epsilonproteobacteria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Sulfurospirillum</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501389</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1.07</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0.07</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bin_233</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Epsilonproteobacteria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Sulfurospirillum</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797513</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53.52</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2.24</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0.14</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Bin_10_2-contigs</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Eukaryota</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8793166</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32.53</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3.61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0.02</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0.01</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bin_2</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Eukaryota</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n/a</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13858755</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21.69</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25.30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0.37</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bin_159</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Fibrobacteres</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900344</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0.60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0.03</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bin_194</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Firmicutes - Clostridia</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329682</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29.58</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0.26</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bin_86</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Firmicutes - Clostridia</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3921580</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60.56</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0.26</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0.03</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bin_78</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Gammaproteobacteria</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3197050</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46.48</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5.63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1.01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0.04</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bin_73</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Gammaproteobacteria</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2387643</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33.80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4.23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1.64</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0.09</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bin_164</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Gammaproteobacteria</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948971</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2.04</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0.30</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bin_37</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Gammaproteobacteria</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595635</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5.24</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0.26</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bin_99</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Gammaproteobacteria</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540621</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0.43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bin_45</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Gammaproteobacteria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Methylococcaceae</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High</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2731051</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95.77</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2.82</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0.29</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0.10</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bin_149</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Gammaproteobacteria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Methylovulum</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1412910</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56.34</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4.23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0.05</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4.96</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bin_234</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Gammaproteobacteria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Thioploca</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750004</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0.13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bin_35</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Gammaproteobacteria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Thioploca</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666513</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13.76</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0.22</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bin_247</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Gammaproteobacteria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Thioploca</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902565</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2.75</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0.07</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bin_188</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Gammaproteobacteria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Thioploca</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687171</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2.99</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0.10</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bin_158</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Gammaproteobacteria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Thiotrichaceae</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2018828</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77.46</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0.24</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13.05</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lastRenderedPageBreak/>
              <w:t>bin_16</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Spirochaetes</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1665686</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0.81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0.03</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bin_134</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Spirochaetes</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1818317</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23.94</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2.82</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0.29</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0.03</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bin_162</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Spirochaetes</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1282009</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21.13</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4.23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0.87</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0.04</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bin_219</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Spirochaetes</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976721</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0.24</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0.02</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bin_172</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Spirochaetes</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1252337</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0.86</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0.03</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bin_201</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Spirochaetes</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437961</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0.03</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bin_257</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Spirochaetes</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194932</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0.33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0.03</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bin_199</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Spirochaetes</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3969302</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90.14</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7.04</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1.31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0.73</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bin_251</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Spirochaetes</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2806768</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43.66</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1.10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0.03</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bin_262</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Tenericutes</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629939</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46.48</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0.09</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bin_79</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Unknown</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575930</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40.85</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0.04</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2.68</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Bin_3_1</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Unknown</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23570043</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87.32</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254.93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0.31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20.59</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Bin_3_3</w:t>
            </w:r>
          </w:p>
        </w:tc>
        <w:tc>
          <w:tcPr>
            <w:tcW w:w="204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Unknown</w:t>
            </w:r>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19802335</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90.14</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236.62</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6.19</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17.77</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bin_155</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Verrucomicrobia</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548848</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50.70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1.41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0.51</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0.03</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bin_66</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Verrucomicrobia</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2006576</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50.70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0.13</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0.01</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bin_72</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Verrucomicrobia</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1332738</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45.07</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0.42</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0.05</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bin_165</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Verrucomicrobia</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Low</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450480</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0.92</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0.03</w:t>
            </w:r>
          </w:p>
        </w:tc>
      </w:tr>
      <w:tr w:rsidR="005873C9">
        <w:tc>
          <w:tcPr>
            <w:tcW w:w="117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bin_89</w:t>
            </w:r>
          </w:p>
        </w:tc>
        <w:tc>
          <w:tcPr>
            <w:tcW w:w="2040" w:type="dxa"/>
            <w:vAlign w:val="bottom"/>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color w:val="000000"/>
              </w:rPr>
              <w:t>Verrucomicrobia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Akkermansia</w:t>
            </w:r>
            <w:proofErr w:type="spellEnd"/>
          </w:p>
        </w:tc>
        <w:tc>
          <w:tcPr>
            <w:tcW w:w="115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Medium</w:t>
            </w:r>
          </w:p>
        </w:tc>
        <w:tc>
          <w:tcPr>
            <w:tcW w:w="10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3062395</w:t>
            </w:r>
          </w:p>
        </w:tc>
        <w:tc>
          <w:tcPr>
            <w:tcW w:w="148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70.42</w:t>
            </w:r>
          </w:p>
        </w:tc>
        <w:tc>
          <w:tcPr>
            <w:tcW w:w="900"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2.82</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0.39</w:t>
            </w:r>
          </w:p>
        </w:tc>
        <w:tc>
          <w:tcPr>
            <w:tcW w:w="765" w:type="dxa"/>
            <w:vAlign w:val="bottom"/>
          </w:tcPr>
          <w:p w:rsidR="005873C9" w:rsidRDefault="00F44C47">
            <w:pPr>
              <w:rPr>
                <w:rFonts w:ascii="Times New Roman" w:eastAsia="Times New Roman" w:hAnsi="Times New Roman" w:cs="Times New Roman"/>
              </w:rPr>
            </w:pPr>
            <w:r>
              <w:rPr>
                <w:rFonts w:ascii="Times New Roman" w:eastAsia="Times New Roman" w:hAnsi="Times New Roman" w:cs="Times New Roman"/>
                <w:color w:val="000000"/>
              </w:rPr>
              <w:t>5.75</w:t>
            </w:r>
          </w:p>
        </w:tc>
      </w:tr>
    </w:tbl>
    <w:p w:rsidR="005873C9" w:rsidRDefault="005873C9">
      <w:pPr>
        <w:rPr>
          <w:rFonts w:ascii="Times New Roman" w:eastAsia="Times New Roman" w:hAnsi="Times New Roman" w:cs="Times New Roman"/>
        </w:rPr>
      </w:pPr>
    </w:p>
    <w:p w:rsidR="005873C9" w:rsidRDefault="005873C9">
      <w:pPr>
        <w:rPr>
          <w:rFonts w:ascii="Times New Roman" w:eastAsia="Times New Roman" w:hAnsi="Times New Roman" w:cs="Times New Roman"/>
        </w:rPr>
      </w:pPr>
    </w:p>
    <w:p w:rsidR="005873C9" w:rsidRDefault="005873C9">
      <w:pPr>
        <w:rPr>
          <w:b/>
        </w:rPr>
      </w:pPr>
    </w:p>
    <w:p w:rsidR="005873C9" w:rsidRDefault="00F44C47">
      <w:pPr>
        <w:pBdr>
          <w:top w:val="nil"/>
          <w:left w:val="nil"/>
          <w:bottom w:val="nil"/>
          <w:right w:val="nil"/>
          <w:between w:val="nil"/>
        </w:pBdr>
        <w:rPr>
          <w:rFonts w:ascii="Times New Roman" w:eastAsia="Times New Roman" w:hAnsi="Times New Roman" w:cs="Times New Roman"/>
          <w:b/>
        </w:rPr>
      </w:pPr>
      <w:r>
        <w:br w:type="page"/>
      </w:r>
    </w:p>
    <w:p w:rsidR="00A342B0" w:rsidRDefault="00A342B0" w:rsidP="00A342B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Supplemental Table 2. </w:t>
      </w:r>
      <w:r>
        <w:rPr>
          <w:rFonts w:ascii="Times New Roman" w:eastAsia="Times New Roman" w:hAnsi="Times New Roman" w:cs="Times New Roman"/>
          <w:color w:val="000000"/>
        </w:rPr>
        <w:t xml:space="preserve">Summary of read depth from 16S rRNA gene amplicon sequencing. Samples are ordered by season and chronologically. “Total reads” represents the read depth after quality filtering and chimera checking. “Total bacterial reads” represents the total after filtering out sequences assigned to </w:t>
      </w:r>
      <w:proofErr w:type="spellStart"/>
      <w:r>
        <w:rPr>
          <w:rFonts w:ascii="Times New Roman" w:eastAsia="Times New Roman" w:hAnsi="Times New Roman" w:cs="Times New Roman"/>
          <w:color w:val="000000"/>
        </w:rPr>
        <w:t>eukarya</w:t>
      </w:r>
      <w:proofErr w:type="spellEnd"/>
      <w:r>
        <w:rPr>
          <w:rFonts w:ascii="Times New Roman" w:eastAsia="Times New Roman" w:hAnsi="Times New Roman" w:cs="Times New Roman"/>
          <w:color w:val="000000"/>
        </w:rPr>
        <w:t xml:space="preserve"> and archaea.</w:t>
      </w:r>
    </w:p>
    <w:p w:rsidR="00A342B0" w:rsidRDefault="00A342B0" w:rsidP="00A342B0">
      <w:pPr>
        <w:pBdr>
          <w:top w:val="nil"/>
          <w:left w:val="nil"/>
          <w:bottom w:val="nil"/>
          <w:right w:val="nil"/>
          <w:between w:val="nil"/>
        </w:pBdr>
        <w:rPr>
          <w:rFonts w:ascii="Times New Roman" w:eastAsia="Times New Roman" w:hAnsi="Times New Roman" w:cs="Times New Roman"/>
          <w:color w:val="000000"/>
        </w:rPr>
      </w:pPr>
    </w:p>
    <w:tbl>
      <w:tblPr>
        <w:tblStyle w:val="TableGrid"/>
        <w:tblW w:w="0" w:type="auto"/>
        <w:tblLook w:val="04A0" w:firstRow="1" w:lastRow="0" w:firstColumn="1" w:lastColumn="0" w:noHBand="0" w:noVBand="1"/>
      </w:tblPr>
      <w:tblGrid>
        <w:gridCol w:w="994"/>
        <w:gridCol w:w="738"/>
        <w:gridCol w:w="1989"/>
        <w:gridCol w:w="1289"/>
        <w:gridCol w:w="2094"/>
      </w:tblGrid>
      <w:tr w:rsidR="00A342B0" w:rsidRPr="00A342B0" w:rsidTr="00A342B0">
        <w:tc>
          <w:tcPr>
            <w:tcW w:w="994" w:type="dxa"/>
          </w:tcPr>
          <w:p w:rsidR="00A342B0" w:rsidRPr="00A342B0" w:rsidRDefault="00A342B0" w:rsidP="004C3246">
            <w:pPr>
              <w:rPr>
                <w:rFonts w:ascii="Times New Roman" w:eastAsia="Times New Roman" w:hAnsi="Times New Roman"/>
                <w:b/>
                <w:color w:val="000000"/>
              </w:rPr>
            </w:pPr>
            <w:r w:rsidRPr="00A342B0">
              <w:rPr>
                <w:rFonts w:ascii="Times New Roman" w:eastAsia="Times New Roman" w:hAnsi="Times New Roman"/>
                <w:b/>
                <w:color w:val="000000"/>
              </w:rPr>
              <w:t>Season</w:t>
            </w:r>
          </w:p>
        </w:tc>
        <w:tc>
          <w:tcPr>
            <w:tcW w:w="738" w:type="dxa"/>
          </w:tcPr>
          <w:p w:rsidR="00A342B0" w:rsidRPr="00A342B0" w:rsidRDefault="00A342B0" w:rsidP="004C3246">
            <w:pPr>
              <w:rPr>
                <w:rFonts w:ascii="Times New Roman" w:eastAsia="Times New Roman" w:hAnsi="Times New Roman"/>
                <w:b/>
                <w:color w:val="000000"/>
              </w:rPr>
            </w:pPr>
            <w:r w:rsidRPr="00A342B0">
              <w:rPr>
                <w:rFonts w:ascii="Times New Roman" w:eastAsia="Times New Roman" w:hAnsi="Times New Roman"/>
                <w:b/>
                <w:color w:val="000000"/>
              </w:rPr>
              <w:t>Year</w:t>
            </w:r>
          </w:p>
        </w:tc>
        <w:tc>
          <w:tcPr>
            <w:tcW w:w="1989" w:type="dxa"/>
          </w:tcPr>
          <w:p w:rsidR="00A342B0" w:rsidRPr="00A342B0" w:rsidRDefault="00A342B0" w:rsidP="004C3246">
            <w:pPr>
              <w:rPr>
                <w:rFonts w:ascii="Times New Roman" w:eastAsia="Times New Roman" w:hAnsi="Times New Roman"/>
                <w:b/>
                <w:color w:val="000000"/>
              </w:rPr>
            </w:pPr>
            <w:r w:rsidRPr="00A342B0">
              <w:rPr>
                <w:rFonts w:ascii="Times New Roman" w:eastAsia="Times New Roman" w:hAnsi="Times New Roman"/>
                <w:b/>
                <w:color w:val="000000"/>
              </w:rPr>
              <w:t>Sample Name</w:t>
            </w:r>
          </w:p>
        </w:tc>
        <w:tc>
          <w:tcPr>
            <w:tcW w:w="1289" w:type="dxa"/>
          </w:tcPr>
          <w:p w:rsidR="00A342B0" w:rsidRPr="00A342B0" w:rsidRDefault="00A342B0" w:rsidP="00A342B0">
            <w:pPr>
              <w:jc w:val="center"/>
              <w:rPr>
                <w:rFonts w:ascii="Times New Roman" w:eastAsia="Times New Roman" w:hAnsi="Times New Roman"/>
                <w:b/>
                <w:color w:val="000000"/>
              </w:rPr>
            </w:pPr>
            <w:r w:rsidRPr="00A342B0">
              <w:rPr>
                <w:rFonts w:ascii="Times New Roman" w:eastAsia="Times New Roman" w:hAnsi="Times New Roman"/>
                <w:b/>
                <w:color w:val="000000"/>
              </w:rPr>
              <w:t>Total reads</w:t>
            </w:r>
          </w:p>
        </w:tc>
        <w:tc>
          <w:tcPr>
            <w:tcW w:w="2094" w:type="dxa"/>
          </w:tcPr>
          <w:p w:rsidR="00A342B0" w:rsidRPr="00A342B0" w:rsidRDefault="00A342B0" w:rsidP="00A342B0">
            <w:pPr>
              <w:jc w:val="center"/>
              <w:rPr>
                <w:rFonts w:ascii="Times New Roman" w:eastAsia="Times New Roman" w:hAnsi="Times New Roman"/>
                <w:b/>
                <w:color w:val="000000"/>
              </w:rPr>
            </w:pPr>
            <w:r w:rsidRPr="00A342B0">
              <w:rPr>
                <w:rFonts w:ascii="Times New Roman" w:eastAsia="Times New Roman" w:hAnsi="Times New Roman"/>
                <w:b/>
                <w:color w:val="000000"/>
              </w:rPr>
              <w:t>Total bacterial reads</w:t>
            </w:r>
          </w:p>
        </w:tc>
      </w:tr>
      <w:tr w:rsidR="00A342B0" w:rsidRPr="00A342B0" w:rsidTr="00A342B0">
        <w:tc>
          <w:tcPr>
            <w:tcW w:w="994"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Spring</w:t>
            </w:r>
          </w:p>
        </w:tc>
        <w:tc>
          <w:tcPr>
            <w:tcW w:w="738"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2009</w:t>
            </w:r>
          </w:p>
        </w:tc>
        <w:tc>
          <w:tcPr>
            <w:tcW w:w="1989"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MIS.0609.01.000</w:t>
            </w:r>
          </w:p>
        </w:tc>
        <w:tc>
          <w:tcPr>
            <w:tcW w:w="1289"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12565</w:t>
            </w:r>
          </w:p>
        </w:tc>
        <w:tc>
          <w:tcPr>
            <w:tcW w:w="2094"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11594</w:t>
            </w:r>
          </w:p>
        </w:tc>
      </w:tr>
      <w:tr w:rsidR="00A342B0" w:rsidRPr="00A342B0" w:rsidTr="00A342B0">
        <w:tc>
          <w:tcPr>
            <w:tcW w:w="994"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Spring</w:t>
            </w:r>
          </w:p>
        </w:tc>
        <w:tc>
          <w:tcPr>
            <w:tcW w:w="738"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2011</w:t>
            </w:r>
          </w:p>
        </w:tc>
        <w:tc>
          <w:tcPr>
            <w:tcW w:w="1989"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MIS.0611.03.000</w:t>
            </w:r>
          </w:p>
        </w:tc>
        <w:tc>
          <w:tcPr>
            <w:tcW w:w="1289"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10298</w:t>
            </w:r>
          </w:p>
        </w:tc>
        <w:tc>
          <w:tcPr>
            <w:tcW w:w="2094"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10046</w:t>
            </w:r>
          </w:p>
        </w:tc>
      </w:tr>
      <w:tr w:rsidR="00A342B0" w:rsidRPr="00A342B0" w:rsidTr="00A342B0">
        <w:tc>
          <w:tcPr>
            <w:tcW w:w="994"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Spring</w:t>
            </w:r>
          </w:p>
        </w:tc>
        <w:tc>
          <w:tcPr>
            <w:tcW w:w="738"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2012</w:t>
            </w:r>
          </w:p>
        </w:tc>
        <w:tc>
          <w:tcPr>
            <w:tcW w:w="1989"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M3-3</w:t>
            </w:r>
          </w:p>
        </w:tc>
        <w:tc>
          <w:tcPr>
            <w:tcW w:w="1289"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43956</w:t>
            </w:r>
          </w:p>
        </w:tc>
        <w:tc>
          <w:tcPr>
            <w:tcW w:w="2094"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33204</w:t>
            </w:r>
          </w:p>
        </w:tc>
      </w:tr>
      <w:tr w:rsidR="00A342B0" w:rsidRPr="00A342B0" w:rsidTr="00A342B0">
        <w:tc>
          <w:tcPr>
            <w:tcW w:w="994"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Spring</w:t>
            </w:r>
          </w:p>
        </w:tc>
        <w:tc>
          <w:tcPr>
            <w:tcW w:w="738"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2013</w:t>
            </w:r>
          </w:p>
        </w:tc>
        <w:tc>
          <w:tcPr>
            <w:tcW w:w="1989"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MIS.0513.01.000</w:t>
            </w:r>
          </w:p>
        </w:tc>
        <w:tc>
          <w:tcPr>
            <w:tcW w:w="1289"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14978</w:t>
            </w:r>
          </w:p>
        </w:tc>
        <w:tc>
          <w:tcPr>
            <w:tcW w:w="2094"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11418</w:t>
            </w:r>
          </w:p>
        </w:tc>
      </w:tr>
      <w:tr w:rsidR="00A342B0" w:rsidRPr="00A342B0" w:rsidTr="00A342B0">
        <w:tc>
          <w:tcPr>
            <w:tcW w:w="994"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Spring</w:t>
            </w:r>
          </w:p>
        </w:tc>
        <w:tc>
          <w:tcPr>
            <w:tcW w:w="738"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2013</w:t>
            </w:r>
          </w:p>
        </w:tc>
        <w:tc>
          <w:tcPr>
            <w:tcW w:w="1989"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MIS.0513.02.000</w:t>
            </w:r>
          </w:p>
        </w:tc>
        <w:tc>
          <w:tcPr>
            <w:tcW w:w="1289"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32381</w:t>
            </w:r>
          </w:p>
        </w:tc>
        <w:tc>
          <w:tcPr>
            <w:tcW w:w="2094"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24837</w:t>
            </w:r>
          </w:p>
        </w:tc>
      </w:tr>
      <w:tr w:rsidR="00A342B0" w:rsidRPr="00A342B0" w:rsidTr="00A342B0">
        <w:tc>
          <w:tcPr>
            <w:tcW w:w="994"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Spring</w:t>
            </w:r>
          </w:p>
        </w:tc>
        <w:tc>
          <w:tcPr>
            <w:tcW w:w="738"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2013</w:t>
            </w:r>
          </w:p>
        </w:tc>
        <w:tc>
          <w:tcPr>
            <w:tcW w:w="1989"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MIS.0513.03.000</w:t>
            </w:r>
          </w:p>
        </w:tc>
        <w:tc>
          <w:tcPr>
            <w:tcW w:w="1289"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45040</w:t>
            </w:r>
          </w:p>
        </w:tc>
        <w:tc>
          <w:tcPr>
            <w:tcW w:w="2094"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32484</w:t>
            </w:r>
          </w:p>
        </w:tc>
      </w:tr>
      <w:tr w:rsidR="00A342B0" w:rsidRPr="00A342B0" w:rsidTr="00A342B0">
        <w:tc>
          <w:tcPr>
            <w:tcW w:w="994"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Spring</w:t>
            </w:r>
          </w:p>
        </w:tc>
        <w:tc>
          <w:tcPr>
            <w:tcW w:w="738"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2013</w:t>
            </w:r>
          </w:p>
        </w:tc>
        <w:tc>
          <w:tcPr>
            <w:tcW w:w="1989"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MIS.0513.04.000</w:t>
            </w:r>
          </w:p>
        </w:tc>
        <w:tc>
          <w:tcPr>
            <w:tcW w:w="1289"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56110</w:t>
            </w:r>
          </w:p>
        </w:tc>
        <w:tc>
          <w:tcPr>
            <w:tcW w:w="2094"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27751</w:t>
            </w:r>
          </w:p>
        </w:tc>
      </w:tr>
      <w:tr w:rsidR="00A342B0" w:rsidRPr="00A342B0" w:rsidTr="00A342B0">
        <w:tc>
          <w:tcPr>
            <w:tcW w:w="994"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Spring</w:t>
            </w:r>
          </w:p>
        </w:tc>
        <w:tc>
          <w:tcPr>
            <w:tcW w:w="738"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2015</w:t>
            </w:r>
          </w:p>
        </w:tc>
        <w:tc>
          <w:tcPr>
            <w:tcW w:w="1989"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MIS.2015.027A-2</w:t>
            </w:r>
          </w:p>
        </w:tc>
        <w:tc>
          <w:tcPr>
            <w:tcW w:w="1289"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40290</w:t>
            </w:r>
          </w:p>
        </w:tc>
        <w:tc>
          <w:tcPr>
            <w:tcW w:w="2094"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37133</w:t>
            </w:r>
          </w:p>
        </w:tc>
      </w:tr>
      <w:tr w:rsidR="00A342B0" w:rsidRPr="00A342B0" w:rsidTr="00A342B0">
        <w:tc>
          <w:tcPr>
            <w:tcW w:w="994"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Spring</w:t>
            </w:r>
          </w:p>
        </w:tc>
        <w:tc>
          <w:tcPr>
            <w:tcW w:w="738"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2015</w:t>
            </w:r>
          </w:p>
        </w:tc>
        <w:tc>
          <w:tcPr>
            <w:tcW w:w="1989"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MIS.2015.027A-3</w:t>
            </w:r>
          </w:p>
        </w:tc>
        <w:tc>
          <w:tcPr>
            <w:tcW w:w="1289"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40179</w:t>
            </w:r>
          </w:p>
        </w:tc>
        <w:tc>
          <w:tcPr>
            <w:tcW w:w="2094"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36652</w:t>
            </w:r>
          </w:p>
        </w:tc>
      </w:tr>
      <w:tr w:rsidR="00A342B0" w:rsidRPr="00A342B0" w:rsidTr="00A342B0">
        <w:tc>
          <w:tcPr>
            <w:tcW w:w="994"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Summer</w:t>
            </w:r>
          </w:p>
        </w:tc>
        <w:tc>
          <w:tcPr>
            <w:tcW w:w="738"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2012</w:t>
            </w:r>
          </w:p>
        </w:tc>
        <w:tc>
          <w:tcPr>
            <w:tcW w:w="1989"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M1-1</w:t>
            </w:r>
          </w:p>
        </w:tc>
        <w:tc>
          <w:tcPr>
            <w:tcW w:w="1289"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24874</w:t>
            </w:r>
          </w:p>
        </w:tc>
        <w:tc>
          <w:tcPr>
            <w:tcW w:w="2094"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13618</w:t>
            </w:r>
          </w:p>
        </w:tc>
      </w:tr>
      <w:tr w:rsidR="00A342B0" w:rsidRPr="00A342B0" w:rsidTr="00A342B0">
        <w:tc>
          <w:tcPr>
            <w:tcW w:w="994"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Summer</w:t>
            </w:r>
          </w:p>
        </w:tc>
        <w:tc>
          <w:tcPr>
            <w:tcW w:w="738"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2013</w:t>
            </w:r>
          </w:p>
        </w:tc>
        <w:tc>
          <w:tcPr>
            <w:tcW w:w="1989"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MIS.0713.03.000</w:t>
            </w:r>
          </w:p>
        </w:tc>
        <w:tc>
          <w:tcPr>
            <w:tcW w:w="1289"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31</w:t>
            </w:r>
          </w:p>
        </w:tc>
        <w:tc>
          <w:tcPr>
            <w:tcW w:w="2094"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30</w:t>
            </w:r>
          </w:p>
        </w:tc>
      </w:tr>
      <w:tr w:rsidR="00A342B0" w:rsidRPr="00A342B0" w:rsidTr="00A342B0">
        <w:tc>
          <w:tcPr>
            <w:tcW w:w="994"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Summer</w:t>
            </w:r>
          </w:p>
        </w:tc>
        <w:tc>
          <w:tcPr>
            <w:tcW w:w="738"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2013</w:t>
            </w:r>
          </w:p>
        </w:tc>
        <w:tc>
          <w:tcPr>
            <w:tcW w:w="1989"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MIS.0713.07.000</w:t>
            </w:r>
          </w:p>
        </w:tc>
        <w:tc>
          <w:tcPr>
            <w:tcW w:w="1289"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12138</w:t>
            </w:r>
          </w:p>
        </w:tc>
        <w:tc>
          <w:tcPr>
            <w:tcW w:w="2094"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9027</w:t>
            </w:r>
          </w:p>
        </w:tc>
      </w:tr>
      <w:tr w:rsidR="00A342B0" w:rsidRPr="00A342B0" w:rsidTr="00A342B0">
        <w:tc>
          <w:tcPr>
            <w:tcW w:w="994"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Summer</w:t>
            </w:r>
          </w:p>
        </w:tc>
        <w:tc>
          <w:tcPr>
            <w:tcW w:w="738"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2013</w:t>
            </w:r>
          </w:p>
        </w:tc>
        <w:tc>
          <w:tcPr>
            <w:tcW w:w="1989"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MIS.0713.08.000</w:t>
            </w:r>
          </w:p>
        </w:tc>
        <w:tc>
          <w:tcPr>
            <w:tcW w:w="1289"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10668</w:t>
            </w:r>
          </w:p>
        </w:tc>
        <w:tc>
          <w:tcPr>
            <w:tcW w:w="2094"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5412</w:t>
            </w:r>
          </w:p>
        </w:tc>
      </w:tr>
      <w:tr w:rsidR="00A342B0" w:rsidRPr="00A342B0" w:rsidTr="00A342B0">
        <w:tc>
          <w:tcPr>
            <w:tcW w:w="994"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Summer</w:t>
            </w:r>
          </w:p>
        </w:tc>
        <w:tc>
          <w:tcPr>
            <w:tcW w:w="738"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2013</w:t>
            </w:r>
          </w:p>
        </w:tc>
        <w:tc>
          <w:tcPr>
            <w:tcW w:w="1989"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MIS.0713.09.000</w:t>
            </w:r>
          </w:p>
        </w:tc>
        <w:tc>
          <w:tcPr>
            <w:tcW w:w="1289"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57</w:t>
            </w:r>
          </w:p>
        </w:tc>
        <w:tc>
          <w:tcPr>
            <w:tcW w:w="2094"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49</w:t>
            </w:r>
          </w:p>
        </w:tc>
      </w:tr>
      <w:tr w:rsidR="00A342B0" w:rsidRPr="00A342B0" w:rsidTr="00A342B0">
        <w:tc>
          <w:tcPr>
            <w:tcW w:w="994"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Summer</w:t>
            </w:r>
          </w:p>
        </w:tc>
        <w:tc>
          <w:tcPr>
            <w:tcW w:w="738"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2013</w:t>
            </w:r>
          </w:p>
        </w:tc>
        <w:tc>
          <w:tcPr>
            <w:tcW w:w="1989"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MIS.0713.11.000</w:t>
            </w:r>
          </w:p>
        </w:tc>
        <w:tc>
          <w:tcPr>
            <w:tcW w:w="1289"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10107</w:t>
            </w:r>
          </w:p>
        </w:tc>
        <w:tc>
          <w:tcPr>
            <w:tcW w:w="2094"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8492</w:t>
            </w:r>
          </w:p>
        </w:tc>
      </w:tr>
      <w:tr w:rsidR="00A342B0" w:rsidRPr="00A342B0" w:rsidTr="00A342B0">
        <w:tc>
          <w:tcPr>
            <w:tcW w:w="994"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Summer</w:t>
            </w:r>
          </w:p>
        </w:tc>
        <w:tc>
          <w:tcPr>
            <w:tcW w:w="738"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2014</w:t>
            </w:r>
          </w:p>
        </w:tc>
        <w:tc>
          <w:tcPr>
            <w:tcW w:w="1989"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MIS.0714.013_mat</w:t>
            </w:r>
          </w:p>
        </w:tc>
        <w:tc>
          <w:tcPr>
            <w:tcW w:w="1289"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12272</w:t>
            </w:r>
          </w:p>
        </w:tc>
        <w:tc>
          <w:tcPr>
            <w:tcW w:w="2094"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9708</w:t>
            </w:r>
          </w:p>
        </w:tc>
      </w:tr>
      <w:tr w:rsidR="00A342B0" w:rsidRPr="00A342B0" w:rsidTr="00A342B0">
        <w:tc>
          <w:tcPr>
            <w:tcW w:w="994"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Summer</w:t>
            </w:r>
          </w:p>
        </w:tc>
        <w:tc>
          <w:tcPr>
            <w:tcW w:w="738"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2014</w:t>
            </w:r>
          </w:p>
        </w:tc>
        <w:tc>
          <w:tcPr>
            <w:tcW w:w="1989"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MIS.0714.020_mat</w:t>
            </w:r>
          </w:p>
        </w:tc>
        <w:tc>
          <w:tcPr>
            <w:tcW w:w="1289"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25150</w:t>
            </w:r>
          </w:p>
        </w:tc>
        <w:tc>
          <w:tcPr>
            <w:tcW w:w="2094"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17827</w:t>
            </w:r>
          </w:p>
        </w:tc>
      </w:tr>
      <w:tr w:rsidR="00A342B0" w:rsidRPr="00A342B0" w:rsidTr="00A342B0">
        <w:tc>
          <w:tcPr>
            <w:tcW w:w="994"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Summer</w:t>
            </w:r>
          </w:p>
        </w:tc>
        <w:tc>
          <w:tcPr>
            <w:tcW w:w="738"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2014</w:t>
            </w:r>
          </w:p>
        </w:tc>
        <w:tc>
          <w:tcPr>
            <w:tcW w:w="1989"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MIS.0714.024_mat</w:t>
            </w:r>
          </w:p>
        </w:tc>
        <w:tc>
          <w:tcPr>
            <w:tcW w:w="1289"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26316</w:t>
            </w:r>
          </w:p>
        </w:tc>
        <w:tc>
          <w:tcPr>
            <w:tcW w:w="2094"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18826</w:t>
            </w:r>
          </w:p>
        </w:tc>
      </w:tr>
      <w:tr w:rsidR="00A342B0" w:rsidRPr="00A342B0" w:rsidTr="00A342B0">
        <w:tc>
          <w:tcPr>
            <w:tcW w:w="994"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Summer</w:t>
            </w:r>
          </w:p>
        </w:tc>
        <w:tc>
          <w:tcPr>
            <w:tcW w:w="738"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2014</w:t>
            </w:r>
          </w:p>
        </w:tc>
        <w:tc>
          <w:tcPr>
            <w:tcW w:w="1989"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MIS.0714.028.000</w:t>
            </w:r>
          </w:p>
        </w:tc>
        <w:tc>
          <w:tcPr>
            <w:tcW w:w="1289"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69010</w:t>
            </w:r>
          </w:p>
        </w:tc>
        <w:tc>
          <w:tcPr>
            <w:tcW w:w="2094"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65842</w:t>
            </w:r>
          </w:p>
        </w:tc>
      </w:tr>
      <w:tr w:rsidR="00A342B0" w:rsidRPr="00A342B0" w:rsidTr="00A342B0">
        <w:tc>
          <w:tcPr>
            <w:tcW w:w="994"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Summer</w:t>
            </w:r>
          </w:p>
        </w:tc>
        <w:tc>
          <w:tcPr>
            <w:tcW w:w="738"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2015</w:t>
            </w:r>
          </w:p>
        </w:tc>
        <w:tc>
          <w:tcPr>
            <w:tcW w:w="1989"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MIS.2015.060A-2</w:t>
            </w:r>
          </w:p>
        </w:tc>
        <w:tc>
          <w:tcPr>
            <w:tcW w:w="1289"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45208</w:t>
            </w:r>
          </w:p>
        </w:tc>
        <w:tc>
          <w:tcPr>
            <w:tcW w:w="2094"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42938</w:t>
            </w:r>
          </w:p>
        </w:tc>
      </w:tr>
      <w:tr w:rsidR="00A342B0" w:rsidRPr="00A342B0" w:rsidTr="00A342B0">
        <w:tc>
          <w:tcPr>
            <w:tcW w:w="994"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Summer</w:t>
            </w:r>
          </w:p>
        </w:tc>
        <w:tc>
          <w:tcPr>
            <w:tcW w:w="738"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2015</w:t>
            </w:r>
          </w:p>
        </w:tc>
        <w:tc>
          <w:tcPr>
            <w:tcW w:w="1989"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MIS.2015.060B-2</w:t>
            </w:r>
          </w:p>
        </w:tc>
        <w:tc>
          <w:tcPr>
            <w:tcW w:w="1289"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26732</w:t>
            </w:r>
          </w:p>
        </w:tc>
        <w:tc>
          <w:tcPr>
            <w:tcW w:w="2094"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16856</w:t>
            </w:r>
          </w:p>
        </w:tc>
      </w:tr>
      <w:tr w:rsidR="00A342B0" w:rsidRPr="00A342B0" w:rsidTr="00A342B0">
        <w:tc>
          <w:tcPr>
            <w:tcW w:w="994"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Summer</w:t>
            </w:r>
          </w:p>
        </w:tc>
        <w:tc>
          <w:tcPr>
            <w:tcW w:w="738"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2015</w:t>
            </w:r>
          </w:p>
        </w:tc>
        <w:tc>
          <w:tcPr>
            <w:tcW w:w="1989"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MIS.2015.060G</w:t>
            </w:r>
          </w:p>
        </w:tc>
        <w:tc>
          <w:tcPr>
            <w:tcW w:w="1289"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37465</w:t>
            </w:r>
          </w:p>
        </w:tc>
        <w:tc>
          <w:tcPr>
            <w:tcW w:w="2094"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31762</w:t>
            </w:r>
          </w:p>
        </w:tc>
      </w:tr>
      <w:tr w:rsidR="00A342B0" w:rsidRPr="00A342B0" w:rsidTr="00A342B0">
        <w:tc>
          <w:tcPr>
            <w:tcW w:w="994"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Autumn</w:t>
            </w:r>
          </w:p>
        </w:tc>
        <w:tc>
          <w:tcPr>
            <w:tcW w:w="738"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2012</w:t>
            </w:r>
          </w:p>
        </w:tc>
        <w:tc>
          <w:tcPr>
            <w:tcW w:w="1989"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MIS.0912.LK1.000a</w:t>
            </w:r>
          </w:p>
        </w:tc>
        <w:tc>
          <w:tcPr>
            <w:tcW w:w="1289"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51857</w:t>
            </w:r>
          </w:p>
        </w:tc>
        <w:tc>
          <w:tcPr>
            <w:tcW w:w="2094"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45498</w:t>
            </w:r>
          </w:p>
        </w:tc>
      </w:tr>
      <w:tr w:rsidR="00A342B0" w:rsidRPr="00A342B0" w:rsidTr="00A342B0">
        <w:tc>
          <w:tcPr>
            <w:tcW w:w="994"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Autumn</w:t>
            </w:r>
          </w:p>
        </w:tc>
        <w:tc>
          <w:tcPr>
            <w:tcW w:w="738"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2012</w:t>
            </w:r>
          </w:p>
        </w:tc>
        <w:tc>
          <w:tcPr>
            <w:tcW w:w="1989"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MIS.0912.LK1.000b</w:t>
            </w:r>
          </w:p>
        </w:tc>
        <w:tc>
          <w:tcPr>
            <w:tcW w:w="1289"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109219</w:t>
            </w:r>
          </w:p>
        </w:tc>
        <w:tc>
          <w:tcPr>
            <w:tcW w:w="2094"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88262</w:t>
            </w:r>
          </w:p>
        </w:tc>
      </w:tr>
      <w:tr w:rsidR="00A342B0" w:rsidRPr="00A342B0" w:rsidTr="00A342B0">
        <w:tc>
          <w:tcPr>
            <w:tcW w:w="994"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Autumn</w:t>
            </w:r>
          </w:p>
        </w:tc>
        <w:tc>
          <w:tcPr>
            <w:tcW w:w="738"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2012</w:t>
            </w:r>
          </w:p>
        </w:tc>
        <w:tc>
          <w:tcPr>
            <w:tcW w:w="1989"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MIS.0912.LK3.000</w:t>
            </w:r>
          </w:p>
        </w:tc>
        <w:tc>
          <w:tcPr>
            <w:tcW w:w="1289"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9526</w:t>
            </w:r>
          </w:p>
        </w:tc>
        <w:tc>
          <w:tcPr>
            <w:tcW w:w="2094"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8711</w:t>
            </w:r>
          </w:p>
        </w:tc>
      </w:tr>
      <w:tr w:rsidR="00A342B0" w:rsidRPr="00A342B0" w:rsidTr="00A342B0">
        <w:tc>
          <w:tcPr>
            <w:tcW w:w="994"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Autumn</w:t>
            </w:r>
          </w:p>
        </w:tc>
        <w:tc>
          <w:tcPr>
            <w:tcW w:w="738"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2012</w:t>
            </w:r>
          </w:p>
        </w:tc>
        <w:tc>
          <w:tcPr>
            <w:tcW w:w="1989"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MIS.0912.LK4.000</w:t>
            </w:r>
          </w:p>
        </w:tc>
        <w:tc>
          <w:tcPr>
            <w:tcW w:w="1289"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19567</w:t>
            </w:r>
          </w:p>
        </w:tc>
        <w:tc>
          <w:tcPr>
            <w:tcW w:w="2094"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17191</w:t>
            </w:r>
          </w:p>
        </w:tc>
      </w:tr>
      <w:tr w:rsidR="00A342B0" w:rsidRPr="00A342B0" w:rsidTr="00A342B0">
        <w:tc>
          <w:tcPr>
            <w:tcW w:w="994"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Autumn</w:t>
            </w:r>
          </w:p>
        </w:tc>
        <w:tc>
          <w:tcPr>
            <w:tcW w:w="738"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2012</w:t>
            </w:r>
          </w:p>
        </w:tc>
        <w:tc>
          <w:tcPr>
            <w:tcW w:w="1989"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MIS.0912.LK5.000</w:t>
            </w:r>
          </w:p>
        </w:tc>
        <w:tc>
          <w:tcPr>
            <w:tcW w:w="1289"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46519</w:t>
            </w:r>
          </w:p>
        </w:tc>
        <w:tc>
          <w:tcPr>
            <w:tcW w:w="2094"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39199</w:t>
            </w:r>
          </w:p>
        </w:tc>
      </w:tr>
      <w:tr w:rsidR="00A342B0" w:rsidRPr="00A342B0" w:rsidTr="00A342B0">
        <w:tc>
          <w:tcPr>
            <w:tcW w:w="994"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Autumn</w:t>
            </w:r>
          </w:p>
        </w:tc>
        <w:tc>
          <w:tcPr>
            <w:tcW w:w="738"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2012</w:t>
            </w:r>
          </w:p>
        </w:tc>
        <w:tc>
          <w:tcPr>
            <w:tcW w:w="1989"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MIS.0912.LK6.000</w:t>
            </w:r>
          </w:p>
        </w:tc>
        <w:tc>
          <w:tcPr>
            <w:tcW w:w="1289"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94097</w:t>
            </w:r>
          </w:p>
        </w:tc>
        <w:tc>
          <w:tcPr>
            <w:tcW w:w="2094"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77630</w:t>
            </w:r>
          </w:p>
        </w:tc>
      </w:tr>
      <w:tr w:rsidR="00A342B0" w:rsidRPr="00A342B0" w:rsidTr="00A342B0">
        <w:tc>
          <w:tcPr>
            <w:tcW w:w="994"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Autumn</w:t>
            </w:r>
          </w:p>
        </w:tc>
        <w:tc>
          <w:tcPr>
            <w:tcW w:w="738"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2014</w:t>
            </w:r>
          </w:p>
        </w:tc>
        <w:tc>
          <w:tcPr>
            <w:tcW w:w="1989"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MIS.0914.003_mat</w:t>
            </w:r>
          </w:p>
        </w:tc>
        <w:tc>
          <w:tcPr>
            <w:tcW w:w="1289"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34022</w:t>
            </w:r>
          </w:p>
        </w:tc>
        <w:tc>
          <w:tcPr>
            <w:tcW w:w="2094"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26098</w:t>
            </w:r>
          </w:p>
        </w:tc>
      </w:tr>
      <w:tr w:rsidR="00A342B0" w:rsidRPr="00A342B0" w:rsidTr="00A342B0">
        <w:tc>
          <w:tcPr>
            <w:tcW w:w="994"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Autumn</w:t>
            </w:r>
          </w:p>
        </w:tc>
        <w:tc>
          <w:tcPr>
            <w:tcW w:w="738"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2014</w:t>
            </w:r>
          </w:p>
        </w:tc>
        <w:tc>
          <w:tcPr>
            <w:tcW w:w="1989"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MIS.0914.015.000A</w:t>
            </w:r>
          </w:p>
        </w:tc>
        <w:tc>
          <w:tcPr>
            <w:tcW w:w="1289"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48060</w:t>
            </w:r>
          </w:p>
        </w:tc>
        <w:tc>
          <w:tcPr>
            <w:tcW w:w="2094"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41678</w:t>
            </w:r>
          </w:p>
        </w:tc>
      </w:tr>
      <w:tr w:rsidR="00A342B0" w:rsidRPr="00A342B0" w:rsidTr="00A342B0">
        <w:tc>
          <w:tcPr>
            <w:tcW w:w="994"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Autumn</w:t>
            </w:r>
          </w:p>
        </w:tc>
        <w:tc>
          <w:tcPr>
            <w:tcW w:w="738"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2014</w:t>
            </w:r>
          </w:p>
        </w:tc>
        <w:tc>
          <w:tcPr>
            <w:tcW w:w="1989"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MIS.0914.020_mat</w:t>
            </w:r>
          </w:p>
        </w:tc>
        <w:tc>
          <w:tcPr>
            <w:tcW w:w="1289"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34177</w:t>
            </w:r>
          </w:p>
        </w:tc>
        <w:tc>
          <w:tcPr>
            <w:tcW w:w="2094"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30302</w:t>
            </w:r>
          </w:p>
        </w:tc>
      </w:tr>
      <w:tr w:rsidR="00A342B0" w:rsidRPr="00A342B0" w:rsidTr="00A342B0">
        <w:tc>
          <w:tcPr>
            <w:tcW w:w="994"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Autumn</w:t>
            </w:r>
          </w:p>
        </w:tc>
        <w:tc>
          <w:tcPr>
            <w:tcW w:w="738"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2014</w:t>
            </w:r>
          </w:p>
        </w:tc>
        <w:tc>
          <w:tcPr>
            <w:tcW w:w="1989"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MIS.0914.021_mat</w:t>
            </w:r>
          </w:p>
        </w:tc>
        <w:tc>
          <w:tcPr>
            <w:tcW w:w="1289"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33585</w:t>
            </w:r>
          </w:p>
        </w:tc>
        <w:tc>
          <w:tcPr>
            <w:tcW w:w="2094"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29322</w:t>
            </w:r>
          </w:p>
        </w:tc>
      </w:tr>
      <w:tr w:rsidR="00A342B0" w:rsidRPr="00A342B0" w:rsidTr="00A342B0">
        <w:tc>
          <w:tcPr>
            <w:tcW w:w="994"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Autumn</w:t>
            </w:r>
          </w:p>
        </w:tc>
        <w:tc>
          <w:tcPr>
            <w:tcW w:w="738"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2015</w:t>
            </w:r>
          </w:p>
        </w:tc>
        <w:tc>
          <w:tcPr>
            <w:tcW w:w="1989"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MIS.2015.100A-2</w:t>
            </w:r>
          </w:p>
        </w:tc>
        <w:tc>
          <w:tcPr>
            <w:tcW w:w="1289"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43132</w:t>
            </w:r>
          </w:p>
        </w:tc>
        <w:tc>
          <w:tcPr>
            <w:tcW w:w="2094"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25500</w:t>
            </w:r>
          </w:p>
        </w:tc>
      </w:tr>
      <w:tr w:rsidR="00A342B0" w:rsidRPr="00A342B0" w:rsidTr="00A342B0">
        <w:tc>
          <w:tcPr>
            <w:tcW w:w="994"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Autumn</w:t>
            </w:r>
          </w:p>
        </w:tc>
        <w:tc>
          <w:tcPr>
            <w:tcW w:w="738"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2015</w:t>
            </w:r>
          </w:p>
        </w:tc>
        <w:tc>
          <w:tcPr>
            <w:tcW w:w="1989" w:type="dxa"/>
          </w:tcPr>
          <w:p w:rsidR="00A342B0" w:rsidRPr="00A342B0" w:rsidRDefault="00A342B0" w:rsidP="004C3246">
            <w:pPr>
              <w:rPr>
                <w:rFonts w:ascii="Times New Roman" w:eastAsia="Times New Roman" w:hAnsi="Times New Roman"/>
                <w:bCs/>
                <w:color w:val="000000"/>
              </w:rPr>
            </w:pPr>
            <w:r w:rsidRPr="00A342B0">
              <w:rPr>
                <w:rFonts w:ascii="Times New Roman" w:eastAsia="Times New Roman" w:hAnsi="Times New Roman"/>
                <w:bCs/>
                <w:color w:val="000000"/>
              </w:rPr>
              <w:t>MIS.2015.100B-2</w:t>
            </w:r>
          </w:p>
        </w:tc>
        <w:tc>
          <w:tcPr>
            <w:tcW w:w="1289"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45623</w:t>
            </w:r>
          </w:p>
        </w:tc>
        <w:tc>
          <w:tcPr>
            <w:tcW w:w="2094" w:type="dxa"/>
          </w:tcPr>
          <w:p w:rsidR="00A342B0" w:rsidRPr="00A342B0" w:rsidRDefault="00A342B0" w:rsidP="00A342B0">
            <w:pPr>
              <w:jc w:val="center"/>
              <w:rPr>
                <w:rFonts w:ascii="Times New Roman" w:eastAsia="Times New Roman" w:hAnsi="Times New Roman"/>
                <w:bCs/>
                <w:color w:val="000000"/>
              </w:rPr>
            </w:pPr>
            <w:r w:rsidRPr="00A342B0">
              <w:rPr>
                <w:rFonts w:ascii="Times New Roman" w:eastAsia="Times New Roman" w:hAnsi="Times New Roman"/>
                <w:bCs/>
                <w:color w:val="000000"/>
              </w:rPr>
              <w:t>31508</w:t>
            </w:r>
          </w:p>
        </w:tc>
      </w:tr>
    </w:tbl>
    <w:p w:rsidR="00A342B0" w:rsidRDefault="00A342B0" w:rsidP="00A342B0">
      <w:pPr>
        <w:rPr>
          <w:rFonts w:ascii="Times New Roman" w:eastAsia="Times New Roman" w:hAnsi="Times New Roman" w:cs="Times New Roman"/>
          <w:b/>
          <w:color w:val="000000"/>
        </w:rPr>
      </w:pPr>
      <w:r>
        <w:rPr>
          <w:rFonts w:ascii="Times New Roman" w:eastAsia="Times New Roman" w:hAnsi="Times New Roman" w:cs="Times New Roman"/>
          <w:b/>
          <w:color w:val="000000"/>
        </w:rPr>
        <w:br w:type="page"/>
      </w:r>
    </w:p>
    <w:p w:rsidR="005873C9" w:rsidRDefault="00F44C4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Supplemental Table </w:t>
      </w:r>
      <w:r w:rsidR="00A342B0">
        <w:rPr>
          <w:rFonts w:ascii="Times New Roman" w:eastAsia="Times New Roman" w:hAnsi="Times New Roman" w:cs="Times New Roman"/>
          <w:b/>
          <w:color w:val="000000"/>
        </w:rPr>
        <w:t>3</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Light quality and quantity metrics from hyperspectral profiles. Seven hyperspectral casts in MIS arena and 2 open water casts were conducted in 2015-2016, from which we determined </w:t>
      </w:r>
      <w:r>
        <w:rPr>
          <w:rFonts w:ascii="Times New Roman" w:eastAsia="Times New Roman" w:hAnsi="Times New Roman" w:cs="Times New Roman"/>
          <w:i/>
          <w:color w:val="000000"/>
        </w:rPr>
        <w:t>k</w:t>
      </w:r>
      <w:r>
        <w:rPr>
          <w:rFonts w:ascii="Times New Roman" w:eastAsia="Times New Roman" w:hAnsi="Times New Roman" w:cs="Times New Roman"/>
          <w:color w:val="000000"/>
        </w:rPr>
        <w:t>-extinction coefficients and available energy (</w:t>
      </w:r>
      <w:proofErr w:type="spellStart"/>
      <w:r>
        <w:rPr>
          <w:rFonts w:ascii="Times New Roman" w:eastAsia="Times New Roman" w:hAnsi="Times New Roman" w:cs="Times New Roman"/>
          <w:color w:val="000000"/>
        </w:rPr>
        <w:t>μmol</w:t>
      </w:r>
      <w:proofErr w:type="spellEnd"/>
      <w:r>
        <w:rPr>
          <w:rFonts w:ascii="Times New Roman" w:eastAsia="Times New Roman" w:hAnsi="Times New Roman" w:cs="Times New Roman"/>
          <w:color w:val="000000"/>
        </w:rPr>
        <w:t xml:space="preserve"> photons m</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 s</w:t>
      </w: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xml:space="preserve">) for each measured wavelength of light between 350-800 nm. This summarizes the </w:t>
      </w:r>
      <w:r>
        <w:rPr>
          <w:rFonts w:ascii="Times New Roman" w:eastAsia="Times New Roman" w:hAnsi="Times New Roman" w:cs="Times New Roman"/>
          <w:i/>
          <w:color w:val="000000"/>
        </w:rPr>
        <w:t>k</w:t>
      </w:r>
      <w:r>
        <w:rPr>
          <w:rFonts w:ascii="Times New Roman" w:eastAsia="Times New Roman" w:hAnsi="Times New Roman" w:cs="Times New Roman"/>
          <w:color w:val="000000"/>
        </w:rPr>
        <w:t>-extinction coefficient and energy at depth for the range of green wavelengths (530-570 nm) and the range of red wavelengths (620-670 nm), per cast, per day, and per month.</w:t>
      </w:r>
    </w:p>
    <w:tbl>
      <w:tblPr>
        <w:tblStyle w:val="a0"/>
        <w:tblW w:w="9419"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7"/>
        <w:gridCol w:w="811"/>
        <w:gridCol w:w="802"/>
        <w:gridCol w:w="802"/>
        <w:gridCol w:w="801"/>
        <w:gridCol w:w="801"/>
        <w:gridCol w:w="801"/>
        <w:gridCol w:w="801"/>
        <w:gridCol w:w="801"/>
        <w:gridCol w:w="801"/>
        <w:gridCol w:w="801"/>
      </w:tblGrid>
      <w:tr w:rsidR="005873C9">
        <w:trPr>
          <w:cantSplit/>
          <w:trHeight w:val="800"/>
          <w:tblHeader/>
        </w:trPr>
        <w:tc>
          <w:tcPr>
            <w:tcW w:w="1395" w:type="dxa"/>
          </w:tcPr>
          <w:p w:rsidR="005873C9" w:rsidRDefault="005873C9">
            <w:pPr>
              <w:pBdr>
                <w:top w:val="nil"/>
                <w:left w:val="nil"/>
                <w:bottom w:val="nil"/>
                <w:right w:val="nil"/>
                <w:between w:val="nil"/>
              </w:pBdr>
              <w:rPr>
                <w:rFonts w:ascii="Times New Roman" w:eastAsia="Times New Roman" w:hAnsi="Times New Roman" w:cs="Times New Roman"/>
                <w:color w:val="000000"/>
                <w:sz w:val="18"/>
                <w:szCs w:val="18"/>
              </w:rPr>
            </w:pPr>
          </w:p>
        </w:tc>
        <w:tc>
          <w:tcPr>
            <w:tcW w:w="810" w:type="dxa"/>
          </w:tcPr>
          <w:p w:rsidR="005873C9" w:rsidRDefault="005873C9">
            <w:pPr>
              <w:pBdr>
                <w:top w:val="nil"/>
                <w:left w:val="nil"/>
                <w:bottom w:val="nil"/>
                <w:right w:val="nil"/>
                <w:between w:val="nil"/>
              </w:pBdr>
              <w:rPr>
                <w:rFonts w:ascii="Times New Roman" w:eastAsia="Times New Roman" w:hAnsi="Times New Roman" w:cs="Times New Roman"/>
                <w:color w:val="000000"/>
                <w:sz w:val="18"/>
                <w:szCs w:val="18"/>
              </w:rPr>
            </w:pPr>
          </w:p>
        </w:tc>
        <w:tc>
          <w:tcPr>
            <w:tcW w:w="801" w:type="dxa"/>
          </w:tcPr>
          <w:p w:rsidR="005873C9" w:rsidRDefault="00F44C47">
            <w:pPr>
              <w:pBdr>
                <w:top w:val="nil"/>
                <w:left w:val="nil"/>
                <w:bottom w:val="nil"/>
                <w:right w:val="nil"/>
                <w:between w:val="nil"/>
              </w:pBd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2015 0606 cast 1</w:t>
            </w:r>
          </w:p>
        </w:tc>
        <w:tc>
          <w:tcPr>
            <w:tcW w:w="801" w:type="dxa"/>
          </w:tcPr>
          <w:p w:rsidR="005873C9" w:rsidRDefault="00F44C47">
            <w:pPr>
              <w:pBdr>
                <w:top w:val="nil"/>
                <w:left w:val="nil"/>
                <w:bottom w:val="nil"/>
                <w:right w:val="nil"/>
                <w:between w:val="nil"/>
              </w:pBd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2015 0606 cast 2</w:t>
            </w:r>
          </w:p>
        </w:tc>
        <w:tc>
          <w:tcPr>
            <w:tcW w:w="801" w:type="dxa"/>
          </w:tcPr>
          <w:p w:rsidR="005873C9" w:rsidRDefault="00F44C47">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2015 0606 cast 3</w:t>
            </w:r>
          </w:p>
        </w:tc>
        <w:tc>
          <w:tcPr>
            <w:tcW w:w="801" w:type="dxa"/>
          </w:tcPr>
          <w:p w:rsidR="005873C9" w:rsidRDefault="00F44C47">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2015 0606 cast 4</w:t>
            </w:r>
          </w:p>
        </w:tc>
        <w:tc>
          <w:tcPr>
            <w:tcW w:w="801" w:type="dxa"/>
          </w:tcPr>
          <w:p w:rsidR="005873C9" w:rsidRDefault="00F44C47">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2015 1008 cast 1</w:t>
            </w:r>
          </w:p>
        </w:tc>
        <w:tc>
          <w:tcPr>
            <w:tcW w:w="801" w:type="dxa"/>
          </w:tcPr>
          <w:p w:rsidR="005873C9" w:rsidRDefault="00F44C47">
            <w:pPr>
              <w:pBdr>
                <w:top w:val="nil"/>
                <w:left w:val="nil"/>
                <w:bottom w:val="nil"/>
                <w:right w:val="nil"/>
                <w:between w:val="nil"/>
              </w:pBd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2016 0720 cast 1</w:t>
            </w:r>
          </w:p>
        </w:tc>
        <w:tc>
          <w:tcPr>
            <w:tcW w:w="801" w:type="dxa"/>
          </w:tcPr>
          <w:p w:rsidR="005873C9" w:rsidRDefault="00F44C47">
            <w:pPr>
              <w:pBdr>
                <w:top w:val="nil"/>
                <w:left w:val="nil"/>
                <w:bottom w:val="nil"/>
                <w:right w:val="nil"/>
                <w:between w:val="nil"/>
              </w:pBd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2016 0720 cast 2</w:t>
            </w:r>
          </w:p>
        </w:tc>
        <w:tc>
          <w:tcPr>
            <w:tcW w:w="801" w:type="dxa"/>
          </w:tcPr>
          <w:p w:rsidR="005873C9" w:rsidRDefault="00F44C47">
            <w:pPr>
              <w:pBdr>
                <w:top w:val="nil"/>
                <w:left w:val="nil"/>
                <w:bottom w:val="nil"/>
                <w:right w:val="nil"/>
                <w:between w:val="nil"/>
              </w:pBd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2016 0727 cast 1</w:t>
            </w:r>
          </w:p>
        </w:tc>
        <w:tc>
          <w:tcPr>
            <w:tcW w:w="801" w:type="dxa"/>
          </w:tcPr>
          <w:p w:rsidR="005873C9" w:rsidRDefault="00F44C47">
            <w:pPr>
              <w:pBdr>
                <w:top w:val="nil"/>
                <w:left w:val="nil"/>
                <w:bottom w:val="nil"/>
                <w:right w:val="nil"/>
                <w:between w:val="nil"/>
              </w:pBd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2016 0727 cast 2</w:t>
            </w:r>
          </w:p>
        </w:tc>
      </w:tr>
      <w:tr w:rsidR="005873C9">
        <w:trPr>
          <w:cantSplit/>
          <w:trHeight w:val="503"/>
          <w:tblHeader/>
        </w:trPr>
        <w:tc>
          <w:tcPr>
            <w:tcW w:w="1395" w:type="dxa"/>
            <w:vMerge w:val="restart"/>
          </w:tcPr>
          <w:p w:rsidR="005873C9" w:rsidRDefault="00F44C47">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k-extinction coefficients (m</w:t>
            </w:r>
            <w:r>
              <w:rPr>
                <w:rFonts w:ascii="Times New Roman" w:eastAsia="Times New Roman" w:hAnsi="Times New Roman" w:cs="Times New Roman"/>
                <w:b/>
                <w:sz w:val="18"/>
                <w:szCs w:val="18"/>
                <w:vertAlign w:val="superscript"/>
              </w:rPr>
              <w:t>-1</w:t>
            </w:r>
            <w:r>
              <w:rPr>
                <w:rFonts w:ascii="Times New Roman" w:eastAsia="Times New Roman" w:hAnsi="Times New Roman" w:cs="Times New Roman"/>
                <w:b/>
                <w:sz w:val="18"/>
                <w:szCs w:val="18"/>
              </w:rPr>
              <w:t>)</w:t>
            </w:r>
          </w:p>
        </w:tc>
        <w:tc>
          <w:tcPr>
            <w:tcW w:w="810" w:type="dxa"/>
          </w:tcPr>
          <w:p w:rsidR="005873C9" w:rsidRDefault="00F44C47">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Green</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0.093</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0.105</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0.098</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0.095</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0.103</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0.112</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0.114</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0.105</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0.107</w:t>
            </w:r>
          </w:p>
        </w:tc>
      </w:tr>
      <w:tr w:rsidR="005873C9">
        <w:trPr>
          <w:cantSplit/>
          <w:trHeight w:val="422"/>
          <w:tblHeader/>
        </w:trPr>
        <w:tc>
          <w:tcPr>
            <w:tcW w:w="1395" w:type="dxa"/>
            <w:vMerge/>
          </w:tcPr>
          <w:p w:rsidR="005873C9" w:rsidRDefault="005873C9">
            <w:pPr>
              <w:widowControl w:val="0"/>
              <w:pBdr>
                <w:top w:val="nil"/>
                <w:left w:val="nil"/>
                <w:bottom w:val="nil"/>
                <w:right w:val="nil"/>
                <w:between w:val="nil"/>
              </w:pBdr>
              <w:spacing w:line="276" w:lineRule="auto"/>
              <w:rPr>
                <w:rFonts w:ascii="Times New Roman" w:eastAsia="Times New Roman" w:hAnsi="Times New Roman" w:cs="Times New Roman"/>
                <w:b/>
                <w:color w:val="000000"/>
                <w:sz w:val="18"/>
                <w:szCs w:val="18"/>
              </w:rPr>
            </w:pPr>
          </w:p>
        </w:tc>
        <w:tc>
          <w:tcPr>
            <w:tcW w:w="810" w:type="dxa"/>
          </w:tcPr>
          <w:p w:rsidR="005873C9" w:rsidRDefault="00F44C47">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Red</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0.374</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0.391</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0.361</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0.345</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0.373</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0.385</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0.392</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0.374</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0.373</w:t>
            </w:r>
          </w:p>
        </w:tc>
      </w:tr>
      <w:tr w:rsidR="005873C9">
        <w:trPr>
          <w:cantSplit/>
          <w:trHeight w:val="512"/>
        </w:trPr>
        <w:tc>
          <w:tcPr>
            <w:tcW w:w="1395" w:type="dxa"/>
            <w:vMerge w:val="restart"/>
          </w:tcPr>
          <w:p w:rsidR="005873C9" w:rsidRDefault="00F44C47">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energy at 23 m (</w:t>
            </w:r>
            <w:proofErr w:type="spellStart"/>
            <w:r>
              <w:rPr>
                <w:rFonts w:ascii="Times New Roman" w:eastAsia="Times New Roman" w:hAnsi="Times New Roman" w:cs="Times New Roman"/>
                <w:b/>
                <w:sz w:val="18"/>
                <w:szCs w:val="18"/>
              </w:rPr>
              <w:t>μmol</w:t>
            </w:r>
            <w:proofErr w:type="spellEnd"/>
            <w:r>
              <w:rPr>
                <w:rFonts w:ascii="Times New Roman" w:eastAsia="Times New Roman" w:hAnsi="Times New Roman" w:cs="Times New Roman"/>
                <w:b/>
                <w:sz w:val="18"/>
                <w:szCs w:val="18"/>
              </w:rPr>
              <w:t xml:space="preserve"> photons</w:t>
            </w:r>
            <w:r w:rsidR="007635AC">
              <w:rPr>
                <w:rFonts w:ascii="Times New Roman" w:eastAsia="Times New Roman" w:hAnsi="Times New Roman" w:cs="Times New Roman"/>
                <w:b/>
                <w:sz w:val="18"/>
                <w:szCs w:val="18"/>
              </w:rPr>
              <w:t xml:space="preserve"> m</w:t>
            </w:r>
            <w:r w:rsidR="007635AC" w:rsidRPr="007635AC">
              <w:rPr>
                <w:rFonts w:ascii="Times New Roman" w:eastAsia="Times New Roman" w:hAnsi="Times New Roman" w:cs="Times New Roman"/>
                <w:b/>
                <w:sz w:val="18"/>
                <w:szCs w:val="18"/>
                <w:vertAlign w:val="superscript"/>
              </w:rPr>
              <w:t>-2</w:t>
            </w:r>
            <w:r w:rsidR="007635AC">
              <w:rPr>
                <w:rFonts w:ascii="Times New Roman" w:eastAsia="Times New Roman" w:hAnsi="Times New Roman" w:cs="Times New Roman"/>
                <w:b/>
                <w:sz w:val="18"/>
                <w:szCs w:val="18"/>
              </w:rPr>
              <w:t xml:space="preserve"> s</w:t>
            </w:r>
            <w:r w:rsidR="007635AC" w:rsidRPr="007635AC">
              <w:rPr>
                <w:rFonts w:ascii="Times New Roman" w:eastAsia="Times New Roman" w:hAnsi="Times New Roman" w:cs="Times New Roman"/>
                <w:b/>
                <w:sz w:val="18"/>
                <w:szCs w:val="18"/>
                <w:vertAlign w:val="superscript"/>
              </w:rPr>
              <w:t>-1</w:t>
            </w:r>
            <w:r>
              <w:rPr>
                <w:rFonts w:ascii="Times New Roman" w:eastAsia="Times New Roman" w:hAnsi="Times New Roman" w:cs="Times New Roman"/>
                <w:b/>
                <w:sz w:val="18"/>
                <w:szCs w:val="18"/>
              </w:rPr>
              <w:t>)</w:t>
            </w:r>
          </w:p>
        </w:tc>
        <w:tc>
          <w:tcPr>
            <w:tcW w:w="810" w:type="dxa"/>
          </w:tcPr>
          <w:p w:rsidR="005873C9" w:rsidRDefault="00F44C47">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Green</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0.852</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0.669</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0.382</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0.385</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0.175</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0.413</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0.388</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0.474</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0.426</w:t>
            </w:r>
          </w:p>
        </w:tc>
      </w:tr>
      <w:tr w:rsidR="005873C9">
        <w:trPr>
          <w:cantSplit/>
          <w:trHeight w:val="440"/>
        </w:trPr>
        <w:tc>
          <w:tcPr>
            <w:tcW w:w="1395" w:type="dxa"/>
            <w:vMerge/>
          </w:tcPr>
          <w:p w:rsidR="005873C9" w:rsidRDefault="005873C9">
            <w:pPr>
              <w:widowControl w:val="0"/>
              <w:pBdr>
                <w:top w:val="nil"/>
                <w:left w:val="nil"/>
                <w:bottom w:val="nil"/>
                <w:right w:val="nil"/>
                <w:between w:val="nil"/>
              </w:pBdr>
              <w:spacing w:line="276" w:lineRule="auto"/>
              <w:rPr>
                <w:rFonts w:ascii="Times New Roman" w:eastAsia="Times New Roman" w:hAnsi="Times New Roman" w:cs="Times New Roman"/>
                <w:b/>
                <w:color w:val="000000"/>
                <w:sz w:val="18"/>
                <w:szCs w:val="18"/>
              </w:rPr>
            </w:pPr>
          </w:p>
        </w:tc>
        <w:tc>
          <w:tcPr>
            <w:tcW w:w="810" w:type="dxa"/>
          </w:tcPr>
          <w:p w:rsidR="005873C9" w:rsidRDefault="00F44C47">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Red</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0.002</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0.001</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0.001</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0.002</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0.000</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0.001</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0.001</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0.002</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0.001</w:t>
            </w:r>
          </w:p>
        </w:tc>
      </w:tr>
      <w:tr w:rsidR="005873C9">
        <w:trPr>
          <w:cantSplit/>
          <w:trHeight w:val="503"/>
        </w:trPr>
        <w:tc>
          <w:tcPr>
            <w:tcW w:w="1395" w:type="dxa"/>
            <w:vMerge w:val="restart"/>
          </w:tcPr>
          <w:p w:rsidR="005873C9" w:rsidRDefault="00F44C47">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average daily k-extinction coefficient (m</w:t>
            </w:r>
            <w:r>
              <w:rPr>
                <w:rFonts w:ascii="Times New Roman" w:eastAsia="Times New Roman" w:hAnsi="Times New Roman" w:cs="Times New Roman"/>
                <w:b/>
                <w:sz w:val="18"/>
                <w:szCs w:val="18"/>
                <w:vertAlign w:val="superscript"/>
              </w:rPr>
              <w:t>-1</w:t>
            </w:r>
            <w:r>
              <w:rPr>
                <w:rFonts w:ascii="Times New Roman" w:eastAsia="Times New Roman" w:hAnsi="Times New Roman" w:cs="Times New Roman"/>
                <w:b/>
                <w:sz w:val="18"/>
                <w:szCs w:val="18"/>
              </w:rPr>
              <w:t>)</w:t>
            </w:r>
          </w:p>
        </w:tc>
        <w:tc>
          <w:tcPr>
            <w:tcW w:w="810" w:type="dxa"/>
          </w:tcPr>
          <w:p w:rsidR="005873C9" w:rsidRDefault="00F44C47">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Green</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0.099</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0.099</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0.097</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0.097</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0.113</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0.113</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0.106</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0.106</w:t>
            </w:r>
          </w:p>
        </w:tc>
      </w:tr>
      <w:tr w:rsidR="005873C9">
        <w:trPr>
          <w:cantSplit/>
          <w:trHeight w:val="422"/>
        </w:trPr>
        <w:tc>
          <w:tcPr>
            <w:tcW w:w="1395" w:type="dxa"/>
            <w:vMerge/>
          </w:tcPr>
          <w:p w:rsidR="005873C9" w:rsidRDefault="005873C9">
            <w:pPr>
              <w:widowControl w:val="0"/>
              <w:pBdr>
                <w:top w:val="nil"/>
                <w:left w:val="nil"/>
                <w:bottom w:val="nil"/>
                <w:right w:val="nil"/>
                <w:between w:val="nil"/>
              </w:pBdr>
              <w:spacing w:line="276" w:lineRule="auto"/>
              <w:rPr>
                <w:rFonts w:ascii="Times New Roman" w:eastAsia="Times New Roman" w:hAnsi="Times New Roman" w:cs="Times New Roman"/>
                <w:b/>
                <w:color w:val="000000"/>
                <w:sz w:val="18"/>
                <w:szCs w:val="18"/>
              </w:rPr>
            </w:pPr>
          </w:p>
        </w:tc>
        <w:tc>
          <w:tcPr>
            <w:tcW w:w="810" w:type="dxa"/>
          </w:tcPr>
          <w:p w:rsidR="005873C9" w:rsidRDefault="00F44C47">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Red</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0.383</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0.383</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0.353</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0.353</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0.389</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0.389</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0.373</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0.373</w:t>
            </w:r>
          </w:p>
        </w:tc>
      </w:tr>
      <w:tr w:rsidR="005873C9">
        <w:trPr>
          <w:cantSplit/>
          <w:trHeight w:val="512"/>
        </w:trPr>
        <w:tc>
          <w:tcPr>
            <w:tcW w:w="1395" w:type="dxa"/>
            <w:vMerge w:val="restart"/>
          </w:tcPr>
          <w:p w:rsidR="005873C9" w:rsidRDefault="00F44C47">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standard deviation</w:t>
            </w:r>
          </w:p>
        </w:tc>
        <w:tc>
          <w:tcPr>
            <w:tcW w:w="810" w:type="dxa"/>
          </w:tcPr>
          <w:p w:rsidR="005873C9" w:rsidRDefault="00F44C47">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Green</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0.009</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0.009</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0.007</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0.007</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0.006</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0.006</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0.007</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0.007</w:t>
            </w:r>
          </w:p>
        </w:tc>
      </w:tr>
      <w:tr w:rsidR="005873C9">
        <w:trPr>
          <w:cantSplit/>
          <w:trHeight w:val="413"/>
        </w:trPr>
        <w:tc>
          <w:tcPr>
            <w:tcW w:w="1395" w:type="dxa"/>
            <w:vMerge/>
          </w:tcPr>
          <w:p w:rsidR="005873C9" w:rsidRDefault="005873C9">
            <w:pPr>
              <w:widowControl w:val="0"/>
              <w:pBdr>
                <w:top w:val="nil"/>
                <w:left w:val="nil"/>
                <w:bottom w:val="nil"/>
                <w:right w:val="nil"/>
                <w:between w:val="nil"/>
              </w:pBdr>
              <w:spacing w:line="276" w:lineRule="auto"/>
              <w:rPr>
                <w:rFonts w:ascii="Times New Roman" w:eastAsia="Times New Roman" w:hAnsi="Times New Roman" w:cs="Times New Roman"/>
                <w:b/>
                <w:color w:val="000000"/>
                <w:sz w:val="18"/>
                <w:szCs w:val="18"/>
              </w:rPr>
            </w:pPr>
          </w:p>
        </w:tc>
        <w:tc>
          <w:tcPr>
            <w:tcW w:w="810" w:type="dxa"/>
          </w:tcPr>
          <w:p w:rsidR="005873C9" w:rsidRDefault="00F44C47">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Red</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0.041</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0.041</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0.024</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0.024</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0.035</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0.035</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0.032</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0.032</w:t>
            </w:r>
          </w:p>
        </w:tc>
      </w:tr>
      <w:tr w:rsidR="005873C9">
        <w:trPr>
          <w:cantSplit/>
          <w:trHeight w:val="530"/>
        </w:trPr>
        <w:tc>
          <w:tcPr>
            <w:tcW w:w="1395" w:type="dxa"/>
            <w:vMerge w:val="restart"/>
          </w:tcPr>
          <w:p w:rsidR="005873C9" w:rsidRDefault="00F44C47">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average monthly k-extinction coefficient </w:t>
            </w:r>
          </w:p>
          <w:p w:rsidR="005873C9" w:rsidRDefault="00F44C47">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w:t>
            </w:r>
            <w:r>
              <w:rPr>
                <w:rFonts w:ascii="Times New Roman" w:eastAsia="Times New Roman" w:hAnsi="Times New Roman" w:cs="Times New Roman"/>
                <w:b/>
                <w:sz w:val="18"/>
                <w:szCs w:val="18"/>
                <w:vertAlign w:val="superscript"/>
              </w:rPr>
              <w:t>-1</w:t>
            </w:r>
            <w:r>
              <w:rPr>
                <w:rFonts w:ascii="Times New Roman" w:eastAsia="Times New Roman" w:hAnsi="Times New Roman" w:cs="Times New Roman"/>
                <w:b/>
                <w:sz w:val="18"/>
                <w:szCs w:val="18"/>
              </w:rPr>
              <w:t>)</w:t>
            </w:r>
          </w:p>
        </w:tc>
        <w:tc>
          <w:tcPr>
            <w:tcW w:w="810" w:type="dxa"/>
          </w:tcPr>
          <w:p w:rsidR="005873C9" w:rsidRDefault="00F44C47">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Green</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NA</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NA</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0.109</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0.109</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0.109</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0.109</w:t>
            </w:r>
          </w:p>
        </w:tc>
      </w:tr>
      <w:tr w:rsidR="005873C9">
        <w:trPr>
          <w:cantSplit/>
          <w:trHeight w:val="404"/>
        </w:trPr>
        <w:tc>
          <w:tcPr>
            <w:tcW w:w="1395" w:type="dxa"/>
            <w:vMerge/>
          </w:tcPr>
          <w:p w:rsidR="005873C9" w:rsidRDefault="005873C9">
            <w:pPr>
              <w:widowControl w:val="0"/>
              <w:pBdr>
                <w:top w:val="nil"/>
                <w:left w:val="nil"/>
                <w:bottom w:val="nil"/>
                <w:right w:val="nil"/>
                <w:between w:val="nil"/>
              </w:pBdr>
              <w:spacing w:line="276" w:lineRule="auto"/>
              <w:rPr>
                <w:rFonts w:ascii="Times New Roman" w:eastAsia="Times New Roman" w:hAnsi="Times New Roman" w:cs="Times New Roman"/>
                <w:b/>
                <w:color w:val="000000"/>
                <w:sz w:val="18"/>
                <w:szCs w:val="18"/>
              </w:rPr>
            </w:pPr>
          </w:p>
        </w:tc>
        <w:tc>
          <w:tcPr>
            <w:tcW w:w="810" w:type="dxa"/>
          </w:tcPr>
          <w:p w:rsidR="005873C9" w:rsidRDefault="00F44C47">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Red</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NA</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NA</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0.381</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0.381</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0.381</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0.381</w:t>
            </w:r>
          </w:p>
        </w:tc>
      </w:tr>
      <w:tr w:rsidR="005873C9">
        <w:trPr>
          <w:cantSplit/>
          <w:trHeight w:val="602"/>
        </w:trPr>
        <w:tc>
          <w:tcPr>
            <w:tcW w:w="1395" w:type="dxa"/>
            <w:vMerge w:val="restart"/>
          </w:tcPr>
          <w:p w:rsidR="005873C9" w:rsidRDefault="00F44C47">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standard deviation</w:t>
            </w:r>
          </w:p>
        </w:tc>
        <w:tc>
          <w:tcPr>
            <w:tcW w:w="810" w:type="dxa"/>
          </w:tcPr>
          <w:p w:rsidR="005873C9" w:rsidRDefault="00F44C47">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Green</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NA</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NA</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0.007</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0.007</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0.007</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0.007</w:t>
            </w:r>
          </w:p>
        </w:tc>
      </w:tr>
      <w:tr w:rsidR="005873C9">
        <w:trPr>
          <w:cantSplit/>
          <w:trHeight w:val="422"/>
        </w:trPr>
        <w:tc>
          <w:tcPr>
            <w:tcW w:w="1395" w:type="dxa"/>
            <w:vMerge/>
          </w:tcPr>
          <w:p w:rsidR="005873C9" w:rsidRDefault="005873C9">
            <w:pPr>
              <w:widowControl w:val="0"/>
              <w:pBdr>
                <w:top w:val="nil"/>
                <w:left w:val="nil"/>
                <w:bottom w:val="nil"/>
                <w:right w:val="nil"/>
                <w:between w:val="nil"/>
              </w:pBdr>
              <w:spacing w:line="276" w:lineRule="auto"/>
              <w:rPr>
                <w:rFonts w:ascii="Times New Roman" w:eastAsia="Times New Roman" w:hAnsi="Times New Roman" w:cs="Times New Roman"/>
                <w:b/>
                <w:color w:val="000000"/>
                <w:sz w:val="18"/>
                <w:szCs w:val="18"/>
              </w:rPr>
            </w:pPr>
          </w:p>
        </w:tc>
        <w:tc>
          <w:tcPr>
            <w:tcW w:w="810" w:type="dxa"/>
          </w:tcPr>
          <w:p w:rsidR="005873C9" w:rsidRDefault="00F44C47">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Red</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NA</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NA</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801" w:type="dxa"/>
          </w:tcPr>
          <w:p w:rsidR="005873C9" w:rsidRDefault="00F44C47">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0.034</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0.034</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0.034</w:t>
            </w:r>
          </w:p>
        </w:tc>
        <w:tc>
          <w:tcPr>
            <w:tcW w:w="801"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0.034</w:t>
            </w:r>
          </w:p>
        </w:tc>
      </w:tr>
    </w:tbl>
    <w:p w:rsidR="005873C9" w:rsidRDefault="00F44C47">
      <w:pPr>
        <w:rPr>
          <w:rFonts w:ascii="Times New Roman" w:eastAsia="Times New Roman" w:hAnsi="Times New Roman" w:cs="Times New Roman"/>
          <w:b/>
        </w:rPr>
      </w:pPr>
      <w:r>
        <w:br w:type="column"/>
      </w:r>
      <w:r>
        <w:rPr>
          <w:rFonts w:ascii="Times New Roman" w:eastAsia="Times New Roman" w:hAnsi="Times New Roman" w:cs="Times New Roman"/>
          <w:b/>
        </w:rPr>
        <w:lastRenderedPageBreak/>
        <w:t xml:space="preserve">Supplemental Table </w:t>
      </w:r>
      <w:r w:rsidR="00A342B0">
        <w:rPr>
          <w:rFonts w:ascii="Times New Roman" w:eastAsia="Times New Roman" w:hAnsi="Times New Roman" w:cs="Times New Roman"/>
          <w:b/>
        </w:rPr>
        <w:t>4</w:t>
      </w:r>
      <w:r>
        <w:rPr>
          <w:rFonts w:ascii="Times New Roman" w:eastAsia="Times New Roman" w:hAnsi="Times New Roman" w:cs="Times New Roman"/>
          <w:b/>
        </w:rPr>
        <w:t xml:space="preserve">. </w:t>
      </w:r>
      <w:r>
        <w:rPr>
          <w:rFonts w:ascii="Times New Roman" w:eastAsia="Times New Roman" w:hAnsi="Times New Roman" w:cs="Times New Roman"/>
        </w:rPr>
        <w:t xml:space="preserve">Specific conductivity in water parcels. Units are in </w:t>
      </w:r>
      <w:proofErr w:type="spellStart"/>
      <w:r>
        <w:rPr>
          <w:rFonts w:ascii="Times New Roman" w:eastAsia="Times New Roman" w:hAnsi="Times New Roman" w:cs="Times New Roman"/>
        </w:rPr>
        <w:t>μS</w:t>
      </w:r>
      <w:proofErr w:type="spellEnd"/>
      <w:r>
        <w:rPr>
          <w:rFonts w:ascii="Times New Roman" w:eastAsia="Times New Roman" w:hAnsi="Times New Roman" w:cs="Times New Roman"/>
        </w:rPr>
        <w:t xml:space="preserve"> cm</w:t>
      </w:r>
      <w:r>
        <w:rPr>
          <w:rFonts w:ascii="Times New Roman" w:eastAsia="Times New Roman" w:hAnsi="Times New Roman" w:cs="Times New Roman"/>
          <w:vertAlign w:val="superscript"/>
        </w:rPr>
        <w:t>-1</w:t>
      </w:r>
      <w:r>
        <w:rPr>
          <w:rFonts w:ascii="Times New Roman" w:eastAsia="Times New Roman" w:hAnsi="Times New Roman" w:cs="Times New Roman"/>
        </w:rPr>
        <w:t>.</w:t>
      </w:r>
      <w:r>
        <w:rPr>
          <w:rFonts w:ascii="Times New Roman" w:eastAsia="Times New Roman" w:hAnsi="Times New Roman" w:cs="Times New Roman"/>
        </w:rPr>
        <w:tab/>
      </w:r>
      <w:r>
        <w:rPr>
          <w:rFonts w:ascii="Times New Roman" w:eastAsia="Times New Roman" w:hAnsi="Times New Roman" w:cs="Times New Roman"/>
        </w:rPr>
        <w:tab/>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8"/>
        <w:gridCol w:w="1558"/>
        <w:gridCol w:w="1558"/>
        <w:gridCol w:w="1558"/>
        <w:gridCol w:w="1559"/>
        <w:gridCol w:w="1559"/>
      </w:tblGrid>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Season</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Alpena</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Alcove</w:t>
            </w: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Arena</w:t>
            </w: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Surface</w:t>
            </w: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20120531</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Spring</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1821</w:t>
            </w: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w:t>
            </w: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20120725</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Summer</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1930</w:t>
            </w: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w:t>
            </w: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20120927</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Autumn</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4875</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1883</w:t>
            </w: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251</w:t>
            </w: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20130509</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Spring</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1793</w:t>
            </w: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w:t>
            </w: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20130718</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Summer</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3407</w:t>
            </w: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2086</w:t>
            </w: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206</w:t>
            </w: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20130928</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Autumn</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1825</w:t>
            </w:r>
          </w:p>
        </w:tc>
        <w:tc>
          <w:tcPr>
            <w:tcW w:w="1559"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20140724</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Summer</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3729</w:t>
            </w: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1702</w:t>
            </w: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w:t>
            </w: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20140924</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Autumn</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3904</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3243</w:t>
            </w: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1630</w:t>
            </w: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w:t>
            </w: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20150604</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Spring</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2179</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2440</w:t>
            </w:r>
          </w:p>
        </w:tc>
        <w:tc>
          <w:tcPr>
            <w:tcW w:w="1559"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w:t>
            </w: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20150604</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Spring</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2284</w:t>
            </w:r>
          </w:p>
        </w:tc>
        <w:tc>
          <w:tcPr>
            <w:tcW w:w="1559"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214</w:t>
            </w: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20150604</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Spring</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w:t>
            </w: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20150731</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Summer</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2431</w:t>
            </w: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1916</w:t>
            </w: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w:t>
            </w: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20150731</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Summer</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3912</w:t>
            </w: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2206</w:t>
            </w: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194</w:t>
            </w: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20150731</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Summer</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4179</w:t>
            </w: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2098</w:t>
            </w: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w:t>
            </w: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20150731</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Summer</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20151007</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Autumn</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2012</w:t>
            </w: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1948</w:t>
            </w: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229</w:t>
            </w: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20151007</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Autumn</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4021</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2737</w:t>
            </w: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w:t>
            </w: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20151007</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Autumn</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4236</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2801</w:t>
            </w:r>
          </w:p>
        </w:tc>
        <w:tc>
          <w:tcPr>
            <w:tcW w:w="1559"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20160609</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Spring</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3215</w:t>
            </w: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1880</w:t>
            </w: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w:t>
            </w: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20160609</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Spring</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1640</w:t>
            </w:r>
          </w:p>
        </w:tc>
        <w:tc>
          <w:tcPr>
            <w:tcW w:w="1559"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20160722</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Summer</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1170</w:t>
            </w: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w:t>
            </w: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20160928</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Autumn</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1535</w:t>
            </w:r>
          </w:p>
        </w:tc>
        <w:tc>
          <w:tcPr>
            <w:tcW w:w="1559"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20160928</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Autumn</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2227</w:t>
            </w:r>
          </w:p>
        </w:tc>
        <w:tc>
          <w:tcPr>
            <w:tcW w:w="1559"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20160928</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Autumn</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1979</w:t>
            </w: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255</w:t>
            </w: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20160928</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Autumn</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3226</w:t>
            </w: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1776</w:t>
            </w: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w:t>
            </w: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20170601</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Spring</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3471</w:t>
            </w:r>
          </w:p>
        </w:tc>
        <w:tc>
          <w:tcPr>
            <w:tcW w:w="1559"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198</w:t>
            </w: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20170601</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Spring</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w:t>
            </w: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20170809</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Summer</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3751</w:t>
            </w:r>
          </w:p>
        </w:tc>
        <w:tc>
          <w:tcPr>
            <w:tcW w:w="1559"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20170809</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Summer</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2258</w:t>
            </w: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1856</w:t>
            </w: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w:t>
            </w: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20170809</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Summer</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w:t>
            </w: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20170810</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Summer</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2421</w:t>
            </w: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w:t>
            </w: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20170810</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Summer</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1821</w:t>
            </w: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w:t>
            </w: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20170910</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Autumn</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1787</w:t>
            </w:r>
          </w:p>
        </w:tc>
        <w:tc>
          <w:tcPr>
            <w:tcW w:w="1559"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20170926</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Autumn</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1839</w:t>
            </w:r>
          </w:p>
        </w:tc>
        <w:tc>
          <w:tcPr>
            <w:tcW w:w="1559"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20170927</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Autumn</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1695</w:t>
            </w:r>
          </w:p>
        </w:tc>
        <w:tc>
          <w:tcPr>
            <w:tcW w:w="1559"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20170928</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Autumn</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1387</w:t>
            </w:r>
          </w:p>
        </w:tc>
        <w:tc>
          <w:tcPr>
            <w:tcW w:w="1559"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20180710</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Summer</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1985</w:t>
            </w: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w:t>
            </w: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20180710</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Summer</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2532</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w:t>
            </w: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20190612</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Spring</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2455</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w:t>
            </w: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20190612</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Spring</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1874</w:t>
            </w:r>
          </w:p>
        </w:tc>
        <w:tc>
          <w:tcPr>
            <w:tcW w:w="1559"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5873C9">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Average</w:t>
            </w:r>
          </w:p>
        </w:tc>
        <w:tc>
          <w:tcPr>
            <w:tcW w:w="1558" w:type="dxa"/>
          </w:tcPr>
          <w:p w:rsidR="005873C9" w:rsidRDefault="005873C9">
            <w:pPr>
              <w:pBdr>
                <w:top w:val="nil"/>
                <w:left w:val="nil"/>
                <w:bottom w:val="nil"/>
                <w:right w:val="nil"/>
                <w:between w:val="nil"/>
              </w:pBdr>
              <w:jc w:val="center"/>
              <w:rPr>
                <w:rFonts w:ascii="Times New Roman" w:eastAsia="Times New Roman" w:hAnsi="Times New Roman" w:cs="Times New Roman"/>
                <w:b/>
                <w:color w:val="000000"/>
                <w:sz w:val="24"/>
                <w:szCs w:val="24"/>
              </w:rPr>
            </w:pP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3457</w:t>
            </w:r>
          </w:p>
        </w:tc>
        <w:tc>
          <w:tcPr>
            <w:tcW w:w="1558" w:type="dxa"/>
          </w:tcPr>
          <w:p w:rsidR="005873C9" w:rsidRDefault="00F44C47">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3111</w:t>
            </w: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1908</w:t>
            </w:r>
          </w:p>
        </w:tc>
        <w:tc>
          <w:tcPr>
            <w:tcW w:w="1559"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208</w:t>
            </w:r>
          </w:p>
        </w:tc>
      </w:tr>
    </w:tbl>
    <w:p w:rsidR="005873C9" w:rsidRDefault="00F44C47">
      <w:pPr>
        <w:pBdr>
          <w:top w:val="nil"/>
          <w:left w:val="nil"/>
          <w:bottom w:val="nil"/>
          <w:right w:val="nil"/>
          <w:between w:val="nil"/>
        </w:pBdr>
        <w:rPr>
          <w:rFonts w:ascii="Times New Roman" w:eastAsia="Times New Roman" w:hAnsi="Times New Roman" w:cs="Times New Roman"/>
          <w:color w:val="000000"/>
        </w:rPr>
      </w:pPr>
      <w:r>
        <w:br w:type="column"/>
      </w:r>
      <w:r>
        <w:rPr>
          <w:rFonts w:ascii="Times New Roman" w:eastAsia="Times New Roman" w:hAnsi="Times New Roman" w:cs="Times New Roman"/>
          <w:b/>
          <w:color w:val="000000"/>
        </w:rPr>
        <w:lastRenderedPageBreak/>
        <w:t xml:space="preserve">Supplemental Table </w:t>
      </w:r>
      <w:r w:rsidR="00A342B0">
        <w:rPr>
          <w:rFonts w:ascii="Times New Roman" w:eastAsia="Times New Roman" w:hAnsi="Times New Roman" w:cs="Times New Roman"/>
          <w:b/>
          <w:color w:val="000000"/>
        </w:rPr>
        <w:t>5</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(this and</w:t>
      </w:r>
      <w:r>
        <w:rPr>
          <w:rFonts w:ascii="Times New Roman" w:eastAsia="Times New Roman" w:hAnsi="Times New Roman" w:cs="Times New Roman"/>
        </w:rPr>
        <w:t xml:space="preserve"> next 2 pages)</w:t>
      </w:r>
      <w:r>
        <w:rPr>
          <w:rFonts w:ascii="Times New Roman" w:eastAsia="Times New Roman" w:hAnsi="Times New Roman" w:cs="Times New Roman"/>
          <w:color w:val="000000"/>
        </w:rPr>
        <w:t xml:space="preserve"> δ</w:t>
      </w:r>
      <w:r>
        <w:rPr>
          <w:rFonts w:ascii="Times New Roman" w:eastAsia="Times New Roman" w:hAnsi="Times New Roman" w:cs="Times New Roman"/>
          <w:color w:val="000000"/>
          <w:vertAlign w:val="superscript"/>
        </w:rPr>
        <w:t>18</w:t>
      </w:r>
      <w:r>
        <w:rPr>
          <w:rFonts w:ascii="Times New Roman" w:eastAsia="Times New Roman" w:hAnsi="Times New Roman" w:cs="Times New Roman"/>
          <w:color w:val="000000"/>
        </w:rPr>
        <w:t xml:space="preserve">O and </w:t>
      </w:r>
      <w:proofErr w:type="spellStart"/>
      <w:r>
        <w:rPr>
          <w:rFonts w:ascii="Times New Roman" w:eastAsia="Times New Roman" w:hAnsi="Times New Roman" w:cs="Times New Roman"/>
          <w:color w:val="000000"/>
        </w:rPr>
        <w:t>δD</w:t>
      </w:r>
      <w:proofErr w:type="spellEnd"/>
      <w:r>
        <w:rPr>
          <w:rFonts w:ascii="Times New Roman" w:eastAsia="Times New Roman" w:hAnsi="Times New Roman" w:cs="Times New Roman"/>
          <w:color w:val="000000"/>
        </w:rPr>
        <w:t xml:space="preserve"> measured in water samples from Alpena fountain, MIS Arena water and specific locations in the arena (when available), the Alcove groundwater source of the sinkhole, and the surface of the lake above the sinkhole. Alcove waters (45° 11.900'N, 83° 19.639'W) and Alpena fountain were sampled in the same locations. Surface waters were sampled above the sinkhole arena.</w:t>
      </w:r>
    </w:p>
    <w:tbl>
      <w:tblPr>
        <w:tblStyle w:val="a2"/>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
        <w:gridCol w:w="1186"/>
        <w:gridCol w:w="1238"/>
        <w:gridCol w:w="1237"/>
        <w:gridCol w:w="1237"/>
        <w:gridCol w:w="1237"/>
        <w:gridCol w:w="1237"/>
        <w:gridCol w:w="1237"/>
      </w:tblGrid>
      <w:tr w:rsidR="005873C9">
        <w:tc>
          <w:tcPr>
            <w:tcW w:w="735" w:type="dxa"/>
          </w:tcPr>
          <w:p w:rsidR="005873C9" w:rsidRDefault="00F44C47">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Year</w:t>
            </w:r>
          </w:p>
        </w:tc>
        <w:tc>
          <w:tcPr>
            <w:tcW w:w="1185" w:type="dxa"/>
          </w:tcPr>
          <w:p w:rsidR="005873C9" w:rsidRDefault="00F44C47">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Season</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Sample</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Location</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Specific Site</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δ</w:t>
            </w:r>
            <w:r>
              <w:rPr>
                <w:rFonts w:ascii="Times New Roman" w:eastAsia="Times New Roman" w:hAnsi="Times New Roman" w:cs="Times New Roman"/>
                <w:b/>
                <w:color w:val="000000"/>
                <w:sz w:val="24"/>
                <w:szCs w:val="24"/>
                <w:vertAlign w:val="superscript"/>
              </w:rPr>
              <w:t>18</w:t>
            </w:r>
            <w:r>
              <w:rPr>
                <w:rFonts w:ascii="Times New Roman" w:eastAsia="Times New Roman" w:hAnsi="Times New Roman" w:cs="Times New Roman"/>
                <w:b/>
                <w:color w:val="000000"/>
                <w:sz w:val="24"/>
                <w:szCs w:val="24"/>
              </w:rPr>
              <w:t>O(‰)</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δD</w:t>
            </w:r>
            <w:proofErr w:type="spellEnd"/>
            <w:r>
              <w:rPr>
                <w:rFonts w:ascii="Times New Roman" w:eastAsia="Times New Roman" w:hAnsi="Times New Roman" w:cs="Times New Roman"/>
                <w:b/>
                <w:color w:val="000000"/>
                <w:sz w:val="24"/>
                <w:szCs w:val="24"/>
              </w:rPr>
              <w:t xml:space="preserve"> (‰)</w:t>
            </w:r>
          </w:p>
        </w:tc>
      </w:tr>
      <w:tr w:rsidR="005873C9">
        <w:tc>
          <w:tcPr>
            <w:tcW w:w="73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w:t>
            </w:r>
          </w:p>
        </w:tc>
        <w:tc>
          <w:tcPr>
            <w:tcW w:w="118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20151007</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Autumn</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ALP.2015.008</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Alpena</w:t>
            </w:r>
          </w:p>
        </w:tc>
        <w:tc>
          <w:tcPr>
            <w:tcW w:w="1237" w:type="dxa"/>
          </w:tcPr>
          <w:p w:rsidR="005873C9" w:rsidRDefault="005873C9">
            <w:pPr>
              <w:pBdr>
                <w:top w:val="nil"/>
                <w:left w:val="nil"/>
                <w:bottom w:val="nil"/>
                <w:right w:val="nil"/>
                <w:between w:val="nil"/>
              </w:pBdr>
              <w:rPr>
                <w:rFonts w:ascii="Times New Roman" w:eastAsia="Times New Roman" w:hAnsi="Times New Roman" w:cs="Times New Roman"/>
                <w:color w:val="000000"/>
                <w:sz w:val="24"/>
                <w:szCs w:val="24"/>
              </w:rPr>
            </w:pP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-83.8</w:t>
            </w:r>
          </w:p>
        </w:tc>
      </w:tr>
      <w:tr w:rsidR="005873C9">
        <w:tc>
          <w:tcPr>
            <w:tcW w:w="73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w:t>
            </w:r>
          </w:p>
        </w:tc>
        <w:tc>
          <w:tcPr>
            <w:tcW w:w="118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20151007</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Autumn</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ALP.2015.014</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Alpena</w:t>
            </w:r>
          </w:p>
        </w:tc>
        <w:tc>
          <w:tcPr>
            <w:tcW w:w="1237" w:type="dxa"/>
          </w:tcPr>
          <w:p w:rsidR="005873C9" w:rsidRDefault="005873C9">
            <w:pPr>
              <w:pBdr>
                <w:top w:val="nil"/>
                <w:left w:val="nil"/>
                <w:bottom w:val="nil"/>
                <w:right w:val="nil"/>
                <w:between w:val="nil"/>
              </w:pBdr>
              <w:rPr>
                <w:rFonts w:ascii="Times New Roman" w:eastAsia="Times New Roman" w:hAnsi="Times New Roman" w:cs="Times New Roman"/>
                <w:color w:val="000000"/>
                <w:sz w:val="24"/>
                <w:szCs w:val="24"/>
              </w:rPr>
            </w:pP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-82.6</w:t>
            </w:r>
          </w:p>
        </w:tc>
      </w:tr>
      <w:tr w:rsidR="005873C9">
        <w:tc>
          <w:tcPr>
            <w:tcW w:w="73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w:t>
            </w:r>
          </w:p>
        </w:tc>
        <w:tc>
          <w:tcPr>
            <w:tcW w:w="118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20170810</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Summer</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ALP.2017.Aug</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Alpena</w:t>
            </w:r>
          </w:p>
        </w:tc>
        <w:tc>
          <w:tcPr>
            <w:tcW w:w="1237" w:type="dxa"/>
          </w:tcPr>
          <w:p w:rsidR="005873C9" w:rsidRDefault="005873C9">
            <w:pPr>
              <w:pBdr>
                <w:top w:val="nil"/>
                <w:left w:val="nil"/>
                <w:bottom w:val="nil"/>
                <w:right w:val="nil"/>
                <w:between w:val="nil"/>
              </w:pBdr>
              <w:rPr>
                <w:rFonts w:ascii="Times New Roman" w:eastAsia="Times New Roman" w:hAnsi="Times New Roman" w:cs="Times New Roman"/>
                <w:color w:val="000000"/>
                <w:sz w:val="24"/>
                <w:szCs w:val="24"/>
              </w:rPr>
            </w:pP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-86.9</w:t>
            </w:r>
          </w:p>
        </w:tc>
      </w:tr>
      <w:tr w:rsidR="005873C9">
        <w:tc>
          <w:tcPr>
            <w:tcW w:w="73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w:t>
            </w:r>
          </w:p>
        </w:tc>
        <w:tc>
          <w:tcPr>
            <w:tcW w:w="118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20170912</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Autumn</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ALP.2017.Sept</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Alpena</w:t>
            </w:r>
          </w:p>
        </w:tc>
        <w:tc>
          <w:tcPr>
            <w:tcW w:w="1237" w:type="dxa"/>
          </w:tcPr>
          <w:p w:rsidR="005873C9" w:rsidRDefault="005873C9">
            <w:pPr>
              <w:pBdr>
                <w:top w:val="nil"/>
                <w:left w:val="nil"/>
                <w:bottom w:val="nil"/>
                <w:right w:val="nil"/>
                <w:between w:val="nil"/>
              </w:pBdr>
              <w:rPr>
                <w:rFonts w:ascii="Times New Roman" w:eastAsia="Times New Roman" w:hAnsi="Times New Roman" w:cs="Times New Roman"/>
                <w:color w:val="000000"/>
                <w:sz w:val="24"/>
                <w:szCs w:val="24"/>
              </w:rPr>
            </w:pP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-84.2</w:t>
            </w:r>
          </w:p>
        </w:tc>
      </w:tr>
      <w:tr w:rsidR="005873C9">
        <w:tc>
          <w:tcPr>
            <w:tcW w:w="73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2018</w:t>
            </w:r>
          </w:p>
        </w:tc>
        <w:tc>
          <w:tcPr>
            <w:tcW w:w="118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20180710</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Summer</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ALP.2018.July</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Alpena</w:t>
            </w:r>
          </w:p>
        </w:tc>
        <w:tc>
          <w:tcPr>
            <w:tcW w:w="1237" w:type="dxa"/>
          </w:tcPr>
          <w:p w:rsidR="005873C9" w:rsidRDefault="005873C9">
            <w:pPr>
              <w:pBdr>
                <w:top w:val="nil"/>
                <w:left w:val="nil"/>
                <w:bottom w:val="nil"/>
                <w:right w:val="nil"/>
                <w:between w:val="nil"/>
              </w:pBdr>
              <w:rPr>
                <w:rFonts w:ascii="Times New Roman" w:eastAsia="Times New Roman" w:hAnsi="Times New Roman" w:cs="Times New Roman"/>
                <w:color w:val="000000"/>
                <w:sz w:val="24"/>
                <w:szCs w:val="24"/>
              </w:rPr>
            </w:pP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-83.3</w:t>
            </w:r>
          </w:p>
        </w:tc>
      </w:tr>
      <w:tr w:rsidR="005873C9">
        <w:tc>
          <w:tcPr>
            <w:tcW w:w="73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w:t>
            </w:r>
          </w:p>
        </w:tc>
        <w:tc>
          <w:tcPr>
            <w:tcW w:w="118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20150604</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Spring</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MIS.2015.008</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Alcove</w:t>
            </w:r>
          </w:p>
        </w:tc>
        <w:tc>
          <w:tcPr>
            <w:tcW w:w="1237" w:type="dxa"/>
          </w:tcPr>
          <w:p w:rsidR="005873C9" w:rsidRDefault="005873C9">
            <w:pPr>
              <w:pBdr>
                <w:top w:val="nil"/>
                <w:left w:val="nil"/>
                <w:bottom w:val="nil"/>
                <w:right w:val="nil"/>
                <w:between w:val="nil"/>
              </w:pBdr>
              <w:rPr>
                <w:rFonts w:ascii="Times New Roman" w:eastAsia="Times New Roman" w:hAnsi="Times New Roman" w:cs="Times New Roman"/>
                <w:color w:val="000000"/>
                <w:sz w:val="24"/>
                <w:szCs w:val="24"/>
              </w:rPr>
            </w:pP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-78.0</w:t>
            </w:r>
          </w:p>
        </w:tc>
      </w:tr>
      <w:tr w:rsidR="005873C9">
        <w:tc>
          <w:tcPr>
            <w:tcW w:w="73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w:t>
            </w:r>
          </w:p>
        </w:tc>
        <w:tc>
          <w:tcPr>
            <w:tcW w:w="118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20150731</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Summer</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MIS.2015.047</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Alcove</w:t>
            </w:r>
          </w:p>
        </w:tc>
        <w:tc>
          <w:tcPr>
            <w:tcW w:w="1237" w:type="dxa"/>
          </w:tcPr>
          <w:p w:rsidR="005873C9" w:rsidRDefault="005873C9">
            <w:pPr>
              <w:pBdr>
                <w:top w:val="nil"/>
                <w:left w:val="nil"/>
                <w:bottom w:val="nil"/>
                <w:right w:val="nil"/>
                <w:between w:val="nil"/>
              </w:pBdr>
              <w:rPr>
                <w:rFonts w:ascii="Times New Roman" w:eastAsia="Times New Roman" w:hAnsi="Times New Roman" w:cs="Times New Roman"/>
                <w:color w:val="000000"/>
                <w:sz w:val="24"/>
                <w:szCs w:val="24"/>
              </w:rPr>
            </w:pP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-78.3</w:t>
            </w:r>
          </w:p>
        </w:tc>
      </w:tr>
      <w:tr w:rsidR="005873C9">
        <w:tc>
          <w:tcPr>
            <w:tcW w:w="73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w:t>
            </w:r>
          </w:p>
        </w:tc>
        <w:tc>
          <w:tcPr>
            <w:tcW w:w="118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20151007</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Autumn</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MIS.2015.079</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Alcove</w:t>
            </w:r>
          </w:p>
        </w:tc>
        <w:tc>
          <w:tcPr>
            <w:tcW w:w="1237" w:type="dxa"/>
          </w:tcPr>
          <w:p w:rsidR="005873C9" w:rsidRDefault="005873C9">
            <w:pPr>
              <w:pBdr>
                <w:top w:val="nil"/>
                <w:left w:val="nil"/>
                <w:bottom w:val="nil"/>
                <w:right w:val="nil"/>
                <w:between w:val="nil"/>
              </w:pBdr>
              <w:rPr>
                <w:rFonts w:ascii="Times New Roman" w:eastAsia="Times New Roman" w:hAnsi="Times New Roman" w:cs="Times New Roman"/>
                <w:color w:val="000000"/>
                <w:sz w:val="24"/>
                <w:szCs w:val="24"/>
              </w:rPr>
            </w:pP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-71.0</w:t>
            </w:r>
          </w:p>
        </w:tc>
      </w:tr>
      <w:tr w:rsidR="005873C9">
        <w:tc>
          <w:tcPr>
            <w:tcW w:w="73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w:t>
            </w:r>
          </w:p>
        </w:tc>
        <w:tc>
          <w:tcPr>
            <w:tcW w:w="118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20160609</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Spring</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MIS2016.001</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Alcove</w:t>
            </w:r>
          </w:p>
        </w:tc>
        <w:tc>
          <w:tcPr>
            <w:tcW w:w="1237" w:type="dxa"/>
          </w:tcPr>
          <w:p w:rsidR="005873C9" w:rsidRDefault="005873C9">
            <w:pPr>
              <w:pBdr>
                <w:top w:val="nil"/>
                <w:left w:val="nil"/>
                <w:bottom w:val="nil"/>
                <w:right w:val="nil"/>
                <w:between w:val="nil"/>
              </w:pBdr>
              <w:rPr>
                <w:rFonts w:ascii="Times New Roman" w:eastAsia="Times New Roman" w:hAnsi="Times New Roman" w:cs="Times New Roman"/>
                <w:color w:val="000000"/>
                <w:sz w:val="24"/>
                <w:szCs w:val="24"/>
              </w:rPr>
            </w:pP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-77.5</w:t>
            </w:r>
          </w:p>
        </w:tc>
      </w:tr>
      <w:tr w:rsidR="005873C9">
        <w:tc>
          <w:tcPr>
            <w:tcW w:w="73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w:t>
            </w:r>
          </w:p>
        </w:tc>
        <w:tc>
          <w:tcPr>
            <w:tcW w:w="118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20160928</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Autumn</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MIS.2016.322</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Alcove</w:t>
            </w:r>
          </w:p>
        </w:tc>
        <w:tc>
          <w:tcPr>
            <w:tcW w:w="1237" w:type="dxa"/>
          </w:tcPr>
          <w:p w:rsidR="005873C9" w:rsidRDefault="005873C9">
            <w:pPr>
              <w:pBdr>
                <w:top w:val="nil"/>
                <w:left w:val="nil"/>
                <w:bottom w:val="nil"/>
                <w:right w:val="nil"/>
                <w:between w:val="nil"/>
              </w:pBdr>
              <w:rPr>
                <w:rFonts w:ascii="Times New Roman" w:eastAsia="Times New Roman" w:hAnsi="Times New Roman" w:cs="Times New Roman"/>
                <w:color w:val="000000"/>
                <w:sz w:val="24"/>
                <w:szCs w:val="24"/>
              </w:rPr>
            </w:pP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-77.7</w:t>
            </w:r>
          </w:p>
        </w:tc>
      </w:tr>
      <w:tr w:rsidR="005873C9">
        <w:tc>
          <w:tcPr>
            <w:tcW w:w="73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w:t>
            </w:r>
          </w:p>
        </w:tc>
        <w:tc>
          <w:tcPr>
            <w:tcW w:w="118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20170531</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Spring</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MIS.2017.005</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Alcove</w:t>
            </w:r>
          </w:p>
        </w:tc>
        <w:tc>
          <w:tcPr>
            <w:tcW w:w="1237" w:type="dxa"/>
          </w:tcPr>
          <w:p w:rsidR="005873C9" w:rsidRDefault="005873C9">
            <w:pPr>
              <w:pBdr>
                <w:top w:val="nil"/>
                <w:left w:val="nil"/>
                <w:bottom w:val="nil"/>
                <w:right w:val="nil"/>
                <w:between w:val="nil"/>
              </w:pBdr>
              <w:rPr>
                <w:rFonts w:ascii="Times New Roman" w:eastAsia="Times New Roman" w:hAnsi="Times New Roman" w:cs="Times New Roman"/>
                <w:color w:val="000000"/>
                <w:sz w:val="24"/>
                <w:szCs w:val="24"/>
              </w:rPr>
            </w:pP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-78.3</w:t>
            </w:r>
          </w:p>
        </w:tc>
      </w:tr>
      <w:tr w:rsidR="005873C9">
        <w:tc>
          <w:tcPr>
            <w:tcW w:w="73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w:t>
            </w:r>
          </w:p>
        </w:tc>
        <w:tc>
          <w:tcPr>
            <w:tcW w:w="118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20170809</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Summer</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MIS.2017.062</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Alcove</w:t>
            </w:r>
          </w:p>
        </w:tc>
        <w:tc>
          <w:tcPr>
            <w:tcW w:w="1237" w:type="dxa"/>
          </w:tcPr>
          <w:p w:rsidR="005873C9" w:rsidRDefault="005873C9">
            <w:pPr>
              <w:pBdr>
                <w:top w:val="nil"/>
                <w:left w:val="nil"/>
                <w:bottom w:val="nil"/>
                <w:right w:val="nil"/>
                <w:between w:val="nil"/>
              </w:pBdr>
              <w:rPr>
                <w:rFonts w:ascii="Times New Roman" w:eastAsia="Times New Roman" w:hAnsi="Times New Roman" w:cs="Times New Roman"/>
                <w:color w:val="000000"/>
                <w:sz w:val="24"/>
                <w:szCs w:val="24"/>
              </w:rPr>
            </w:pP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-78.5</w:t>
            </w:r>
          </w:p>
        </w:tc>
      </w:tr>
      <w:tr w:rsidR="005873C9">
        <w:tc>
          <w:tcPr>
            <w:tcW w:w="73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w:t>
            </w:r>
          </w:p>
        </w:tc>
        <w:tc>
          <w:tcPr>
            <w:tcW w:w="118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20170810</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Summer</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MIS.2017.080</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Alcove</w:t>
            </w:r>
          </w:p>
        </w:tc>
        <w:tc>
          <w:tcPr>
            <w:tcW w:w="1237" w:type="dxa"/>
          </w:tcPr>
          <w:p w:rsidR="005873C9" w:rsidRDefault="005873C9">
            <w:pPr>
              <w:pBdr>
                <w:top w:val="nil"/>
                <w:left w:val="nil"/>
                <w:bottom w:val="nil"/>
                <w:right w:val="nil"/>
                <w:between w:val="nil"/>
              </w:pBdr>
              <w:rPr>
                <w:rFonts w:ascii="Times New Roman" w:eastAsia="Times New Roman" w:hAnsi="Times New Roman" w:cs="Times New Roman"/>
                <w:color w:val="000000"/>
                <w:sz w:val="24"/>
                <w:szCs w:val="24"/>
              </w:rPr>
            </w:pP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-79.1</w:t>
            </w:r>
          </w:p>
        </w:tc>
      </w:tr>
      <w:tr w:rsidR="005873C9">
        <w:tc>
          <w:tcPr>
            <w:tcW w:w="73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w:t>
            </w:r>
          </w:p>
        </w:tc>
        <w:tc>
          <w:tcPr>
            <w:tcW w:w="118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20150731</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Summer</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MIS.2015.042</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Arena</w:t>
            </w:r>
          </w:p>
        </w:tc>
        <w:tc>
          <w:tcPr>
            <w:tcW w:w="1237" w:type="dxa"/>
          </w:tcPr>
          <w:p w:rsidR="005873C9" w:rsidRDefault="005873C9">
            <w:pPr>
              <w:pBdr>
                <w:top w:val="nil"/>
                <w:left w:val="nil"/>
                <w:bottom w:val="nil"/>
                <w:right w:val="nil"/>
                <w:between w:val="nil"/>
              </w:pBdr>
              <w:rPr>
                <w:rFonts w:ascii="Times New Roman" w:eastAsia="Times New Roman" w:hAnsi="Times New Roman" w:cs="Times New Roman"/>
                <w:color w:val="000000"/>
                <w:sz w:val="24"/>
                <w:szCs w:val="24"/>
              </w:rPr>
            </w:pP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-68.8</w:t>
            </w:r>
          </w:p>
        </w:tc>
      </w:tr>
      <w:tr w:rsidR="005873C9">
        <w:tc>
          <w:tcPr>
            <w:tcW w:w="73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w:t>
            </w:r>
          </w:p>
        </w:tc>
        <w:tc>
          <w:tcPr>
            <w:tcW w:w="118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20151007</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Autumn</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MIS.2015.077</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Arena</w:t>
            </w:r>
          </w:p>
        </w:tc>
        <w:tc>
          <w:tcPr>
            <w:tcW w:w="1237" w:type="dxa"/>
          </w:tcPr>
          <w:p w:rsidR="005873C9" w:rsidRDefault="005873C9">
            <w:pPr>
              <w:pBdr>
                <w:top w:val="nil"/>
                <w:left w:val="nil"/>
                <w:bottom w:val="nil"/>
                <w:right w:val="nil"/>
                <w:between w:val="nil"/>
              </w:pBdr>
              <w:rPr>
                <w:rFonts w:ascii="Times New Roman" w:eastAsia="Times New Roman" w:hAnsi="Times New Roman" w:cs="Times New Roman"/>
                <w:color w:val="000000"/>
                <w:sz w:val="24"/>
                <w:szCs w:val="24"/>
              </w:rPr>
            </w:pP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-71.9</w:t>
            </w:r>
          </w:p>
        </w:tc>
      </w:tr>
      <w:tr w:rsidR="005873C9">
        <w:tc>
          <w:tcPr>
            <w:tcW w:w="73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w:t>
            </w:r>
          </w:p>
        </w:tc>
        <w:tc>
          <w:tcPr>
            <w:tcW w:w="118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20160609</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Spring</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MIS2016.009</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Arena</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 11.918'N, 83° 19.662'W</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-68.0</w:t>
            </w:r>
          </w:p>
        </w:tc>
      </w:tr>
      <w:tr w:rsidR="005873C9">
        <w:tc>
          <w:tcPr>
            <w:tcW w:w="73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w:t>
            </w:r>
          </w:p>
        </w:tc>
        <w:tc>
          <w:tcPr>
            <w:tcW w:w="118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20160609</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Spring</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MIS2016.016</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Arena</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 11.944'N, 83° 19.689'W</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-65.9</w:t>
            </w:r>
          </w:p>
        </w:tc>
      </w:tr>
      <w:tr w:rsidR="005873C9">
        <w:tc>
          <w:tcPr>
            <w:tcW w:w="73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2016</w:t>
            </w:r>
          </w:p>
        </w:tc>
        <w:tc>
          <w:tcPr>
            <w:tcW w:w="118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20160609</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Spring</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MIS2016.023</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Arena</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 11.949'N, 83° 19.649'W</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-65.1</w:t>
            </w:r>
          </w:p>
        </w:tc>
      </w:tr>
      <w:tr w:rsidR="005873C9">
        <w:tc>
          <w:tcPr>
            <w:tcW w:w="73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w:t>
            </w:r>
          </w:p>
        </w:tc>
        <w:tc>
          <w:tcPr>
            <w:tcW w:w="118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20160928</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Autumn</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MIS.2016.Arena D3-4</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Arena</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 11.912'N, 83° 19.661'W</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-65.2</w:t>
            </w:r>
          </w:p>
        </w:tc>
      </w:tr>
      <w:tr w:rsidR="005873C9">
        <w:tc>
          <w:tcPr>
            <w:tcW w:w="73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w:t>
            </w:r>
          </w:p>
        </w:tc>
        <w:tc>
          <w:tcPr>
            <w:tcW w:w="118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20160928</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Autumn</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MIS.2016.325</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Arena</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 11.925'N, 83° 19.649'W</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-64.3</w:t>
            </w:r>
          </w:p>
        </w:tc>
      </w:tr>
      <w:tr w:rsidR="005873C9">
        <w:tc>
          <w:tcPr>
            <w:tcW w:w="73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w:t>
            </w:r>
          </w:p>
        </w:tc>
        <w:tc>
          <w:tcPr>
            <w:tcW w:w="118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20160928</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Autumn</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MIS.2016.328</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Arena</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 11.915'N, 83° 19.654'W</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-67.2</w:t>
            </w:r>
          </w:p>
        </w:tc>
      </w:tr>
      <w:tr w:rsidR="005873C9">
        <w:tc>
          <w:tcPr>
            <w:tcW w:w="73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w:t>
            </w:r>
          </w:p>
        </w:tc>
        <w:tc>
          <w:tcPr>
            <w:tcW w:w="118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20170531</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Spring</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MIS.2017.012</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Arena</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 11.932'N, 83° 19.677'W</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-63.0</w:t>
            </w:r>
          </w:p>
        </w:tc>
      </w:tr>
      <w:tr w:rsidR="005873C9">
        <w:tc>
          <w:tcPr>
            <w:tcW w:w="73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w:t>
            </w:r>
          </w:p>
        </w:tc>
        <w:tc>
          <w:tcPr>
            <w:tcW w:w="118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20170531</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Spring</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MIS.2017.013</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Arena</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 11.932'N, 83° 19.677'W</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-62.3</w:t>
            </w:r>
          </w:p>
        </w:tc>
      </w:tr>
      <w:tr w:rsidR="005873C9">
        <w:tc>
          <w:tcPr>
            <w:tcW w:w="73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w:t>
            </w:r>
          </w:p>
        </w:tc>
        <w:tc>
          <w:tcPr>
            <w:tcW w:w="118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20170810</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Summer</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MIS.2017.083</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Arena</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 11.932'N, 83° 19.677'W</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-71.4</w:t>
            </w:r>
          </w:p>
        </w:tc>
      </w:tr>
      <w:tr w:rsidR="005873C9">
        <w:tc>
          <w:tcPr>
            <w:tcW w:w="73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2018</w:t>
            </w:r>
          </w:p>
        </w:tc>
        <w:tc>
          <w:tcPr>
            <w:tcW w:w="118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20180710</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Summer</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P7.2018.July</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Arena</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 11.932'N, 83° 19.677'W</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-70.0</w:t>
            </w:r>
          </w:p>
        </w:tc>
      </w:tr>
      <w:tr w:rsidR="005873C9">
        <w:tc>
          <w:tcPr>
            <w:tcW w:w="73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w:t>
            </w:r>
          </w:p>
        </w:tc>
        <w:tc>
          <w:tcPr>
            <w:tcW w:w="118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20150604</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Spring</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MIS.2015.001</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Surface</w:t>
            </w:r>
          </w:p>
        </w:tc>
        <w:tc>
          <w:tcPr>
            <w:tcW w:w="1237" w:type="dxa"/>
          </w:tcPr>
          <w:p w:rsidR="005873C9" w:rsidRDefault="005873C9">
            <w:pPr>
              <w:pBdr>
                <w:top w:val="nil"/>
                <w:left w:val="nil"/>
                <w:bottom w:val="nil"/>
                <w:right w:val="nil"/>
                <w:between w:val="nil"/>
              </w:pBdr>
              <w:rPr>
                <w:rFonts w:ascii="Times New Roman" w:eastAsia="Times New Roman" w:hAnsi="Times New Roman" w:cs="Times New Roman"/>
                <w:color w:val="000000"/>
                <w:sz w:val="24"/>
                <w:szCs w:val="24"/>
              </w:rPr>
            </w:pP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-52.9</w:t>
            </w:r>
          </w:p>
        </w:tc>
      </w:tr>
      <w:tr w:rsidR="005873C9">
        <w:tc>
          <w:tcPr>
            <w:tcW w:w="73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w:t>
            </w:r>
          </w:p>
        </w:tc>
        <w:tc>
          <w:tcPr>
            <w:tcW w:w="118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20151007</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Autumn</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MIS.2015.073</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Surface</w:t>
            </w:r>
          </w:p>
        </w:tc>
        <w:tc>
          <w:tcPr>
            <w:tcW w:w="1237" w:type="dxa"/>
          </w:tcPr>
          <w:p w:rsidR="005873C9" w:rsidRDefault="005873C9">
            <w:pPr>
              <w:pBdr>
                <w:top w:val="nil"/>
                <w:left w:val="nil"/>
                <w:bottom w:val="nil"/>
                <w:right w:val="nil"/>
                <w:between w:val="nil"/>
              </w:pBdr>
              <w:rPr>
                <w:rFonts w:ascii="Times New Roman" w:eastAsia="Times New Roman" w:hAnsi="Times New Roman" w:cs="Times New Roman"/>
                <w:color w:val="000000"/>
                <w:sz w:val="24"/>
                <w:szCs w:val="24"/>
              </w:rPr>
            </w:pP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-53.2</w:t>
            </w:r>
          </w:p>
        </w:tc>
      </w:tr>
      <w:tr w:rsidR="005873C9">
        <w:tc>
          <w:tcPr>
            <w:tcW w:w="73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w:t>
            </w:r>
          </w:p>
        </w:tc>
        <w:tc>
          <w:tcPr>
            <w:tcW w:w="118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20160609</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Spring</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MIS2016.026</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Surface</w:t>
            </w:r>
          </w:p>
        </w:tc>
        <w:tc>
          <w:tcPr>
            <w:tcW w:w="1237" w:type="dxa"/>
          </w:tcPr>
          <w:p w:rsidR="005873C9" w:rsidRDefault="005873C9">
            <w:pPr>
              <w:pBdr>
                <w:top w:val="nil"/>
                <w:left w:val="nil"/>
                <w:bottom w:val="nil"/>
                <w:right w:val="nil"/>
                <w:between w:val="nil"/>
              </w:pBdr>
              <w:rPr>
                <w:rFonts w:ascii="Times New Roman" w:eastAsia="Times New Roman" w:hAnsi="Times New Roman" w:cs="Times New Roman"/>
                <w:color w:val="000000"/>
                <w:sz w:val="24"/>
                <w:szCs w:val="24"/>
              </w:rPr>
            </w:pP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-52.5</w:t>
            </w:r>
          </w:p>
        </w:tc>
      </w:tr>
      <w:tr w:rsidR="005873C9">
        <w:tc>
          <w:tcPr>
            <w:tcW w:w="73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w:t>
            </w:r>
          </w:p>
        </w:tc>
        <w:tc>
          <w:tcPr>
            <w:tcW w:w="118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20160928</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Autumn</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MIS.2016.319</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Surface</w:t>
            </w:r>
          </w:p>
        </w:tc>
        <w:tc>
          <w:tcPr>
            <w:tcW w:w="1237" w:type="dxa"/>
          </w:tcPr>
          <w:p w:rsidR="005873C9" w:rsidRDefault="005873C9">
            <w:pPr>
              <w:pBdr>
                <w:top w:val="nil"/>
                <w:left w:val="nil"/>
                <w:bottom w:val="nil"/>
                <w:right w:val="nil"/>
                <w:between w:val="nil"/>
              </w:pBdr>
              <w:rPr>
                <w:rFonts w:ascii="Times New Roman" w:eastAsia="Times New Roman" w:hAnsi="Times New Roman" w:cs="Times New Roman"/>
                <w:color w:val="000000"/>
                <w:sz w:val="24"/>
                <w:szCs w:val="24"/>
              </w:rPr>
            </w:pP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-52.0</w:t>
            </w:r>
          </w:p>
        </w:tc>
      </w:tr>
      <w:tr w:rsidR="005873C9">
        <w:tc>
          <w:tcPr>
            <w:tcW w:w="73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w:t>
            </w:r>
          </w:p>
        </w:tc>
        <w:tc>
          <w:tcPr>
            <w:tcW w:w="118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20170531</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Spring</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MIS.2017.002</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Surface</w:t>
            </w:r>
          </w:p>
        </w:tc>
        <w:tc>
          <w:tcPr>
            <w:tcW w:w="1237" w:type="dxa"/>
          </w:tcPr>
          <w:p w:rsidR="005873C9" w:rsidRDefault="005873C9">
            <w:pPr>
              <w:pBdr>
                <w:top w:val="nil"/>
                <w:left w:val="nil"/>
                <w:bottom w:val="nil"/>
                <w:right w:val="nil"/>
                <w:between w:val="nil"/>
              </w:pBdr>
              <w:rPr>
                <w:rFonts w:ascii="Times New Roman" w:eastAsia="Times New Roman" w:hAnsi="Times New Roman" w:cs="Times New Roman"/>
                <w:color w:val="000000"/>
                <w:sz w:val="24"/>
                <w:szCs w:val="24"/>
              </w:rPr>
            </w:pP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-52.4</w:t>
            </w:r>
          </w:p>
        </w:tc>
      </w:tr>
      <w:tr w:rsidR="005873C9">
        <w:tc>
          <w:tcPr>
            <w:tcW w:w="73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w:t>
            </w:r>
          </w:p>
        </w:tc>
        <w:tc>
          <w:tcPr>
            <w:tcW w:w="118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20170809</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Summer</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MIS.2017.056</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Surface</w:t>
            </w:r>
          </w:p>
        </w:tc>
        <w:tc>
          <w:tcPr>
            <w:tcW w:w="1237" w:type="dxa"/>
          </w:tcPr>
          <w:p w:rsidR="005873C9" w:rsidRDefault="005873C9">
            <w:pPr>
              <w:pBdr>
                <w:top w:val="nil"/>
                <w:left w:val="nil"/>
                <w:bottom w:val="nil"/>
                <w:right w:val="nil"/>
                <w:between w:val="nil"/>
              </w:pBdr>
              <w:rPr>
                <w:rFonts w:ascii="Times New Roman" w:eastAsia="Times New Roman" w:hAnsi="Times New Roman" w:cs="Times New Roman"/>
                <w:color w:val="000000"/>
                <w:sz w:val="24"/>
                <w:szCs w:val="24"/>
              </w:rPr>
            </w:pP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-52.4</w:t>
            </w:r>
          </w:p>
        </w:tc>
      </w:tr>
      <w:tr w:rsidR="005873C9">
        <w:tc>
          <w:tcPr>
            <w:tcW w:w="73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w:t>
            </w:r>
          </w:p>
        </w:tc>
        <w:tc>
          <w:tcPr>
            <w:tcW w:w="118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20170810</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Summer</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MIS.2017</w:t>
            </w:r>
            <w:r>
              <w:rPr>
                <w:rFonts w:ascii="Times New Roman" w:eastAsia="Times New Roman" w:hAnsi="Times New Roman" w:cs="Times New Roman"/>
                <w:color w:val="000000"/>
                <w:sz w:val="24"/>
                <w:szCs w:val="24"/>
              </w:rPr>
              <w:lastRenderedPageBreak/>
              <w:t>.077</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Surface</w:t>
            </w:r>
          </w:p>
        </w:tc>
        <w:tc>
          <w:tcPr>
            <w:tcW w:w="1237" w:type="dxa"/>
          </w:tcPr>
          <w:p w:rsidR="005873C9" w:rsidRDefault="005873C9">
            <w:pPr>
              <w:pBdr>
                <w:top w:val="nil"/>
                <w:left w:val="nil"/>
                <w:bottom w:val="nil"/>
                <w:right w:val="nil"/>
                <w:between w:val="nil"/>
              </w:pBdr>
              <w:rPr>
                <w:rFonts w:ascii="Times New Roman" w:eastAsia="Times New Roman" w:hAnsi="Times New Roman" w:cs="Times New Roman"/>
                <w:color w:val="000000"/>
                <w:sz w:val="24"/>
                <w:szCs w:val="24"/>
              </w:rPr>
            </w:pP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-53.2</w:t>
            </w:r>
          </w:p>
        </w:tc>
      </w:tr>
      <w:tr w:rsidR="005873C9">
        <w:tc>
          <w:tcPr>
            <w:tcW w:w="73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2018</w:t>
            </w:r>
          </w:p>
        </w:tc>
        <w:tc>
          <w:tcPr>
            <w:tcW w:w="1185"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20180710</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Summer</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SFC.2018.July</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Surface</w:t>
            </w:r>
          </w:p>
        </w:tc>
        <w:tc>
          <w:tcPr>
            <w:tcW w:w="1237" w:type="dxa"/>
          </w:tcPr>
          <w:p w:rsidR="005873C9" w:rsidRDefault="005873C9">
            <w:pPr>
              <w:pBdr>
                <w:top w:val="nil"/>
                <w:left w:val="nil"/>
                <w:bottom w:val="nil"/>
                <w:right w:val="nil"/>
                <w:between w:val="nil"/>
              </w:pBdr>
              <w:rPr>
                <w:rFonts w:ascii="Times New Roman" w:eastAsia="Times New Roman" w:hAnsi="Times New Roman" w:cs="Times New Roman"/>
                <w:color w:val="000000"/>
                <w:sz w:val="24"/>
                <w:szCs w:val="24"/>
              </w:rPr>
            </w:pP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1237" w:type="dxa"/>
          </w:tcPr>
          <w:p w:rsidR="005873C9" w:rsidRDefault="00F44C4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-54.1</w:t>
            </w:r>
          </w:p>
        </w:tc>
      </w:tr>
    </w:tbl>
    <w:p w:rsidR="005873C9" w:rsidRDefault="005873C9">
      <w:pPr>
        <w:rPr>
          <w:rFonts w:ascii="Times New Roman" w:eastAsia="Times New Roman" w:hAnsi="Times New Roman" w:cs="Times New Roman"/>
        </w:rPr>
      </w:pPr>
    </w:p>
    <w:p w:rsidR="005873C9" w:rsidRDefault="005873C9">
      <w:pPr>
        <w:rPr>
          <w:rFonts w:ascii="Times New Roman" w:eastAsia="Times New Roman" w:hAnsi="Times New Roman" w:cs="Times New Roman"/>
        </w:rPr>
      </w:pPr>
    </w:p>
    <w:p w:rsidR="005873C9" w:rsidRDefault="00F44C47">
      <w:pPr>
        <w:pBdr>
          <w:top w:val="nil"/>
          <w:left w:val="nil"/>
          <w:bottom w:val="nil"/>
          <w:right w:val="nil"/>
          <w:between w:val="nil"/>
        </w:pBdr>
        <w:rPr>
          <w:rFonts w:ascii="Times New Roman" w:eastAsia="Times New Roman" w:hAnsi="Times New Roman" w:cs="Times New Roman"/>
          <w:color w:val="000000"/>
        </w:rPr>
      </w:pPr>
      <w:r>
        <w:br w:type="column"/>
      </w:r>
      <w:r>
        <w:rPr>
          <w:rFonts w:ascii="Times New Roman" w:eastAsia="Times New Roman" w:hAnsi="Times New Roman" w:cs="Times New Roman"/>
          <w:b/>
          <w:color w:val="000000"/>
        </w:rPr>
        <w:lastRenderedPageBreak/>
        <w:t xml:space="preserve">Supplemental Table </w:t>
      </w:r>
      <w:r w:rsidR="00A342B0">
        <w:rPr>
          <w:rFonts w:ascii="Times New Roman" w:eastAsia="Times New Roman" w:hAnsi="Times New Roman" w:cs="Times New Roman"/>
          <w:b/>
          <w:color w:val="000000"/>
        </w:rPr>
        <w:t>6</w:t>
      </w: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w:t>
      </w:r>
      <w:r>
        <w:rPr>
          <w:rFonts w:ascii="Times New Roman" w:eastAsia="Times New Roman" w:hAnsi="Times New Roman" w:cs="Times New Roman"/>
        </w:rPr>
        <w:t>(this and next page</w:t>
      </w:r>
      <w:proofErr w:type="gramStart"/>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 The average and standard deviation of relative abundances of key taxonomic groups by season unit.</w:t>
      </w:r>
      <w:proofErr w:type="gramEnd"/>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75"/>
        <w:gridCol w:w="1170"/>
        <w:gridCol w:w="1170"/>
        <w:gridCol w:w="1435"/>
      </w:tblGrid>
      <w:tr w:rsidR="005873C9">
        <w:tc>
          <w:tcPr>
            <w:tcW w:w="557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Taxon</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Season</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Mean (%)</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Standard Deviation (%)</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Cyanobacteria;</w:t>
            </w:r>
            <w:r>
              <w:rPr>
                <w:rFonts w:ascii="Times New Roman" w:eastAsia="Times New Roman" w:hAnsi="Times New Roman" w:cs="Times New Roman"/>
                <w:i/>
              </w:rPr>
              <w:t>Phormidium</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33.55</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15.94</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Cyanobacteria;</w:t>
            </w:r>
            <w:r>
              <w:rPr>
                <w:rFonts w:ascii="Times New Roman" w:eastAsia="Times New Roman" w:hAnsi="Times New Roman" w:cs="Times New Roman"/>
                <w:i/>
              </w:rPr>
              <w:t>Phormidium</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35.55</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23.92</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Cyanobacteria;</w:t>
            </w:r>
            <w:r>
              <w:rPr>
                <w:rFonts w:ascii="Times New Roman" w:eastAsia="Times New Roman" w:hAnsi="Times New Roman" w:cs="Times New Roman"/>
                <w:i/>
              </w:rPr>
              <w:t>Phormidium</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4.19</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3.96</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Cyanobacteria;</w:t>
            </w:r>
            <w:r>
              <w:rPr>
                <w:rFonts w:ascii="Times New Roman" w:eastAsia="Times New Roman" w:hAnsi="Times New Roman" w:cs="Times New Roman"/>
                <w:i/>
              </w:rPr>
              <w:t>Planktothrix</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8.05</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7.83</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Cyanobacteria;</w:t>
            </w:r>
            <w:r>
              <w:rPr>
                <w:rFonts w:ascii="Times New Roman" w:eastAsia="Times New Roman" w:hAnsi="Times New Roman" w:cs="Times New Roman"/>
                <w:i/>
              </w:rPr>
              <w:t>Planktothrix</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1.88</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4.36</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Cyanobacteria;</w:t>
            </w:r>
            <w:r>
              <w:rPr>
                <w:rFonts w:ascii="Times New Roman" w:eastAsia="Times New Roman" w:hAnsi="Times New Roman" w:cs="Times New Roman"/>
                <w:i/>
              </w:rPr>
              <w:t>Planktothrix</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8.43</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11.54</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Cyanobacteria;</w:t>
            </w:r>
            <w:r>
              <w:rPr>
                <w:rFonts w:ascii="Times New Roman" w:eastAsia="Times New Roman" w:hAnsi="Times New Roman" w:cs="Times New Roman"/>
                <w:i/>
              </w:rPr>
              <w:t>Spirulina</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0.02</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0.03</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Cyanobacteria;</w:t>
            </w:r>
            <w:r>
              <w:rPr>
                <w:rFonts w:ascii="Times New Roman" w:eastAsia="Times New Roman" w:hAnsi="Times New Roman" w:cs="Times New Roman"/>
                <w:i/>
              </w:rPr>
              <w:t>Spirulina</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0.04</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0.09</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Cyanobacteria;</w:t>
            </w:r>
            <w:r>
              <w:rPr>
                <w:rFonts w:ascii="Times New Roman" w:eastAsia="Times New Roman" w:hAnsi="Times New Roman" w:cs="Times New Roman"/>
                <w:i/>
              </w:rPr>
              <w:t>Spirulina</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0.55</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1.65</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Cyanobacteria;</w:t>
            </w:r>
            <w:r>
              <w:rPr>
                <w:rFonts w:ascii="Times New Roman" w:eastAsia="Times New Roman" w:hAnsi="Times New Roman" w:cs="Times New Roman"/>
                <w:i/>
              </w:rPr>
              <w:t>Pseudanabaena</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0.01</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Cyanobacteria;</w:t>
            </w:r>
            <w:r>
              <w:rPr>
                <w:rFonts w:ascii="Times New Roman" w:eastAsia="Times New Roman" w:hAnsi="Times New Roman" w:cs="Times New Roman"/>
                <w:i/>
              </w:rPr>
              <w:t>Pseudanabaena</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0.01</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0.03</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Cyanobacteria;</w:t>
            </w:r>
            <w:r>
              <w:rPr>
                <w:rFonts w:ascii="Times New Roman" w:eastAsia="Times New Roman" w:hAnsi="Times New Roman" w:cs="Times New Roman"/>
                <w:i/>
              </w:rPr>
              <w:t>Pseudanabaena</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0.15</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0.30</w:t>
            </w:r>
          </w:p>
        </w:tc>
      </w:tr>
      <w:tr w:rsidR="005873C9">
        <w:tc>
          <w:tcPr>
            <w:tcW w:w="5575" w:type="dxa"/>
          </w:tcPr>
          <w:p w:rsidR="005873C9" w:rsidRDefault="00F44C47">
            <w:pPr>
              <w:rPr>
                <w:rFonts w:ascii="Times New Roman" w:eastAsia="Times New Roman" w:hAnsi="Times New Roman" w:cs="Times New Roman"/>
              </w:rPr>
            </w:pPr>
            <w:r>
              <w:rPr>
                <w:rFonts w:ascii="Times New Roman" w:eastAsia="Times New Roman" w:hAnsi="Times New Roman" w:cs="Times New Roman"/>
              </w:rPr>
              <w:t>Other Cyanobacteria</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4.36</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2.48</w:t>
            </w:r>
          </w:p>
        </w:tc>
      </w:tr>
      <w:tr w:rsidR="005873C9">
        <w:tc>
          <w:tcPr>
            <w:tcW w:w="5575" w:type="dxa"/>
          </w:tcPr>
          <w:p w:rsidR="005873C9" w:rsidRDefault="00F44C47">
            <w:pPr>
              <w:rPr>
                <w:rFonts w:ascii="Times New Roman" w:eastAsia="Times New Roman" w:hAnsi="Times New Roman" w:cs="Times New Roman"/>
              </w:rPr>
            </w:pPr>
            <w:r>
              <w:rPr>
                <w:rFonts w:ascii="Times New Roman" w:eastAsia="Times New Roman" w:hAnsi="Times New Roman" w:cs="Times New Roman"/>
              </w:rPr>
              <w:t>Other Cyanobacteria</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2.47</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1.96</w:t>
            </w:r>
          </w:p>
        </w:tc>
      </w:tr>
      <w:tr w:rsidR="005873C9">
        <w:tc>
          <w:tcPr>
            <w:tcW w:w="5575" w:type="dxa"/>
          </w:tcPr>
          <w:p w:rsidR="005873C9" w:rsidRDefault="00F44C47">
            <w:pPr>
              <w:rPr>
                <w:rFonts w:ascii="Times New Roman" w:eastAsia="Times New Roman" w:hAnsi="Times New Roman" w:cs="Times New Roman"/>
              </w:rPr>
            </w:pPr>
            <w:r>
              <w:rPr>
                <w:rFonts w:ascii="Times New Roman" w:eastAsia="Times New Roman" w:hAnsi="Times New Roman" w:cs="Times New Roman"/>
              </w:rPr>
              <w:t>Other Cyanobacteria</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2.43</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1.42</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Epsilonproteobacteria</w:t>
            </w:r>
            <w:proofErr w:type="spellEnd"/>
            <w:r>
              <w:rPr>
                <w:rFonts w:ascii="Times New Roman" w:eastAsia="Times New Roman" w:hAnsi="Times New Roman" w:cs="Times New Roman"/>
              </w:rPr>
              <w:t xml:space="preserve"> S-oxidizers</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4.81</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5.07</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Epsilonproteobacteria</w:t>
            </w:r>
            <w:proofErr w:type="spellEnd"/>
            <w:r>
              <w:rPr>
                <w:rFonts w:ascii="Times New Roman" w:eastAsia="Times New Roman" w:hAnsi="Times New Roman" w:cs="Times New Roman"/>
              </w:rPr>
              <w:t xml:space="preserve"> S-oxidizers</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2.41</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1.93</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Epsilonproteobacteria</w:t>
            </w:r>
            <w:proofErr w:type="spellEnd"/>
            <w:r>
              <w:rPr>
                <w:rFonts w:ascii="Times New Roman" w:eastAsia="Times New Roman" w:hAnsi="Times New Roman" w:cs="Times New Roman"/>
              </w:rPr>
              <w:t xml:space="preserve"> S-oxidizers</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3.11</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1.66</w:t>
            </w:r>
          </w:p>
        </w:tc>
      </w:tr>
      <w:tr w:rsidR="005873C9">
        <w:tc>
          <w:tcPr>
            <w:tcW w:w="5575" w:type="dxa"/>
          </w:tcPr>
          <w:p w:rsidR="005873C9" w:rsidRDefault="00F44C47">
            <w:pPr>
              <w:rPr>
                <w:rFonts w:ascii="Times New Roman" w:eastAsia="Times New Roman" w:hAnsi="Times New Roman" w:cs="Times New Roman"/>
              </w:rPr>
            </w:pPr>
            <w:r>
              <w:rPr>
                <w:rFonts w:ascii="Times New Roman" w:eastAsia="Times New Roman" w:hAnsi="Times New Roman" w:cs="Times New Roman"/>
              </w:rPr>
              <w:t xml:space="preserve">Other </w:t>
            </w:r>
            <w:proofErr w:type="spellStart"/>
            <w:r>
              <w:rPr>
                <w:rFonts w:ascii="Times New Roman" w:eastAsia="Times New Roman" w:hAnsi="Times New Roman" w:cs="Times New Roman"/>
              </w:rPr>
              <w:t>Epsilonproteobacteria</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0.06</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0.08</w:t>
            </w:r>
          </w:p>
        </w:tc>
      </w:tr>
      <w:tr w:rsidR="005873C9">
        <w:tc>
          <w:tcPr>
            <w:tcW w:w="5575" w:type="dxa"/>
          </w:tcPr>
          <w:p w:rsidR="005873C9" w:rsidRDefault="00F44C47">
            <w:pPr>
              <w:rPr>
                <w:rFonts w:ascii="Times New Roman" w:eastAsia="Times New Roman" w:hAnsi="Times New Roman" w:cs="Times New Roman"/>
              </w:rPr>
            </w:pPr>
            <w:r>
              <w:rPr>
                <w:rFonts w:ascii="Times New Roman" w:eastAsia="Times New Roman" w:hAnsi="Times New Roman" w:cs="Times New Roman"/>
              </w:rPr>
              <w:t xml:space="preserve">Other </w:t>
            </w:r>
            <w:proofErr w:type="spellStart"/>
            <w:r>
              <w:rPr>
                <w:rFonts w:ascii="Times New Roman" w:eastAsia="Times New Roman" w:hAnsi="Times New Roman" w:cs="Times New Roman"/>
              </w:rPr>
              <w:t>Epsilonproteobacteria</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0.22</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0.30</w:t>
            </w:r>
          </w:p>
        </w:tc>
      </w:tr>
      <w:tr w:rsidR="005873C9">
        <w:tc>
          <w:tcPr>
            <w:tcW w:w="5575" w:type="dxa"/>
          </w:tcPr>
          <w:p w:rsidR="005873C9" w:rsidRDefault="00F44C47">
            <w:pPr>
              <w:rPr>
                <w:rFonts w:ascii="Times New Roman" w:eastAsia="Times New Roman" w:hAnsi="Times New Roman" w:cs="Times New Roman"/>
              </w:rPr>
            </w:pPr>
            <w:r>
              <w:rPr>
                <w:rFonts w:ascii="Times New Roman" w:eastAsia="Times New Roman" w:hAnsi="Times New Roman" w:cs="Times New Roman"/>
              </w:rPr>
              <w:t xml:space="preserve">Other </w:t>
            </w:r>
            <w:proofErr w:type="spellStart"/>
            <w:r>
              <w:rPr>
                <w:rFonts w:ascii="Times New Roman" w:eastAsia="Times New Roman" w:hAnsi="Times New Roman" w:cs="Times New Roman"/>
              </w:rPr>
              <w:t>Epsilonproteobacteria</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0.96</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1.26</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Gammaproteobacteria;</w:t>
            </w:r>
            <w:r>
              <w:rPr>
                <w:rFonts w:ascii="Times New Roman" w:eastAsia="Times New Roman" w:hAnsi="Times New Roman" w:cs="Times New Roman"/>
                <w:i/>
              </w:rPr>
              <w:t>Beggiatoa</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4.78</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7.40</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Gammaproteobacteria;</w:t>
            </w:r>
            <w:r>
              <w:rPr>
                <w:rFonts w:ascii="Times New Roman" w:eastAsia="Times New Roman" w:hAnsi="Times New Roman" w:cs="Times New Roman"/>
                <w:i/>
              </w:rPr>
              <w:t>Beggiatoa</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5.25</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4.11</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Gammaproteobacteria;</w:t>
            </w:r>
            <w:r>
              <w:rPr>
                <w:rFonts w:ascii="Times New Roman" w:eastAsia="Times New Roman" w:hAnsi="Times New Roman" w:cs="Times New Roman"/>
                <w:i/>
              </w:rPr>
              <w:t>Beggiatoa</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10.79</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12.19</w:t>
            </w:r>
          </w:p>
        </w:tc>
      </w:tr>
      <w:tr w:rsidR="005873C9">
        <w:tc>
          <w:tcPr>
            <w:tcW w:w="5575" w:type="dxa"/>
          </w:tcPr>
          <w:p w:rsidR="005873C9" w:rsidRDefault="00F44C47">
            <w:pPr>
              <w:rPr>
                <w:rFonts w:ascii="Times New Roman" w:eastAsia="Times New Roman" w:hAnsi="Times New Roman" w:cs="Times New Roman"/>
              </w:rPr>
            </w:pPr>
            <w:r>
              <w:rPr>
                <w:rFonts w:ascii="Times New Roman" w:eastAsia="Times New Roman" w:hAnsi="Times New Roman" w:cs="Times New Roman"/>
              </w:rPr>
              <w:t xml:space="preserve">Other </w:t>
            </w:r>
            <w:proofErr w:type="spellStart"/>
            <w:r>
              <w:rPr>
                <w:rFonts w:ascii="Times New Roman" w:eastAsia="Times New Roman" w:hAnsi="Times New Roman" w:cs="Times New Roman"/>
              </w:rPr>
              <w:t>Gammaproteobacteria</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2.27</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1.46</w:t>
            </w:r>
          </w:p>
        </w:tc>
      </w:tr>
      <w:tr w:rsidR="005873C9">
        <w:tc>
          <w:tcPr>
            <w:tcW w:w="5575" w:type="dxa"/>
          </w:tcPr>
          <w:p w:rsidR="005873C9" w:rsidRDefault="00F44C47">
            <w:pPr>
              <w:rPr>
                <w:rFonts w:ascii="Times New Roman" w:eastAsia="Times New Roman" w:hAnsi="Times New Roman" w:cs="Times New Roman"/>
              </w:rPr>
            </w:pPr>
            <w:r>
              <w:rPr>
                <w:rFonts w:ascii="Times New Roman" w:eastAsia="Times New Roman" w:hAnsi="Times New Roman" w:cs="Times New Roman"/>
              </w:rPr>
              <w:t xml:space="preserve">Other </w:t>
            </w:r>
            <w:proofErr w:type="spellStart"/>
            <w:r>
              <w:rPr>
                <w:rFonts w:ascii="Times New Roman" w:eastAsia="Times New Roman" w:hAnsi="Times New Roman" w:cs="Times New Roman"/>
              </w:rPr>
              <w:t>Gammaproteobacteria</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2.20</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1.89</w:t>
            </w:r>
          </w:p>
        </w:tc>
      </w:tr>
      <w:tr w:rsidR="005873C9">
        <w:tc>
          <w:tcPr>
            <w:tcW w:w="5575" w:type="dxa"/>
          </w:tcPr>
          <w:p w:rsidR="005873C9" w:rsidRDefault="00F44C47">
            <w:pPr>
              <w:rPr>
                <w:rFonts w:ascii="Times New Roman" w:eastAsia="Times New Roman" w:hAnsi="Times New Roman" w:cs="Times New Roman"/>
              </w:rPr>
            </w:pPr>
            <w:r>
              <w:rPr>
                <w:rFonts w:ascii="Times New Roman" w:eastAsia="Times New Roman" w:hAnsi="Times New Roman" w:cs="Times New Roman"/>
              </w:rPr>
              <w:t xml:space="preserve">Other </w:t>
            </w:r>
            <w:proofErr w:type="spellStart"/>
            <w:r>
              <w:rPr>
                <w:rFonts w:ascii="Times New Roman" w:eastAsia="Times New Roman" w:hAnsi="Times New Roman" w:cs="Times New Roman"/>
              </w:rPr>
              <w:t>Gammaproteobacteria</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5.55</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2.93</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Deltaproteobacteria;</w:t>
            </w:r>
            <w:r>
              <w:rPr>
                <w:rFonts w:ascii="Times New Roman" w:eastAsia="Times New Roman" w:hAnsi="Times New Roman" w:cs="Times New Roman"/>
                <w:i/>
              </w:rPr>
              <w:t>Desulfonema</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0.34</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0.45</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Deltaproteobacteria;</w:t>
            </w:r>
            <w:r>
              <w:rPr>
                <w:rFonts w:ascii="Times New Roman" w:eastAsia="Times New Roman" w:hAnsi="Times New Roman" w:cs="Times New Roman"/>
                <w:i/>
              </w:rPr>
              <w:t>Desulfonema</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5.95</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5.95</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Deltaproteobacteria;</w:t>
            </w:r>
            <w:r>
              <w:rPr>
                <w:rFonts w:ascii="Times New Roman" w:eastAsia="Times New Roman" w:hAnsi="Times New Roman" w:cs="Times New Roman"/>
                <w:i/>
              </w:rPr>
              <w:t>Desulfonema</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6.06</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4.97</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Deltaproteobacteria;</w:t>
            </w:r>
            <w:r>
              <w:rPr>
                <w:rFonts w:ascii="Times New Roman" w:eastAsia="Times New Roman" w:hAnsi="Times New Roman" w:cs="Times New Roman"/>
                <w:i/>
              </w:rPr>
              <w:t>Desulfocapsa</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2.67</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1.99</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Deltaproteobacteria;</w:t>
            </w:r>
            <w:r>
              <w:rPr>
                <w:rFonts w:ascii="Times New Roman" w:eastAsia="Times New Roman" w:hAnsi="Times New Roman" w:cs="Times New Roman"/>
                <w:i/>
              </w:rPr>
              <w:t>Desulfocapsa</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3.00</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2.57</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Deltaproteobacteria;</w:t>
            </w:r>
            <w:r>
              <w:rPr>
                <w:rFonts w:ascii="Times New Roman" w:eastAsia="Times New Roman" w:hAnsi="Times New Roman" w:cs="Times New Roman"/>
                <w:i/>
              </w:rPr>
              <w:t>Desulfocapsa</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0.94</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0.88</w:t>
            </w:r>
          </w:p>
        </w:tc>
      </w:tr>
      <w:tr w:rsidR="005873C9">
        <w:tc>
          <w:tcPr>
            <w:tcW w:w="5575" w:type="dxa"/>
          </w:tcPr>
          <w:p w:rsidR="005873C9" w:rsidRDefault="00F44C47">
            <w:pPr>
              <w:rPr>
                <w:rFonts w:ascii="Times New Roman" w:eastAsia="Times New Roman" w:hAnsi="Times New Roman" w:cs="Times New Roman"/>
              </w:rPr>
            </w:pPr>
            <w:r>
              <w:rPr>
                <w:rFonts w:ascii="Times New Roman" w:eastAsia="Times New Roman" w:hAnsi="Times New Roman" w:cs="Times New Roman"/>
              </w:rPr>
              <w:t>Other Deltaproteobacteria</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1.85</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1.19</w:t>
            </w:r>
          </w:p>
        </w:tc>
      </w:tr>
      <w:tr w:rsidR="005873C9">
        <w:tc>
          <w:tcPr>
            <w:tcW w:w="5575" w:type="dxa"/>
          </w:tcPr>
          <w:p w:rsidR="005873C9" w:rsidRDefault="00F44C47">
            <w:pPr>
              <w:rPr>
                <w:rFonts w:ascii="Times New Roman" w:eastAsia="Times New Roman" w:hAnsi="Times New Roman" w:cs="Times New Roman"/>
              </w:rPr>
            </w:pPr>
            <w:r>
              <w:rPr>
                <w:rFonts w:ascii="Times New Roman" w:eastAsia="Times New Roman" w:hAnsi="Times New Roman" w:cs="Times New Roman"/>
              </w:rPr>
              <w:t>Other Deltaproteobacteria</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3.06</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2.53</w:t>
            </w:r>
          </w:p>
        </w:tc>
      </w:tr>
      <w:tr w:rsidR="005873C9">
        <w:tc>
          <w:tcPr>
            <w:tcW w:w="5575" w:type="dxa"/>
          </w:tcPr>
          <w:p w:rsidR="005873C9" w:rsidRDefault="00F44C47">
            <w:pPr>
              <w:rPr>
                <w:rFonts w:ascii="Times New Roman" w:eastAsia="Times New Roman" w:hAnsi="Times New Roman" w:cs="Times New Roman"/>
              </w:rPr>
            </w:pPr>
            <w:r>
              <w:rPr>
                <w:rFonts w:ascii="Times New Roman" w:eastAsia="Times New Roman" w:hAnsi="Times New Roman" w:cs="Times New Roman"/>
              </w:rPr>
              <w:t>Other Deltaproteobacteria</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5.76</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2.03</w:t>
            </w:r>
          </w:p>
        </w:tc>
      </w:tr>
      <w:tr w:rsidR="005873C9">
        <w:tc>
          <w:tcPr>
            <w:tcW w:w="5575" w:type="dxa"/>
          </w:tcPr>
          <w:p w:rsidR="005873C9" w:rsidRDefault="00F44C47">
            <w:pPr>
              <w:rPr>
                <w:rFonts w:ascii="Times New Roman" w:eastAsia="Times New Roman" w:hAnsi="Times New Roman" w:cs="Times New Roman"/>
              </w:rPr>
            </w:pPr>
            <w:r>
              <w:rPr>
                <w:rFonts w:ascii="Times New Roman" w:eastAsia="Times New Roman" w:hAnsi="Times New Roman" w:cs="Times New Roman"/>
              </w:rPr>
              <w:t>Other Proteobacteria</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16.44</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5.23</w:t>
            </w:r>
          </w:p>
        </w:tc>
      </w:tr>
      <w:tr w:rsidR="005873C9">
        <w:tc>
          <w:tcPr>
            <w:tcW w:w="5575" w:type="dxa"/>
          </w:tcPr>
          <w:p w:rsidR="005873C9" w:rsidRDefault="00F44C47">
            <w:pPr>
              <w:rPr>
                <w:rFonts w:ascii="Times New Roman" w:eastAsia="Times New Roman" w:hAnsi="Times New Roman" w:cs="Times New Roman"/>
              </w:rPr>
            </w:pPr>
            <w:r>
              <w:rPr>
                <w:rFonts w:ascii="Times New Roman" w:eastAsia="Times New Roman" w:hAnsi="Times New Roman" w:cs="Times New Roman"/>
              </w:rPr>
              <w:t>Other Proteobacteria</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9.13</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5.27</w:t>
            </w:r>
          </w:p>
        </w:tc>
      </w:tr>
      <w:tr w:rsidR="005873C9">
        <w:tc>
          <w:tcPr>
            <w:tcW w:w="5575" w:type="dxa"/>
          </w:tcPr>
          <w:p w:rsidR="005873C9" w:rsidRDefault="00F44C47">
            <w:pPr>
              <w:rPr>
                <w:rFonts w:ascii="Times New Roman" w:eastAsia="Times New Roman" w:hAnsi="Times New Roman" w:cs="Times New Roman"/>
              </w:rPr>
            </w:pPr>
            <w:r>
              <w:rPr>
                <w:rFonts w:ascii="Times New Roman" w:eastAsia="Times New Roman" w:hAnsi="Times New Roman" w:cs="Times New Roman"/>
              </w:rPr>
              <w:t>Other Proteobacteria</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12.25</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6.19</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Acidobacteria</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0.33</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0.17</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Acidobacteria</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0.52</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0.55</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Acidobacteria</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1.09</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0.38</w:t>
            </w:r>
          </w:p>
        </w:tc>
      </w:tr>
      <w:tr w:rsidR="005873C9">
        <w:tc>
          <w:tcPr>
            <w:tcW w:w="5575" w:type="dxa"/>
          </w:tcPr>
          <w:p w:rsidR="005873C9" w:rsidRDefault="00F44C47">
            <w:pPr>
              <w:rPr>
                <w:rFonts w:ascii="Times New Roman" w:eastAsia="Times New Roman" w:hAnsi="Times New Roman" w:cs="Times New Roman"/>
              </w:rPr>
            </w:pPr>
            <w:r>
              <w:rPr>
                <w:rFonts w:ascii="Times New Roman" w:eastAsia="Times New Roman" w:hAnsi="Times New Roman" w:cs="Times New Roman"/>
              </w:rPr>
              <w:t>Bacteroidetes</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14.73</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4.72</w:t>
            </w:r>
          </w:p>
        </w:tc>
      </w:tr>
      <w:tr w:rsidR="005873C9">
        <w:tc>
          <w:tcPr>
            <w:tcW w:w="5575" w:type="dxa"/>
          </w:tcPr>
          <w:p w:rsidR="005873C9" w:rsidRDefault="00F44C47">
            <w:pPr>
              <w:rPr>
                <w:rFonts w:ascii="Times New Roman" w:eastAsia="Times New Roman" w:hAnsi="Times New Roman" w:cs="Times New Roman"/>
              </w:rPr>
            </w:pPr>
            <w:r>
              <w:rPr>
                <w:rFonts w:ascii="Times New Roman" w:eastAsia="Times New Roman" w:hAnsi="Times New Roman" w:cs="Times New Roman"/>
              </w:rPr>
              <w:t>Bacteroidetes</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15.52</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6.44</w:t>
            </w:r>
          </w:p>
        </w:tc>
      </w:tr>
      <w:tr w:rsidR="005873C9">
        <w:tc>
          <w:tcPr>
            <w:tcW w:w="5575" w:type="dxa"/>
          </w:tcPr>
          <w:p w:rsidR="005873C9" w:rsidRDefault="00F44C47">
            <w:pPr>
              <w:rPr>
                <w:rFonts w:ascii="Times New Roman" w:eastAsia="Times New Roman" w:hAnsi="Times New Roman" w:cs="Times New Roman"/>
              </w:rPr>
            </w:pPr>
            <w:r>
              <w:rPr>
                <w:rFonts w:ascii="Times New Roman" w:eastAsia="Times New Roman" w:hAnsi="Times New Roman" w:cs="Times New Roman"/>
              </w:rPr>
              <w:t>Bacteroidetes</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18.31</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6.92</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Chlorobi</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0.13</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0.08</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Chlorobi</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0.31</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0.39</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Chlorobi</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0.78</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0.39</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Chloroflexi</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0.23</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0.11</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lastRenderedPageBreak/>
              <w:t>Chloroflexi</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0.94</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1.37</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Chloroflexi</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1.75</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0.68</w:t>
            </w:r>
          </w:p>
        </w:tc>
      </w:tr>
      <w:tr w:rsidR="005873C9">
        <w:tc>
          <w:tcPr>
            <w:tcW w:w="5575" w:type="dxa"/>
          </w:tcPr>
          <w:p w:rsidR="005873C9" w:rsidRDefault="00F44C47">
            <w:pPr>
              <w:rPr>
                <w:rFonts w:ascii="Times New Roman" w:eastAsia="Times New Roman" w:hAnsi="Times New Roman" w:cs="Times New Roman"/>
              </w:rPr>
            </w:pPr>
            <w:r>
              <w:rPr>
                <w:rFonts w:ascii="Times New Roman" w:eastAsia="Times New Roman" w:hAnsi="Times New Roman" w:cs="Times New Roman"/>
              </w:rPr>
              <w:t>Firmicutes</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1.16</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0.87</w:t>
            </w:r>
          </w:p>
        </w:tc>
      </w:tr>
      <w:tr w:rsidR="005873C9">
        <w:tc>
          <w:tcPr>
            <w:tcW w:w="5575" w:type="dxa"/>
          </w:tcPr>
          <w:p w:rsidR="005873C9" w:rsidRDefault="00F44C47">
            <w:pPr>
              <w:rPr>
                <w:rFonts w:ascii="Times New Roman" w:eastAsia="Times New Roman" w:hAnsi="Times New Roman" w:cs="Times New Roman"/>
              </w:rPr>
            </w:pPr>
            <w:r>
              <w:rPr>
                <w:rFonts w:ascii="Times New Roman" w:eastAsia="Times New Roman" w:hAnsi="Times New Roman" w:cs="Times New Roman"/>
              </w:rPr>
              <w:t>Firmicutes</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3.46</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5.56</w:t>
            </w:r>
          </w:p>
        </w:tc>
      </w:tr>
      <w:tr w:rsidR="005873C9">
        <w:tc>
          <w:tcPr>
            <w:tcW w:w="5575" w:type="dxa"/>
          </w:tcPr>
          <w:p w:rsidR="005873C9" w:rsidRDefault="00F44C47">
            <w:pPr>
              <w:rPr>
                <w:rFonts w:ascii="Times New Roman" w:eastAsia="Times New Roman" w:hAnsi="Times New Roman" w:cs="Times New Roman"/>
              </w:rPr>
            </w:pPr>
            <w:r>
              <w:rPr>
                <w:rFonts w:ascii="Times New Roman" w:eastAsia="Times New Roman" w:hAnsi="Times New Roman" w:cs="Times New Roman"/>
              </w:rPr>
              <w:t>Firmicutes</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2.80</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1.50</w:t>
            </w:r>
          </w:p>
        </w:tc>
      </w:tr>
      <w:tr w:rsidR="005873C9">
        <w:tc>
          <w:tcPr>
            <w:tcW w:w="5575" w:type="dxa"/>
          </w:tcPr>
          <w:p w:rsidR="005873C9" w:rsidRDefault="00F44C47">
            <w:pPr>
              <w:rPr>
                <w:rFonts w:ascii="Times New Roman" w:eastAsia="Times New Roman" w:hAnsi="Times New Roman" w:cs="Times New Roman"/>
              </w:rPr>
            </w:pPr>
            <w:r>
              <w:rPr>
                <w:rFonts w:ascii="Times New Roman" w:eastAsia="Times New Roman" w:hAnsi="Times New Roman" w:cs="Times New Roman"/>
              </w:rPr>
              <w:t>Planctomycetes</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0.24</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0.15</w:t>
            </w:r>
          </w:p>
        </w:tc>
      </w:tr>
      <w:tr w:rsidR="005873C9">
        <w:tc>
          <w:tcPr>
            <w:tcW w:w="5575" w:type="dxa"/>
          </w:tcPr>
          <w:p w:rsidR="005873C9" w:rsidRDefault="00F44C47">
            <w:pPr>
              <w:rPr>
                <w:rFonts w:ascii="Times New Roman" w:eastAsia="Times New Roman" w:hAnsi="Times New Roman" w:cs="Times New Roman"/>
              </w:rPr>
            </w:pPr>
            <w:r>
              <w:rPr>
                <w:rFonts w:ascii="Times New Roman" w:eastAsia="Times New Roman" w:hAnsi="Times New Roman" w:cs="Times New Roman"/>
              </w:rPr>
              <w:t>Planctomycetes</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0.93</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1.00</w:t>
            </w:r>
          </w:p>
        </w:tc>
      </w:tr>
      <w:tr w:rsidR="005873C9">
        <w:tc>
          <w:tcPr>
            <w:tcW w:w="5575" w:type="dxa"/>
          </w:tcPr>
          <w:p w:rsidR="005873C9" w:rsidRDefault="00F44C47">
            <w:pPr>
              <w:rPr>
                <w:rFonts w:ascii="Times New Roman" w:eastAsia="Times New Roman" w:hAnsi="Times New Roman" w:cs="Times New Roman"/>
              </w:rPr>
            </w:pPr>
            <w:r>
              <w:rPr>
                <w:rFonts w:ascii="Times New Roman" w:eastAsia="Times New Roman" w:hAnsi="Times New Roman" w:cs="Times New Roman"/>
              </w:rPr>
              <w:t>Planctomycetes</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1.60</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0.73</w:t>
            </w:r>
          </w:p>
        </w:tc>
      </w:tr>
      <w:tr w:rsidR="005873C9">
        <w:tc>
          <w:tcPr>
            <w:tcW w:w="5575" w:type="dxa"/>
          </w:tcPr>
          <w:p w:rsidR="005873C9" w:rsidRDefault="00F44C47">
            <w:pPr>
              <w:rPr>
                <w:rFonts w:ascii="Times New Roman" w:eastAsia="Times New Roman" w:hAnsi="Times New Roman" w:cs="Times New Roman"/>
              </w:rPr>
            </w:pPr>
            <w:r>
              <w:rPr>
                <w:rFonts w:ascii="Times New Roman" w:eastAsia="Times New Roman" w:hAnsi="Times New Roman" w:cs="Times New Roman"/>
              </w:rPr>
              <w:t>Spirochaetes</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1.12</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1.07</w:t>
            </w:r>
          </w:p>
        </w:tc>
      </w:tr>
      <w:tr w:rsidR="005873C9">
        <w:tc>
          <w:tcPr>
            <w:tcW w:w="5575" w:type="dxa"/>
          </w:tcPr>
          <w:p w:rsidR="005873C9" w:rsidRDefault="00F44C47">
            <w:pPr>
              <w:rPr>
                <w:rFonts w:ascii="Times New Roman" w:eastAsia="Times New Roman" w:hAnsi="Times New Roman" w:cs="Times New Roman"/>
              </w:rPr>
            </w:pPr>
            <w:r>
              <w:rPr>
                <w:rFonts w:ascii="Times New Roman" w:eastAsia="Times New Roman" w:hAnsi="Times New Roman" w:cs="Times New Roman"/>
              </w:rPr>
              <w:t>Spirochaetes</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1.98</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1.56</w:t>
            </w:r>
          </w:p>
        </w:tc>
      </w:tr>
      <w:tr w:rsidR="005873C9">
        <w:tc>
          <w:tcPr>
            <w:tcW w:w="5575" w:type="dxa"/>
          </w:tcPr>
          <w:p w:rsidR="005873C9" w:rsidRDefault="00F44C47">
            <w:pPr>
              <w:rPr>
                <w:rFonts w:ascii="Times New Roman" w:eastAsia="Times New Roman" w:hAnsi="Times New Roman" w:cs="Times New Roman"/>
              </w:rPr>
            </w:pPr>
            <w:r>
              <w:rPr>
                <w:rFonts w:ascii="Times New Roman" w:eastAsia="Times New Roman" w:hAnsi="Times New Roman" w:cs="Times New Roman"/>
              </w:rPr>
              <w:t>Spirochaetes</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2.87</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1.46</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Verrucomicrobia</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1.42</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0.96</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Verrucomicrobia</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2.07</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2.66</w:t>
            </w:r>
          </w:p>
        </w:tc>
      </w:tr>
      <w:tr w:rsidR="005873C9">
        <w:tc>
          <w:tcPr>
            <w:tcW w:w="5575"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Verrucomicrobia</w:t>
            </w:r>
            <w:proofErr w:type="spellEnd"/>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17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5.07</w:t>
            </w:r>
          </w:p>
        </w:tc>
        <w:tc>
          <w:tcPr>
            <w:tcW w:w="1435"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2.46</w:t>
            </w:r>
          </w:p>
        </w:tc>
      </w:tr>
    </w:tbl>
    <w:p w:rsidR="005873C9" w:rsidRDefault="00F44C47">
      <w:pPr>
        <w:rPr>
          <w:rFonts w:ascii="Times New Roman" w:eastAsia="Times New Roman" w:hAnsi="Times New Roman" w:cs="Times New Roman"/>
        </w:rPr>
      </w:pPr>
      <w:r>
        <w:br w:type="column"/>
      </w:r>
      <w:r>
        <w:rPr>
          <w:rFonts w:ascii="Times New Roman" w:eastAsia="Times New Roman" w:hAnsi="Times New Roman" w:cs="Times New Roman"/>
          <w:b/>
        </w:rPr>
        <w:lastRenderedPageBreak/>
        <w:t xml:space="preserve">Supplemental Table </w:t>
      </w:r>
      <w:r w:rsidR="00A342B0">
        <w:rPr>
          <w:rFonts w:ascii="Times New Roman" w:eastAsia="Times New Roman" w:hAnsi="Times New Roman" w:cs="Times New Roman"/>
          <w:b/>
        </w:rPr>
        <w:t>7</w:t>
      </w:r>
      <w:r>
        <w:rPr>
          <w:rFonts w:ascii="Times New Roman" w:eastAsia="Times New Roman" w:hAnsi="Times New Roman" w:cs="Times New Roman"/>
          <w:b/>
        </w:rPr>
        <w:t>.</w:t>
      </w:r>
      <w:r>
        <w:rPr>
          <w:rFonts w:ascii="Times New Roman" w:eastAsia="Times New Roman" w:hAnsi="Times New Roman" w:cs="Times New Roman"/>
        </w:rPr>
        <w:t xml:space="preserve"> (</w:t>
      </w:r>
      <w:proofErr w:type="gramStart"/>
      <w:r>
        <w:rPr>
          <w:rFonts w:ascii="Times New Roman" w:eastAsia="Times New Roman" w:hAnsi="Times New Roman" w:cs="Times New Roman"/>
        </w:rPr>
        <w:t>this</w:t>
      </w:r>
      <w:proofErr w:type="gramEnd"/>
      <w:r>
        <w:rPr>
          <w:rFonts w:ascii="Times New Roman" w:eastAsia="Times New Roman" w:hAnsi="Times New Roman" w:cs="Times New Roman"/>
        </w:rPr>
        <w:t xml:space="preserve"> and next 2 pages) The average and standard deviation of relative abundances of Deltaproteobacterial putative sulfate reducers in each season unit.</w:t>
      </w:r>
    </w:p>
    <w:tbl>
      <w:tblPr>
        <w:tblStyle w:val="a4"/>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3"/>
        <w:gridCol w:w="1022"/>
        <w:gridCol w:w="1530"/>
        <w:gridCol w:w="1696"/>
      </w:tblGrid>
      <w:tr w:rsidR="005873C9">
        <w:tc>
          <w:tcPr>
            <w:tcW w:w="5093" w:type="dxa"/>
          </w:tcPr>
          <w:p w:rsidR="005873C9" w:rsidRDefault="00F44C47">
            <w:pPr>
              <w:jc w:val="center"/>
              <w:rPr>
                <w:rFonts w:ascii="Times New Roman" w:eastAsia="Times New Roman" w:hAnsi="Times New Roman" w:cs="Times New Roman"/>
                <w:b/>
              </w:rPr>
            </w:pPr>
            <w:r>
              <w:rPr>
                <w:rFonts w:ascii="Times New Roman" w:eastAsia="Times New Roman" w:hAnsi="Times New Roman" w:cs="Times New Roman"/>
                <w:b/>
              </w:rPr>
              <w:t>Taxon</w:t>
            </w:r>
          </w:p>
        </w:tc>
        <w:tc>
          <w:tcPr>
            <w:tcW w:w="1022" w:type="dxa"/>
          </w:tcPr>
          <w:p w:rsidR="005873C9" w:rsidRDefault="00F44C47">
            <w:pPr>
              <w:jc w:val="center"/>
              <w:rPr>
                <w:rFonts w:ascii="Times New Roman" w:eastAsia="Times New Roman" w:hAnsi="Times New Roman" w:cs="Times New Roman"/>
                <w:b/>
              </w:rPr>
            </w:pPr>
            <w:r>
              <w:rPr>
                <w:rFonts w:ascii="Times New Roman" w:eastAsia="Times New Roman" w:hAnsi="Times New Roman" w:cs="Times New Roman"/>
                <w:b/>
              </w:rPr>
              <w:t>Season</w:t>
            </w:r>
          </w:p>
        </w:tc>
        <w:tc>
          <w:tcPr>
            <w:tcW w:w="1530" w:type="dxa"/>
          </w:tcPr>
          <w:p w:rsidR="005873C9" w:rsidRDefault="00F44C47">
            <w:pPr>
              <w:jc w:val="center"/>
              <w:rPr>
                <w:rFonts w:ascii="Times New Roman" w:eastAsia="Times New Roman" w:hAnsi="Times New Roman" w:cs="Times New Roman"/>
                <w:b/>
              </w:rPr>
            </w:pPr>
            <w:r>
              <w:rPr>
                <w:rFonts w:ascii="Times New Roman" w:eastAsia="Times New Roman" w:hAnsi="Times New Roman" w:cs="Times New Roman"/>
                <w:b/>
              </w:rPr>
              <w:t>Mean (%)</w:t>
            </w:r>
          </w:p>
        </w:tc>
        <w:tc>
          <w:tcPr>
            <w:tcW w:w="1696" w:type="dxa"/>
          </w:tcPr>
          <w:p w:rsidR="005873C9" w:rsidRDefault="00F44C47">
            <w:pPr>
              <w:jc w:val="center"/>
              <w:rPr>
                <w:rFonts w:ascii="Times New Roman" w:eastAsia="Times New Roman" w:hAnsi="Times New Roman" w:cs="Times New Roman"/>
                <w:b/>
              </w:rPr>
            </w:pPr>
            <w:r>
              <w:rPr>
                <w:rFonts w:ascii="Times New Roman" w:eastAsia="Times New Roman" w:hAnsi="Times New Roman" w:cs="Times New Roman"/>
                <w:b/>
              </w:rPr>
              <w:t>Standard Deviation (%)</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Desulfarculales;Desulfarculaceae;Desulfarculus</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Desulfarculales;Desulfarculaceae;Desulfarculus</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Desulfarculales;Desulfarculaceae;Desulfarculus</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Desulfarculales;Desulfarculaceae;Other</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0.01</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Desulfarculales;Desulfarculaceae;Other</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0.02</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0.05</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Desulfarculales;Desulfarculaceae;Other</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0.06</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0.03</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Desulfobacterales;Desulfobacteraceae;Desulfatibacillum</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Desulfobacterales;Desulfobacteraceae;Desulfatibacillum</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0.01</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Desulfobacterales;Desulfobacteraceae;Desulfatibacillum</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Desulfobacterales;Desulfobacteraceae;Desulfatiferula</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0.01</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Desulfobacterales;Desulfobacteraceae;Desulfatiferula</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0.01</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0.02</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Desulfobacterales;Desulfobacteraceae;Desulfatiferula</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0.03</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0.02</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Desulfobacterales;Desulfobacteraceae;Desulfobacter</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0.01</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0.02</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Desulfobacterales;Desulfobacteraceae;Desulfobacter</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0.01</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Desulfobacterales;Desulfobacteraceae;Desulfobacter</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0.03</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0.03</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Desulfobacterales;Desulfobacteraceae;Desulfobacterium</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0.19</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0.15</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Desulfobacterales;Desulfobacteraceae;Desulfobacterium</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0.34</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0.40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Desulfobacterales;Desulfobacteraceae;Desulfobacterium</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0.85</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0.52</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Desulfobacterales;Desulfobacteraceae;Desulfobacula</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0.03</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0.02</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Desulfobacterales;Desulfobacteraceae;Desulfobacula</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0.12</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0.12</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Desulfobacterales;Desulfobacteraceae;Desulfobacula</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0.31</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0.21</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Desulfobacterales;Desulfobacteraceae;Desulfococcus</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Desulfobacterales;Desulfobacteraceae;Desulfococcus</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Desulfobacterales;Desulfobacteraceae;Desulfococcus</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Desulfobacterales;Desulfobacteraceae;Desulfofaba</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Desulfobacterales;Desulfobacteraceae;Desulfofaba</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Desulfobacterales;Desulfobacteraceae;Desulfofaba</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Desulfobacterales;Desulfobacteraceae;Desulfonema</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0.84</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1.62</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Desulfobacterales;Desulfobacteraceae;Desulfonema</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5.29</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5.57</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Desulfobacterales;Desulfobacteraceae;Desulfonema</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6.06</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4.97</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Desulfobacterales;Desulfobacteraceae;Desulforegula</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Desulfobacterales;Desulfobacteraceae;Desulforegula</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Desulfobacterales;Desulfobacteraceae;Desulforegula</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0.01</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Desulfobacterales;Desulfobacteraceae;Desulfosarcina</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0.02</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0.03</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Desulfobacterales;Desulfobacteraceae;Desulfosarcina</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0.07</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0.19</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Desulfobacterales;Desulfobacteraceae;Desulfosarcina</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0.15</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0.18</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Desulfobacterales;Desulfobacteraceae;Desulfotignum</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Desulfobacterales;Desulfobacteraceae;Desulfotignum</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0.01</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Desulfobacterales;Desulfobacteraceae;Desulfotignum</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0.01</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0.01</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Desulfobacterales;Desulfobacteraceae;Other</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0.03</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0.03</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Desulfobacterales;Desulfobacteraceae;Other</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0.32</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0.83</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Desulfobacterales;Desulfobacteraceae;Other</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0.24</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0.16</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Desulfobacterales;Desulfobulbaceae;Desulfobacterium</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0.22</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0.22</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Desulfobacterales;Desulfobulbaceae;Desulfobacterium</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0.48</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0.56</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Desulfobacterales;Desulfobulbaceae;Desulfobacterium</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0.59</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0.35</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Desulfobacterales;Desulfobulbaceae;Desulfobulbus</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0.14</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0.20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Desulfobacterales;Desulfobulbaceae;Desulfobulbus</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0.10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0.09</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Desulfobacterales;Desulfobulbaceae;Desulfobulbus</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0.20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0.12</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Desulfobacterales;Desulfobulbaceae;Desulfocapsa</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2.40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1.84</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lastRenderedPageBreak/>
              <w:t>Desulfobacterales;Desulfobulbaceae;Desulfocapsa</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2.72</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2.38</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Desulfobacterales;Desulfobulbaceae;Desulfocapsa</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0.94</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0.88</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Desulfobacterales;Desulfobulbaceae;Desulfopila</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Desulfobacterales;Desulfobulbaceae;Desulfopila</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Desulfobacterales;Desulfobulbaceae;Desulfopila</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Desulfobacterales;Desulfobulbaceae;Desulforhopalus</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0.01</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0.02</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Desulfobacterales;Desulfobulbaceae;Desulforhopalus</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0.02</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0.04</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Desulfobacterales;Desulfobulbaceae;Desulforhopalus</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0.03</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0.02</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Desulfobacterales;Desulfobulbaceae;Desulfotalea</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Desulfobacterales;Desulfobulbaceae;Desulfotalea</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Desulfobacterales;Desulfobulbaceae;Desulfotalea</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Desulfobacterales;Desulfobulbaceae;Desulfurivibrio</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Desulfobacterales;Desulfobulbaceae;Desulfurivibrio</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Desulfobacterales;Desulfobulbaceae;Desulfurivibrio</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Desulfobacterales;Desulfobulbaceae;Other</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Desulfobacterales;Desulfobulbaceae;Other</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Desulfobacterales;Desulfobulbaceae;Other</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Desulfobacterales;Nitrospinaceae;Nitrospinaceae</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Desulfobacterales;Nitrospinaceae;Nitrospinaceae</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0.01</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Desulfobacterales;Nitrospinaceae;Nitrospinaceae</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Desulfobacterales;Other</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0.01</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Desulfobacterales;Other</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0.02</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0.04</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Desulfobacterales;Other</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0.06</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0.06</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Desulfovibrionales;Desulfohalobiaceae;Desulfovermiculus</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Desulfovibrionales;Desulfohalobiaceae;Desulfovermiculus</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0.01</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0.01</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Desulfovibrionales;Desulfohalobiaceae;Desulfovermiculus</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0.03</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0.02</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Desulfovibrionales;Desulfomicrobiaceae;Desulfomicrobium</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0.21</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0.20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Desulfovibrionales;Desulfomicrobiaceae;Desulfomicrobium</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0.18</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0.25</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Desulfovibrionales;Desulfomicrobiaceae;Desulfomicrobium</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0.22</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0.19</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Desulfovibrionales;Desulfonatronaceae;Desulfonatronum</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Desulfovibrionales;Desulfonatronaceae;Desulfonatronum</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Desulfovibrionales;Desulfonatronaceae;Desulfonatronum</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Desulfovibrionales;Desulfovibrionaceae;Desulfovibrio</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0.04</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0.06</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Desulfovibrionales;Desulfovibrionaceae;Desulfovibrio</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0.04</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0.03</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Desulfovibrionales;Desulfovibrionaceae;Desulfovibrio</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0.10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0.05</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Desulfurellales;Desulfurellaceae;Other</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Desulfurellales;Desulfurellaceae;Other</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Desulfurellales;Desulfurellaceae;Other</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Desulfuromonadales;Desulfuromonadaceae;Desulfuromonas</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Desulfuromonadales;Desulfuromonadaceae;Desulfuromonas</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Desulfuromonadales;Desulfuromonadaceae;Desulfuromonas</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Desulfuromonadales;Desulfuromonadaceae;Other</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Desulfuromonadales;Desulfuromonadaceae;Other</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Desulfuromonadales;Desulfuromonadaceae;Other</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Desulfuromonadales;Desulfuromonadaceae;Pelobacter</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0.02</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0.03</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Desulfuromonadales;Desulfuromonadaceae;Pelobacter</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0.02</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0.03</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Desulfuromonadales;Desulfuromonadaceae;Pelobacter</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0.03</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0.05</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Desulfuromonadales;Geobacteraceae;Geobacter</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0.32</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0.39</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Desulfuromonadales;Geobacteraceae;Geobacter</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0.11</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0.12</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Desulfuromonadales;Geobacteraceae;Geobacter</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0.34</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0.49</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Desulfuromonadales;Geobacteraceae;Geothermobacter</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Desulfuromonadales;Geobacteraceae;Geothermobacter</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Desulfuromonadales;Geobacteraceae;Geothermobacter</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lastRenderedPageBreak/>
              <w:t>Desulfuromonadales;Other</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0.01</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Desulfuromonadales;Other</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0.02</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0.03</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Desulfuromonadales;Other</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0.05</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0.04</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Syntrophobacterales;Syntrophaceae;Desulfobacca</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Syntrophobacterales;Syntrophaceae;Desulfobacca</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0.01</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Syntrophobacterales;Syntrophaceae;Desulfobacca</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0.01</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0.01</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Syntrophobacterales;Syntrophaceae;Desulfomonile</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0.01</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0.01</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Syntrophobacterales;Syntrophaceae;Desulfomonile</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0.02</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0.03</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Syntrophobacterales;Syntrophaceae;Desulfomonile</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0.03</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0.03</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Syntrophobacterales;Syntrophobacteraceae;Desulfovirga</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Spring</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Syntrophobacterales;Syntrophobacteraceae;Desulfovirga</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Summer</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0.00</w:t>
            </w:r>
          </w:p>
        </w:tc>
        <w:tc>
          <w:tcPr>
            <w:tcW w:w="1696"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0.01</w:t>
            </w:r>
          </w:p>
        </w:tc>
      </w:tr>
      <w:tr w:rsidR="005873C9">
        <w:tc>
          <w:tcPr>
            <w:tcW w:w="5093" w:type="dxa"/>
          </w:tcPr>
          <w:p w:rsidR="005873C9" w:rsidRDefault="00F44C47">
            <w:pPr>
              <w:rPr>
                <w:rFonts w:ascii="Times New Roman" w:eastAsia="Times New Roman" w:hAnsi="Times New Roman" w:cs="Times New Roman"/>
              </w:rPr>
            </w:pPr>
            <w:proofErr w:type="spellStart"/>
            <w:r>
              <w:rPr>
                <w:rFonts w:ascii="Times New Roman" w:eastAsia="Times New Roman" w:hAnsi="Times New Roman" w:cs="Times New Roman"/>
              </w:rPr>
              <w:t>Syntrophobacterales;Syntrophobacteraceae;Desulfovirga</w:t>
            </w:r>
            <w:proofErr w:type="spellEnd"/>
          </w:p>
        </w:tc>
        <w:tc>
          <w:tcPr>
            <w:tcW w:w="1022"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Autumn</w:t>
            </w:r>
          </w:p>
        </w:tc>
        <w:tc>
          <w:tcPr>
            <w:tcW w:w="1530" w:type="dxa"/>
          </w:tcPr>
          <w:p w:rsidR="005873C9" w:rsidRDefault="00F44C47">
            <w:pPr>
              <w:jc w:val="center"/>
              <w:rPr>
                <w:rFonts w:ascii="Times New Roman" w:eastAsia="Times New Roman" w:hAnsi="Times New Roman" w:cs="Times New Roman"/>
              </w:rPr>
            </w:pPr>
            <w:r>
              <w:rPr>
                <w:rFonts w:ascii="Times New Roman" w:eastAsia="Times New Roman" w:hAnsi="Times New Roman" w:cs="Times New Roman"/>
              </w:rPr>
              <w:t>0.01</w:t>
            </w:r>
          </w:p>
        </w:tc>
        <w:tc>
          <w:tcPr>
            <w:tcW w:w="1696" w:type="dxa"/>
          </w:tcPr>
          <w:p w:rsidR="005873C9" w:rsidRDefault="00F44C47">
            <w:pPr>
              <w:jc w:val="center"/>
              <w:rPr>
                <w:rFonts w:ascii="Times New Roman" w:eastAsia="Times New Roman" w:hAnsi="Times New Roman" w:cs="Times New Roman"/>
                <w:b/>
              </w:rPr>
            </w:pPr>
            <w:r>
              <w:rPr>
                <w:rFonts w:ascii="Times New Roman" w:eastAsia="Times New Roman" w:hAnsi="Times New Roman" w:cs="Times New Roman"/>
              </w:rPr>
              <w:t>0.01</w:t>
            </w:r>
          </w:p>
        </w:tc>
      </w:tr>
    </w:tbl>
    <w:p w:rsidR="005873C9" w:rsidRDefault="00F44C47">
      <w:pPr>
        <w:rPr>
          <w:rFonts w:ascii="Times New Roman" w:eastAsia="Times New Roman" w:hAnsi="Times New Roman" w:cs="Times New Roman"/>
          <w:b/>
        </w:rPr>
      </w:pPr>
      <w:r>
        <w:br w:type="column"/>
      </w:r>
      <w:r>
        <w:rPr>
          <w:rFonts w:ascii="Times New Roman" w:eastAsia="Times New Roman" w:hAnsi="Times New Roman" w:cs="Times New Roman"/>
          <w:b/>
        </w:rPr>
        <w:lastRenderedPageBreak/>
        <w:t xml:space="preserve">Supplemental Table </w:t>
      </w:r>
      <w:r w:rsidR="00A342B0">
        <w:rPr>
          <w:rFonts w:ascii="Times New Roman" w:eastAsia="Times New Roman" w:hAnsi="Times New Roman" w:cs="Times New Roman"/>
          <w:b/>
        </w:rPr>
        <w:t>8</w:t>
      </w:r>
      <w:r>
        <w:rPr>
          <w:rFonts w:ascii="Times New Roman" w:eastAsia="Times New Roman" w:hAnsi="Times New Roman" w:cs="Times New Roman"/>
          <w:b/>
        </w:rPr>
        <w:t>.</w:t>
      </w:r>
      <w:r>
        <w:rPr>
          <w:rFonts w:ascii="Times New Roman" w:eastAsia="Times New Roman" w:hAnsi="Times New Roman" w:cs="Times New Roman"/>
        </w:rPr>
        <w:t xml:space="preserve"> (</w:t>
      </w:r>
      <w:proofErr w:type="gramStart"/>
      <w:r>
        <w:rPr>
          <w:rFonts w:ascii="Times New Roman" w:eastAsia="Times New Roman" w:hAnsi="Times New Roman" w:cs="Times New Roman"/>
        </w:rPr>
        <w:t>this</w:t>
      </w:r>
      <w:proofErr w:type="gramEnd"/>
      <w:r>
        <w:rPr>
          <w:rFonts w:ascii="Times New Roman" w:eastAsia="Times New Roman" w:hAnsi="Times New Roman" w:cs="Times New Roman"/>
        </w:rPr>
        <w:t xml:space="preserve"> and next 2 pages) </w:t>
      </w:r>
      <w:proofErr w:type="gramStart"/>
      <w:r>
        <w:rPr>
          <w:rFonts w:ascii="Times New Roman" w:eastAsia="Times New Roman" w:hAnsi="Times New Roman" w:cs="Times New Roman"/>
        </w:rPr>
        <w:t>Weighted averages of log</w:t>
      </w:r>
      <w:r>
        <w:rPr>
          <w:rFonts w:ascii="Times New Roman" w:eastAsia="Times New Roman" w:hAnsi="Times New Roman" w:cs="Times New Roman"/>
          <w:vertAlign w:val="subscript"/>
        </w:rPr>
        <w:t>2</w:t>
      </w:r>
      <w:r>
        <w:rPr>
          <w:rFonts w:ascii="Times New Roman" w:eastAsia="Times New Roman" w:hAnsi="Times New Roman" w:cs="Times New Roman"/>
        </w:rPr>
        <w:t>-normalized abundances of proteins across each season.</w:t>
      </w:r>
      <w:proofErr w:type="gramEnd"/>
      <w:r>
        <w:rPr>
          <w:rFonts w:ascii="Times New Roman" w:eastAsia="Times New Roman" w:hAnsi="Times New Roman" w:cs="Times New Roman"/>
        </w:rPr>
        <w:t xml:space="preserve"> Log</w:t>
      </w:r>
      <w:r>
        <w:rPr>
          <w:rFonts w:ascii="Times New Roman" w:eastAsia="Times New Roman" w:hAnsi="Times New Roman" w:cs="Times New Roman"/>
          <w:vertAlign w:val="subscript"/>
        </w:rPr>
        <w:t>2</w:t>
      </w:r>
      <w:r>
        <w:rPr>
          <w:rFonts w:ascii="Times New Roman" w:eastAsia="Times New Roman" w:hAnsi="Times New Roman" w:cs="Times New Roman"/>
        </w:rPr>
        <w:t xml:space="preserve">-normalized abundances and spectral abundance of proteins in samples from respective season units were used to generate weighted averages and standard deviations (when a protein was observed in more than </w:t>
      </w:r>
      <w:proofErr w:type="gramStart"/>
      <w:r>
        <w:rPr>
          <w:rFonts w:ascii="Times New Roman" w:eastAsia="Times New Roman" w:hAnsi="Times New Roman" w:cs="Times New Roman"/>
        </w:rPr>
        <w:t>1</w:t>
      </w:r>
      <w:proofErr w:type="gramEnd"/>
      <w:r>
        <w:rPr>
          <w:rFonts w:ascii="Times New Roman" w:eastAsia="Times New Roman" w:hAnsi="Times New Roman" w:cs="Times New Roman"/>
        </w:rPr>
        <w:t xml:space="preserve"> sample in each season unit). Proteins found to be significantly differentially abundant between spring and summer are noted with "a", between spring and autumn with "b", and between summer and autumn with "c".</w:t>
      </w:r>
      <w:r>
        <w:rPr>
          <w:rFonts w:ascii="Times New Roman" w:eastAsia="Times New Roman" w:hAnsi="Times New Roman" w:cs="Times New Roman"/>
        </w:rPr>
        <w:tab/>
      </w:r>
    </w:p>
    <w:tbl>
      <w:tblPr>
        <w:tblStyle w:val="a5"/>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855"/>
        <w:gridCol w:w="1650"/>
        <w:gridCol w:w="1305"/>
        <w:gridCol w:w="1000"/>
        <w:gridCol w:w="1000"/>
        <w:gridCol w:w="1000"/>
        <w:gridCol w:w="1305"/>
      </w:tblGrid>
      <w:tr w:rsidR="005873C9">
        <w:trPr>
          <w:cantSplit/>
          <w:trHeight w:val="915"/>
        </w:trPr>
        <w:tc>
          <w:tcPr>
            <w:tcW w:w="1275" w:type="dxa"/>
          </w:tcPr>
          <w:p w:rsidR="005873C9" w:rsidRDefault="00F44C47">
            <w:pPr>
              <w:pBdr>
                <w:top w:val="nil"/>
                <w:left w:val="nil"/>
                <w:bottom w:val="nil"/>
                <w:right w:val="nil"/>
                <w:between w:val="nil"/>
              </w:pBdr>
              <w:ind w:left="113" w:right="113"/>
              <w:rPr>
                <w:rFonts w:ascii="Times New Roman" w:eastAsia="Times New Roman" w:hAnsi="Times New Roman" w:cs="Times New Roman"/>
                <w:b/>
                <w:color w:val="000000"/>
                <w:sz w:val="16"/>
                <w:szCs w:val="16"/>
              </w:rPr>
            </w:pPr>
            <w:r>
              <w:rPr>
                <w:rFonts w:ascii="Times New Roman" w:eastAsia="Times New Roman" w:hAnsi="Times New Roman" w:cs="Times New Roman"/>
                <w:color w:val="000000"/>
                <w:sz w:val="16"/>
                <w:szCs w:val="16"/>
              </w:rPr>
              <w:t>Protein</w:t>
            </w:r>
          </w:p>
        </w:tc>
        <w:tc>
          <w:tcPr>
            <w:tcW w:w="855" w:type="dxa"/>
          </w:tcPr>
          <w:p w:rsidR="005873C9" w:rsidRDefault="00F44C47">
            <w:pPr>
              <w:pBdr>
                <w:top w:val="nil"/>
                <w:left w:val="nil"/>
                <w:bottom w:val="nil"/>
                <w:right w:val="nil"/>
                <w:between w:val="nil"/>
              </w:pBdr>
              <w:ind w:left="113" w:right="113"/>
              <w:rPr>
                <w:rFonts w:ascii="Times New Roman" w:eastAsia="Times New Roman" w:hAnsi="Times New Roman" w:cs="Times New Roman"/>
                <w:b/>
                <w:color w:val="000000"/>
                <w:sz w:val="16"/>
                <w:szCs w:val="16"/>
              </w:rPr>
            </w:pPr>
            <w:r>
              <w:rPr>
                <w:rFonts w:ascii="Times New Roman" w:eastAsia="Times New Roman" w:hAnsi="Times New Roman" w:cs="Times New Roman"/>
                <w:color w:val="000000"/>
                <w:sz w:val="16"/>
                <w:szCs w:val="16"/>
              </w:rPr>
              <w:t>Short name</w:t>
            </w:r>
          </w:p>
        </w:tc>
        <w:tc>
          <w:tcPr>
            <w:tcW w:w="1650" w:type="dxa"/>
          </w:tcPr>
          <w:p w:rsidR="005873C9" w:rsidRDefault="00F44C47">
            <w:pPr>
              <w:pBdr>
                <w:top w:val="nil"/>
                <w:left w:val="nil"/>
                <w:bottom w:val="nil"/>
                <w:right w:val="nil"/>
                <w:between w:val="nil"/>
              </w:pBdr>
              <w:ind w:left="113" w:right="113"/>
              <w:rPr>
                <w:rFonts w:ascii="Times New Roman" w:eastAsia="Times New Roman" w:hAnsi="Times New Roman" w:cs="Times New Roman"/>
                <w:b/>
                <w:color w:val="000000"/>
                <w:sz w:val="16"/>
                <w:szCs w:val="16"/>
              </w:rPr>
            </w:pPr>
            <w:r>
              <w:rPr>
                <w:rFonts w:ascii="Times New Roman" w:eastAsia="Times New Roman" w:hAnsi="Times New Roman" w:cs="Times New Roman"/>
                <w:color w:val="000000"/>
                <w:sz w:val="16"/>
                <w:szCs w:val="16"/>
              </w:rPr>
              <w:t>System</w:t>
            </w:r>
          </w:p>
        </w:tc>
        <w:tc>
          <w:tcPr>
            <w:tcW w:w="1305" w:type="dxa"/>
          </w:tcPr>
          <w:p w:rsidR="005873C9" w:rsidRDefault="00F44C47">
            <w:pPr>
              <w:pBdr>
                <w:top w:val="nil"/>
                <w:left w:val="nil"/>
                <w:bottom w:val="nil"/>
                <w:right w:val="nil"/>
                <w:between w:val="nil"/>
              </w:pBdr>
              <w:ind w:left="113" w:right="113"/>
              <w:rPr>
                <w:rFonts w:ascii="Times New Roman" w:eastAsia="Times New Roman" w:hAnsi="Times New Roman" w:cs="Times New Roman"/>
                <w:b/>
                <w:color w:val="000000"/>
                <w:sz w:val="16"/>
                <w:szCs w:val="16"/>
              </w:rPr>
            </w:pPr>
            <w:r>
              <w:rPr>
                <w:rFonts w:ascii="Times New Roman" w:eastAsia="Times New Roman" w:hAnsi="Times New Roman" w:cs="Times New Roman"/>
                <w:color w:val="000000"/>
                <w:sz w:val="16"/>
                <w:szCs w:val="16"/>
              </w:rPr>
              <w:t>Organism</w:t>
            </w:r>
          </w:p>
        </w:tc>
        <w:tc>
          <w:tcPr>
            <w:tcW w:w="1000" w:type="dxa"/>
          </w:tcPr>
          <w:p w:rsidR="005873C9" w:rsidRDefault="00F44C47">
            <w:pPr>
              <w:pBdr>
                <w:top w:val="nil"/>
                <w:left w:val="nil"/>
                <w:bottom w:val="nil"/>
                <w:right w:val="nil"/>
                <w:between w:val="nil"/>
              </w:pBdr>
              <w:ind w:left="113" w:right="113"/>
              <w:rPr>
                <w:rFonts w:ascii="Times New Roman" w:eastAsia="Times New Roman" w:hAnsi="Times New Roman" w:cs="Times New Roman"/>
                <w:b/>
                <w:color w:val="000000"/>
                <w:sz w:val="16"/>
                <w:szCs w:val="16"/>
              </w:rPr>
            </w:pPr>
            <w:r>
              <w:rPr>
                <w:rFonts w:ascii="Times New Roman" w:eastAsia="Times New Roman" w:hAnsi="Times New Roman" w:cs="Times New Roman"/>
                <w:color w:val="000000"/>
                <w:sz w:val="16"/>
                <w:szCs w:val="16"/>
              </w:rPr>
              <w:t>Spring</w:t>
            </w:r>
          </w:p>
        </w:tc>
        <w:tc>
          <w:tcPr>
            <w:tcW w:w="1000" w:type="dxa"/>
          </w:tcPr>
          <w:p w:rsidR="005873C9" w:rsidRDefault="00F44C47">
            <w:pPr>
              <w:pBdr>
                <w:top w:val="nil"/>
                <w:left w:val="nil"/>
                <w:bottom w:val="nil"/>
                <w:right w:val="nil"/>
                <w:between w:val="nil"/>
              </w:pBdr>
              <w:ind w:left="113" w:right="113"/>
              <w:rPr>
                <w:rFonts w:ascii="Times New Roman" w:eastAsia="Times New Roman" w:hAnsi="Times New Roman" w:cs="Times New Roman"/>
                <w:b/>
                <w:color w:val="000000"/>
                <w:sz w:val="16"/>
                <w:szCs w:val="16"/>
              </w:rPr>
            </w:pPr>
            <w:r>
              <w:rPr>
                <w:rFonts w:ascii="Times New Roman" w:eastAsia="Times New Roman" w:hAnsi="Times New Roman" w:cs="Times New Roman"/>
                <w:color w:val="000000"/>
                <w:sz w:val="16"/>
                <w:szCs w:val="16"/>
              </w:rPr>
              <w:t>Summer</w:t>
            </w:r>
          </w:p>
        </w:tc>
        <w:tc>
          <w:tcPr>
            <w:tcW w:w="1000" w:type="dxa"/>
          </w:tcPr>
          <w:p w:rsidR="005873C9" w:rsidRDefault="00F44C47">
            <w:pPr>
              <w:pBdr>
                <w:top w:val="nil"/>
                <w:left w:val="nil"/>
                <w:bottom w:val="nil"/>
                <w:right w:val="nil"/>
                <w:between w:val="nil"/>
              </w:pBdr>
              <w:ind w:left="113" w:right="113"/>
              <w:rPr>
                <w:rFonts w:ascii="Times New Roman" w:eastAsia="Times New Roman" w:hAnsi="Times New Roman" w:cs="Times New Roman"/>
                <w:b/>
                <w:color w:val="000000"/>
                <w:sz w:val="16"/>
                <w:szCs w:val="16"/>
              </w:rPr>
            </w:pPr>
            <w:r>
              <w:rPr>
                <w:rFonts w:ascii="Times New Roman" w:eastAsia="Times New Roman" w:hAnsi="Times New Roman" w:cs="Times New Roman"/>
                <w:color w:val="000000"/>
                <w:sz w:val="16"/>
                <w:szCs w:val="16"/>
              </w:rPr>
              <w:t>Autumn</w:t>
            </w:r>
          </w:p>
        </w:tc>
        <w:tc>
          <w:tcPr>
            <w:tcW w:w="1305" w:type="dxa"/>
          </w:tcPr>
          <w:p w:rsidR="005873C9" w:rsidRDefault="00F44C47">
            <w:pPr>
              <w:pBdr>
                <w:top w:val="nil"/>
                <w:left w:val="nil"/>
                <w:bottom w:val="nil"/>
                <w:right w:val="nil"/>
                <w:between w:val="nil"/>
              </w:pBdr>
              <w:ind w:left="113" w:right="113"/>
              <w:rPr>
                <w:rFonts w:ascii="Times New Roman" w:eastAsia="Times New Roman" w:hAnsi="Times New Roman" w:cs="Times New Roman"/>
                <w:b/>
                <w:color w:val="000000"/>
                <w:sz w:val="16"/>
                <w:szCs w:val="16"/>
              </w:rPr>
            </w:pPr>
            <w:r>
              <w:rPr>
                <w:rFonts w:ascii="Times New Roman" w:eastAsia="Times New Roman" w:hAnsi="Times New Roman" w:cs="Times New Roman"/>
                <w:color w:val="000000"/>
                <w:sz w:val="16"/>
                <w:szCs w:val="16"/>
              </w:rPr>
              <w:t>Significant relationships</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3300002024_MIS_11767773</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GroES</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Central metabolism</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Phormidium</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0.43 ± 0.29</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0.92 ± 0.29</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-2.87 ± 0.2</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bc</w:t>
            </w:r>
            <w:proofErr w:type="spellEnd"/>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3300002024_MIS_11047972</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L7/L12</w:t>
            </w:r>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Central metabolism</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Phormidium</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-1.02 ± 0.9</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-0.17 ± 0.14</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-2.25 ± 0.32</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3300002027_MIS_100694095</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groEL</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Central metabolism</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Phormidium</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-0.62 ± 0.42</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0.35 ± 0.31</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-2.59 ± 0.19</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bc</w:t>
            </w:r>
            <w:proofErr w:type="spellEnd"/>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3300002027_MIS_101997102</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glnA</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Nitrogen metabolism</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Phormidium</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-3.22</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0.76 ± 0.67</w:t>
            </w:r>
          </w:p>
        </w:tc>
        <w:tc>
          <w:tcPr>
            <w:tcW w:w="1000"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305"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3300002027_MIS_100173914</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apcA</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Photosynthesis</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Phormidium</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-2.03 ± 0.55</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0.21 ± 0.67</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 ± 0.38</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ac</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3300002027_MIS_100173913</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apcB</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Photosynthesis</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Phormidium</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-0.62 ± 0.15</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0.15 ± 0.46</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-2.61 ± 0.64</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3300002027_MIS_101595453</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apcF</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Photosynthesis</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Phormidium</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-0.62 ± 0.01</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0.17 ± 0.3</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-1.53</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3300002027_MIS_101997101</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apcF</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Photosynthesis</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Phormidium</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-2.21</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-0.52</w:t>
            </w:r>
          </w:p>
        </w:tc>
        <w:tc>
          <w:tcPr>
            <w:tcW w:w="1000"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305"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3300002027_MIS_100523012</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cpcA</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Photosynthesis</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Phormidium</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-1.01 ± 0.17</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-0.47 ± 0.55</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-3.65 ± 0.38</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bc</w:t>
            </w:r>
            <w:proofErr w:type="spellEnd"/>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3300002027_MIS_100523013</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cpcB</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Photosynthesis</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Phormidium</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 ± 0.2</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0.33 ± 0.38</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-0.94 ± 1.31</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3300002027_MIS_101905321</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cpcB</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Photosynthesis</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Phormidium</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-2.89 ± 0.58</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 ± 0.13</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-1.43 ± 0.49</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3300002027_MIS_100217001</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CpeA</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Photosynthesis</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Phormidium</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-2.52 ± 0.55</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0.05 ± 0.31</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-4.04 ± 2.25</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3300002027_MIS_101906971</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CpeA</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Photosynthesis</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Phormidium</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 ± 0.33</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-2.22 ± 1.4</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-0.5 ± 0.45</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3300002027_MIS_101906972</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CpeB</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Photosynthesis</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Phormidium</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1.55 ± 0.45</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-1.87 ± 1.34</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-0.76 ± 0.53</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ab</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3300002024_MIS_10075351</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cpeE</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Photosynthesis</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Phormidium</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-0.92 ± 0.27</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1.29 ± 0.28</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-2.77</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3300002027_MIS_101945691</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cpeE</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Photosynthesis</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Phormidium</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-0.83 ± 0.04</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0.41 ± 0.15</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-2.34 ± 0.29</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abc</w:t>
            </w:r>
            <w:proofErr w:type="spellEnd"/>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3300002026_MIS_100342443</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psaB</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Photosynthesis</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Phormidium</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-0.22 ± 0.68</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-0.09 ± 0.18</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-1.44 ± 0.24</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3300002027_MIS_100129452</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psaD</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Photosynthesis</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Phormidium</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-0.41 ± 1.11</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0.45 ± 0.32</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-2.89 ± 0.13</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3300002024_MIS_11788891</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SOD</w:t>
            </w:r>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Photosynthesis</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Phormidium</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0.14 ± 0.25</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0.07 ± 0.29</w:t>
            </w:r>
          </w:p>
        </w:tc>
        <w:tc>
          <w:tcPr>
            <w:tcW w:w="1000"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305"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3300002027_MIS_101999963</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trxA</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Photosynthesis</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Phormidium</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0.35 ± 0.45</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0.2 ± 0.3</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-3.32 ± 0.48</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bc</w:t>
            </w:r>
            <w:proofErr w:type="spellEnd"/>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3300002027_MIS_101849361</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CnaB</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Central metabolism</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Phormidium</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3.56 ± 0.01</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1.33 ± 0.26</w:t>
            </w:r>
          </w:p>
        </w:tc>
        <w:tc>
          <w:tcPr>
            <w:tcW w:w="1000"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3300002027_MIS_100753761</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AtpD</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Central metabolism</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Planktothrix</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-1.99 ± 0.89</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0.41 ± 0.49</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-2.26 ± 0.15</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3300002026_MIS_100162309</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apcA</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Photosynthesis</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Planktothrix</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1.54 ± 0.54</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0.7 ± 0.34</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-1.69 ± 0.19</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bc</w:t>
            </w:r>
            <w:proofErr w:type="spellEnd"/>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3300002026_MIS_1001623010</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apcB</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Photosynthesis</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Planktothrix</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0.12 ± 0.36</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0.03 ± 0.28</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 ± 0.15</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bc</w:t>
            </w:r>
            <w:proofErr w:type="spellEnd"/>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3300002026_MIS_1001623011</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apcC</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Photosynthesis</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Planktothrix</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0.42 ± 0.74</w:t>
            </w:r>
          </w:p>
        </w:tc>
        <w:tc>
          <w:tcPr>
            <w:tcW w:w="1000"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000"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305"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3300002027_MIS_100155491</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cpcB</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Photosynthesis</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Planktothrix</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2.42 ± 0.84</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-2.58 ± 1.29</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-1.45 ± 0.39</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ab</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3300002027_MIS_100354662</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trxA</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Photosynthesis</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Planktothrix</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2.95 ± 0.47</w:t>
            </w:r>
          </w:p>
        </w:tc>
        <w:tc>
          <w:tcPr>
            <w:tcW w:w="1000"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-0.11 ± 0.18</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3300002027_MIS_100969412</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n/a</w:t>
            </w:r>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Unknown</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Planktothrix</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3.23 ± 0.3</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-1.87 ± 2.42</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-0.8 ± 0.27</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3300002026_MIS_1000534011</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groEL</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Central metabolism</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Pseudanabaena</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-1.94 ± 0.66</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0.4 ± 0.34</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-3.65 ± 1.02</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3300002026_MIS_1001557613</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CpeB</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Photosynthesis</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Pseudanabaena</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-2.91 ± 1.16</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-0.49 ± 0.33</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-3.74 ± 0.12</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3300002024_MIS_10041832</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psbD</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Photosynthesis</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Pseudanabaena</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-0.24 ± 0.53</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-2.62 ± 0.39</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 ± 0.29</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ac</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3300002027_MIS_101689572</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cpcA</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Photosynthesis</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Spirulina</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0.75 ± 0.5</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-2.32 ± 0.95</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-0.66 ± 0.15</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3300002027_MIS_101689573</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cpcB</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Photosynthesis</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Spirulina</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0.78 ± 1.52</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-5.28 ± 1.1</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-2.76 ± 0.54</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ac</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3300002026_MIS_100206493</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n/a</w:t>
            </w:r>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Unknown</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Unknown cyanobacterium</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3.54 ± 0.51</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-0.81</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-0.43 ± 0.48</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3300002024_MIS_10280361</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AtpA</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Central metabolism</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Putative bacillariophyte diatom</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-0.01 ± 0.24</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-3.19</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-1.43 ± 0.41</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3300002026_MIS_1000043450</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rbcL</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Carbon metabolism</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Putative bacillariophyte diatom</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0.21 ± 0.18</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-3.21</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-0.92 ± 0.11</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3300002026_MIS_1000010375</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AtpD</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Central metabolism</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Putative bacillariophyte diatom</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-0.01 ± 0.25</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-3.37 ± 0.49</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-1.37 ± 0.48</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ac</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3300002026_MIS_1000769711</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CpcG</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Photosynthesis</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Putative chloroplast genome</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0.71 ± 1.31</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-4.04 ± 0.65</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-2.16 ± 0.35</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ac</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3300002026_MIS_1000769710</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pecA</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Photosynthesis</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Putative chloroplast genome</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 ± 1.1</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-3.63 ± 1.36</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-2.34 ± 0.29</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3300002026_MIS_1000265839</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psaA</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Photosynthesis</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Putative chloroplast genome</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-0.18 ± 0.06</w:t>
            </w:r>
          </w:p>
        </w:tc>
        <w:tc>
          <w:tcPr>
            <w:tcW w:w="1000"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-1.03 ± 0.55</w:t>
            </w:r>
          </w:p>
        </w:tc>
        <w:tc>
          <w:tcPr>
            <w:tcW w:w="1305"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3300002026_MIS_1000265837</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psaF</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Photosynthesis</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Putative chloroplast genome</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-0.09 ± 0.31</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-4.79 ± 1.25</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-1.58 ± 0.66</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ac</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3300002026_MIS_1000265832</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psaL</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Photosynthesis</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Putative chloroplast genome</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0.03 ± 0.36</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-4.31</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-0.01 ± 0.2</w:t>
            </w:r>
          </w:p>
        </w:tc>
        <w:tc>
          <w:tcPr>
            <w:tcW w:w="1305"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3300002024_MIS_10189961</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AtpA</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Central metabolism</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Anaerolinea</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-0.74 ± 0.13</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0.17 ± 0.2</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-1.92 ± 0.25</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abc</w:t>
            </w:r>
            <w:proofErr w:type="spellEnd"/>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3300002026_MIS_100100153</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n/a</w:t>
            </w:r>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Unknown</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Bacteria</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-2.13 ± 0.4</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-0.11 ± 0.31</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 ± 1.95</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3300002024_MIS_10898911</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GapA</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Calvin-Benson-</w:t>
            </w:r>
            <w:proofErr w:type="spellStart"/>
            <w:r>
              <w:rPr>
                <w:rFonts w:ascii="Times New Roman" w:eastAsia="Times New Roman" w:hAnsi="Times New Roman" w:cs="Times New Roman"/>
                <w:color w:val="000000"/>
                <w:sz w:val="16"/>
                <w:szCs w:val="16"/>
              </w:rPr>
              <w:t>Bassham</w:t>
            </w:r>
            <w:proofErr w:type="spellEnd"/>
            <w:r>
              <w:rPr>
                <w:rFonts w:ascii="Times New Roman" w:eastAsia="Times New Roman" w:hAnsi="Times New Roman" w:cs="Times New Roman"/>
                <w:color w:val="000000"/>
                <w:sz w:val="16"/>
                <w:szCs w:val="16"/>
              </w:rPr>
              <w:t xml:space="preserve"> Cycle</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Beggiatoa</w:t>
            </w:r>
          </w:p>
        </w:tc>
        <w:tc>
          <w:tcPr>
            <w:tcW w:w="1000"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-1.87 ± 1.11</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1.36 ± 0.21</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3300002026_MIS_1003449713</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GroES</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Central metabolism</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Beggiatoa</w:t>
            </w:r>
          </w:p>
        </w:tc>
        <w:tc>
          <w:tcPr>
            <w:tcW w:w="1000"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-0.38</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0.16</w:t>
            </w:r>
          </w:p>
        </w:tc>
        <w:tc>
          <w:tcPr>
            <w:tcW w:w="1305"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3300002026_MIS_1000443213</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L14</w:t>
            </w:r>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Central metabolism</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Beggiatoa</w:t>
            </w:r>
          </w:p>
        </w:tc>
        <w:tc>
          <w:tcPr>
            <w:tcW w:w="1000"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000"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0.47 ± 0.21</w:t>
            </w:r>
          </w:p>
        </w:tc>
        <w:tc>
          <w:tcPr>
            <w:tcW w:w="1305"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3300002027_MIS_101719261</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OMP</w:t>
            </w:r>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Central metabolism</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Beggiatoa</w:t>
            </w:r>
          </w:p>
        </w:tc>
        <w:tc>
          <w:tcPr>
            <w:tcW w:w="1000"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-2.48 ± 1.39</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1.38 ± 0.39</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3300002026_MIS_100330993</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glnA</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Nitrogen metabolism</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Beggiatoa</w:t>
            </w:r>
          </w:p>
        </w:tc>
        <w:tc>
          <w:tcPr>
            <w:tcW w:w="1000"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000"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-0.93</w:t>
            </w:r>
          </w:p>
        </w:tc>
        <w:tc>
          <w:tcPr>
            <w:tcW w:w="1305"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3300002024_MIS_11106572</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DsrC</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Sulfur oxidation</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Beggiatoa</w:t>
            </w:r>
          </w:p>
        </w:tc>
        <w:tc>
          <w:tcPr>
            <w:tcW w:w="1000"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000"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0.42</w:t>
            </w:r>
          </w:p>
        </w:tc>
        <w:tc>
          <w:tcPr>
            <w:tcW w:w="1305"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3300002027_MIS_100764955</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DsrC</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Sulfur oxidation</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Beggiatoa</w:t>
            </w:r>
          </w:p>
        </w:tc>
        <w:tc>
          <w:tcPr>
            <w:tcW w:w="1000"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-2.67 ± 1.21</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-0.97 ± 1.18</w:t>
            </w:r>
          </w:p>
        </w:tc>
        <w:tc>
          <w:tcPr>
            <w:tcW w:w="1305"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3300002024_MIS_11408701</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rdsrA</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Sulfur oxidation</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Beggiatoa</w:t>
            </w:r>
          </w:p>
        </w:tc>
        <w:tc>
          <w:tcPr>
            <w:tcW w:w="1000"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000"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-0.12</w:t>
            </w:r>
          </w:p>
        </w:tc>
        <w:tc>
          <w:tcPr>
            <w:tcW w:w="1305"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3300002027_MIS_101406783</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rdsrA</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Sulfur oxidation</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Beggiatoa</w:t>
            </w:r>
          </w:p>
        </w:tc>
        <w:tc>
          <w:tcPr>
            <w:tcW w:w="1000"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-2.13 ± 1.26</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0.37 ± 0.98</w:t>
            </w:r>
          </w:p>
        </w:tc>
        <w:tc>
          <w:tcPr>
            <w:tcW w:w="1305"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3300002026_MIS_1000340919</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fusA</w:t>
            </w:r>
            <w:proofErr w:type="spellEnd"/>
            <w:r>
              <w:rPr>
                <w:rFonts w:ascii="Times New Roman" w:eastAsia="Times New Roman" w:hAnsi="Times New Roman" w:cs="Times New Roman"/>
                <w:color w:val="000000"/>
                <w:sz w:val="16"/>
                <w:szCs w:val="16"/>
              </w:rPr>
              <w:t>, GFM, EFG</w:t>
            </w:r>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Translation</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Beggiatoa</w:t>
            </w:r>
          </w:p>
        </w:tc>
        <w:tc>
          <w:tcPr>
            <w:tcW w:w="1000"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000"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0.39</w:t>
            </w:r>
          </w:p>
        </w:tc>
        <w:tc>
          <w:tcPr>
            <w:tcW w:w="1305"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3300002027_MIS_101075071</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n/a</w:t>
            </w:r>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Unknown</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Beggiatoa</w:t>
            </w:r>
          </w:p>
        </w:tc>
        <w:tc>
          <w:tcPr>
            <w:tcW w:w="1000"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-3.53 ± 0.65</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0.69 ± 0.44</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3300002027_MIS_100225507</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aprB</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Sulfate/sulfite reduction</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Desulfobacteraceae</w:t>
            </w:r>
            <w:proofErr w:type="spellEnd"/>
          </w:p>
        </w:tc>
        <w:tc>
          <w:tcPr>
            <w:tcW w:w="1000"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-0.06 ± 0.95</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-1.32 ± 0.18</w:t>
            </w:r>
          </w:p>
        </w:tc>
        <w:tc>
          <w:tcPr>
            <w:tcW w:w="1305"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3300002024_M</w:t>
            </w:r>
            <w:r>
              <w:rPr>
                <w:rFonts w:ascii="Times New Roman" w:eastAsia="Times New Roman" w:hAnsi="Times New Roman" w:cs="Times New Roman"/>
                <w:color w:val="000000"/>
                <w:sz w:val="16"/>
                <w:szCs w:val="16"/>
              </w:rPr>
              <w:lastRenderedPageBreak/>
              <w:t>IS_11625411</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lastRenderedPageBreak/>
              <w:t>AtpD</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Central metabolism</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Desulfotalea</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-3.75</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-2.25 ± 0.92</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0.24 ± 0.48</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3300002024_MIS_10135141</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dsrA</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Sulfate/sulfite reduction</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SRB</w:t>
            </w:r>
          </w:p>
        </w:tc>
        <w:tc>
          <w:tcPr>
            <w:tcW w:w="1000"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-0.14</w:t>
            </w:r>
          </w:p>
        </w:tc>
        <w:tc>
          <w:tcPr>
            <w:tcW w:w="1000"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305"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3300002027_MIS_101924972</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DsrC</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Sulfate/sulfite reduction</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SRB</w:t>
            </w:r>
          </w:p>
        </w:tc>
        <w:tc>
          <w:tcPr>
            <w:tcW w:w="1000"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-0.08 ± 1.58</w:t>
            </w:r>
          </w:p>
        </w:tc>
        <w:tc>
          <w:tcPr>
            <w:tcW w:w="1000"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305"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3300002026_MIS_100111357</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OMP</w:t>
            </w:r>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Central metabolism</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Methylococcaceae</w:t>
            </w:r>
            <w:proofErr w:type="spellEnd"/>
          </w:p>
        </w:tc>
        <w:tc>
          <w:tcPr>
            <w:tcW w:w="1000"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-2.29 ± 0.85</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1.93 ± 0.3</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3300002024_MIS_10200811</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Fba</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Carbon fixation</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Rhodoferax</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-2.7 ± 0.31</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0.18 ± 0.5</w:t>
            </w:r>
          </w:p>
        </w:tc>
        <w:tc>
          <w:tcPr>
            <w:tcW w:w="1000"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3300002027_MIS_100411962</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UBC</w:t>
            </w:r>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Central metabolism</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Eukaryote</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0.01</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-3.64 ± 0.85</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 0.3</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3300002024_MIS_10574951</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ACTB_G1</w:t>
            </w:r>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Signal transduction</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Eukaryote</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1.09 ± 0.42</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-1.77 ± 0.3</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-1.49 ± 0.23</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ab</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3300002024_MIS_11767773</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GroES</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Central metabolism</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Phormidium</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0.43 ± 0.29</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0.92 ± 0.29</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-2.87 ± 0.2</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bc</w:t>
            </w:r>
            <w:proofErr w:type="spellEnd"/>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3300002024_MIS_11047972</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L7/L12</w:t>
            </w:r>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Central metabolism</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Phormidium</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-1.02 ± 0.9</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-0.17 ± 0.14</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-2.25 ± 0.32</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w:t>
            </w:r>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3300002027_MIS_100694095</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groEL</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Central metabolism</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Phormidium</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-0.62 ± 0.42</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0.35 ± 0.31</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-2.59 ± 0.19</w:t>
            </w:r>
          </w:p>
        </w:tc>
        <w:tc>
          <w:tcPr>
            <w:tcW w:w="1305"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bc</w:t>
            </w:r>
            <w:proofErr w:type="spellEnd"/>
          </w:p>
        </w:tc>
      </w:tr>
      <w:tr w:rsidR="005873C9">
        <w:tc>
          <w:tcPr>
            <w:tcW w:w="127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3300002027_MIS_101997102</w:t>
            </w:r>
          </w:p>
        </w:tc>
        <w:tc>
          <w:tcPr>
            <w:tcW w:w="85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glnA</w:t>
            </w:r>
            <w:proofErr w:type="spellEnd"/>
          </w:p>
        </w:tc>
        <w:tc>
          <w:tcPr>
            <w:tcW w:w="1650"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Nitrogen metabolism</w:t>
            </w:r>
          </w:p>
        </w:tc>
        <w:tc>
          <w:tcPr>
            <w:tcW w:w="1305" w:type="dxa"/>
          </w:tcPr>
          <w:p w:rsidR="005873C9" w:rsidRDefault="00F44C47">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Phormidium</w:t>
            </w:r>
            <w:proofErr w:type="spellEnd"/>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-3.22</w:t>
            </w:r>
          </w:p>
        </w:tc>
        <w:tc>
          <w:tcPr>
            <w:tcW w:w="1000" w:type="dxa"/>
          </w:tcPr>
          <w:p w:rsidR="005873C9" w:rsidRDefault="00F44C47">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0.76 ± 0.67</w:t>
            </w:r>
          </w:p>
        </w:tc>
        <w:tc>
          <w:tcPr>
            <w:tcW w:w="1000"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1305" w:type="dxa"/>
          </w:tcPr>
          <w:p w:rsidR="005873C9" w:rsidRDefault="005873C9">
            <w:pPr>
              <w:pBdr>
                <w:top w:val="nil"/>
                <w:left w:val="nil"/>
                <w:bottom w:val="nil"/>
                <w:right w:val="nil"/>
                <w:between w:val="nil"/>
              </w:pBdr>
              <w:jc w:val="center"/>
              <w:rPr>
                <w:rFonts w:ascii="Times New Roman" w:eastAsia="Times New Roman" w:hAnsi="Times New Roman" w:cs="Times New Roman"/>
                <w:color w:val="000000"/>
                <w:sz w:val="16"/>
                <w:szCs w:val="16"/>
              </w:rPr>
            </w:pPr>
          </w:p>
        </w:tc>
      </w:tr>
    </w:tbl>
    <w:p w:rsidR="005873C9" w:rsidRDefault="005873C9">
      <w:pPr>
        <w:rPr>
          <w:rFonts w:ascii="Times New Roman" w:eastAsia="Times New Roman" w:hAnsi="Times New Roman" w:cs="Times New Roman"/>
        </w:rPr>
      </w:pPr>
    </w:p>
    <w:sectPr w:rsidR="005873C9">
      <w:headerReference w:type="default" r:id="rId27"/>
      <w:footerReference w:type="even" r:id="rId28"/>
      <w:foot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C47" w:rsidRDefault="00F44C47">
      <w:r>
        <w:separator/>
      </w:r>
    </w:p>
  </w:endnote>
  <w:endnote w:type="continuationSeparator" w:id="0">
    <w:p w:rsidR="00F44C47" w:rsidRDefault="00F44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ungsuh">
    <w:altName w:val="Arial Unicode MS"/>
    <w:charset w:val="81"/>
    <w:family w:val="roman"/>
    <w:pitch w:val="variable"/>
    <w:sig w:usb0="00000000"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3C9" w:rsidRDefault="00F44C47">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rsidR="005873C9" w:rsidRDefault="005873C9">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3C9" w:rsidRDefault="00F44C47">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9261B1">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rsidR="005873C9" w:rsidRDefault="005873C9">
    <w:pPr>
      <w:pBdr>
        <w:top w:val="nil"/>
        <w:left w:val="nil"/>
        <w:bottom w:val="nil"/>
        <w:right w:val="nil"/>
        <w:between w:val="nil"/>
      </w:pBdr>
      <w:tabs>
        <w:tab w:val="center" w:pos="4680"/>
        <w:tab w:val="right" w:pos="9360"/>
      </w:tabs>
      <w:ind w:right="360"/>
      <w:rPr>
        <w:rFonts w:ascii="Times New Roman" w:eastAsia="Times New Roman" w:hAnsi="Times New Roman" w:cs="Times New Roman"/>
        <w:color w:val="000000"/>
      </w:rPr>
    </w:pPr>
  </w:p>
  <w:p w:rsidR="005873C9" w:rsidRDefault="005873C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C47" w:rsidRDefault="00F44C47">
      <w:r>
        <w:separator/>
      </w:r>
    </w:p>
  </w:footnote>
  <w:footnote w:type="continuationSeparator" w:id="0">
    <w:p w:rsidR="00F44C47" w:rsidRDefault="00F44C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3C9" w:rsidRDefault="00F44C47">
    <w:pPr>
      <w:rPr>
        <w:rFonts w:ascii="Times" w:eastAsia="Times" w:hAnsi="Times" w:cs="Times"/>
      </w:rPr>
    </w:pPr>
    <w:r>
      <w:rPr>
        <w:rFonts w:ascii="Times" w:eastAsia="Times" w:hAnsi="Times" w:cs="Times"/>
      </w:rPr>
      <w:t>Seasonality manuscript Tables and Figures</w:t>
    </w:r>
  </w:p>
  <w:p w:rsidR="005873C9" w:rsidRDefault="00F44C47">
    <w:pPr>
      <w:rPr>
        <w:rFonts w:ascii="Times" w:eastAsia="Times" w:hAnsi="Times" w:cs="Times"/>
      </w:rPr>
    </w:pPr>
    <w:r>
      <w:rPr>
        <w:rFonts w:ascii="Times" w:eastAsia="Times" w:hAnsi="Times" w:cs="Times"/>
      </w:rPr>
      <w:t>Grim et al., 2023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otal_Editing_Time" w:val="18"/>
  </w:docVars>
  <w:rsids>
    <w:rsidRoot w:val="005873C9"/>
    <w:rsid w:val="00467CDD"/>
    <w:rsid w:val="004B71C2"/>
    <w:rsid w:val="005873C9"/>
    <w:rsid w:val="007635AC"/>
    <w:rsid w:val="009261B1"/>
    <w:rsid w:val="00A342B0"/>
    <w:rsid w:val="00B13749"/>
    <w:rsid w:val="00BC7499"/>
    <w:rsid w:val="00BD7B41"/>
    <w:rsid w:val="00C514D6"/>
    <w:rsid w:val="00F11AC3"/>
    <w:rsid w:val="00F44C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3A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Strong">
    <w:name w:val="Strong"/>
    <w:basedOn w:val="DefaultParagraphFont"/>
    <w:uiPriority w:val="22"/>
    <w:qFormat/>
    <w:rsid w:val="00900DF4"/>
    <w:rPr>
      <w:b/>
      <w:bCs/>
    </w:rPr>
  </w:style>
  <w:style w:type="table" w:styleId="TableGrid">
    <w:name w:val="Table Grid"/>
    <w:basedOn w:val="TableNormal"/>
    <w:uiPriority w:val="39"/>
    <w:rsid w:val="00900DF4"/>
    <w:rPr>
      <w:rFonts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qFormat/>
    <w:rsid w:val="00900DF4"/>
    <w:rPr>
      <w:rFonts w:ascii="Times New Roman" w:hAnsi="Times New Roman" w:cs="Times New Roman"/>
      <w:color w:val="000000"/>
      <w:szCs w:val="22"/>
      <w:lang w:eastAsia="en-US"/>
    </w:rPr>
  </w:style>
  <w:style w:type="paragraph" w:customStyle="1" w:styleId="Figures">
    <w:name w:val="Figures"/>
    <w:basedOn w:val="Normal"/>
    <w:next w:val="Normal"/>
    <w:autoRedefine/>
    <w:qFormat/>
    <w:rsid w:val="00207C9B"/>
    <w:rPr>
      <w:rFonts w:ascii="Times New Roman" w:hAnsi="Times New Roman" w:cs="Times New Roman"/>
      <w:color w:val="000000"/>
      <w:szCs w:val="22"/>
      <w:lang w:eastAsia="en-US"/>
    </w:rPr>
  </w:style>
  <w:style w:type="character" w:styleId="CommentReference">
    <w:name w:val="annotation reference"/>
    <w:basedOn w:val="DefaultParagraphFont"/>
    <w:uiPriority w:val="99"/>
    <w:semiHidden/>
    <w:unhideWhenUsed/>
    <w:rsid w:val="00CD1778"/>
    <w:rPr>
      <w:sz w:val="18"/>
      <w:szCs w:val="18"/>
    </w:rPr>
  </w:style>
  <w:style w:type="paragraph" w:styleId="CommentText">
    <w:name w:val="annotation text"/>
    <w:basedOn w:val="Normal"/>
    <w:link w:val="CommentTextChar"/>
    <w:uiPriority w:val="99"/>
    <w:semiHidden/>
    <w:unhideWhenUsed/>
    <w:rsid w:val="00CD1778"/>
    <w:rPr>
      <w:rFonts w:ascii="Times New Roman" w:hAnsi="Times New Roman"/>
      <w:lang w:eastAsia="en-US"/>
    </w:rPr>
  </w:style>
  <w:style w:type="character" w:customStyle="1" w:styleId="CommentTextChar">
    <w:name w:val="Comment Text Char"/>
    <w:basedOn w:val="DefaultParagraphFont"/>
    <w:link w:val="CommentText"/>
    <w:uiPriority w:val="99"/>
    <w:semiHidden/>
    <w:rsid w:val="00CD1778"/>
    <w:rPr>
      <w:rFonts w:ascii="Times New Roman" w:hAnsi="Times New Roman"/>
      <w:lang w:eastAsia="en-US"/>
    </w:rPr>
  </w:style>
  <w:style w:type="paragraph" w:styleId="Header">
    <w:name w:val="header"/>
    <w:basedOn w:val="Normal"/>
    <w:link w:val="HeaderChar"/>
    <w:uiPriority w:val="99"/>
    <w:unhideWhenUsed/>
    <w:rsid w:val="009D0D7F"/>
    <w:pPr>
      <w:tabs>
        <w:tab w:val="center" w:pos="4680"/>
        <w:tab w:val="right" w:pos="9360"/>
      </w:tabs>
    </w:pPr>
  </w:style>
  <w:style w:type="character" w:customStyle="1" w:styleId="HeaderChar">
    <w:name w:val="Header Char"/>
    <w:basedOn w:val="DefaultParagraphFont"/>
    <w:link w:val="Header"/>
    <w:uiPriority w:val="99"/>
    <w:rsid w:val="009D0D7F"/>
  </w:style>
  <w:style w:type="paragraph" w:styleId="Footer">
    <w:name w:val="footer"/>
    <w:basedOn w:val="Normal"/>
    <w:link w:val="FooterChar"/>
    <w:uiPriority w:val="99"/>
    <w:unhideWhenUsed/>
    <w:rsid w:val="009D0D7F"/>
    <w:pPr>
      <w:tabs>
        <w:tab w:val="center" w:pos="4680"/>
        <w:tab w:val="right" w:pos="9360"/>
      </w:tabs>
    </w:pPr>
  </w:style>
  <w:style w:type="character" w:customStyle="1" w:styleId="FooterChar">
    <w:name w:val="Footer Char"/>
    <w:basedOn w:val="DefaultParagraphFont"/>
    <w:link w:val="Footer"/>
    <w:uiPriority w:val="99"/>
    <w:rsid w:val="009D0D7F"/>
  </w:style>
  <w:style w:type="character" w:styleId="PageNumber">
    <w:name w:val="page number"/>
    <w:basedOn w:val="DefaultParagraphFont"/>
    <w:uiPriority w:val="99"/>
    <w:semiHidden/>
    <w:unhideWhenUsed/>
    <w:rsid w:val="009D0D7F"/>
  </w:style>
  <w:style w:type="paragraph" w:styleId="CommentSubject">
    <w:name w:val="annotation subject"/>
    <w:basedOn w:val="CommentText"/>
    <w:next w:val="CommentText"/>
    <w:link w:val="CommentSubjectChar"/>
    <w:uiPriority w:val="99"/>
    <w:semiHidden/>
    <w:unhideWhenUsed/>
    <w:rsid w:val="00FB67B9"/>
    <w:rPr>
      <w:rFonts w:asciiTheme="minorHAnsi" w:hAnsiTheme="minorHAnsi"/>
      <w:b/>
      <w:bCs/>
      <w:sz w:val="20"/>
      <w:szCs w:val="20"/>
      <w:lang w:eastAsia="ja-JP"/>
    </w:rPr>
  </w:style>
  <w:style w:type="character" w:customStyle="1" w:styleId="CommentSubjectChar">
    <w:name w:val="Comment Subject Char"/>
    <w:basedOn w:val="CommentTextChar"/>
    <w:link w:val="CommentSubject"/>
    <w:uiPriority w:val="99"/>
    <w:semiHidden/>
    <w:rsid w:val="00FB67B9"/>
    <w:rPr>
      <w:rFonts w:ascii="Times New Roman" w:hAnsi="Times New Roman"/>
      <w:b/>
      <w:bCs/>
      <w:sz w:val="20"/>
      <w:szCs w:val="20"/>
      <w:lang w:eastAsia="en-US"/>
    </w:rPr>
  </w:style>
  <w:style w:type="paragraph" w:styleId="Revision">
    <w:name w:val="Revision"/>
    <w:hidden/>
    <w:uiPriority w:val="99"/>
    <w:semiHidden/>
    <w:rsid w:val="00FB67B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Pr>
  </w:style>
  <w:style w:type="table" w:customStyle="1" w:styleId="a0">
    <w:basedOn w:val="TableNormal"/>
    <w:rPr>
      <w:sz w:val="20"/>
      <w:szCs w:val="20"/>
    </w:rPr>
    <w:tblPr>
      <w:tblStyleRowBandSize w:val="1"/>
      <w:tblStyleColBandSize w:val="1"/>
      <w:tblCellMar>
        <w:top w:w="144" w:type="dxa"/>
        <w:left w:w="144" w:type="dxa"/>
        <w:bottom w:w="144" w:type="dxa"/>
        <w:right w:w="144" w:type="dxa"/>
      </w:tblCellMar>
    </w:tblPr>
  </w:style>
  <w:style w:type="table" w:customStyle="1" w:styleId="a1">
    <w:basedOn w:val="TableNormal"/>
    <w:rPr>
      <w:sz w:val="20"/>
      <w:szCs w:val="20"/>
    </w:rPr>
    <w:tblPr>
      <w:tblStyleRowBandSize w:val="1"/>
      <w:tblStyleColBandSize w:val="1"/>
    </w:tblPr>
  </w:style>
  <w:style w:type="table" w:customStyle="1" w:styleId="a2">
    <w:basedOn w:val="TableNormal"/>
    <w:rPr>
      <w:sz w:val="20"/>
      <w:szCs w:val="20"/>
    </w:rPr>
    <w:tblPr>
      <w:tblStyleRowBandSize w:val="1"/>
      <w:tblStyleColBandSize w:val="1"/>
    </w:tblPr>
  </w:style>
  <w:style w:type="table" w:customStyle="1" w:styleId="a3">
    <w:basedOn w:val="TableNormal"/>
    <w:rPr>
      <w:sz w:val="20"/>
      <w:szCs w:val="20"/>
    </w:rPr>
    <w:tblPr>
      <w:tblStyleRowBandSize w:val="1"/>
      <w:tblStyleColBandSize w:val="1"/>
    </w:tblPr>
  </w:style>
  <w:style w:type="table" w:customStyle="1" w:styleId="a4">
    <w:basedOn w:val="TableNormal"/>
    <w:rPr>
      <w:sz w:val="20"/>
      <w:szCs w:val="20"/>
    </w:rPr>
    <w:tblPr>
      <w:tblStyleRowBandSize w:val="1"/>
      <w:tblStyleColBandSize w:val="1"/>
    </w:tblPr>
  </w:style>
  <w:style w:type="table" w:customStyle="1" w:styleId="a5">
    <w:basedOn w:val="TableNormal"/>
    <w:rPr>
      <w:sz w:val="20"/>
      <w:szCs w:val="20"/>
    </w:rPr>
    <w:tblPr>
      <w:tblStyleRowBandSize w:val="1"/>
      <w:tblStyleColBandSize w:val="1"/>
    </w:tblPr>
  </w:style>
  <w:style w:type="paragraph" w:styleId="BalloonText">
    <w:name w:val="Balloon Text"/>
    <w:basedOn w:val="Normal"/>
    <w:link w:val="BalloonTextChar"/>
    <w:uiPriority w:val="99"/>
    <w:semiHidden/>
    <w:unhideWhenUsed/>
    <w:rsid w:val="009261B1"/>
    <w:rPr>
      <w:rFonts w:ascii="Tahoma" w:hAnsi="Tahoma" w:cs="Tahoma"/>
      <w:sz w:val="16"/>
      <w:szCs w:val="16"/>
    </w:rPr>
  </w:style>
  <w:style w:type="character" w:customStyle="1" w:styleId="BalloonTextChar">
    <w:name w:val="Balloon Text Char"/>
    <w:basedOn w:val="DefaultParagraphFont"/>
    <w:link w:val="BalloonText"/>
    <w:uiPriority w:val="99"/>
    <w:semiHidden/>
    <w:rsid w:val="009261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3A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Strong">
    <w:name w:val="Strong"/>
    <w:basedOn w:val="DefaultParagraphFont"/>
    <w:uiPriority w:val="22"/>
    <w:qFormat/>
    <w:rsid w:val="00900DF4"/>
    <w:rPr>
      <w:b/>
      <w:bCs/>
    </w:rPr>
  </w:style>
  <w:style w:type="table" w:styleId="TableGrid">
    <w:name w:val="Table Grid"/>
    <w:basedOn w:val="TableNormal"/>
    <w:uiPriority w:val="39"/>
    <w:rsid w:val="00900DF4"/>
    <w:rPr>
      <w:rFonts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qFormat/>
    <w:rsid w:val="00900DF4"/>
    <w:rPr>
      <w:rFonts w:ascii="Times New Roman" w:hAnsi="Times New Roman" w:cs="Times New Roman"/>
      <w:color w:val="000000"/>
      <w:szCs w:val="22"/>
      <w:lang w:eastAsia="en-US"/>
    </w:rPr>
  </w:style>
  <w:style w:type="paragraph" w:customStyle="1" w:styleId="Figures">
    <w:name w:val="Figures"/>
    <w:basedOn w:val="Normal"/>
    <w:next w:val="Normal"/>
    <w:autoRedefine/>
    <w:qFormat/>
    <w:rsid w:val="00207C9B"/>
    <w:rPr>
      <w:rFonts w:ascii="Times New Roman" w:hAnsi="Times New Roman" w:cs="Times New Roman"/>
      <w:color w:val="000000"/>
      <w:szCs w:val="22"/>
      <w:lang w:eastAsia="en-US"/>
    </w:rPr>
  </w:style>
  <w:style w:type="character" w:styleId="CommentReference">
    <w:name w:val="annotation reference"/>
    <w:basedOn w:val="DefaultParagraphFont"/>
    <w:uiPriority w:val="99"/>
    <w:semiHidden/>
    <w:unhideWhenUsed/>
    <w:rsid w:val="00CD1778"/>
    <w:rPr>
      <w:sz w:val="18"/>
      <w:szCs w:val="18"/>
    </w:rPr>
  </w:style>
  <w:style w:type="paragraph" w:styleId="CommentText">
    <w:name w:val="annotation text"/>
    <w:basedOn w:val="Normal"/>
    <w:link w:val="CommentTextChar"/>
    <w:uiPriority w:val="99"/>
    <w:semiHidden/>
    <w:unhideWhenUsed/>
    <w:rsid w:val="00CD1778"/>
    <w:rPr>
      <w:rFonts w:ascii="Times New Roman" w:hAnsi="Times New Roman"/>
      <w:lang w:eastAsia="en-US"/>
    </w:rPr>
  </w:style>
  <w:style w:type="character" w:customStyle="1" w:styleId="CommentTextChar">
    <w:name w:val="Comment Text Char"/>
    <w:basedOn w:val="DefaultParagraphFont"/>
    <w:link w:val="CommentText"/>
    <w:uiPriority w:val="99"/>
    <w:semiHidden/>
    <w:rsid w:val="00CD1778"/>
    <w:rPr>
      <w:rFonts w:ascii="Times New Roman" w:hAnsi="Times New Roman"/>
      <w:lang w:eastAsia="en-US"/>
    </w:rPr>
  </w:style>
  <w:style w:type="paragraph" w:styleId="Header">
    <w:name w:val="header"/>
    <w:basedOn w:val="Normal"/>
    <w:link w:val="HeaderChar"/>
    <w:uiPriority w:val="99"/>
    <w:unhideWhenUsed/>
    <w:rsid w:val="009D0D7F"/>
    <w:pPr>
      <w:tabs>
        <w:tab w:val="center" w:pos="4680"/>
        <w:tab w:val="right" w:pos="9360"/>
      </w:tabs>
    </w:pPr>
  </w:style>
  <w:style w:type="character" w:customStyle="1" w:styleId="HeaderChar">
    <w:name w:val="Header Char"/>
    <w:basedOn w:val="DefaultParagraphFont"/>
    <w:link w:val="Header"/>
    <w:uiPriority w:val="99"/>
    <w:rsid w:val="009D0D7F"/>
  </w:style>
  <w:style w:type="paragraph" w:styleId="Footer">
    <w:name w:val="footer"/>
    <w:basedOn w:val="Normal"/>
    <w:link w:val="FooterChar"/>
    <w:uiPriority w:val="99"/>
    <w:unhideWhenUsed/>
    <w:rsid w:val="009D0D7F"/>
    <w:pPr>
      <w:tabs>
        <w:tab w:val="center" w:pos="4680"/>
        <w:tab w:val="right" w:pos="9360"/>
      </w:tabs>
    </w:pPr>
  </w:style>
  <w:style w:type="character" w:customStyle="1" w:styleId="FooterChar">
    <w:name w:val="Footer Char"/>
    <w:basedOn w:val="DefaultParagraphFont"/>
    <w:link w:val="Footer"/>
    <w:uiPriority w:val="99"/>
    <w:rsid w:val="009D0D7F"/>
  </w:style>
  <w:style w:type="character" w:styleId="PageNumber">
    <w:name w:val="page number"/>
    <w:basedOn w:val="DefaultParagraphFont"/>
    <w:uiPriority w:val="99"/>
    <w:semiHidden/>
    <w:unhideWhenUsed/>
    <w:rsid w:val="009D0D7F"/>
  </w:style>
  <w:style w:type="paragraph" w:styleId="CommentSubject">
    <w:name w:val="annotation subject"/>
    <w:basedOn w:val="CommentText"/>
    <w:next w:val="CommentText"/>
    <w:link w:val="CommentSubjectChar"/>
    <w:uiPriority w:val="99"/>
    <w:semiHidden/>
    <w:unhideWhenUsed/>
    <w:rsid w:val="00FB67B9"/>
    <w:rPr>
      <w:rFonts w:asciiTheme="minorHAnsi" w:hAnsiTheme="minorHAnsi"/>
      <w:b/>
      <w:bCs/>
      <w:sz w:val="20"/>
      <w:szCs w:val="20"/>
      <w:lang w:eastAsia="ja-JP"/>
    </w:rPr>
  </w:style>
  <w:style w:type="character" w:customStyle="1" w:styleId="CommentSubjectChar">
    <w:name w:val="Comment Subject Char"/>
    <w:basedOn w:val="CommentTextChar"/>
    <w:link w:val="CommentSubject"/>
    <w:uiPriority w:val="99"/>
    <w:semiHidden/>
    <w:rsid w:val="00FB67B9"/>
    <w:rPr>
      <w:rFonts w:ascii="Times New Roman" w:hAnsi="Times New Roman"/>
      <w:b/>
      <w:bCs/>
      <w:sz w:val="20"/>
      <w:szCs w:val="20"/>
      <w:lang w:eastAsia="en-US"/>
    </w:rPr>
  </w:style>
  <w:style w:type="paragraph" w:styleId="Revision">
    <w:name w:val="Revision"/>
    <w:hidden/>
    <w:uiPriority w:val="99"/>
    <w:semiHidden/>
    <w:rsid w:val="00FB67B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Pr>
  </w:style>
  <w:style w:type="table" w:customStyle="1" w:styleId="a0">
    <w:basedOn w:val="TableNormal"/>
    <w:rPr>
      <w:sz w:val="20"/>
      <w:szCs w:val="20"/>
    </w:rPr>
    <w:tblPr>
      <w:tblStyleRowBandSize w:val="1"/>
      <w:tblStyleColBandSize w:val="1"/>
      <w:tblCellMar>
        <w:top w:w="144" w:type="dxa"/>
        <w:left w:w="144" w:type="dxa"/>
        <w:bottom w:w="144" w:type="dxa"/>
        <w:right w:w="144" w:type="dxa"/>
      </w:tblCellMar>
    </w:tblPr>
  </w:style>
  <w:style w:type="table" w:customStyle="1" w:styleId="a1">
    <w:basedOn w:val="TableNormal"/>
    <w:rPr>
      <w:sz w:val="20"/>
      <w:szCs w:val="20"/>
    </w:rPr>
    <w:tblPr>
      <w:tblStyleRowBandSize w:val="1"/>
      <w:tblStyleColBandSize w:val="1"/>
    </w:tblPr>
  </w:style>
  <w:style w:type="table" w:customStyle="1" w:styleId="a2">
    <w:basedOn w:val="TableNormal"/>
    <w:rPr>
      <w:sz w:val="20"/>
      <w:szCs w:val="20"/>
    </w:rPr>
    <w:tblPr>
      <w:tblStyleRowBandSize w:val="1"/>
      <w:tblStyleColBandSize w:val="1"/>
    </w:tblPr>
  </w:style>
  <w:style w:type="table" w:customStyle="1" w:styleId="a3">
    <w:basedOn w:val="TableNormal"/>
    <w:rPr>
      <w:sz w:val="20"/>
      <w:szCs w:val="20"/>
    </w:rPr>
    <w:tblPr>
      <w:tblStyleRowBandSize w:val="1"/>
      <w:tblStyleColBandSize w:val="1"/>
    </w:tblPr>
  </w:style>
  <w:style w:type="table" w:customStyle="1" w:styleId="a4">
    <w:basedOn w:val="TableNormal"/>
    <w:rPr>
      <w:sz w:val="20"/>
      <w:szCs w:val="20"/>
    </w:rPr>
    <w:tblPr>
      <w:tblStyleRowBandSize w:val="1"/>
      <w:tblStyleColBandSize w:val="1"/>
    </w:tblPr>
  </w:style>
  <w:style w:type="table" w:customStyle="1" w:styleId="a5">
    <w:basedOn w:val="TableNormal"/>
    <w:rPr>
      <w:sz w:val="20"/>
      <w:szCs w:val="20"/>
    </w:rPr>
    <w:tblPr>
      <w:tblStyleRowBandSize w:val="1"/>
      <w:tblStyleColBandSize w:val="1"/>
    </w:tblPr>
  </w:style>
  <w:style w:type="paragraph" w:styleId="BalloonText">
    <w:name w:val="Balloon Text"/>
    <w:basedOn w:val="Normal"/>
    <w:link w:val="BalloonTextChar"/>
    <w:uiPriority w:val="99"/>
    <w:semiHidden/>
    <w:unhideWhenUsed/>
    <w:rsid w:val="009261B1"/>
    <w:rPr>
      <w:rFonts w:ascii="Tahoma" w:hAnsi="Tahoma" w:cs="Tahoma"/>
      <w:sz w:val="16"/>
      <w:szCs w:val="16"/>
    </w:rPr>
  </w:style>
  <w:style w:type="character" w:customStyle="1" w:styleId="BalloonTextChar">
    <w:name w:val="Balloon Text Char"/>
    <w:basedOn w:val="DefaultParagraphFont"/>
    <w:link w:val="BalloonText"/>
    <w:uiPriority w:val="99"/>
    <w:semiHidden/>
    <w:rsid w:val="009261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3571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26" Type="http://schemas.openxmlformats.org/officeDocument/2006/relationships/image" Target="media/image20.svg"/><Relationship Id="rId3" Type="http://schemas.microsoft.com/office/2007/relationships/stylesWithEffects" Target="stylesWithEffects.xml"/><Relationship Id="rId21" Type="http://schemas.openxmlformats.org/officeDocument/2006/relationships/image" Target="media/image5.png"/><Relationship Id="rId7" Type="http://schemas.openxmlformats.org/officeDocument/2006/relationships/endnotes" Target="endnotes.xml"/><Relationship Id="rId25" Type="http://schemas.openxmlformats.org/officeDocument/2006/relationships/image" Target="media/image9.png"/><Relationship Id="rId2" Type="http://schemas.openxmlformats.org/officeDocument/2006/relationships/styles" Target="styles.xml"/><Relationship Id="rId20" Type="http://schemas.openxmlformats.org/officeDocument/2006/relationships/image" Target="media/image4.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8.png"/><Relationship Id="rId5" Type="http://schemas.openxmlformats.org/officeDocument/2006/relationships/webSettings" Target="webSettings.xml"/><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3.sv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xle6ofNd7CL1QpbhJFYTRAmrTw==">AMUW2mXkMl2Caa54DoYJKGvQhE9vSEIjzxMjx9KFMwQ7nfLVEDVHM19d+R+38KRFwWvxKfc1Ti0wSB1j0itbk5q7f6/exAmTgs29/50F5dMTBQNdmFVqZqVQ03QDCITD9vRZJvDTIWGuXh5CulK7vxqw1EOz/WaNaKkK+7BkLQ2dAJdz0xNw66M=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28</Pages>
  <Words>4674</Words>
  <Characters>32722</Characters>
  <Application>Microsoft Office Word</Application>
  <DocSecurity>0</DocSecurity>
  <Lines>3635</Lines>
  <Paragraphs>3116</Paragraphs>
  <ScaleCrop>false</ScaleCrop>
  <Company/>
  <LinksUpToDate>false</LinksUpToDate>
  <CharactersWithSpaces>34280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Grim, Sharon</dc:creator>
  <cp:lastModifiedBy>E405719</cp:lastModifiedBy>
  <cp:revision>11</cp:revision>
  <dcterms:created xsi:type="dcterms:W3CDTF">2023-05-31T12:42:00Z</dcterms:created>
  <dcterms:modified xsi:type="dcterms:W3CDTF">2023-08-04T17:56:00Z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id="Dissertation modified from http://www.zotero.org/styles/american-geophysical-union"/&gt;&lt;format class="1"/&gt;&lt;/info&gt;PAPERS2_INFO_END</vt:lpwstr>
  </property>
</Properties>
</file>