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3E47D" w14:textId="1EEE70CB" w:rsidR="007618E4" w:rsidRPr="00FB5434" w:rsidRDefault="00946B63" w:rsidP="004E5EF6">
      <w:pPr>
        <w:jc w:val="both"/>
        <w:rPr>
          <w:rFonts w:ascii="Arial" w:hAnsi="Arial" w:cs="Arial"/>
          <w:b/>
          <w:sz w:val="32"/>
          <w:szCs w:val="32"/>
          <w:lang w:eastAsia="zh-CN"/>
        </w:rPr>
      </w:pPr>
      <w:r w:rsidRPr="00FB5434">
        <w:rPr>
          <w:rFonts w:ascii="Arial" w:hAnsi="Arial" w:cs="Arial"/>
          <w:b/>
          <w:sz w:val="32"/>
          <w:szCs w:val="32"/>
          <w:lang w:eastAsia="zh-CN"/>
        </w:rPr>
        <w:t>Supporting Information</w:t>
      </w:r>
    </w:p>
    <w:p w14:paraId="16CA559D" w14:textId="77777777" w:rsidR="00946B63" w:rsidRPr="00FB5434" w:rsidRDefault="00946B63" w:rsidP="004E5EF6">
      <w:pPr>
        <w:jc w:val="both"/>
        <w:rPr>
          <w:rFonts w:ascii="Arial" w:hAnsi="Arial" w:cs="Arial"/>
          <w:b/>
          <w:sz w:val="22"/>
          <w:szCs w:val="22"/>
          <w:lang w:eastAsia="zh-CN"/>
        </w:rPr>
      </w:pPr>
    </w:p>
    <w:p w14:paraId="437C1A99" w14:textId="5954E089" w:rsidR="00946B63" w:rsidRPr="00FB5434" w:rsidRDefault="007618E4" w:rsidP="007618E4">
      <w:pPr>
        <w:pStyle w:val="BodyText2"/>
        <w:jc w:val="both"/>
        <w:rPr>
          <w:rFonts w:ascii="Arial" w:hAnsi="Arial" w:cs="Arial"/>
          <w:b/>
          <w:szCs w:val="24"/>
          <w:lang w:val="en-US" w:eastAsia="zh-CN"/>
        </w:rPr>
      </w:pPr>
      <w:bookmarkStart w:id="0" w:name="OLE_LINK2"/>
      <w:r w:rsidRPr="00FB5434">
        <w:rPr>
          <w:rFonts w:ascii="Arial" w:hAnsi="Arial" w:cs="Arial"/>
          <w:b/>
          <w:szCs w:val="24"/>
          <w:lang w:val="en-US" w:eastAsia="zh-CN"/>
        </w:rPr>
        <w:t>Enabling Targeted Drug Delivery for Treatment of Ulcerative Colitis with Mucosal-Adhesive Photoreactive Hydrogel</w:t>
      </w:r>
    </w:p>
    <w:bookmarkEnd w:id="0"/>
    <w:p w14:paraId="4A5BF5CE" w14:textId="19DB8DDA" w:rsidR="007618E4" w:rsidRPr="00FB5434" w:rsidRDefault="007618E4" w:rsidP="007618E4">
      <w:pPr>
        <w:jc w:val="both"/>
        <w:rPr>
          <w:rFonts w:ascii="Arial" w:hAnsi="Arial" w:cs="Arial"/>
          <w:b/>
          <w:sz w:val="22"/>
          <w:szCs w:val="22"/>
          <w:lang w:eastAsia="zh-CN"/>
        </w:rPr>
      </w:pPr>
      <w:r w:rsidRPr="00FB5434">
        <w:rPr>
          <w:rFonts w:ascii="Arial" w:eastAsia="DengXian" w:hAnsi="Arial" w:cs="Arial"/>
          <w:bCs/>
          <w:sz w:val="24"/>
          <w:szCs w:val="24"/>
        </w:rPr>
        <w:t>Wen Wu, Jian Zhang</w:t>
      </w:r>
      <w:r w:rsidRPr="00FB5434">
        <w:rPr>
          <w:rFonts w:ascii="Arial" w:eastAsia="DengXian" w:hAnsi="Arial" w:cs="Arial"/>
          <w:bCs/>
          <w:sz w:val="24"/>
          <w:szCs w:val="24"/>
          <w:lang w:eastAsia="zh-CN"/>
        </w:rPr>
        <w:t xml:space="preserve">, </w:t>
      </w:r>
      <w:r w:rsidRPr="00FB5434">
        <w:rPr>
          <w:rFonts w:ascii="Arial" w:eastAsia="DengXian" w:hAnsi="Arial" w:cs="Arial"/>
          <w:sz w:val="24"/>
          <w:szCs w:val="24"/>
        </w:rPr>
        <w:t>Xiao Qu</w:t>
      </w:r>
      <w:r w:rsidRPr="00FB5434">
        <w:rPr>
          <w:rFonts w:ascii="Arial" w:eastAsia="DengXian" w:hAnsi="Arial" w:cs="Arial"/>
          <w:bCs/>
          <w:sz w:val="24"/>
          <w:szCs w:val="24"/>
        </w:rPr>
        <w:t xml:space="preserve">, Ting Chen, Jinming Li, </w:t>
      </w:r>
      <w:r w:rsidRPr="00FB5434">
        <w:rPr>
          <w:rFonts w:ascii="Arial" w:eastAsia="DengXian" w:hAnsi="Arial" w:cs="Arial"/>
          <w:sz w:val="24"/>
          <w:szCs w:val="24"/>
        </w:rPr>
        <w:t>Yongzhi Yang</w:t>
      </w:r>
      <w:r w:rsidRPr="00FB5434">
        <w:rPr>
          <w:rFonts w:ascii="Arial" w:eastAsia="DengXian" w:hAnsi="Arial" w:cs="Arial"/>
          <w:bCs/>
          <w:sz w:val="24"/>
          <w:szCs w:val="24"/>
        </w:rPr>
        <w:t xml:space="preserve">, </w:t>
      </w:r>
      <w:bookmarkStart w:id="1" w:name="OLE_LINK3"/>
      <w:r w:rsidRPr="00FB5434">
        <w:rPr>
          <w:rFonts w:ascii="Arial" w:eastAsia="DengXian" w:hAnsi="Arial" w:cs="Arial"/>
          <w:bCs/>
          <w:sz w:val="24"/>
          <w:szCs w:val="24"/>
        </w:rPr>
        <w:t>Lifeng Chen</w:t>
      </w:r>
      <w:bookmarkEnd w:id="1"/>
      <w:r w:rsidRPr="00FB5434">
        <w:rPr>
          <w:rFonts w:ascii="Arial" w:eastAsia="DengXian" w:hAnsi="Arial" w:cs="Arial"/>
          <w:bCs/>
          <w:sz w:val="24"/>
          <w:szCs w:val="24"/>
        </w:rPr>
        <w:t xml:space="preserve">, Alex Hoover, </w:t>
      </w:r>
      <w:r w:rsidRPr="00FB5434">
        <w:rPr>
          <w:rFonts w:ascii="Arial" w:eastAsia="DengXian" w:hAnsi="Arial" w:cs="Arial"/>
          <w:sz w:val="24"/>
          <w:szCs w:val="24"/>
        </w:rPr>
        <w:t>F</w:t>
      </w:r>
      <w:r w:rsidR="00337048" w:rsidRPr="00FB5434">
        <w:rPr>
          <w:rFonts w:ascii="Arial" w:eastAsia="DengXian" w:hAnsi="Arial" w:cs="Arial" w:hint="eastAsia"/>
          <w:sz w:val="24"/>
          <w:szCs w:val="24"/>
          <w:lang w:eastAsia="zh-CN"/>
        </w:rPr>
        <w:t>a</w:t>
      </w:r>
      <w:r w:rsidRPr="00FB5434">
        <w:rPr>
          <w:rFonts w:ascii="Arial" w:eastAsia="DengXian" w:hAnsi="Arial" w:cs="Arial"/>
          <w:sz w:val="24"/>
          <w:szCs w:val="24"/>
        </w:rPr>
        <w:t xml:space="preserve">nying Guo, </w:t>
      </w:r>
      <w:r w:rsidRPr="00FB5434">
        <w:rPr>
          <w:rFonts w:ascii="Arial" w:eastAsia="DengXian" w:hAnsi="Arial" w:cs="Arial"/>
          <w:bCs/>
          <w:sz w:val="24"/>
          <w:szCs w:val="24"/>
        </w:rPr>
        <w:t>Chen Kong,</w:t>
      </w:r>
      <w:r w:rsidRPr="00FB5434">
        <w:rPr>
          <w:rFonts w:ascii="Arial" w:hAnsi="Arial" w:cs="Arial"/>
        </w:rPr>
        <w:t xml:space="preserve"> </w:t>
      </w:r>
      <w:r w:rsidRPr="00FB5434">
        <w:rPr>
          <w:rFonts w:ascii="Arial" w:eastAsia="DengXian" w:hAnsi="Arial" w:cs="Arial"/>
          <w:bCs/>
          <w:sz w:val="24"/>
          <w:szCs w:val="24"/>
        </w:rPr>
        <w:t>Bingkun Bao, Qiuning Lin, Mengxin Zhou, Linyong Zhu</w:t>
      </w:r>
      <w:r w:rsidRPr="00FB5434">
        <w:rPr>
          <w:rFonts w:ascii="Arial" w:eastAsia="DengXian" w:hAnsi="Arial" w:cs="Arial"/>
          <w:bCs/>
          <w:sz w:val="24"/>
          <w:szCs w:val="24"/>
          <w:vertAlign w:val="superscript"/>
        </w:rPr>
        <w:t>*</w:t>
      </w:r>
      <w:r w:rsidRPr="00FB5434">
        <w:rPr>
          <w:rFonts w:ascii="Arial" w:eastAsia="DengXian" w:hAnsi="Arial" w:cs="Arial"/>
          <w:bCs/>
          <w:sz w:val="24"/>
          <w:szCs w:val="24"/>
        </w:rPr>
        <w:t>, Xiaoyang Wu</w:t>
      </w:r>
      <w:r w:rsidRPr="00FB5434">
        <w:rPr>
          <w:rFonts w:ascii="Arial" w:eastAsia="DengXian" w:hAnsi="Arial" w:cs="Arial"/>
          <w:bCs/>
          <w:sz w:val="24"/>
          <w:szCs w:val="24"/>
          <w:vertAlign w:val="superscript"/>
        </w:rPr>
        <w:t>*</w:t>
      </w:r>
      <w:r w:rsidRPr="00FB5434">
        <w:rPr>
          <w:rFonts w:ascii="Arial" w:eastAsia="DengXian" w:hAnsi="Arial" w:cs="Arial"/>
          <w:bCs/>
          <w:sz w:val="24"/>
          <w:szCs w:val="24"/>
        </w:rPr>
        <w:t>, Yanlei Ma</w:t>
      </w:r>
      <w:r w:rsidRPr="00FB5434">
        <w:rPr>
          <w:rFonts w:ascii="Arial" w:eastAsia="DengXian" w:hAnsi="Arial" w:cs="Arial"/>
          <w:bCs/>
          <w:sz w:val="24"/>
          <w:szCs w:val="24"/>
          <w:vertAlign w:val="superscript"/>
        </w:rPr>
        <w:t>*</w:t>
      </w:r>
    </w:p>
    <w:p w14:paraId="6D1918FF" w14:textId="77777777" w:rsidR="007618E4" w:rsidRPr="00FB5434" w:rsidRDefault="007618E4" w:rsidP="004E5EF6">
      <w:pPr>
        <w:jc w:val="both"/>
        <w:rPr>
          <w:rFonts w:ascii="Arial" w:hAnsi="Arial" w:cs="Arial"/>
          <w:b/>
          <w:sz w:val="22"/>
          <w:szCs w:val="22"/>
          <w:lang w:eastAsia="zh-CN"/>
        </w:rPr>
      </w:pPr>
    </w:p>
    <w:p w14:paraId="57F2DA36" w14:textId="77777777" w:rsidR="00064AD8" w:rsidRPr="00FB5434" w:rsidRDefault="00064AD8" w:rsidP="00161243">
      <w:pPr>
        <w:jc w:val="both"/>
        <w:rPr>
          <w:rFonts w:ascii="Arial" w:hAnsi="Arial" w:cs="Arial"/>
          <w:b/>
          <w:bCs/>
          <w:sz w:val="24"/>
          <w:szCs w:val="24"/>
          <w:lang w:eastAsia="zh-CN"/>
        </w:rPr>
      </w:pPr>
    </w:p>
    <w:p w14:paraId="216E347C" w14:textId="0635C5D3" w:rsidR="00161243" w:rsidRPr="00FB5434" w:rsidRDefault="00161243" w:rsidP="00161243">
      <w:pPr>
        <w:jc w:val="both"/>
        <w:rPr>
          <w:rFonts w:ascii="Arial" w:hAnsi="Arial" w:cs="Arial"/>
          <w:b/>
          <w:bCs/>
          <w:sz w:val="24"/>
          <w:szCs w:val="24"/>
          <w:lang w:eastAsia="zh-CN"/>
        </w:rPr>
      </w:pPr>
      <w:r w:rsidRPr="00FB5434">
        <w:rPr>
          <w:rFonts w:ascii="Arial" w:hAnsi="Arial" w:cs="Arial" w:hint="eastAsia"/>
          <w:b/>
          <w:bCs/>
          <w:sz w:val="24"/>
          <w:szCs w:val="24"/>
          <w:lang w:eastAsia="zh-CN"/>
        </w:rPr>
        <w:t xml:space="preserve">1. </w:t>
      </w:r>
      <w:r w:rsidRPr="00FB5434">
        <w:rPr>
          <w:rFonts w:ascii="Arial" w:hAnsi="Arial" w:cs="Arial"/>
          <w:b/>
          <w:bCs/>
          <w:sz w:val="24"/>
          <w:szCs w:val="24"/>
          <w:lang w:eastAsia="zh-CN"/>
        </w:rPr>
        <w:t>Experimental Section</w:t>
      </w:r>
    </w:p>
    <w:p w14:paraId="3BE5BA8D" w14:textId="77777777" w:rsidR="00262424" w:rsidRPr="00FB5434" w:rsidRDefault="00262424" w:rsidP="004E5EF6">
      <w:pPr>
        <w:jc w:val="both"/>
        <w:rPr>
          <w:rFonts w:ascii="Arial" w:hAnsi="Arial" w:cs="Arial"/>
          <w:b/>
          <w:sz w:val="22"/>
          <w:szCs w:val="22"/>
          <w:lang w:eastAsia="zh-CN"/>
        </w:rPr>
      </w:pPr>
    </w:p>
    <w:p w14:paraId="6A542412"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The synthesis of HANB</w:t>
      </w:r>
    </w:p>
    <w:p w14:paraId="38F8C398" w14:textId="4A90DCF1" w:rsidR="00262424" w:rsidRPr="00FB5434" w:rsidRDefault="00262424" w:rsidP="00262424">
      <w:pPr>
        <w:spacing w:line="480" w:lineRule="auto"/>
        <w:ind w:firstLineChars="200" w:firstLine="440"/>
        <w:jc w:val="both"/>
        <w:rPr>
          <w:rFonts w:ascii="Arial" w:eastAsia="DengXian" w:hAnsi="Arial" w:cs="Arial"/>
          <w:sz w:val="22"/>
          <w:szCs w:val="22"/>
          <w:lang w:eastAsia="zh-CN"/>
        </w:rPr>
      </w:pPr>
      <w:r w:rsidRPr="00FB5434">
        <w:rPr>
          <w:rFonts w:ascii="Arial" w:eastAsia="DengXian" w:hAnsi="Arial" w:cs="Arial"/>
          <w:sz w:val="22"/>
          <w:szCs w:val="22"/>
        </w:rPr>
        <w:t xml:space="preserve">As shown in </w:t>
      </w:r>
      <w:r w:rsidRPr="00FB5434">
        <w:rPr>
          <w:rFonts w:ascii="Arial" w:eastAsia="DengXian" w:hAnsi="Arial" w:cs="Arial"/>
          <w:b/>
          <w:bCs/>
          <w:sz w:val="22"/>
          <w:szCs w:val="22"/>
        </w:rPr>
        <w:t>Fig</w:t>
      </w:r>
      <w:r w:rsidRPr="00FB5434">
        <w:rPr>
          <w:rFonts w:ascii="Arial" w:eastAsia="DengXian" w:hAnsi="Arial" w:cs="Arial"/>
          <w:b/>
          <w:bCs/>
          <w:sz w:val="22"/>
          <w:szCs w:val="22"/>
          <w:lang w:eastAsia="zh-CN"/>
        </w:rPr>
        <w:t>ure</w:t>
      </w:r>
      <w:r w:rsidRPr="00FB5434">
        <w:rPr>
          <w:rFonts w:ascii="Arial" w:eastAsia="DengXian" w:hAnsi="Arial" w:cs="Arial" w:hint="eastAsia"/>
          <w:b/>
          <w:bCs/>
          <w:sz w:val="22"/>
          <w:szCs w:val="22"/>
          <w:lang w:eastAsia="zh-CN"/>
        </w:rPr>
        <w:t xml:space="preserve"> S</w:t>
      </w:r>
      <w:r w:rsidRPr="00FB5434">
        <w:rPr>
          <w:rFonts w:ascii="Arial" w:eastAsia="DengXian" w:hAnsi="Arial" w:cs="Arial"/>
          <w:b/>
          <w:bCs/>
          <w:sz w:val="22"/>
          <w:szCs w:val="22"/>
          <w:lang w:eastAsia="zh-CN"/>
        </w:rPr>
        <w:t>2A</w:t>
      </w:r>
      <w:r w:rsidRPr="00FB5434">
        <w:rPr>
          <w:rFonts w:ascii="Arial" w:eastAsia="DengXian" w:hAnsi="Arial" w:cs="Arial" w:hint="eastAsia"/>
          <w:b/>
          <w:bCs/>
          <w:sz w:val="22"/>
          <w:szCs w:val="22"/>
          <w:lang w:eastAsia="zh-CN"/>
        </w:rPr>
        <w:t>,</w:t>
      </w:r>
      <w:r w:rsidRPr="00FB5434">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rPr>
        <w:t>, we described the synthesis of HANB in our previous report.</w:t>
      </w:r>
      <w:r w:rsidRPr="00FB5434">
        <w:rPr>
          <w:rFonts w:ascii="Arial" w:eastAsia="DengXian" w:hAnsi="Arial" w:cs="Arial"/>
          <w:sz w:val="22"/>
          <w:szCs w:val="22"/>
        </w:rPr>
        <w:fldChar w:fldCharType="begin">
          <w:fldData xml:space="preserve">PEVuZE5vdGU+PENpdGU+PEF1dGhvcj5ZYW5nPC9BdXRob3I+PFllYXI+MjAxNjwvWWVhcj48UmVj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</w:fldData>
        </w:fldChar>
      </w:r>
      <w:r w:rsidRPr="00FB5434">
        <w:rPr>
          <w:rFonts w:ascii="Arial" w:eastAsia="DengXian" w:hAnsi="Arial" w:cs="Arial"/>
          <w:sz w:val="22"/>
          <w:szCs w:val="22"/>
        </w:rPr>
        <w:instrText xml:space="preserve"> ADDIN EN.CITE </w:instrText>
      </w:r>
      <w:r w:rsidRPr="00FB5434">
        <w:rPr>
          <w:rFonts w:ascii="Arial" w:eastAsia="DengXian" w:hAnsi="Arial" w:cs="Arial"/>
          <w:sz w:val="22"/>
          <w:szCs w:val="22"/>
        </w:rPr>
        <w:fldChar w:fldCharType="begin">
          <w:fldData xml:space="preserve">PEVuZE5vdGU+PENpdGU+PEF1dGhvcj5ZYW5nPC9BdXRob3I+PFllYXI+MjAxNjwvWWVhcj48UmVj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</w:fldData>
        </w:fldChar>
      </w:r>
      <w:r w:rsidRPr="00FB5434">
        <w:rPr>
          <w:rFonts w:ascii="Arial" w:eastAsia="DengXian" w:hAnsi="Arial" w:cs="Arial"/>
          <w:sz w:val="22"/>
          <w:szCs w:val="22"/>
        </w:rPr>
        <w:instrText xml:space="preserve"> ADDIN EN.CITE.DATA </w:instrText>
      </w:r>
      <w:r w:rsidRPr="00FB5434">
        <w:rPr>
          <w:rFonts w:ascii="Arial" w:eastAsia="DengXian" w:hAnsi="Arial" w:cs="Arial"/>
          <w:sz w:val="22"/>
          <w:szCs w:val="22"/>
        </w:rPr>
      </w:r>
      <w:r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1" w:tooltip="Yang, 2016 #339" w:history="1">
        <w:r w:rsidR="008542FC" w:rsidRPr="00FB5434">
          <w:rPr>
            <w:rFonts w:ascii="Arial" w:eastAsia="DengXian" w:hAnsi="Arial" w:cs="Arial"/>
            <w:noProof/>
            <w:sz w:val="22"/>
            <w:szCs w:val="22"/>
            <w:vertAlign w:val="superscript"/>
          </w:rPr>
          <w:t>1</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HA (1 g, Mw of 340 kDa) and NB (37 mg, 0.1 mmol), which dissolved in 2 mL of dimethyl sulfoxide (DMSO) firstly, were dissolved in 50 mL of 2-morpholinoethanesulfonic acid solution (0.1 M, pH = 5.2). Then, 4-(4,6-dimethoxy-1,3,5-triazin-2-yl)-4-methyl morpholinium chloride (DMTMM, 0.2 g, 0.68 mmol) was added into the above solution and stirred for 12 h in the dark at 37</w:t>
      </w:r>
      <w:r w:rsidRPr="00FB5434">
        <w:rPr>
          <w:rFonts w:ascii="Cambria Math" w:hAnsi="Cambria Math" w:cs="Cambria Math"/>
          <w:sz w:val="22"/>
          <w:szCs w:val="22"/>
        </w:rPr>
        <w:t>℃</w:t>
      </w:r>
      <w:r w:rsidRPr="00FB5434">
        <w:rPr>
          <w:rFonts w:ascii="Arial" w:eastAsia="DengXian" w:hAnsi="Arial" w:cs="Arial"/>
          <w:sz w:val="22"/>
          <w:szCs w:val="22"/>
        </w:rPr>
        <w:t>. Then, the solution was dialyzed, lyophilized, and stored at -20</w:t>
      </w:r>
      <w:r w:rsidRPr="00FB5434">
        <w:rPr>
          <w:rFonts w:ascii="Cambria Math" w:hAnsi="Cambria Math" w:cs="Cambria Math"/>
          <w:sz w:val="22"/>
          <w:szCs w:val="22"/>
        </w:rPr>
        <w:t>℃</w:t>
      </w:r>
      <w:r w:rsidRPr="00FB5434">
        <w:rPr>
          <w:rFonts w:ascii="Arial" w:eastAsia="DengXian" w:hAnsi="Arial" w:cs="Arial"/>
          <w:sz w:val="22"/>
          <w:szCs w:val="22"/>
        </w:rPr>
        <w:t xml:space="preserve">. </w:t>
      </w:r>
      <w:r w:rsidRPr="00FB5434">
        <w:rPr>
          <w:rFonts w:ascii="Arial" w:eastAsia="DengXian" w:hAnsi="Arial" w:cs="Arial"/>
          <w:sz w:val="22"/>
          <w:szCs w:val="22"/>
          <w:vertAlign w:val="superscript"/>
        </w:rPr>
        <w:t>1</w:t>
      </w:r>
      <w:r w:rsidRPr="00FB5434">
        <w:rPr>
          <w:rFonts w:ascii="Arial" w:eastAsia="DengXian" w:hAnsi="Arial" w:cs="Arial"/>
          <w:sz w:val="22"/>
          <w:szCs w:val="22"/>
        </w:rPr>
        <w:t>H nuclear magnetic resonance (NMR) analysis (</w:t>
      </w:r>
      <w:r w:rsidRPr="00FB5434">
        <w:rPr>
          <w:rFonts w:ascii="Arial" w:eastAsia="DengXian" w:hAnsi="Arial" w:cs="Arial"/>
          <w:b/>
          <w:bCs/>
          <w:sz w:val="22"/>
          <w:szCs w:val="22"/>
        </w:rPr>
        <w:t>Fig</w:t>
      </w:r>
      <w:r w:rsidRPr="00FB5434">
        <w:rPr>
          <w:rFonts w:ascii="Arial" w:eastAsia="DengXian" w:hAnsi="Arial" w:cs="Arial"/>
          <w:b/>
          <w:bCs/>
          <w:sz w:val="22"/>
          <w:szCs w:val="22"/>
          <w:lang w:eastAsia="zh-CN"/>
        </w:rPr>
        <w:t>ure</w:t>
      </w:r>
      <w:r w:rsidRPr="00FB5434">
        <w:rPr>
          <w:rFonts w:ascii="Arial" w:eastAsia="DengXian" w:hAnsi="Arial" w:cs="Arial" w:hint="eastAsia"/>
          <w:b/>
          <w:bCs/>
          <w:sz w:val="22"/>
          <w:szCs w:val="22"/>
          <w:lang w:eastAsia="zh-CN"/>
        </w:rPr>
        <w:t xml:space="preserve"> S</w:t>
      </w:r>
      <w:r w:rsidRPr="00FB5434">
        <w:rPr>
          <w:rFonts w:ascii="Arial" w:eastAsia="DengXian" w:hAnsi="Arial" w:cs="Arial"/>
          <w:b/>
          <w:bCs/>
          <w:sz w:val="22"/>
          <w:szCs w:val="22"/>
          <w:lang w:eastAsia="zh-CN"/>
        </w:rPr>
        <w:t>2C</w:t>
      </w:r>
      <w:r w:rsidRPr="00FB5434">
        <w:rPr>
          <w:rFonts w:ascii="Arial" w:eastAsia="DengXian" w:hAnsi="Arial" w:cs="Arial" w:hint="eastAsia"/>
          <w:b/>
          <w:bCs/>
          <w:sz w:val="22"/>
          <w:szCs w:val="22"/>
          <w:lang w:eastAsia="zh-CN"/>
        </w:rPr>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rPr>
        <w:t>) and UV-vis spectra (</w:t>
      </w:r>
      <w:bookmarkStart w:id="2" w:name="OLE_LINK45"/>
      <w:r w:rsidRPr="00FB5434">
        <w:rPr>
          <w:rFonts w:ascii="Arial" w:eastAsia="DengXian" w:hAnsi="Arial" w:cs="Arial"/>
          <w:b/>
          <w:bCs/>
          <w:sz w:val="22"/>
          <w:szCs w:val="22"/>
        </w:rPr>
        <w:t>Fig</w:t>
      </w:r>
      <w:r w:rsidRPr="00FB5434">
        <w:rPr>
          <w:rFonts w:ascii="Arial" w:eastAsia="DengXian" w:hAnsi="Arial" w:cs="Arial"/>
          <w:b/>
          <w:bCs/>
          <w:sz w:val="22"/>
          <w:szCs w:val="22"/>
          <w:lang w:eastAsia="zh-CN"/>
        </w:rPr>
        <w:t>ure</w:t>
      </w:r>
      <w:r w:rsidRPr="00FB5434">
        <w:rPr>
          <w:rFonts w:ascii="Arial" w:eastAsia="DengXian" w:hAnsi="Arial" w:cs="Arial" w:hint="eastAsia"/>
          <w:b/>
          <w:bCs/>
          <w:sz w:val="22"/>
          <w:szCs w:val="22"/>
          <w:lang w:eastAsia="zh-CN"/>
        </w:rPr>
        <w:t xml:space="preserve"> </w:t>
      </w:r>
      <w:bookmarkEnd w:id="2"/>
      <w:r w:rsidRPr="00FB5434">
        <w:rPr>
          <w:rFonts w:ascii="Arial" w:eastAsia="DengXian" w:hAnsi="Arial" w:cs="Arial" w:hint="eastAsia"/>
          <w:b/>
          <w:bCs/>
          <w:sz w:val="22"/>
          <w:szCs w:val="22"/>
          <w:lang w:eastAsia="zh-CN"/>
        </w:rPr>
        <w:t>S</w:t>
      </w:r>
      <w:r w:rsidRPr="00FB5434">
        <w:rPr>
          <w:rFonts w:ascii="Arial" w:eastAsia="DengXian" w:hAnsi="Arial" w:cs="Arial"/>
          <w:b/>
          <w:bCs/>
          <w:sz w:val="22"/>
          <w:szCs w:val="22"/>
          <w:lang w:eastAsia="zh-CN"/>
        </w:rPr>
        <w:t>2G</w:t>
      </w:r>
      <w:r w:rsidRPr="00FB5434">
        <w:rPr>
          <w:rFonts w:ascii="Arial" w:eastAsia="DengXian" w:hAnsi="Arial" w:cs="Arial" w:hint="eastAsia"/>
          <w:b/>
          <w:bCs/>
          <w:sz w:val="22"/>
          <w:szCs w:val="22"/>
          <w:lang w:eastAsia="zh-CN"/>
        </w:rPr>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rPr>
        <w:t xml:space="preserve">) were performed to calculate the substitution degree of the </w:t>
      </w:r>
      <w:r w:rsidRPr="00FB5434">
        <w:rPr>
          <w:rFonts w:ascii="Arial" w:eastAsia="DengXian" w:hAnsi="Arial" w:cs="Arial"/>
          <w:i/>
          <w:iCs/>
          <w:sz w:val="22"/>
          <w:szCs w:val="22"/>
        </w:rPr>
        <w:t>o</w:t>
      </w:r>
      <w:r w:rsidRPr="00FB5434">
        <w:rPr>
          <w:rFonts w:ascii="Arial" w:eastAsia="DengXian" w:hAnsi="Arial" w:cs="Arial"/>
          <w:sz w:val="22"/>
          <w:szCs w:val="22"/>
        </w:rPr>
        <w:t>-nitrobenzyl group</w:t>
      </w:r>
      <w:r w:rsidR="008542FC" w:rsidRPr="00FB5434">
        <w:rPr>
          <w:rFonts w:ascii="Arial" w:eastAsia="DengXian" w:hAnsi="Arial" w:cs="Arial" w:hint="eastAsia"/>
          <w:sz w:val="22"/>
          <w:szCs w:val="22"/>
          <w:lang w:eastAsia="zh-CN"/>
        </w:rPr>
        <w:t>.</w:t>
      </w:r>
    </w:p>
    <w:p w14:paraId="3A747E21"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22177EA6"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The synthesis of HAMA</w:t>
      </w:r>
    </w:p>
    <w:p w14:paraId="7A6264CB" w14:textId="7789FB60"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The synthesis route is shown in </w:t>
      </w:r>
      <w:r w:rsidRPr="00FB5434">
        <w:rPr>
          <w:rFonts w:ascii="Arial" w:eastAsia="DengXian" w:hAnsi="Arial" w:cs="Arial"/>
          <w:b/>
          <w:bCs/>
          <w:sz w:val="22"/>
          <w:szCs w:val="22"/>
        </w:rPr>
        <w:t>Fig</w:t>
      </w:r>
      <w:r w:rsidRPr="00FB5434">
        <w:rPr>
          <w:rFonts w:ascii="Arial" w:eastAsia="DengXian" w:hAnsi="Arial" w:cs="Arial"/>
          <w:b/>
          <w:bCs/>
          <w:sz w:val="22"/>
          <w:szCs w:val="22"/>
          <w:lang w:eastAsia="zh-CN"/>
        </w:rPr>
        <w:t>ure</w:t>
      </w:r>
      <w:r w:rsidRPr="00FB5434">
        <w:rPr>
          <w:rFonts w:ascii="Arial" w:eastAsia="DengXian" w:hAnsi="Arial" w:cs="Arial" w:hint="eastAsia"/>
          <w:b/>
          <w:bCs/>
          <w:sz w:val="22"/>
          <w:szCs w:val="22"/>
          <w:lang w:eastAsia="zh-CN"/>
        </w:rPr>
        <w:t xml:space="preserve"> S</w:t>
      </w:r>
      <w:r w:rsidRPr="00FB5434">
        <w:rPr>
          <w:rFonts w:ascii="Arial" w:eastAsia="DengXian" w:hAnsi="Arial" w:cs="Arial"/>
          <w:b/>
          <w:bCs/>
          <w:sz w:val="22"/>
          <w:szCs w:val="22"/>
          <w:lang w:eastAsia="zh-CN"/>
        </w:rPr>
        <w:t>2B</w:t>
      </w:r>
      <w:r w:rsidRPr="00FB5434">
        <w:rPr>
          <w:rFonts w:ascii="Arial" w:eastAsia="DengXian" w:hAnsi="Arial" w:cs="Arial" w:hint="eastAsia"/>
          <w:b/>
          <w:bCs/>
          <w:sz w:val="22"/>
          <w:szCs w:val="22"/>
          <w:lang w:eastAsia="zh-CN"/>
        </w:rPr>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rPr>
        <w:t>. HA (4 g, Mw of 44 kDa) was dissolved in 100 mL DI water. Methacrylic anhydride (2.4 mL) was added into above HA solution at 4</w:t>
      </w:r>
      <w:r w:rsidRPr="00FB5434">
        <w:rPr>
          <w:rFonts w:ascii="Cambria Math" w:hAnsi="Cambria Math" w:cs="Cambria Math"/>
          <w:sz w:val="22"/>
          <w:szCs w:val="22"/>
        </w:rPr>
        <w:t>℃</w:t>
      </w:r>
      <w:r w:rsidRPr="00FB5434">
        <w:rPr>
          <w:rFonts w:ascii="Arial" w:eastAsia="DengXian" w:hAnsi="Arial" w:cs="Arial"/>
          <w:sz w:val="22"/>
          <w:szCs w:val="22"/>
        </w:rPr>
        <w:t>. Then, 5 M NaOH was added dropwise until the pH was maintained between 8 and 11. The reaction continued for 4 h in the dark at 4</w:t>
      </w:r>
      <w:r w:rsidRPr="00FB5434">
        <w:rPr>
          <w:rFonts w:ascii="Cambria Math" w:hAnsi="Cambria Math" w:cs="Cambria Math"/>
          <w:sz w:val="22"/>
          <w:szCs w:val="22"/>
        </w:rPr>
        <w:t>℃</w:t>
      </w:r>
      <w:r w:rsidRPr="00FB5434">
        <w:rPr>
          <w:rFonts w:ascii="Arial" w:eastAsia="DengXian" w:hAnsi="Arial" w:cs="Arial"/>
          <w:sz w:val="22"/>
          <w:szCs w:val="22"/>
        </w:rPr>
        <w:t>.</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 xml:space="preserve">The pH of above solution was adjusted to about 7 by 1 M HCl. The solution was centrifuged, and the supernatant was collected. Then, the supernatant was dialyzed and lyophilized. HAMA with different substitution degrees and molecular weight was also synthesized by same method except for the addition of methacrylic anhydride. </w:t>
      </w:r>
      <w:r w:rsidRPr="00FB5434">
        <w:rPr>
          <w:rFonts w:ascii="Arial" w:eastAsia="DengXian" w:hAnsi="Arial" w:cs="Arial"/>
          <w:sz w:val="22"/>
          <w:szCs w:val="22"/>
          <w:vertAlign w:val="superscript"/>
        </w:rPr>
        <w:t>1</w:t>
      </w:r>
      <w:r w:rsidRPr="00FB5434">
        <w:rPr>
          <w:rFonts w:ascii="Arial" w:eastAsia="DengXian" w:hAnsi="Arial" w:cs="Arial"/>
          <w:sz w:val="22"/>
          <w:szCs w:val="22"/>
        </w:rPr>
        <w:t>H NMR analysis (</w:t>
      </w:r>
      <w:r w:rsidRPr="00FB5434">
        <w:rPr>
          <w:rFonts w:ascii="Arial" w:eastAsia="DengXian" w:hAnsi="Arial" w:cs="Arial"/>
          <w:b/>
          <w:bCs/>
          <w:sz w:val="22"/>
          <w:szCs w:val="22"/>
        </w:rPr>
        <w:t>Fig</w:t>
      </w:r>
      <w:r w:rsidRPr="00FB5434">
        <w:rPr>
          <w:rFonts w:ascii="Arial" w:eastAsia="DengXian" w:hAnsi="Arial" w:cs="Arial"/>
          <w:b/>
          <w:bCs/>
          <w:sz w:val="22"/>
          <w:szCs w:val="22"/>
          <w:lang w:eastAsia="zh-CN"/>
        </w:rPr>
        <w:t>ure</w:t>
      </w:r>
      <w:r w:rsidRPr="00FB5434">
        <w:rPr>
          <w:rFonts w:ascii="Arial" w:eastAsia="DengXian" w:hAnsi="Arial" w:cs="Arial" w:hint="eastAsia"/>
          <w:b/>
          <w:bCs/>
          <w:sz w:val="22"/>
          <w:szCs w:val="22"/>
          <w:lang w:eastAsia="zh-CN"/>
        </w:rPr>
        <w:t xml:space="preserve"> S</w:t>
      </w:r>
      <w:r w:rsidRPr="00FB5434">
        <w:rPr>
          <w:rFonts w:ascii="Arial" w:eastAsia="DengXian" w:hAnsi="Arial" w:cs="Arial"/>
          <w:b/>
          <w:bCs/>
          <w:sz w:val="22"/>
          <w:szCs w:val="22"/>
          <w:lang w:eastAsia="zh-CN"/>
        </w:rPr>
        <w:t>2D</w:t>
      </w:r>
      <w:r w:rsidRPr="00FB5434">
        <w:rPr>
          <w:rFonts w:ascii="Arial" w:eastAsia="DengXian" w:hAnsi="Arial" w:cs="Arial" w:hint="eastAsia"/>
          <w:b/>
          <w:bCs/>
          <w:sz w:val="22"/>
          <w:szCs w:val="22"/>
          <w:lang w:eastAsia="zh-CN"/>
        </w:rPr>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rPr>
        <w:t>) was conducted to determine the substitution degree of the methacrylate as previously described</w:t>
      </w:r>
      <w:hyperlink w:anchor="_ENREF_33" w:tooltip="Seidlits, 2010 #21" w:history="1"/>
      <w:r w:rsidRPr="00FB5434">
        <w:rPr>
          <w:rFonts w:ascii="Arial" w:eastAsia="DengXian" w:hAnsi="Arial" w:cs="Arial"/>
          <w:sz w:val="22"/>
          <w:szCs w:val="22"/>
        </w:rPr>
        <w:t>.</w:t>
      </w:r>
      <w:r w:rsidRPr="00FB5434">
        <w:rPr>
          <w:rFonts w:ascii="Arial" w:eastAsia="DengXian" w:hAnsi="Arial" w:cs="Arial"/>
          <w:sz w:val="22"/>
          <w:szCs w:val="22"/>
        </w:rPr>
        <w:fldChar w:fldCharType="begin">
          <w:fldData xml:space="preserve">PEVuZE5vdGU+PENpdGU+PEF1dGhvcj5TZWlkbGl0czwvQXV0aG9yPjxZZWFyPjIwMTA8L1llYXI+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==
</w:fldData>
        </w:fldChar>
      </w:r>
      <w:r w:rsidR="008542FC" w:rsidRPr="00FB5434">
        <w:rPr>
          <w:rFonts w:ascii="Arial" w:eastAsia="DengXian" w:hAnsi="Arial" w:cs="Arial"/>
          <w:sz w:val="22"/>
          <w:szCs w:val="22"/>
        </w:rPr>
        <w:instrText xml:space="preserve"> ADDIN EN.CITE </w:instrText>
      </w:r>
      <w:r w:rsidR="008542FC" w:rsidRPr="00FB5434">
        <w:rPr>
          <w:rFonts w:ascii="Arial" w:eastAsia="DengXian" w:hAnsi="Arial" w:cs="Arial"/>
          <w:sz w:val="22"/>
          <w:szCs w:val="22"/>
        </w:rPr>
        <w:fldChar w:fldCharType="begin">
          <w:fldData xml:space="preserve">PEVuZE5vdGU+PENpdGU+PEF1dGhvcj5TZWlkbGl0czwvQXV0aG9yPjxZZWFyPjIwMTA8L1llYXI+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==
</w:fldData>
        </w:fldChar>
      </w:r>
      <w:r w:rsidR="008542FC" w:rsidRPr="00FB5434">
        <w:rPr>
          <w:rFonts w:ascii="Arial" w:eastAsia="DengXian" w:hAnsi="Arial" w:cs="Arial"/>
          <w:sz w:val="22"/>
          <w:szCs w:val="22"/>
        </w:rPr>
        <w:instrText xml:space="preserve"> ADDIN EN.CITE.DATA </w:instrText>
      </w:r>
      <w:r w:rsidR="008542FC" w:rsidRPr="00FB5434">
        <w:rPr>
          <w:rFonts w:ascii="Arial" w:eastAsia="DengXian" w:hAnsi="Arial" w:cs="Arial"/>
          <w:sz w:val="22"/>
          <w:szCs w:val="22"/>
        </w:rPr>
      </w:r>
      <w:r w:rsidR="008542FC"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008542FC" w:rsidRPr="00FB5434">
        <w:rPr>
          <w:rFonts w:ascii="Arial" w:eastAsia="DengXian" w:hAnsi="Arial" w:cs="Arial"/>
          <w:noProof/>
          <w:sz w:val="22"/>
          <w:szCs w:val="22"/>
          <w:vertAlign w:val="superscript"/>
        </w:rPr>
        <w:t>[</w:t>
      </w:r>
      <w:hyperlink w:anchor="_ENREF_2" w:tooltip="Seidlits, 2010 #326" w:history="1">
        <w:r w:rsidR="008542FC" w:rsidRPr="00FB5434">
          <w:rPr>
            <w:rFonts w:ascii="Arial" w:eastAsia="DengXian" w:hAnsi="Arial" w:cs="Arial"/>
            <w:noProof/>
            <w:sz w:val="22"/>
            <w:szCs w:val="22"/>
            <w:vertAlign w:val="superscript"/>
          </w:rPr>
          <w:t>2</w:t>
        </w:r>
      </w:hyperlink>
      <w:r w:rsidR="008542FC"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p>
    <w:p w14:paraId="2BC1AC52"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3FFC80E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The fabrication of HANB/HAMA hydrogels</w:t>
      </w:r>
    </w:p>
    <w:p w14:paraId="54EA2A2F"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Hydrogel precursors of HANB (2, 4, 6%, w/v), HAMA (2.5, 5, 7.5‰, w/v), and LAP (1.2, 2.4, 3.6‰, w/v) were dissolved in PBS (pH 7.4). Then, the above precursor solutions were gelled under light irradiation (395</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 for different measurements.</w:t>
      </w:r>
    </w:p>
    <w:p w14:paraId="3661281D"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484CAE9C"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Synthesis of drug-loaded hydrogel solution</w:t>
      </w:r>
    </w:p>
    <w:p w14:paraId="40D37ADA"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Mesalazine (Mes) was dissolved in PBS (pH 7.4) at a concentration of 50 mg</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mL</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Then, hydrogel precursors of HANB (4%, w/v), HAMA (5‰, w/v), and LAP (2.4‰, w/v) were mixed in above solution at 37</w:t>
      </w:r>
      <w:r w:rsidRPr="00FB5434">
        <w:rPr>
          <w:rFonts w:ascii="Cambria Math" w:hAnsi="Cambria Math" w:cs="Cambria Math"/>
          <w:sz w:val="22"/>
          <w:szCs w:val="22"/>
        </w:rPr>
        <w:t>℃</w:t>
      </w:r>
      <w:r w:rsidRPr="00FB5434">
        <w:rPr>
          <w:rFonts w:ascii="Arial" w:eastAsia="DengXian" w:hAnsi="Arial" w:cs="Arial"/>
          <w:sz w:val="22"/>
          <w:szCs w:val="22"/>
        </w:rPr>
        <w:t>. For Budesonide</w:t>
      </w:r>
      <w:r w:rsidRPr="00FB5434" w:rsidDel="007D1D70">
        <w:rPr>
          <w:rFonts w:ascii="Arial" w:eastAsia="DengXian" w:hAnsi="Arial" w:cs="Arial"/>
          <w:sz w:val="22"/>
          <w:szCs w:val="22"/>
        </w:rPr>
        <w:t xml:space="preserve"> </w:t>
      </w:r>
      <w:r w:rsidRPr="00FB5434">
        <w:rPr>
          <w:rFonts w:ascii="Arial" w:eastAsia="DengXian" w:hAnsi="Arial" w:cs="Arial"/>
          <w:sz w:val="22"/>
          <w:szCs w:val="22"/>
        </w:rPr>
        <w:t>(Bud)-loaded HANB/HAMA hydrogels, the Bud</w:t>
      </w:r>
      <w:r w:rsidRPr="00FB5434">
        <w:rPr>
          <w:rFonts w:ascii="Arial" w:eastAsia="DengXian" w:hAnsi="Arial" w:cs="Arial" w:hint="eastAsia"/>
          <w:sz w:val="22"/>
          <w:szCs w:val="22"/>
          <w:lang w:eastAsia="zh-CN"/>
        </w:rPr>
        <w:t xml:space="preserve"> (0.5 mg)</w:t>
      </w:r>
      <w:r w:rsidRPr="00FB5434">
        <w:rPr>
          <w:rFonts w:ascii="Arial" w:eastAsia="DengXian" w:hAnsi="Arial" w:cs="Arial"/>
          <w:sz w:val="22"/>
          <w:szCs w:val="22"/>
        </w:rPr>
        <w:t xml:space="preserve"> was firstly dissolved in 0.1 mL of dichloromethane (DCM), which was added dropwise into 1 mL of HANB/HAMA hydrogel precursors under vigorous vortex to form emulsion, which was transferred into an ice bath. Then the sonication (40% amplitude, 3 s on, 3 s off, 20 s) is required to further emulsify the above solution with a probe-type sonicator (Scientz Ultrasonic Homogenizer JY92-IIN). Subsequently, the organic phase was evaporated under mild vacuum condition to form the Bud-loaded HANB/HAMA hydrogel solution.</w:t>
      </w:r>
    </w:p>
    <w:p w14:paraId="0C1CD16B"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489AAFA4"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Mechanical performance of HANB/HAMA hydrogels</w:t>
      </w:r>
    </w:p>
    <w:p w14:paraId="71510223"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Mechanical tests were carried out by an INSTRON 68SC-1 testing machine with 100 N capacity. For tensile tests, hydrogel samples were prepared in a dumbbell-shaped molds (3.3×20×1.9 mm), and the samples were pulled to failure at a testing rate of 5 mm</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min</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For compression tests, the hydrogel samples were prepared in cylindrical-shaped molds (10 mm diameter and 3 mm height). The cyclic compression tests were performed ten times for each strain at 10, 20, and 30% with speed set at 1mm</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min</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The above hydrogels were completely gelled upon light irradiation (395 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w:t>
      </w:r>
    </w:p>
    <w:p w14:paraId="4BCBF791" w14:textId="77777777" w:rsidR="00262424" w:rsidRPr="00FB5434" w:rsidRDefault="00262424" w:rsidP="00262424">
      <w:pPr>
        <w:spacing w:line="480" w:lineRule="auto"/>
        <w:jc w:val="both"/>
        <w:rPr>
          <w:rFonts w:ascii="Arial" w:eastAsia="DengXian" w:hAnsi="Arial" w:cs="Arial"/>
          <w:b/>
          <w:bCs/>
          <w:sz w:val="22"/>
          <w:szCs w:val="22"/>
          <w:lang w:eastAsia="zh-CN"/>
        </w:rPr>
      </w:pPr>
    </w:p>
    <w:p w14:paraId="6AE56372" w14:textId="77777777" w:rsidR="00262424" w:rsidRPr="00FB5434" w:rsidRDefault="00262424" w:rsidP="00262424">
      <w:pPr>
        <w:spacing w:line="480" w:lineRule="auto"/>
        <w:jc w:val="both"/>
        <w:rPr>
          <w:rFonts w:ascii="Arial" w:eastAsia="DengXian" w:hAnsi="Arial" w:cs="Arial"/>
          <w:b/>
          <w:bCs/>
          <w:sz w:val="22"/>
          <w:szCs w:val="22"/>
          <w:lang w:eastAsia="zh-CN"/>
        </w:rPr>
      </w:pPr>
      <w:r w:rsidRPr="00FB5434">
        <w:rPr>
          <w:rFonts w:ascii="Arial" w:eastAsia="DengXian" w:hAnsi="Arial" w:cs="Arial"/>
          <w:b/>
          <w:bCs/>
          <w:sz w:val="22"/>
          <w:szCs w:val="22"/>
          <w:lang w:eastAsia="zh-CN"/>
        </w:rPr>
        <w:t xml:space="preserve">Injectability of </w:t>
      </w:r>
      <w:r w:rsidRPr="00FB5434">
        <w:rPr>
          <w:rFonts w:ascii="Arial" w:eastAsia="DengXian" w:hAnsi="Arial" w:cs="Arial"/>
          <w:b/>
          <w:bCs/>
          <w:sz w:val="22"/>
          <w:szCs w:val="22"/>
        </w:rPr>
        <w:t>HANB/HAMA hydrogels</w:t>
      </w:r>
    </w:p>
    <w:p w14:paraId="7D24EA39" w14:textId="77777777" w:rsidR="00262424" w:rsidRPr="00FB5434" w:rsidRDefault="00262424" w:rsidP="00262424">
      <w:pPr>
        <w:spacing w:line="480" w:lineRule="auto"/>
        <w:ind w:firstLineChars="200" w:firstLine="440"/>
        <w:jc w:val="both"/>
        <w:rPr>
          <w:rFonts w:ascii="Arial" w:eastAsia="DengXian" w:hAnsi="Arial" w:cs="Arial"/>
          <w:sz w:val="22"/>
          <w:szCs w:val="22"/>
          <w:lang w:eastAsia="zh-CN"/>
        </w:rPr>
      </w:pPr>
      <w:r w:rsidRPr="00FB5434">
        <w:rPr>
          <w:rFonts w:ascii="Arial" w:eastAsia="DengXian" w:hAnsi="Arial" w:cs="Arial"/>
          <w:sz w:val="22"/>
          <w:szCs w:val="22"/>
        </w:rPr>
        <w:t xml:space="preserve">A compression test was performed to measure the injection force of HANB/HAMA hydrogels through </w:t>
      </w:r>
      <w:r w:rsidRPr="00FB5434">
        <w:rPr>
          <w:rFonts w:ascii="Arial" w:eastAsia="FangSong" w:hAnsi="Arial" w:cs="Arial"/>
          <w:sz w:val="22"/>
          <w:szCs w:val="22"/>
        </w:rPr>
        <w:t>a flexible metal tube</w:t>
      </w:r>
      <w:r w:rsidRPr="00FB5434">
        <w:rPr>
          <w:rFonts w:ascii="Arial" w:eastAsia="FangSong" w:hAnsi="Arial" w:cs="Arial"/>
          <w:sz w:val="22"/>
          <w:szCs w:val="22"/>
          <w:lang w:eastAsia="zh-CN"/>
        </w:rPr>
        <w:t xml:space="preserve"> (</w:t>
      </w:r>
      <w:r w:rsidRPr="00FB5434">
        <w:rPr>
          <w:rFonts w:ascii="Arial" w:eastAsia="FangSong" w:hAnsi="Arial" w:cs="Arial"/>
          <w:sz w:val="22"/>
          <w:szCs w:val="22"/>
        </w:rPr>
        <w:t>0.6mm</w:t>
      </w:r>
      <w:r w:rsidRPr="00FB5434">
        <w:rPr>
          <w:rFonts w:ascii="Arial" w:eastAsia="FangSong" w:hAnsi="Arial" w:cs="Arial"/>
          <w:sz w:val="22"/>
          <w:szCs w:val="22"/>
          <w:lang w:eastAsia="zh-CN"/>
        </w:rPr>
        <w:t>-</w:t>
      </w:r>
      <w:r w:rsidRPr="00FB5434">
        <w:rPr>
          <w:rFonts w:ascii="Arial" w:eastAsia="FangSong" w:hAnsi="Arial" w:cs="Arial"/>
          <w:sz w:val="22"/>
          <w:szCs w:val="22"/>
        </w:rPr>
        <w:t>outer diameter</w:t>
      </w:r>
      <w:r w:rsidRPr="00FB5434">
        <w:rPr>
          <w:rFonts w:ascii="Arial" w:eastAsia="FangSong" w:hAnsi="Arial" w:cs="Arial"/>
          <w:sz w:val="22"/>
          <w:szCs w:val="22"/>
          <w:lang w:eastAsia="zh-CN"/>
        </w:rPr>
        <w:t>, 0.3 mm-</w:t>
      </w:r>
      <w:r w:rsidRPr="00FB5434">
        <w:rPr>
          <w:rFonts w:ascii="Arial" w:eastAsia="FangSong" w:hAnsi="Arial" w:cs="Arial"/>
          <w:sz w:val="22"/>
          <w:szCs w:val="22"/>
        </w:rPr>
        <w:t>inner diameter</w:t>
      </w:r>
      <w:r w:rsidRPr="00FB5434">
        <w:rPr>
          <w:rFonts w:ascii="Arial" w:eastAsia="FangSong" w:hAnsi="Arial" w:cs="Arial"/>
          <w:sz w:val="22"/>
          <w:szCs w:val="22"/>
          <w:lang w:eastAsia="zh-CN"/>
        </w:rPr>
        <w:t>,</w:t>
      </w:r>
      <w:r w:rsidRPr="00FB5434">
        <w:rPr>
          <w:rFonts w:ascii="Arial" w:eastAsia="FangSong" w:hAnsi="Arial" w:cs="Arial"/>
          <w:sz w:val="22"/>
          <w:szCs w:val="22"/>
        </w:rPr>
        <w:t xml:space="preserve"> and </w:t>
      </w:r>
      <w:r w:rsidRPr="00FB5434">
        <w:rPr>
          <w:rFonts w:ascii="Arial" w:eastAsia="FangSong" w:hAnsi="Arial" w:cs="Arial"/>
          <w:sz w:val="22"/>
          <w:szCs w:val="22"/>
          <w:lang w:eastAsia="zh-CN"/>
        </w:rPr>
        <w:t>500 mm-</w:t>
      </w:r>
      <w:r w:rsidRPr="00FB5434">
        <w:rPr>
          <w:rFonts w:ascii="Arial" w:eastAsia="FangSong" w:hAnsi="Arial" w:cs="Arial"/>
          <w:sz w:val="22"/>
          <w:szCs w:val="22"/>
        </w:rPr>
        <w:t>length</w:t>
      </w:r>
      <w:r w:rsidRPr="00FB5434">
        <w:rPr>
          <w:rFonts w:ascii="Arial" w:eastAsia="FangSong" w:hAnsi="Arial" w:cs="Arial"/>
          <w:sz w:val="22"/>
          <w:szCs w:val="22"/>
          <w:lang w:eastAsia="zh-CN"/>
        </w:rPr>
        <w:t>)</w:t>
      </w:r>
      <w:r w:rsidRPr="00FB5434">
        <w:rPr>
          <w:rFonts w:ascii="Arial" w:eastAsia="DengXian" w:hAnsi="Arial" w:cs="Arial"/>
          <w:sz w:val="22"/>
          <w:szCs w:val="22"/>
        </w:rPr>
        <w:t xml:space="preserve">. A 1 </w:t>
      </w:r>
      <w:r w:rsidRPr="00FB5434">
        <w:rPr>
          <w:rFonts w:ascii="Arial" w:eastAsia="DengXian" w:hAnsi="Arial" w:cs="Arial"/>
          <w:sz w:val="22"/>
          <w:szCs w:val="22"/>
        </w:rPr>
        <w:lastRenderedPageBreak/>
        <w:t xml:space="preserve">mL syringe containing </w:t>
      </w:r>
      <w:r w:rsidRPr="00FB5434">
        <w:rPr>
          <w:rFonts w:ascii="Arial" w:eastAsia="DengXian" w:hAnsi="Arial" w:cs="Arial"/>
          <w:sz w:val="22"/>
          <w:szCs w:val="22"/>
          <w:lang w:eastAsia="zh-CN"/>
        </w:rPr>
        <w:t>HANB/HAMA hydrogels</w:t>
      </w:r>
      <w:r w:rsidRPr="00FB5434">
        <w:rPr>
          <w:rFonts w:ascii="Arial" w:eastAsia="DengXian" w:hAnsi="Arial" w:cs="Arial"/>
          <w:sz w:val="22"/>
          <w:szCs w:val="22"/>
        </w:rPr>
        <w:t xml:space="preserve"> was placed and fixed on </w:t>
      </w:r>
      <w:r w:rsidRPr="00FB5434">
        <w:rPr>
          <w:rFonts w:ascii="Arial" w:eastAsia="DengXian" w:hAnsi="Arial" w:cs="Arial"/>
          <w:sz w:val="22"/>
          <w:szCs w:val="22"/>
          <w:lang w:eastAsia="zh-CN"/>
        </w:rPr>
        <w:t>a</w:t>
      </w:r>
      <w:r w:rsidRPr="00FB5434">
        <w:rPr>
          <w:rFonts w:ascii="Arial" w:eastAsia="DengXian" w:hAnsi="Arial" w:cs="Arial"/>
          <w:sz w:val="22"/>
          <w:szCs w:val="22"/>
        </w:rPr>
        <w:t xml:space="preserve"> universal testing machine (AI-3000, GOTECH, China). The injection force (force needed to maintain the continuous deployment of the </w:t>
      </w:r>
      <w:r w:rsidRPr="00FB5434">
        <w:rPr>
          <w:rFonts w:ascii="Arial" w:eastAsia="DengXian" w:hAnsi="Arial" w:cs="Arial"/>
          <w:sz w:val="22"/>
          <w:szCs w:val="22"/>
          <w:lang w:eastAsia="zh-CN"/>
        </w:rPr>
        <w:t>hydrogels</w:t>
      </w:r>
      <w:r w:rsidRPr="00FB5434">
        <w:rPr>
          <w:rFonts w:ascii="Arial" w:eastAsia="DengXian" w:hAnsi="Arial" w:cs="Arial"/>
          <w:sz w:val="22"/>
          <w:szCs w:val="22"/>
        </w:rPr>
        <w:t>) were recorded. The experiment was performed three times to ensure data reliability.</w:t>
      </w:r>
    </w:p>
    <w:p w14:paraId="0C3A766F"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39DE3F31"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Rheological analysis</w:t>
      </w:r>
    </w:p>
    <w:p w14:paraId="1E2AFD7D"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Dynamic rheology experiments were carried out on a HAAKE MARS III photo-rheometer with parallel-plate (P20 TiL, 20 mm diameter) geometry and 395-nm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 at 37</w:t>
      </w:r>
      <w:r w:rsidRPr="00FB5434">
        <w:rPr>
          <w:rFonts w:ascii="Cambria Math" w:hAnsi="Cambria Math" w:cs="Cambria Math"/>
          <w:sz w:val="22"/>
          <w:szCs w:val="22"/>
        </w:rPr>
        <w:t>℃</w:t>
      </w:r>
      <w:r w:rsidRPr="00FB5434">
        <w:rPr>
          <w:rFonts w:ascii="Arial" w:eastAsia="DengXian" w:hAnsi="Arial" w:cs="Arial"/>
          <w:sz w:val="22"/>
          <w:szCs w:val="22"/>
        </w:rPr>
        <w:t>. Time sweep oscillatory tests were performed at a 10% strain [Controlled Deformation (CD) mode], 1-Hz frequency, and a 0.5-mm gap for 180 s. Strain sweeps were performed to verify the linear response. The gel point was determined as the time when the storage modulus (G′) surpassed the loss modulus (G″). The final storage modulus was determined and recorded as the final modulus of hydrogels.</w:t>
      </w:r>
    </w:p>
    <w:p w14:paraId="724B7135" w14:textId="77777777" w:rsidR="00262424" w:rsidRPr="00FB5434" w:rsidRDefault="00262424" w:rsidP="00262424">
      <w:pPr>
        <w:spacing w:line="480" w:lineRule="auto"/>
        <w:jc w:val="both"/>
        <w:rPr>
          <w:rFonts w:ascii="Arial" w:eastAsia="DengXian" w:hAnsi="Arial" w:cs="Arial"/>
          <w:b/>
          <w:bCs/>
          <w:sz w:val="22"/>
          <w:szCs w:val="22"/>
        </w:rPr>
      </w:pPr>
    </w:p>
    <w:p w14:paraId="5343056C"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180-degree peel test</w:t>
      </w:r>
    </w:p>
    <w:p w14:paraId="4D33F426"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To measure interfacial toughness, adhered samples with widths of 2.5 cm (W) were prepared and tested by the standard 180-degree peel test (ASTM F2256) using a mechanical testing machine (AI-3000, GOTECH). All tests were conducted with a constant peeling speed of 40 mm min</w:t>
      </w:r>
      <w:r w:rsidRPr="00FB5434">
        <w:rPr>
          <w:rFonts w:ascii="Arial" w:eastAsia="DengXian" w:hAnsi="Arial" w:cs="Arial"/>
          <w:sz w:val="22"/>
          <w:szCs w:val="22"/>
          <w:vertAlign w:val="superscript"/>
        </w:rPr>
        <w:t>−1</w:t>
      </w:r>
      <w:r w:rsidRPr="00FB5434">
        <w:rPr>
          <w:rFonts w:ascii="Arial" w:eastAsia="DengXian" w:hAnsi="Arial" w:cs="Arial"/>
          <w:sz w:val="22"/>
          <w:szCs w:val="22"/>
        </w:rPr>
        <w:t>. Poly</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(methyl methacrylate) films (with a thickness of 50 µm) were applied using cyanoacrylate glue (Krazy Glue) as a stiff backing for the hog casing. 100 μL of gel precursor was evenly covered on the surface of the hog casing. A second hog casing substrate was conducted as the former one and then placed on the first substrate to get the test sample. Then, test samples were irradiated with a 395-nm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 resulting in hydrogel gelling in situ. Two sides of test samples were fixed on the testing machine, and increasing pull strength was applied to one side. The measured force reached a plateau as the peeling process entered the steady state (F</w:t>
      </w:r>
      <w:r w:rsidRPr="00FB5434">
        <w:rPr>
          <w:rFonts w:ascii="Arial" w:eastAsia="DengXian" w:hAnsi="Arial" w:cs="Arial"/>
          <w:sz w:val="22"/>
          <w:szCs w:val="22"/>
          <w:vertAlign w:val="subscript"/>
        </w:rPr>
        <w:t>plateau</w:t>
      </w:r>
      <w:r w:rsidRPr="00FB5434">
        <w:rPr>
          <w:rFonts w:ascii="Arial" w:eastAsia="DengXian" w:hAnsi="Arial" w:cs="Arial"/>
          <w:sz w:val="22"/>
          <w:szCs w:val="22"/>
        </w:rPr>
        <w:t xml:space="preserve">). Then, the interfacial toughness of the hydrogel was calculated according to Eq. (1). Five samples were tested to determine the adhesive strength of each group (n = 5). </w:t>
      </w:r>
    </w:p>
    <w:p w14:paraId="5D2A2F91" w14:textId="77777777" w:rsidR="00262424" w:rsidRPr="00FB5434" w:rsidRDefault="00262424" w:rsidP="00262424">
      <w:pPr>
        <w:spacing w:line="360" w:lineRule="auto"/>
        <w:ind w:firstLine="200"/>
        <w:jc w:val="both"/>
        <w:rPr>
          <w:rFonts w:ascii="Arial" w:eastAsia="DengXian" w:hAnsi="Arial" w:cs="Arial"/>
          <w:sz w:val="22"/>
          <w:szCs w:val="24"/>
          <w14:ligatures w14:val="standardContextual"/>
        </w:rPr>
      </w:pPr>
      <m:oMath>
        <m:r>
          <w:rPr>
            <w:rFonts w:ascii="Cambria Math" w:eastAsia="Cambria Math" w:hAnsi="Cambria Math" w:cs="Arial"/>
            <w:sz w:val="22"/>
            <w:szCs w:val="24"/>
            <w14:ligatures w14:val="standardContextual"/>
          </w:rPr>
          <m:t>I</m:t>
        </m:r>
        <m:r>
          <w:rPr>
            <w:rFonts w:ascii="Cambria Math" w:eastAsia="DengXian" w:hAnsi="Cambria Math" w:cs="Arial"/>
            <w:sz w:val="22"/>
            <w:szCs w:val="24"/>
            <w:lang w:eastAsia="zh-CN"/>
            <w14:ligatures w14:val="standardContextual"/>
          </w:rPr>
          <m:t>nteraical toughness</m:t>
        </m:r>
        <m:r>
          <m:rPr>
            <m:sty m:val="p"/>
          </m:rPr>
          <w:rPr>
            <w:rFonts w:ascii="Cambria Math" w:eastAsia="Cambria Math" w:hAnsi="Cambria Math" w:cs="Arial"/>
            <w:sz w:val="22"/>
            <w:szCs w:val="24"/>
            <w14:ligatures w14:val="standardContextual"/>
          </w:rPr>
          <m:t>=</m:t>
        </m:r>
        <m:f>
          <m:fPr>
            <m:ctrlPr>
              <w:rPr>
                <w:rFonts w:ascii="Cambria Math" w:eastAsia="Cambria Math" w:hAnsi="Cambria Math" w:cs="Arial"/>
                <w:sz w:val="22"/>
                <w:szCs w:val="24"/>
                <w14:ligatures w14:val="standardContextual"/>
              </w:rPr>
            </m:ctrlPr>
          </m:fPr>
          <m:num>
            <m:r>
              <w:rPr>
                <w:rFonts w:ascii="Cambria Math" w:eastAsia="Cambria Math" w:hAnsi="Cambria Math" w:cs="Arial"/>
                <w:sz w:val="22"/>
                <w:szCs w:val="24"/>
                <w14:ligatures w14:val="standardContextual"/>
              </w:rPr>
              <m:t>2</m:t>
            </m:r>
            <m:sSub>
              <m:sSubPr>
                <m:ctrlPr>
                  <w:rPr>
                    <w:rFonts w:ascii="Cambria Math" w:eastAsia="Cambria Math" w:hAnsi="Cambria Math" w:cs="Arial"/>
                    <w:sz w:val="22"/>
                    <w:szCs w:val="24"/>
                    <w14:ligatures w14:val="standardContextual"/>
                  </w:rPr>
                </m:ctrlPr>
              </m:sSubPr>
              <m:e>
                <m:r>
                  <w:rPr>
                    <w:rFonts w:ascii="Cambria Math" w:eastAsia="Cambria Math" w:hAnsi="Cambria Math" w:cs="Arial"/>
                    <w:sz w:val="22"/>
                    <w:szCs w:val="24"/>
                    <w14:ligatures w14:val="standardContextual"/>
                  </w:rPr>
                  <m:t xml:space="preserve"> F</m:t>
                </m:r>
              </m:e>
              <m:sub>
                <m:r>
                  <w:rPr>
                    <w:rFonts w:ascii="Cambria Math" w:eastAsia="Cambria Math" w:hAnsi="Cambria Math" w:cs="Arial"/>
                    <w:sz w:val="22"/>
                    <w:szCs w:val="24"/>
                    <w14:ligatures w14:val="standardContextual"/>
                  </w:rPr>
                  <m:t>p</m:t>
                </m:r>
                <m:r>
                  <w:rPr>
                    <w:rFonts w:ascii="Cambria Math" w:eastAsia="DengXian" w:hAnsi="Cambria Math" w:cs="Arial"/>
                    <w:sz w:val="22"/>
                    <w:szCs w:val="24"/>
                    <w:lang w:eastAsia="zh-CN"/>
                    <w14:ligatures w14:val="standardContextual"/>
                  </w:rPr>
                  <m:t>lateau</m:t>
                </m:r>
              </m:sub>
            </m:sSub>
          </m:num>
          <m:den>
            <m:r>
              <m:rPr>
                <m:sty m:val="p"/>
              </m:rPr>
              <w:rPr>
                <w:rFonts w:ascii="Cambria Math" w:eastAsia="Cambria Math" w:hAnsi="Cambria Math" w:cs="Arial"/>
                <w:sz w:val="22"/>
                <w:szCs w:val="24"/>
                <w14:ligatures w14:val="standardContextual"/>
              </w:rPr>
              <m:t>W</m:t>
            </m:r>
          </m:den>
        </m:f>
      </m:oMath>
      <w:r w:rsidRPr="00FB5434">
        <w:rPr>
          <w:rFonts w:ascii="Arial" w:eastAsia="DengXian" w:hAnsi="Arial" w:cs="Arial"/>
          <w:sz w:val="22"/>
          <w:szCs w:val="24"/>
          <w14:ligatures w14:val="standardContextual"/>
        </w:rPr>
        <w:t xml:space="preserve">  (1)</w:t>
      </w:r>
    </w:p>
    <w:p w14:paraId="366FBEBE" w14:textId="77777777" w:rsidR="00262424" w:rsidRPr="00FB5434" w:rsidRDefault="00262424" w:rsidP="00262424">
      <w:pPr>
        <w:spacing w:line="480" w:lineRule="auto"/>
        <w:jc w:val="both"/>
        <w:rPr>
          <w:rFonts w:ascii="Arial" w:eastAsia="DengXian" w:hAnsi="Arial" w:cs="Arial"/>
          <w:sz w:val="22"/>
          <w:szCs w:val="22"/>
          <w:lang w:eastAsia="zh-CN"/>
        </w:rPr>
      </w:pPr>
    </w:p>
    <w:p w14:paraId="77F55C8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lastRenderedPageBreak/>
        <w:t>Lap shear tests of HANB/HAMA hydrogels</w:t>
      </w:r>
    </w:p>
    <w:p w14:paraId="1AEBC19F" w14:textId="49E613E0"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The lap shear test was carried out as the previous method.</w:t>
      </w:r>
      <w:r w:rsidRPr="00FB5434">
        <w:rPr>
          <w:rFonts w:ascii="Arial" w:eastAsia="DengXian" w:hAnsi="Arial" w:cs="Arial"/>
          <w:sz w:val="22"/>
          <w:szCs w:val="22"/>
        </w:rPr>
        <w:fldChar w:fldCharType="begin"/>
      </w:r>
      <w:r w:rsidR="008542FC" w:rsidRPr="00FB5434">
        <w:rPr>
          <w:rFonts w:ascii="Arial" w:eastAsia="DengXian" w:hAnsi="Arial" w:cs="Arial"/>
          <w:sz w:val="22"/>
          <w:szCs w:val="22"/>
        </w:rPr>
        <w:instrText xml:space="preserve"> ADDIN EN.CITE &lt;EndNote&gt;&lt;Cite&gt;&lt;Author&gt;Yang&lt;/Author&gt;&lt;Year&gt;2016&lt;/Year&gt;&lt;RecNum&gt;31&lt;/RecNum&gt;&lt;DisplayText&gt;&lt;style face="superscript"&gt;[3]&lt;/style&gt;&lt;/DisplayText&gt;&lt;record&gt;&lt;rec-number&gt;31&lt;/rec-number&gt;&lt;foreign-keys&gt;&lt;key app="EN" db-id="tr0setzp7zep2resrwtp0erbw52tdfsw5pvt" timestamp="1603026354"&gt;31&lt;/key&gt;&lt;/foreign-keys&gt;&lt;ref-type name="Journal Article"&gt;17&lt;/ref-type&gt;&lt;contributors&gt;&lt;authors&gt;&lt;author&gt;Yang, Yunlong&lt;/author&gt;&lt;author&gt;Zhang, Jieyuan&lt;/author&gt;&lt;author&gt;Liu, Zhenzhen&lt;/author&gt;&lt;author&gt;Lin, Qiuning&lt;/author&gt;&lt;author&gt;Liu, Xiaolin&lt;/author&gt;&lt;author&gt;Bao, Chunyan&lt;/author&gt;&lt;author&gt;Wang, Yang&lt;/author&gt;&lt;author&gt;Zhu, Linyong&lt;/author&gt;&lt;/authors&gt;&lt;/contributors&gt;&lt;titles&gt;&lt;title&gt;Tissue-Integratable and Biocompatible Photogelation by the Imine Crosslinking Reaction&lt;/title&gt;&lt;secondary-title&gt;Advanced Materials&lt;/secondary-title&gt;&lt;/titles&gt;&lt;periodical&gt;&lt;full-title&gt;Advanced Materials&lt;/full-title&gt;&lt;/periodical&gt;&lt;pages&gt;2724-2730&lt;/pages&gt;&lt;volume&gt;28&lt;/volume&gt;&lt;number&gt;14&lt;/number&gt;&lt;keywords&gt;&lt;keyword&gt;hydrogels&lt;/keyword&gt;&lt;keyword&gt;imine crosslinking&lt;/keyword&gt;&lt;keyword&gt;o-nitrobenzene&lt;/keyword&gt;&lt;keyword&gt;photogelation&lt;/keyword&gt;&lt;keyword&gt;tissue integration&lt;/keyword&gt;&lt;/keywords&gt;&lt;dates&gt;&lt;year&gt;2016&lt;/year&gt;&lt;pub-dates&gt;&lt;date&gt;2016/04/01&lt;/date&gt;&lt;/pub-dates&gt;&lt;/dates&gt;&lt;publisher&gt;John Wiley &amp;amp; Sons, Ltd&lt;/publisher&gt;&lt;isbn&gt;0935-9648&lt;/isbn&gt;&lt;urls&gt;&lt;related-urls&gt;&lt;url&gt;https://doi.org/10.1002/adma.201505336&lt;/url&gt;&lt;/related-urls&gt;&lt;/urls&gt;&lt;electronic-resource-num&gt;10.1002/adma.201505336&lt;/electronic-resource-num&gt;&lt;access-date&gt;2020/10/18&lt;/access-date&gt;&lt;/record&gt;&lt;/Cite&gt;&lt;/EndNote&gt;</w:instrText>
      </w:r>
      <w:r w:rsidRPr="00FB5434">
        <w:rPr>
          <w:rFonts w:ascii="Arial" w:eastAsia="DengXian" w:hAnsi="Arial" w:cs="Arial"/>
          <w:sz w:val="22"/>
          <w:szCs w:val="22"/>
        </w:rPr>
        <w:fldChar w:fldCharType="separate"/>
      </w:r>
      <w:r w:rsidR="008542FC" w:rsidRPr="00FB5434">
        <w:rPr>
          <w:rFonts w:ascii="Arial" w:eastAsia="DengXian" w:hAnsi="Arial" w:cs="Arial"/>
          <w:noProof/>
          <w:sz w:val="22"/>
          <w:szCs w:val="22"/>
          <w:vertAlign w:val="superscript"/>
        </w:rPr>
        <w:t>[</w:t>
      </w:r>
      <w:hyperlink w:anchor="_ENREF_3" w:tooltip="Yang, 2016 #31" w:history="1">
        <w:r w:rsidR="008542FC" w:rsidRPr="00FB5434">
          <w:rPr>
            <w:rFonts w:ascii="Arial" w:eastAsia="DengXian" w:hAnsi="Arial" w:cs="Arial"/>
            <w:noProof/>
            <w:sz w:val="22"/>
            <w:szCs w:val="22"/>
            <w:vertAlign w:val="superscript"/>
          </w:rPr>
          <w:t>3</w:t>
        </w:r>
      </w:hyperlink>
      <w:r w:rsidR="008542FC"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Briefly, a </w:t>
      </w:r>
      <w:r w:rsidRPr="00FB5434">
        <w:rPr>
          <w:rFonts w:ascii="Arial" w:eastAsia="DengXian" w:hAnsi="Arial" w:cs="Arial" w:hint="eastAsia"/>
          <w:sz w:val="22"/>
          <w:szCs w:val="22"/>
          <w:lang w:eastAsia="zh-CN"/>
        </w:rPr>
        <w:t>2</w:t>
      </w:r>
      <w:r w:rsidRPr="00FB5434">
        <w:rPr>
          <w:rFonts w:ascii="Arial" w:eastAsia="DengXian" w:hAnsi="Arial" w:cs="Arial"/>
          <w:sz w:val="22"/>
          <w:szCs w:val="22"/>
        </w:rPr>
        <w:t xml:space="preserve">.5 × 2.5 cm fresh hog casing was adhered tightly to one side of glass slide (8 × 2.5 cm) by commercial cyanoacrylate glue. Then, </w:t>
      </w:r>
      <w:bookmarkStart w:id="3" w:name="_Hlk169256830"/>
      <w:r w:rsidRPr="00FB5434">
        <w:rPr>
          <w:rFonts w:ascii="Arial" w:eastAsia="DengXian" w:hAnsi="Arial" w:cs="Arial"/>
          <w:sz w:val="22"/>
          <w:szCs w:val="22"/>
        </w:rPr>
        <w:t>100 μL of gel precursor was evenly covered on the surface of the hog casing. A second hog casing substrate was conducted as the former one and then placed on the first substrate to get the test sample. Then, test samples were irradiated with a 395-nm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 xml:space="preserve">), resulting in hydrogel gelling in situ. Two sides of test samples were fixed on </w:t>
      </w:r>
      <w:r w:rsidRPr="00FB5434">
        <w:rPr>
          <w:rFonts w:ascii="Arial" w:eastAsia="DengXian" w:hAnsi="Arial" w:cs="Arial" w:hint="eastAsia"/>
          <w:sz w:val="22"/>
          <w:szCs w:val="22"/>
          <w:lang w:eastAsia="zh-CN"/>
        </w:rPr>
        <w:t>the</w:t>
      </w:r>
      <w:r w:rsidRPr="00FB5434">
        <w:rPr>
          <w:rFonts w:ascii="Arial" w:eastAsia="DengXian" w:hAnsi="Arial" w:cs="Arial"/>
          <w:sz w:val="22"/>
          <w:szCs w:val="22"/>
        </w:rPr>
        <w:t xml:space="preserve"> tensile testing machine</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INSTRON 68SC-1</w:t>
      </w:r>
      <w:r w:rsidRPr="00FB5434">
        <w:rPr>
          <w:rFonts w:ascii="Arial" w:eastAsia="DengXian" w:hAnsi="Arial" w:cs="Arial" w:hint="eastAsia"/>
          <w:sz w:val="22"/>
          <w:szCs w:val="22"/>
          <w:lang w:eastAsia="zh-CN"/>
        </w:rPr>
        <w:t>)</w:t>
      </w:r>
      <w:r w:rsidRPr="00FB5434">
        <w:rPr>
          <w:rFonts w:ascii="Arial" w:eastAsia="DengXian" w:hAnsi="Arial" w:cs="Arial"/>
          <w:sz w:val="22"/>
          <w:szCs w:val="22"/>
        </w:rPr>
        <w:t>, and increasing pull strength was applied to one side. Then, the tissue adhesive strength of the hydrogel was calculated according to Eq. (</w:t>
      </w:r>
      <w:r w:rsidRPr="00FB5434">
        <w:rPr>
          <w:rFonts w:ascii="Arial" w:eastAsia="DengXian" w:hAnsi="Arial" w:cs="Arial"/>
          <w:sz w:val="22"/>
          <w:szCs w:val="22"/>
          <w:lang w:eastAsia="zh-CN"/>
        </w:rPr>
        <w:t>2</w:t>
      </w:r>
      <w:r w:rsidRPr="00FB5434">
        <w:rPr>
          <w:rFonts w:ascii="Arial" w:eastAsia="DengXian" w:hAnsi="Arial" w:cs="Arial"/>
          <w:sz w:val="22"/>
          <w:szCs w:val="22"/>
        </w:rPr>
        <w:t xml:space="preserve">). Five samples were tested to determine the adhesive strength of each group (n = 5). </w:t>
      </w:r>
    </w:p>
    <w:p w14:paraId="616FC01C" w14:textId="77777777" w:rsidR="00262424" w:rsidRPr="00FB5434" w:rsidRDefault="00262424" w:rsidP="00262424">
      <w:pPr>
        <w:spacing w:line="480" w:lineRule="auto"/>
        <w:ind w:firstLine="200"/>
        <w:jc w:val="both"/>
        <w:rPr>
          <w:rFonts w:ascii="Arial" w:eastAsia="DengXian" w:hAnsi="Arial" w:cs="Arial"/>
          <w:sz w:val="22"/>
          <w:szCs w:val="22"/>
          <w:lang w:eastAsia="zh-CN"/>
        </w:rPr>
      </w:pPr>
      <w:bookmarkStart w:id="4" w:name="_Hlk169257121"/>
      <m:oMath>
        <m:r>
          <w:rPr>
            <w:rFonts w:ascii="Cambria Math" w:eastAsia="DengXian" w:hAnsi="Cambria Math" w:cs="Arial"/>
            <w:sz w:val="22"/>
            <w:szCs w:val="22"/>
          </w:rPr>
          <m:t>S</m:t>
        </m:r>
        <m:r>
          <w:rPr>
            <w:rFonts w:ascii="Cambria Math" w:eastAsia="MS Gothic" w:hAnsi="Cambria Math" w:cs="Arial"/>
            <w:sz w:val="22"/>
            <w:szCs w:val="22"/>
          </w:rPr>
          <m:t>h</m:t>
        </m:r>
        <m:r>
          <w:rPr>
            <w:rFonts w:ascii="Cambria Math" w:eastAsia="DengXian" w:hAnsi="Cambria Math" w:cs="Arial"/>
            <w:sz w:val="22"/>
            <w:szCs w:val="22"/>
          </w:rPr>
          <m:t>ear</m:t>
        </m:r>
        <m:r>
          <w:rPr>
            <w:rFonts w:ascii="Cambria Math" w:eastAsia="Cambria Math" w:hAnsi="Cambria Math" w:cs="Arial"/>
            <w:sz w:val="22"/>
            <w:szCs w:val="22"/>
          </w:rPr>
          <m:t xml:space="preserve"> strength</m:t>
        </m:r>
        <m:r>
          <m:rPr>
            <m:sty m:val="p"/>
          </m:rPr>
          <w:rPr>
            <w:rFonts w:ascii="Cambria Math" w:eastAsia="Cambria Math" w:hAnsi="Cambria Math" w:cs="Arial"/>
            <w:sz w:val="22"/>
            <w:szCs w:val="22"/>
          </w:rPr>
          <m:t>=</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 xml:space="preserve"> F</m:t>
                </m:r>
              </m:e>
              <m:sub>
                <m:r>
                  <w:rPr>
                    <w:rFonts w:ascii="Cambria Math" w:eastAsia="Cambria Math" w:hAnsi="Cambria Math" w:cs="Arial"/>
                    <w:sz w:val="22"/>
                    <w:szCs w:val="22"/>
                  </w:rPr>
                  <m:t>max</m:t>
                </m:r>
              </m:sub>
            </m:sSub>
          </m:num>
          <m:den>
            <m:r>
              <m:rPr>
                <m:sty m:val="p"/>
              </m:rPr>
              <w:rPr>
                <w:rFonts w:ascii="Cambria Math" w:eastAsia="Cambria Math" w:hAnsi="Cambria Math" w:cs="Arial"/>
                <w:sz w:val="22"/>
                <w:szCs w:val="22"/>
              </w:rPr>
              <m:t>A</m:t>
            </m:r>
          </m:den>
        </m:f>
      </m:oMath>
      <w:r w:rsidRPr="00FB5434">
        <w:rPr>
          <w:rFonts w:ascii="Arial" w:eastAsia="DengXian" w:hAnsi="Arial" w:cs="Arial"/>
          <w:sz w:val="22"/>
          <w:szCs w:val="22"/>
        </w:rPr>
        <w:t xml:space="preserve">  (</w:t>
      </w:r>
      <w:r w:rsidRPr="00FB5434">
        <w:rPr>
          <w:rFonts w:ascii="Arial" w:eastAsia="DengXian" w:hAnsi="Arial" w:cs="Arial"/>
          <w:sz w:val="22"/>
          <w:szCs w:val="22"/>
          <w:lang w:eastAsia="zh-CN"/>
        </w:rPr>
        <w:t>2</w:t>
      </w:r>
      <w:r w:rsidRPr="00FB5434">
        <w:rPr>
          <w:rFonts w:ascii="Arial" w:eastAsia="DengXian" w:hAnsi="Arial" w:cs="Arial"/>
          <w:sz w:val="22"/>
          <w:szCs w:val="22"/>
        </w:rPr>
        <w:t>)</w:t>
      </w:r>
      <w:bookmarkEnd w:id="3"/>
      <w:bookmarkEnd w:id="4"/>
      <w:r w:rsidRPr="00FB5434">
        <w:rPr>
          <w:rFonts w:ascii="Arial" w:eastAsia="DengXian" w:hAnsi="Arial" w:cs="Arial"/>
          <w:sz w:val="22"/>
          <w:szCs w:val="22"/>
        </w:rPr>
        <w:t>, where F</w:t>
      </w:r>
      <w:r w:rsidRPr="00FB5434">
        <w:rPr>
          <w:rFonts w:ascii="Arial" w:eastAsia="DengXian" w:hAnsi="Arial" w:cs="Arial"/>
          <w:sz w:val="22"/>
          <w:szCs w:val="22"/>
          <w:vertAlign w:val="subscript"/>
        </w:rPr>
        <w:t>max</w:t>
      </w:r>
      <w:r w:rsidRPr="00FB5434">
        <w:rPr>
          <w:rFonts w:ascii="Arial" w:eastAsia="DengXian" w:hAnsi="Arial" w:cs="Arial"/>
          <w:sz w:val="22"/>
          <w:szCs w:val="22"/>
        </w:rPr>
        <w:t xml:space="preserve"> is the maximum pulling stress and A is the adhesive area.</w:t>
      </w:r>
    </w:p>
    <w:p w14:paraId="1729D9BA" w14:textId="77777777" w:rsidR="00262424" w:rsidRPr="00FB5434" w:rsidRDefault="00262424" w:rsidP="00262424">
      <w:pPr>
        <w:spacing w:line="480" w:lineRule="auto"/>
        <w:ind w:firstLine="200"/>
        <w:jc w:val="both"/>
        <w:rPr>
          <w:rFonts w:ascii="Arial" w:eastAsia="DengXian" w:hAnsi="Arial" w:cs="Arial"/>
          <w:sz w:val="22"/>
          <w:szCs w:val="22"/>
        </w:rPr>
      </w:pPr>
    </w:p>
    <w:p w14:paraId="3B92691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i/>
          <w:iCs/>
          <w:sz w:val="22"/>
          <w:szCs w:val="22"/>
        </w:rPr>
        <w:t>In vitro</w:t>
      </w:r>
      <w:r w:rsidRPr="00FB5434">
        <w:rPr>
          <w:rFonts w:ascii="Arial" w:eastAsia="DengXian" w:hAnsi="Arial" w:cs="Arial"/>
          <w:b/>
          <w:bCs/>
          <w:sz w:val="22"/>
          <w:szCs w:val="22"/>
        </w:rPr>
        <w:t xml:space="preserve"> swelling tests of HANB/HAMA hydrogels.</w:t>
      </w:r>
    </w:p>
    <w:p w14:paraId="7AD6A438" w14:textId="77777777" w:rsidR="00262424" w:rsidRPr="00FB5434" w:rsidRDefault="00262424" w:rsidP="00262424">
      <w:pPr>
        <w:spacing w:line="480" w:lineRule="auto"/>
        <w:ind w:firstLineChars="200" w:firstLine="440"/>
        <w:jc w:val="both"/>
        <w:rPr>
          <w:rFonts w:ascii="Arial" w:eastAsia="DengXian" w:hAnsi="Arial" w:cs="Arial"/>
          <w:sz w:val="22"/>
          <w:szCs w:val="22"/>
          <w:lang w:eastAsia="zh-CN"/>
        </w:rPr>
      </w:pPr>
      <w:r w:rsidRPr="00FB5434">
        <w:rPr>
          <w:rFonts w:ascii="Arial" w:eastAsia="DengXian" w:hAnsi="Arial" w:cs="Arial"/>
          <w:sz w:val="22"/>
          <w:szCs w:val="22"/>
        </w:rPr>
        <w:t>The cylindrical hydrogel samples (10 mm diameter and 3 mm height) were produced and their initial weight were recorded (W</w:t>
      </w:r>
      <w:r w:rsidRPr="00FB5434">
        <w:rPr>
          <w:rFonts w:ascii="Arial" w:eastAsia="DengXian" w:hAnsi="Arial" w:cs="Arial"/>
          <w:sz w:val="22"/>
          <w:szCs w:val="22"/>
          <w:vertAlign w:val="subscript"/>
        </w:rPr>
        <w:t>0</w:t>
      </w:r>
      <w:r w:rsidRPr="00FB5434">
        <w:rPr>
          <w:rFonts w:ascii="Arial" w:eastAsia="DengXian" w:hAnsi="Arial" w:cs="Arial"/>
          <w:sz w:val="22"/>
          <w:szCs w:val="22"/>
        </w:rPr>
        <w:t>). Then, the above hydrogels were immersed totally in PBS (pH = 7.4) at 37</w:t>
      </w:r>
      <w:r w:rsidRPr="00FB5434">
        <w:rPr>
          <w:rFonts w:ascii="Cambria Math" w:hAnsi="Cambria Math" w:cs="Cambria Math"/>
          <w:sz w:val="22"/>
          <w:szCs w:val="22"/>
        </w:rPr>
        <w:t xml:space="preserve">℃ </w:t>
      </w:r>
      <w:r w:rsidRPr="00FB5434">
        <w:rPr>
          <w:rFonts w:ascii="Arial" w:eastAsia="DengXian" w:hAnsi="Arial" w:cs="Arial"/>
          <w:sz w:val="22"/>
          <w:szCs w:val="22"/>
        </w:rPr>
        <w:t>for complete swelling (n = 4). At different time points, these samples were gently collected and softly wiped with tissue paper to remove excess water. The mass w</w:t>
      </w:r>
      <w:r w:rsidRPr="00FB5434">
        <w:rPr>
          <w:rFonts w:ascii="Arial" w:eastAsia="DengXian" w:hAnsi="Arial" w:cs="Arial" w:hint="eastAsia"/>
          <w:sz w:val="22"/>
          <w:szCs w:val="22"/>
          <w:lang w:eastAsia="zh-CN"/>
        </w:rPr>
        <w:t>as</w:t>
      </w:r>
      <w:r w:rsidRPr="00FB5434">
        <w:rPr>
          <w:rFonts w:ascii="Arial" w:eastAsia="DengXian" w:hAnsi="Arial" w:cs="Arial"/>
          <w:sz w:val="22"/>
          <w:szCs w:val="22"/>
        </w:rPr>
        <w:t xml:space="preserve"> recorded as the swelling weight (W</w:t>
      </w:r>
      <w:r w:rsidRPr="00FB5434">
        <w:rPr>
          <w:rFonts w:ascii="Arial" w:eastAsia="DengXian" w:hAnsi="Arial" w:cs="Arial"/>
          <w:sz w:val="22"/>
          <w:szCs w:val="22"/>
          <w:vertAlign w:val="subscript"/>
        </w:rPr>
        <w:t>t</w:t>
      </w:r>
      <w:r w:rsidRPr="00FB5434">
        <w:rPr>
          <w:rFonts w:ascii="Arial" w:eastAsia="DengXian" w:hAnsi="Arial" w:cs="Arial"/>
          <w:sz w:val="22"/>
          <w:szCs w:val="22"/>
        </w:rPr>
        <w:t xml:space="preserve">) until the mass of hydrogels remained unchanged. </w:t>
      </w:r>
      <w:bookmarkStart w:id="5" w:name="_Hlk141779636"/>
      <w:r w:rsidRPr="00FB5434">
        <w:rPr>
          <w:rFonts w:ascii="Arial" w:eastAsia="DengXian" w:hAnsi="Arial" w:cs="Arial"/>
          <w:sz w:val="22"/>
          <w:szCs w:val="22"/>
        </w:rPr>
        <w:t>The swelling ratio was calculated as the following Eq. (</w:t>
      </w:r>
      <w:r w:rsidRPr="00FB5434">
        <w:rPr>
          <w:rFonts w:ascii="Arial" w:eastAsia="DengXian" w:hAnsi="Arial" w:cs="Arial"/>
          <w:sz w:val="22"/>
          <w:szCs w:val="22"/>
          <w:lang w:eastAsia="zh-CN"/>
        </w:rPr>
        <w:t>3</w:t>
      </w:r>
      <w:r w:rsidRPr="00FB5434">
        <w:rPr>
          <w:rFonts w:ascii="Arial" w:eastAsia="DengXian" w:hAnsi="Arial" w:cs="Arial"/>
          <w:sz w:val="22"/>
          <w:szCs w:val="22"/>
        </w:rPr>
        <w:t>)</w:t>
      </w:r>
      <w:r w:rsidRPr="00FB5434">
        <w:rPr>
          <w:rFonts w:ascii="Arial" w:eastAsia="DengXian" w:hAnsi="Arial" w:cs="Arial" w:hint="eastAsia"/>
          <w:sz w:val="22"/>
          <w:szCs w:val="22"/>
          <w:lang w:eastAsia="zh-CN"/>
        </w:rPr>
        <w:t>.</w:t>
      </w:r>
    </w:p>
    <w:p w14:paraId="1766E4C5" w14:textId="77777777" w:rsidR="00262424" w:rsidRPr="00FB5434" w:rsidRDefault="00262424" w:rsidP="00262424">
      <w:pPr>
        <w:spacing w:line="480" w:lineRule="auto"/>
        <w:ind w:firstLine="200"/>
        <w:jc w:val="both"/>
        <w:rPr>
          <w:rFonts w:ascii="Arial" w:eastAsia="DengXian" w:hAnsi="Arial" w:cs="Arial"/>
          <w:sz w:val="22"/>
          <w:szCs w:val="22"/>
        </w:rPr>
      </w:pPr>
      <m:oMath>
        <m:r>
          <w:rPr>
            <w:rFonts w:ascii="Cambria Math" w:eastAsia="Cambria Math" w:hAnsi="Cambria Math" w:cs="Arial"/>
            <w:sz w:val="22"/>
            <w:szCs w:val="22"/>
          </w:rPr>
          <m:t>Swelling ratio</m:t>
        </m:r>
        <m:r>
          <m:rPr>
            <m:sty m:val="p"/>
          </m:rPr>
          <w:rPr>
            <w:rFonts w:ascii="Cambria Math" w:eastAsia="Cambria Math" w:hAnsi="Cambria Math" w:cs="Arial"/>
            <w:sz w:val="22"/>
            <w:szCs w:val="22"/>
          </w:rPr>
          <m:t>=</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 xml:space="preserve"> W</m:t>
                </m:r>
              </m:e>
              <m:sub>
                <m:r>
                  <w:rPr>
                    <w:rFonts w:ascii="Cambria Math" w:eastAsia="Cambria Math" w:hAnsi="Cambria Math" w:cs="Arial"/>
                    <w:sz w:val="22"/>
                    <w:szCs w:val="22"/>
                  </w:rPr>
                  <m:t>t</m:t>
                </m:r>
              </m:sub>
            </m:sSub>
          </m:num>
          <m:den>
            <m:sSub>
              <m:sSubPr>
                <m:ctrlPr>
                  <w:rPr>
                    <w:rFonts w:ascii="Cambria Math" w:eastAsia="Cambria Math" w:hAnsi="Cambria Math" w:cs="Arial"/>
                    <w:sz w:val="22"/>
                    <w:szCs w:val="22"/>
                  </w:rPr>
                </m:ctrlPr>
              </m:sSubPr>
              <m:e>
                <m:r>
                  <w:rPr>
                    <w:rFonts w:ascii="Cambria Math" w:eastAsia="Cambria Math" w:hAnsi="Cambria Math" w:cs="Arial"/>
                    <w:sz w:val="22"/>
                    <w:szCs w:val="22"/>
                  </w:rPr>
                  <m:t>W</m:t>
                </m:r>
              </m:e>
              <m:sub>
                <m:r>
                  <w:rPr>
                    <w:rFonts w:ascii="Cambria Math" w:eastAsia="Cambria Math" w:hAnsi="Cambria Math" w:cs="Arial"/>
                    <w:sz w:val="22"/>
                    <w:szCs w:val="22"/>
                  </w:rPr>
                  <m:t>0</m:t>
                </m:r>
              </m:sub>
            </m:sSub>
          </m:den>
        </m:f>
        <m:r>
          <w:rPr>
            <w:rFonts w:ascii="Cambria Math" w:eastAsia="DengXian" w:hAnsi="Cambria Math" w:cs="Arial"/>
            <w:sz w:val="22"/>
            <w:szCs w:val="22"/>
          </w:rPr>
          <m:t>×</m:t>
        </m:r>
        <m:r>
          <w:rPr>
            <w:rFonts w:ascii="Cambria Math" w:eastAsia="Cambria Math" w:hAnsi="Cambria Math" w:cs="Arial"/>
            <w:sz w:val="22"/>
            <w:szCs w:val="22"/>
          </w:rPr>
          <m:t>100%</m:t>
        </m:r>
      </m:oMath>
      <w:r w:rsidRPr="00FB5434">
        <w:rPr>
          <w:rFonts w:ascii="Arial" w:eastAsia="DengXian" w:hAnsi="Arial" w:cs="Arial"/>
          <w:sz w:val="22"/>
          <w:szCs w:val="22"/>
        </w:rPr>
        <w:t xml:space="preserve">   (</w:t>
      </w:r>
      <w:r w:rsidRPr="00FB5434">
        <w:rPr>
          <w:rFonts w:ascii="Arial" w:eastAsia="DengXian" w:hAnsi="Arial" w:cs="Arial"/>
          <w:sz w:val="22"/>
          <w:szCs w:val="22"/>
          <w:lang w:eastAsia="zh-CN"/>
        </w:rPr>
        <w:t>3</w:t>
      </w:r>
      <w:r w:rsidRPr="00FB5434">
        <w:rPr>
          <w:rFonts w:ascii="Arial" w:eastAsia="DengXian" w:hAnsi="Arial" w:cs="Arial"/>
          <w:sz w:val="22"/>
          <w:szCs w:val="22"/>
        </w:rPr>
        <w:t>)</w:t>
      </w:r>
    </w:p>
    <w:p w14:paraId="616306BF" w14:textId="77777777" w:rsidR="00262424" w:rsidRPr="00FB5434" w:rsidRDefault="00262424" w:rsidP="00262424">
      <w:pPr>
        <w:spacing w:line="480" w:lineRule="auto"/>
        <w:ind w:firstLine="200"/>
        <w:jc w:val="both"/>
        <w:rPr>
          <w:rFonts w:ascii="Arial" w:eastAsia="DengXian" w:hAnsi="Arial" w:cs="Arial"/>
          <w:sz w:val="22"/>
          <w:szCs w:val="22"/>
        </w:rPr>
      </w:pPr>
    </w:p>
    <w:bookmarkEnd w:id="5"/>
    <w:p w14:paraId="2F06BB8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i/>
          <w:iCs/>
          <w:sz w:val="22"/>
          <w:szCs w:val="22"/>
        </w:rPr>
        <w:t>In vitro</w:t>
      </w:r>
      <w:r w:rsidRPr="00FB5434">
        <w:rPr>
          <w:rFonts w:ascii="Arial" w:eastAsia="DengXian" w:hAnsi="Arial" w:cs="Arial"/>
          <w:b/>
          <w:bCs/>
          <w:sz w:val="22"/>
          <w:szCs w:val="22"/>
        </w:rPr>
        <w:t xml:space="preserve"> degradation of HANB/HAMA hydrogels</w:t>
      </w:r>
    </w:p>
    <w:p w14:paraId="30552AB2"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The weight of above hydrogel samples after complete swelling was recorded as the initial weight W</w:t>
      </w:r>
      <w:r w:rsidRPr="00FB5434">
        <w:rPr>
          <w:rFonts w:ascii="Arial" w:eastAsia="DengXian" w:hAnsi="Arial" w:cs="Arial"/>
          <w:sz w:val="22"/>
          <w:szCs w:val="22"/>
          <w:vertAlign w:val="subscript"/>
        </w:rPr>
        <w:t>0</w:t>
      </w:r>
      <w:r w:rsidRPr="00FB5434">
        <w:rPr>
          <w:rFonts w:ascii="Arial" w:eastAsia="DengXian" w:hAnsi="Arial" w:cs="Arial"/>
          <w:sz w:val="22"/>
          <w:szCs w:val="22"/>
        </w:rPr>
        <w:t>. Then, hydrogels were immersed in PBS with addition of 20 U</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mL</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xml:space="preserve"> hyaluronidase (from bovine testes, purchased from Sigma-Aldrich) at 37</w:t>
      </w:r>
      <w:r w:rsidRPr="00FB5434">
        <w:rPr>
          <w:rFonts w:ascii="Cambria Math" w:hAnsi="Cambria Math" w:cs="Cambria Math"/>
          <w:sz w:val="22"/>
          <w:szCs w:val="22"/>
        </w:rPr>
        <w:t>℃</w:t>
      </w:r>
      <w:r w:rsidRPr="00FB5434">
        <w:rPr>
          <w:rFonts w:ascii="Arial" w:eastAsia="DengXian" w:hAnsi="Arial" w:cs="Arial"/>
          <w:sz w:val="22"/>
          <w:szCs w:val="22"/>
        </w:rPr>
        <w:t xml:space="preserve"> (n = 4). The enzyme-containing solution was refreshed every day to ensure the enzymatic activity. At each time point, these samples were gently collected and </w:t>
      </w:r>
      <w:r w:rsidRPr="00FB5434">
        <w:rPr>
          <w:rFonts w:ascii="Arial" w:eastAsia="DengXian" w:hAnsi="Arial" w:cs="Arial"/>
          <w:sz w:val="22"/>
          <w:szCs w:val="22"/>
        </w:rPr>
        <w:lastRenderedPageBreak/>
        <w:t>wiped with tissue paper to discard surface liquid. The weight was recorded as W</w:t>
      </w:r>
      <w:r w:rsidRPr="00FB5434">
        <w:rPr>
          <w:rFonts w:ascii="Arial" w:eastAsia="DengXian" w:hAnsi="Arial" w:cs="Arial"/>
          <w:sz w:val="22"/>
          <w:szCs w:val="22"/>
          <w:vertAlign w:val="subscript"/>
        </w:rPr>
        <w:t>t</w:t>
      </w:r>
      <w:r w:rsidRPr="00FB5434">
        <w:rPr>
          <w:rFonts w:ascii="Arial" w:eastAsia="DengXian" w:hAnsi="Arial" w:cs="Arial"/>
          <w:sz w:val="22"/>
          <w:szCs w:val="22"/>
        </w:rPr>
        <w:t xml:space="preserve">, and the mass loss (%) was determined according to the following </w:t>
      </w:r>
      <w:bookmarkStart w:id="6" w:name="_Hlk142078893"/>
      <w:r w:rsidRPr="00FB5434">
        <w:rPr>
          <w:rFonts w:ascii="Arial" w:eastAsia="DengXian" w:hAnsi="Arial" w:cs="Arial"/>
          <w:sz w:val="22"/>
          <w:szCs w:val="22"/>
        </w:rPr>
        <w:t>Eq. (</w:t>
      </w:r>
      <w:r w:rsidRPr="00FB5434">
        <w:rPr>
          <w:rFonts w:ascii="Arial" w:eastAsia="DengXian" w:hAnsi="Arial" w:cs="Arial"/>
          <w:sz w:val="22"/>
          <w:szCs w:val="22"/>
          <w:lang w:eastAsia="zh-CN"/>
        </w:rPr>
        <w:t>4</w:t>
      </w:r>
      <w:r w:rsidRPr="00FB5434">
        <w:rPr>
          <w:rFonts w:ascii="Arial" w:eastAsia="DengXian" w:hAnsi="Arial" w:cs="Arial"/>
          <w:sz w:val="22"/>
          <w:szCs w:val="22"/>
        </w:rPr>
        <w:t>).</w:t>
      </w:r>
    </w:p>
    <w:p w14:paraId="4E53C3C8" w14:textId="77777777" w:rsidR="00262424" w:rsidRPr="00FB5434" w:rsidRDefault="00262424" w:rsidP="00262424">
      <w:pPr>
        <w:spacing w:line="480" w:lineRule="auto"/>
        <w:ind w:firstLine="200"/>
        <w:jc w:val="both"/>
        <w:rPr>
          <w:rFonts w:ascii="Arial" w:eastAsia="DengXian" w:hAnsi="Arial" w:cs="Arial"/>
          <w:sz w:val="22"/>
          <w:szCs w:val="22"/>
        </w:rPr>
      </w:pPr>
      <w:bookmarkStart w:id="7" w:name="_Hlk145372048"/>
      <m:oMath>
        <m:r>
          <w:rPr>
            <w:rFonts w:ascii="Cambria Math" w:eastAsia="DengXian" w:hAnsi="Cambria Math" w:cs="Arial"/>
            <w:sz w:val="22"/>
            <w:szCs w:val="22"/>
          </w:rPr>
          <m:t>Mass loss</m:t>
        </m:r>
        <m:r>
          <m:rPr>
            <m:sty m:val="p"/>
          </m:rPr>
          <w:rPr>
            <w:rFonts w:ascii="Cambria Math" w:eastAsia="Cambria Math" w:hAnsi="Cambria Math" w:cs="Arial"/>
            <w:sz w:val="22"/>
            <w:szCs w:val="22"/>
          </w:rPr>
          <m:t>=</m:t>
        </m:r>
        <m:f>
          <m:fPr>
            <m:ctrlPr>
              <w:rPr>
                <w:rFonts w:ascii="Cambria Math" w:eastAsia="Cambria Math" w:hAnsi="Cambria Math" w:cs="Arial"/>
                <w:sz w:val="22"/>
                <w:szCs w:val="22"/>
              </w:rPr>
            </m:ctrlPr>
          </m:fPr>
          <m:num>
            <m:sSub>
              <m:sSubPr>
                <m:ctrlPr>
                  <w:rPr>
                    <w:rFonts w:ascii="Cambria Math" w:eastAsia="Cambria Math" w:hAnsi="Cambria Math" w:cs="Arial"/>
                    <w:sz w:val="22"/>
                    <w:szCs w:val="22"/>
                  </w:rPr>
                </m:ctrlPr>
              </m:sSubPr>
              <m:e>
                <m:r>
                  <w:rPr>
                    <w:rFonts w:ascii="Cambria Math" w:eastAsia="Cambria Math" w:hAnsi="Cambria Math" w:cs="Arial"/>
                    <w:sz w:val="22"/>
                    <w:szCs w:val="22"/>
                  </w:rPr>
                  <m:t>W</m:t>
                </m:r>
              </m:e>
              <m:sub>
                <m:r>
                  <w:rPr>
                    <w:rFonts w:ascii="Cambria Math" w:eastAsia="Cambria Math" w:hAnsi="Cambria Math" w:cs="Arial"/>
                    <w:sz w:val="22"/>
                    <w:szCs w:val="22"/>
                  </w:rPr>
                  <m:t>t</m:t>
                </m:r>
              </m:sub>
            </m:sSub>
          </m:num>
          <m:den>
            <m:sSub>
              <m:sSubPr>
                <m:ctrlPr>
                  <w:rPr>
                    <w:rFonts w:ascii="Cambria Math" w:eastAsia="Cambria Math" w:hAnsi="Cambria Math" w:cs="Arial"/>
                    <w:sz w:val="22"/>
                    <w:szCs w:val="22"/>
                  </w:rPr>
                </m:ctrlPr>
              </m:sSubPr>
              <m:e>
                <m:r>
                  <w:rPr>
                    <w:rFonts w:ascii="Cambria Math" w:eastAsia="Cambria Math" w:hAnsi="Cambria Math" w:cs="Arial"/>
                    <w:sz w:val="22"/>
                    <w:szCs w:val="22"/>
                  </w:rPr>
                  <m:t>W</m:t>
                </m:r>
              </m:e>
              <m:sub>
                <m:r>
                  <w:rPr>
                    <w:rFonts w:ascii="Cambria Math" w:eastAsia="Cambria Math" w:hAnsi="Cambria Math" w:cs="Arial"/>
                    <w:sz w:val="22"/>
                    <w:szCs w:val="22"/>
                  </w:rPr>
                  <m:t>0</m:t>
                </m:r>
              </m:sub>
            </m:sSub>
          </m:den>
        </m:f>
        <m:r>
          <w:rPr>
            <w:rFonts w:ascii="Cambria Math" w:eastAsia="DengXian" w:hAnsi="Cambria Math" w:cs="Arial"/>
            <w:sz w:val="22"/>
            <w:szCs w:val="22"/>
          </w:rPr>
          <m:t>×</m:t>
        </m:r>
        <m:r>
          <w:rPr>
            <w:rFonts w:ascii="Cambria Math" w:eastAsia="Cambria Math" w:hAnsi="Cambria Math" w:cs="Arial"/>
            <w:sz w:val="22"/>
            <w:szCs w:val="22"/>
          </w:rPr>
          <m:t>100%</m:t>
        </m:r>
      </m:oMath>
      <w:r w:rsidRPr="00FB5434">
        <w:rPr>
          <w:rFonts w:ascii="Arial" w:eastAsia="DengXian" w:hAnsi="Arial" w:cs="Arial"/>
          <w:sz w:val="22"/>
          <w:szCs w:val="22"/>
        </w:rPr>
        <w:t xml:space="preserve">   (</w:t>
      </w:r>
      <w:r w:rsidRPr="00FB5434">
        <w:rPr>
          <w:rFonts w:ascii="Arial" w:eastAsia="DengXian" w:hAnsi="Arial" w:cs="Arial"/>
          <w:sz w:val="22"/>
          <w:szCs w:val="22"/>
          <w:lang w:eastAsia="zh-CN"/>
        </w:rPr>
        <w:t>4</w:t>
      </w:r>
      <w:r w:rsidRPr="00FB5434">
        <w:rPr>
          <w:rFonts w:ascii="Arial" w:eastAsia="DengXian" w:hAnsi="Arial" w:cs="Arial"/>
          <w:sz w:val="22"/>
          <w:szCs w:val="22"/>
        </w:rPr>
        <w:t>)</w:t>
      </w:r>
    </w:p>
    <w:bookmarkEnd w:id="7"/>
    <w:p w14:paraId="7E8AB6AE" w14:textId="77777777" w:rsidR="00262424" w:rsidRPr="00FB5434" w:rsidRDefault="00262424" w:rsidP="00262424">
      <w:pPr>
        <w:spacing w:line="480" w:lineRule="auto"/>
        <w:ind w:firstLine="200"/>
        <w:jc w:val="both"/>
        <w:rPr>
          <w:rFonts w:ascii="Arial" w:eastAsia="DengXian" w:hAnsi="Arial" w:cs="Arial"/>
          <w:sz w:val="22"/>
          <w:szCs w:val="22"/>
        </w:rPr>
      </w:pPr>
    </w:p>
    <w:bookmarkEnd w:id="6"/>
    <w:p w14:paraId="2A8F280D"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i/>
          <w:iCs/>
          <w:sz w:val="22"/>
          <w:szCs w:val="22"/>
        </w:rPr>
        <w:t>In vitro</w:t>
      </w:r>
      <w:r w:rsidRPr="00FB5434">
        <w:rPr>
          <w:rFonts w:ascii="Arial" w:eastAsia="DengXian" w:hAnsi="Arial" w:cs="Arial"/>
          <w:b/>
          <w:bCs/>
          <w:sz w:val="22"/>
          <w:szCs w:val="22"/>
        </w:rPr>
        <w:t xml:space="preserve"> drug release studies</w:t>
      </w:r>
    </w:p>
    <w:p w14:paraId="5100317F" w14:textId="6D4FB814"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HANB/HAMA hydrogels </w:t>
      </w:r>
      <w:r w:rsidRPr="00FB5434">
        <w:rPr>
          <w:rFonts w:ascii="Arial" w:eastAsia="DengXian" w:hAnsi="Arial" w:cs="Arial" w:hint="eastAsia"/>
          <w:sz w:val="22"/>
          <w:szCs w:val="22"/>
          <w:lang w:eastAsia="zh-CN"/>
        </w:rPr>
        <w:t xml:space="preserve">(0.2 g) </w:t>
      </w:r>
      <w:r w:rsidRPr="00FB5434">
        <w:rPr>
          <w:rFonts w:ascii="Arial" w:eastAsia="DengXian" w:hAnsi="Arial" w:cs="Arial"/>
          <w:sz w:val="22"/>
          <w:szCs w:val="22"/>
        </w:rPr>
        <w:t>loaded with Budesonide</w:t>
      </w:r>
      <w:r w:rsidRPr="00FB5434" w:rsidDel="00343D96">
        <w:rPr>
          <w:rFonts w:ascii="Arial" w:eastAsia="DengXian" w:hAnsi="Arial" w:cs="Arial"/>
          <w:sz w:val="22"/>
          <w:szCs w:val="22"/>
        </w:rPr>
        <w:t xml:space="preserve"> </w:t>
      </w:r>
      <w:r w:rsidRPr="00FB5434">
        <w:rPr>
          <w:rFonts w:ascii="Arial" w:eastAsia="DengXian" w:hAnsi="Arial" w:cs="Arial"/>
          <w:sz w:val="22"/>
          <w:szCs w:val="22"/>
        </w:rPr>
        <w:t>(Bud) and Mesalazine (Mes)</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were immersed in PBS (1</w:t>
      </w:r>
      <w:r w:rsidR="00E91A19"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 xml:space="preserve">mL, pH = </w:t>
      </w:r>
      <w:r w:rsidRPr="00FB5434">
        <w:rPr>
          <w:rFonts w:ascii="Arial" w:eastAsia="DengXian" w:hAnsi="Arial" w:cs="Arial" w:hint="eastAsia"/>
          <w:sz w:val="22"/>
          <w:szCs w:val="22"/>
          <w:lang w:eastAsia="zh-CN"/>
        </w:rPr>
        <w:t xml:space="preserve">5.6, </w:t>
      </w:r>
      <w:r w:rsidRPr="00FB5434">
        <w:rPr>
          <w:rFonts w:ascii="Arial" w:eastAsia="DengXian" w:hAnsi="Arial" w:cs="Arial"/>
          <w:sz w:val="22"/>
          <w:szCs w:val="22"/>
        </w:rPr>
        <w:t>7.4</w:t>
      </w:r>
      <w:r w:rsidRPr="00FB5434">
        <w:rPr>
          <w:rFonts w:ascii="Arial" w:eastAsia="DengXian" w:hAnsi="Arial" w:cs="Arial" w:hint="eastAsia"/>
          <w:sz w:val="22"/>
          <w:szCs w:val="22"/>
          <w:lang w:eastAsia="zh-CN"/>
        </w:rPr>
        <w:t xml:space="preserve"> or 9.0</w:t>
      </w:r>
      <w:r w:rsidRPr="00FB5434">
        <w:rPr>
          <w:rFonts w:ascii="Arial" w:eastAsia="DengXian" w:hAnsi="Arial" w:cs="Arial"/>
          <w:sz w:val="22"/>
          <w:szCs w:val="22"/>
        </w:rPr>
        <w:t>) under shaking (100 rpm) at 37</w:t>
      </w:r>
      <w:r w:rsidRPr="00FB5434">
        <w:rPr>
          <w:rFonts w:ascii="Cambria Math" w:hAnsi="Cambria Math" w:cs="Cambria Math"/>
          <w:sz w:val="22"/>
          <w:szCs w:val="22"/>
        </w:rPr>
        <w:t>℃</w:t>
      </w:r>
      <w:r w:rsidRPr="00FB5434">
        <w:rPr>
          <w:rFonts w:ascii="Arial" w:eastAsia="DengXian" w:hAnsi="Arial" w:cs="Arial"/>
          <w:sz w:val="22"/>
          <w:szCs w:val="22"/>
        </w:rPr>
        <w:t>, respectively. A</w:t>
      </w:r>
      <w:r w:rsidRPr="00FB5434">
        <w:rPr>
          <w:rFonts w:ascii="Arial" w:eastAsia="DengXian" w:hAnsi="Arial" w:cs="Arial" w:hint="eastAsia"/>
          <w:sz w:val="22"/>
          <w:szCs w:val="22"/>
          <w:lang w:eastAsia="zh-CN"/>
        </w:rPr>
        <w:t>s</w:t>
      </w:r>
      <w:r w:rsidRPr="00FB5434">
        <w:rPr>
          <w:rFonts w:ascii="Arial" w:eastAsia="DengXian" w:hAnsi="Arial" w:cs="Arial"/>
          <w:sz w:val="22"/>
          <w:szCs w:val="22"/>
        </w:rPr>
        <w:t xml:space="preserve"> </w:t>
      </w:r>
      <w:r w:rsidRPr="00FB5434">
        <w:rPr>
          <w:rFonts w:ascii="Arial" w:eastAsia="DengXian" w:hAnsi="Arial" w:cs="Arial"/>
          <w:sz w:val="22"/>
          <w:szCs w:val="22"/>
          <w:lang w:eastAsia="zh-CN"/>
        </w:rPr>
        <w:t>shown</w:t>
      </w:r>
      <w:r w:rsidRPr="00FB5434">
        <w:rPr>
          <w:rFonts w:ascii="Arial" w:eastAsia="DengXian" w:hAnsi="Arial" w:cs="Arial"/>
          <w:sz w:val="22"/>
          <w:szCs w:val="22"/>
        </w:rPr>
        <w:t xml:space="preserve"> </w:t>
      </w:r>
      <w:r w:rsidRPr="00FB5434">
        <w:rPr>
          <w:rFonts w:ascii="Arial" w:eastAsia="DengXian" w:hAnsi="Arial" w:cs="Arial" w:hint="eastAsia"/>
          <w:sz w:val="22"/>
          <w:szCs w:val="22"/>
          <w:lang w:eastAsia="zh-CN"/>
        </w:rPr>
        <w:t>in</w:t>
      </w:r>
      <w:r w:rsidRPr="00FB5434">
        <w:rPr>
          <w:rFonts w:ascii="Arial" w:eastAsia="DengXian" w:hAnsi="Arial" w:cs="Arial"/>
          <w:sz w:val="22"/>
          <w:szCs w:val="22"/>
        </w:rPr>
        <w:t xml:space="preserve"> </w:t>
      </w:r>
      <w:r w:rsidRPr="00FB5434">
        <w:rPr>
          <w:rFonts w:ascii="Arial" w:eastAsia="DengXian" w:hAnsi="Arial" w:cs="Arial"/>
          <w:b/>
          <w:bCs/>
          <w:sz w:val="22"/>
          <w:szCs w:val="22"/>
        </w:rPr>
        <w:t>F</w:t>
      </w:r>
      <w:r w:rsidRPr="00FB5434">
        <w:rPr>
          <w:rFonts w:ascii="Arial" w:eastAsia="DengXian" w:hAnsi="Arial" w:cs="Arial"/>
          <w:b/>
          <w:bCs/>
          <w:sz w:val="22"/>
          <w:szCs w:val="22"/>
          <w:lang w:eastAsia="zh-CN"/>
        </w:rPr>
        <w:t>igure</w:t>
      </w:r>
      <w:r w:rsidRPr="00FB5434">
        <w:rPr>
          <w:rFonts w:ascii="Arial" w:eastAsia="DengXian" w:hAnsi="Arial" w:cs="Arial" w:hint="eastAsia"/>
          <w:b/>
          <w:bCs/>
          <w:sz w:val="22"/>
          <w:szCs w:val="22"/>
          <w:lang w:eastAsia="zh-CN"/>
        </w:rPr>
        <w:t xml:space="preserve"> S</w:t>
      </w:r>
      <w:r w:rsidRPr="00FB5434">
        <w:rPr>
          <w:rFonts w:ascii="Arial" w:eastAsia="DengXian" w:hAnsi="Arial" w:cs="Arial"/>
          <w:b/>
          <w:bCs/>
          <w:sz w:val="22"/>
          <w:szCs w:val="22"/>
          <w:lang w:eastAsia="zh-CN"/>
        </w:rPr>
        <w:t>9</w:t>
      </w:r>
      <w:r w:rsidRPr="00FB5434">
        <w:rPr>
          <w:rFonts w:ascii="Arial" w:eastAsia="DengXian" w:hAnsi="Arial" w:cs="Arial" w:hint="eastAsia"/>
          <w:b/>
          <w:bCs/>
          <w:sz w:val="22"/>
          <w:szCs w:val="22"/>
          <w:lang w:eastAsia="zh-CN"/>
        </w:rPr>
        <w:t>,</w:t>
      </w:r>
      <w:r w:rsidRPr="00FB5434">
        <w:t xml:space="preserve"> </w:t>
      </w:r>
      <w:r w:rsidRPr="00FB5434">
        <w:rPr>
          <w:rFonts w:ascii="Arial" w:eastAsia="DengXian" w:hAnsi="Arial" w:cs="Arial"/>
          <w:b/>
          <w:bCs/>
          <w:sz w:val="22"/>
          <w:szCs w:val="22"/>
          <w:lang w:eastAsia="zh-CN"/>
        </w:rPr>
        <w:t>Supporting Information</w:t>
      </w:r>
      <w:r w:rsidRPr="00FB5434">
        <w:rPr>
          <w:rFonts w:ascii="Arial" w:eastAsia="DengXian" w:hAnsi="Arial" w:cs="Arial"/>
          <w:sz w:val="22"/>
          <w:szCs w:val="22"/>
          <w:lang w:eastAsia="zh-CN"/>
        </w:rPr>
        <w:t xml:space="preserve">, </w:t>
      </w:r>
      <w:r w:rsidRPr="00FB5434">
        <w:rPr>
          <w:rFonts w:ascii="Arial" w:eastAsia="DengXian" w:hAnsi="Arial" w:cs="Arial"/>
          <w:sz w:val="22"/>
          <w:szCs w:val="22"/>
        </w:rPr>
        <w:t>the amount of Bud and Mes</w:t>
      </w:r>
      <w:r w:rsidRPr="00FB5434" w:rsidDel="00A11FA0">
        <w:rPr>
          <w:rFonts w:ascii="Arial" w:eastAsia="DengXian" w:hAnsi="Arial" w:cs="Arial"/>
          <w:sz w:val="22"/>
          <w:szCs w:val="22"/>
        </w:rPr>
        <w:t xml:space="preserve"> </w:t>
      </w:r>
      <w:r w:rsidRPr="00FB5434">
        <w:rPr>
          <w:rFonts w:ascii="Arial" w:eastAsia="DengXian" w:hAnsi="Arial" w:cs="Arial"/>
          <w:sz w:val="22"/>
          <w:szCs w:val="22"/>
        </w:rPr>
        <w:t xml:space="preserve">that released from the hydrogel were determined using UV/vis spectrometer and HPLC analysis. The HPLC apparatus was from the Waters e2695 separations module, equipped with a Waters 2489 UV/vis detector. HPLC was performed using the following specifications: mobile phase, 42% acetonitrile/ 58% water </w:t>
      </w:r>
      <w:r w:rsidRPr="00FB5434">
        <w:rPr>
          <w:rFonts w:ascii="Arial" w:eastAsia="DengXian" w:hAnsi="Arial" w:cs="Arial" w:hint="eastAsia"/>
          <w:sz w:val="22"/>
          <w:szCs w:val="22"/>
          <w:lang w:eastAsia="zh-CN"/>
        </w:rPr>
        <w:t>with</w:t>
      </w:r>
      <w:r w:rsidRPr="00FB5434">
        <w:rPr>
          <w:rFonts w:ascii="Arial" w:eastAsia="DengXian" w:hAnsi="Arial" w:cs="Arial"/>
          <w:sz w:val="22"/>
          <w:szCs w:val="22"/>
        </w:rPr>
        <w:t xml:space="preserve"> 1</w:t>
      </w:r>
      <w:r w:rsidRPr="00FB5434">
        <w:rPr>
          <w:rFonts w:ascii="Arial" w:eastAsia="DengXian" w:hAnsi="Arial" w:cs="Arial" w:hint="eastAsia"/>
          <w:sz w:val="22"/>
          <w:szCs w:val="22"/>
        </w:rPr>
        <w:t>‰</w:t>
      </w:r>
      <w:r w:rsidRPr="00FB5434">
        <w:rPr>
          <w:rFonts w:ascii="Arial" w:eastAsia="DengXian" w:hAnsi="Arial" w:cs="Arial"/>
          <w:sz w:val="22"/>
          <w:szCs w:val="22"/>
        </w:rPr>
        <w:t xml:space="preserve"> trifluoroacetic acid; column, XBridge C18 5 μm, 4.6×250 mm; flow rate, 1 mL min</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xml:space="preserve">; injection volume, 10 μL; column temperature, 35 </w:t>
      </w:r>
      <w:r w:rsidRPr="00FB5434">
        <w:rPr>
          <w:rFonts w:ascii="Cambria Math" w:hAnsi="Cambria Math" w:cs="Cambria Math"/>
          <w:sz w:val="22"/>
          <w:szCs w:val="22"/>
        </w:rPr>
        <w:t>℃</w:t>
      </w:r>
      <w:r w:rsidRPr="00FB5434">
        <w:rPr>
          <w:rFonts w:ascii="Arial" w:eastAsia="DengXian" w:hAnsi="Arial" w:cs="Arial"/>
          <w:sz w:val="22"/>
          <w:szCs w:val="22"/>
        </w:rPr>
        <w:t>; and the detect wavelength, 246 nm.</w:t>
      </w:r>
    </w:p>
    <w:p w14:paraId="0F77A683" w14:textId="77777777" w:rsidR="00262424" w:rsidRPr="00FB5434" w:rsidRDefault="00262424" w:rsidP="00262424">
      <w:pPr>
        <w:spacing w:line="480" w:lineRule="auto"/>
        <w:jc w:val="both"/>
        <w:rPr>
          <w:rFonts w:ascii="Arial" w:eastAsia="DengXian" w:hAnsi="Arial" w:cs="Arial"/>
          <w:sz w:val="22"/>
          <w:szCs w:val="22"/>
        </w:rPr>
      </w:pPr>
    </w:p>
    <w:p w14:paraId="7C3BAD1A"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Cell viability test of HANB/HAMA hydrogels</w:t>
      </w:r>
    </w:p>
    <w:p w14:paraId="186CC385"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NCM460 and Caco-2 cell lines were obtained from ATCC. The cell cytotoxicity of HANB/HAMA hydrogels was tested by coculture with NCM460, Caco - 2 cells in vitro. Cells were cultured in 24-well plates, and </w:t>
      </w:r>
      <w:bookmarkStart w:id="8" w:name="OLE_LINK40"/>
      <w:r w:rsidRPr="00FB5434">
        <w:rPr>
          <w:rFonts w:ascii="Arial" w:eastAsia="DengXian" w:hAnsi="Arial" w:cs="Arial"/>
          <w:sz w:val="22"/>
          <w:szCs w:val="22"/>
        </w:rPr>
        <w:t>HANB/HAMA solution was added into the coculture system by a transwell chamber without impacting cell adhesion and proliferation.</w:t>
      </w:r>
      <w:bookmarkEnd w:id="8"/>
      <w:r w:rsidRPr="00FB5434">
        <w:rPr>
          <w:rFonts w:ascii="Arial" w:eastAsia="DengXian" w:hAnsi="Arial" w:cs="Arial"/>
          <w:sz w:val="22"/>
          <w:szCs w:val="22"/>
        </w:rPr>
        <w:t xml:space="preserve"> After gelation of HANB/HAMA hydrogels under light irradiation (395 nm LED, 50 mW</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cm</w:t>
      </w:r>
      <w:r w:rsidRPr="00FB5434">
        <w:rPr>
          <w:rFonts w:ascii="Arial" w:eastAsia="DengXian" w:hAnsi="Arial" w:cs="Arial" w:hint="eastAsia"/>
          <w:sz w:val="22"/>
          <w:szCs w:val="22"/>
          <w:vertAlign w:val="superscript"/>
          <w:lang w:eastAsia="zh-CN"/>
        </w:rPr>
        <w:t>-</w:t>
      </w:r>
      <w:r w:rsidRPr="00FB5434">
        <w:rPr>
          <w:rFonts w:ascii="Arial" w:eastAsia="DengXian" w:hAnsi="Arial" w:cs="Arial"/>
          <w:sz w:val="22"/>
          <w:szCs w:val="22"/>
          <w:vertAlign w:val="superscript"/>
        </w:rPr>
        <w:t>2</w:t>
      </w:r>
      <w:r w:rsidRPr="00FB5434">
        <w:rPr>
          <w:rFonts w:ascii="Arial" w:eastAsia="DengXian" w:hAnsi="Arial" w:cs="Arial"/>
          <w:sz w:val="22"/>
          <w:szCs w:val="22"/>
        </w:rPr>
        <w:t xml:space="preserve">), </w:t>
      </w:r>
      <w:bookmarkStart w:id="9" w:name="OLE_LINK12"/>
      <w:r w:rsidRPr="00FB5434">
        <w:rPr>
          <w:rFonts w:ascii="Arial" w:eastAsia="DengXian" w:hAnsi="Arial" w:cs="Arial"/>
          <w:sz w:val="22"/>
          <w:szCs w:val="22"/>
        </w:rPr>
        <w:t>cell viability was assessed by CCK-8 assay and Calcein-AM/PI live/dead staining</w:t>
      </w:r>
      <w:bookmarkEnd w:id="9"/>
      <w:r w:rsidRPr="00FB5434">
        <w:rPr>
          <w:rFonts w:ascii="Arial" w:eastAsia="DengXian" w:hAnsi="Arial" w:cs="Arial"/>
          <w:sz w:val="22"/>
          <w:szCs w:val="22"/>
        </w:rPr>
        <w:t>. GelMA was taken as the control group (Ctrl) for cell viability and wound-scratch assays.</w:t>
      </w:r>
    </w:p>
    <w:p w14:paraId="1F958F93"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47B1AE1A"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 xml:space="preserve">Colitis Induction and </w:t>
      </w:r>
      <w:bookmarkStart w:id="10" w:name="OLE_LINK44"/>
      <w:r w:rsidRPr="00FB5434">
        <w:rPr>
          <w:rFonts w:ascii="Arial" w:eastAsia="DengXian" w:hAnsi="Arial" w:cs="Arial"/>
          <w:b/>
          <w:bCs/>
          <w:sz w:val="22"/>
          <w:szCs w:val="22"/>
        </w:rPr>
        <w:t>Drug Treatment Protocol</w:t>
      </w:r>
      <w:bookmarkEnd w:id="10"/>
      <w:r w:rsidRPr="00FB5434">
        <w:rPr>
          <w:rFonts w:ascii="Arial" w:eastAsia="DengXian" w:hAnsi="Arial" w:cs="Arial"/>
          <w:b/>
          <w:bCs/>
          <w:sz w:val="22"/>
          <w:szCs w:val="22"/>
        </w:rPr>
        <w:t xml:space="preserve"> </w:t>
      </w:r>
    </w:p>
    <w:p w14:paraId="38676D35" w14:textId="4E840E46"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Dextran Sodium Sulfate Induced Rat Colitis Model</w:t>
      </w:r>
      <w:hyperlink w:anchor="_ENREF_33" w:tooltip="Martin, 2016 #176" w:history="1"/>
      <w:r w:rsidRPr="00FB5434">
        <w:rPr>
          <w:rFonts w:ascii="Arial" w:eastAsia="DengXian" w:hAnsi="Arial" w:cs="Arial"/>
          <w:b/>
          <w:bCs/>
          <w:sz w:val="22"/>
          <w:szCs w:val="22"/>
        </w:rPr>
        <w:t>:</w:t>
      </w:r>
      <w:r w:rsidRPr="00FB5434">
        <w:rPr>
          <w:rFonts w:ascii="Arial" w:eastAsia="DengXian" w:hAnsi="Arial" w:cs="Arial"/>
          <w:sz w:val="22"/>
          <w:szCs w:val="22"/>
        </w:rPr>
        <w:fldChar w:fldCharType="begin">
          <w:fldData xml:space="preserve">PEVuZE5vdGU+PENpdGU+PEF1dGhvcj5NYW5vbi1KZW5zZW48L0F1dGhvcj48WWVhcj4yMDIxPC9Z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=
</w:fldData>
        </w:fldChar>
      </w:r>
      <w:r w:rsidRPr="00FB5434">
        <w:rPr>
          <w:rFonts w:ascii="Arial" w:eastAsia="DengXian" w:hAnsi="Arial" w:cs="Arial"/>
          <w:sz w:val="22"/>
          <w:szCs w:val="22"/>
        </w:rPr>
        <w:instrText xml:space="preserve"> ADDIN EN.CITE </w:instrText>
      </w:r>
      <w:r w:rsidRPr="00FB5434">
        <w:rPr>
          <w:rFonts w:ascii="Arial" w:eastAsia="DengXian" w:hAnsi="Arial" w:cs="Arial"/>
          <w:sz w:val="22"/>
          <w:szCs w:val="22"/>
        </w:rPr>
        <w:fldChar w:fldCharType="begin">
          <w:fldData xml:space="preserve">PEVuZE5vdGU+PENpdGU+PEF1dGhvcj5NYW5vbi1KZW5zZW48L0F1dGhvcj48WWVhcj4yMDIxPC9Z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=
</w:fldData>
        </w:fldChar>
      </w:r>
      <w:r w:rsidRPr="00FB5434">
        <w:rPr>
          <w:rFonts w:ascii="Arial" w:eastAsia="DengXian" w:hAnsi="Arial" w:cs="Arial"/>
          <w:sz w:val="22"/>
          <w:szCs w:val="22"/>
        </w:rPr>
        <w:instrText xml:space="preserve"> ADDIN EN.CITE.DATA </w:instrText>
      </w:r>
      <w:r w:rsidRPr="00FB5434">
        <w:rPr>
          <w:rFonts w:ascii="Arial" w:eastAsia="DengXian" w:hAnsi="Arial" w:cs="Arial"/>
          <w:sz w:val="22"/>
          <w:szCs w:val="22"/>
        </w:rPr>
      </w:r>
      <w:r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4" w:tooltip="Manon-Jensen, 2021 #328" w:history="1">
        <w:r w:rsidR="008542FC" w:rsidRPr="00FB5434">
          <w:rPr>
            <w:rFonts w:ascii="Arial" w:eastAsia="DengXian" w:hAnsi="Arial" w:cs="Arial"/>
            <w:noProof/>
            <w:sz w:val="22"/>
            <w:szCs w:val="22"/>
            <w:vertAlign w:val="superscript"/>
          </w:rPr>
          <w:t>4</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After one week acclimation period, SD rats (n = 60) ad libitum drunk with 5 % DSS (DSS colitis grade, MP Biomedicals) water for one week, then replaced with regular water for one week, for a total of three cycles for inducing chronic enteritis, normal </w:t>
      </w:r>
      <w:r w:rsidRPr="00FB5434">
        <w:rPr>
          <w:rFonts w:ascii="Arial" w:eastAsia="DengXian" w:hAnsi="Arial" w:cs="Arial"/>
          <w:sz w:val="22"/>
          <w:szCs w:val="22"/>
        </w:rPr>
        <w:lastRenderedPageBreak/>
        <w:t xml:space="preserve">rats (n = 6) had free access to standard tap water. Endoscopic assessment at the end of 1, 3 and 5 weeks, to imitate the process of chronic ulcerative colitis, we randomly divided the DSS-induced model rats into different therapy groups after confirmed chronic colitis at the end of the first cycle intervention by body weight, endoscopy and DAI, therapy was started at the 3rd week. </w:t>
      </w:r>
      <w:bookmarkStart w:id="11" w:name="OLE_LINK16"/>
      <w:r w:rsidRPr="00FB5434">
        <w:rPr>
          <w:rFonts w:ascii="Arial" w:eastAsia="DengXian" w:hAnsi="Arial" w:cs="Arial"/>
          <w:sz w:val="22"/>
          <w:szCs w:val="22"/>
        </w:rPr>
        <w:t>Healthy mice were fed only water as a control</w:t>
      </w:r>
      <w:bookmarkEnd w:id="11"/>
      <w:r w:rsidRPr="00FB5434">
        <w:rPr>
          <w:rFonts w:ascii="Arial" w:eastAsia="DengXian" w:hAnsi="Arial" w:cs="Arial"/>
          <w:sz w:val="22"/>
          <w:szCs w:val="22"/>
        </w:rPr>
        <w:t xml:space="preserve"> (n = 6, Ctrl), </w:t>
      </w:r>
      <w:bookmarkStart w:id="12" w:name="OLE_LINK17"/>
      <w:r w:rsidRPr="00FB5434">
        <w:rPr>
          <w:rFonts w:ascii="Arial" w:eastAsia="DengXian" w:hAnsi="Arial" w:cs="Arial"/>
          <w:sz w:val="22"/>
          <w:szCs w:val="22"/>
        </w:rPr>
        <w:t>All colitis rats were randomly assigned into six groups</w:t>
      </w:r>
      <w:bookmarkEnd w:id="12"/>
      <w:r w:rsidRPr="00FB5434">
        <w:rPr>
          <w:rFonts w:ascii="Arial" w:eastAsia="DengXian" w:hAnsi="Arial" w:cs="Arial"/>
          <w:sz w:val="22"/>
          <w:szCs w:val="22"/>
        </w:rPr>
        <w:t xml:space="preserve">, including DSS-induced chronic colitis rats treatment with PBS group (n = 10, DSS), DSS - induced chronic colitis rats treatment with HANB/HAMA group (n = 10, DSS/Hydrogel), DSS - induced chronic colitis rats treatment with Bud solution group ( n = 10, DSS/Bud), DSS - induced chronic colitis rats treatment with mesalazine solution group (n = 10, DSS/Mes), DSS - induced chronic colitis rats treatment with Bud loaded - hydrogel group (n = 10, DSS/Bud (hydrogel)), DSS - induced chronic colitis rats treatment with mesalazine loaded - hydrogel group (n = 10, DSS/Mes (hydrogel)). </w:t>
      </w:r>
      <w:bookmarkStart w:id="13" w:name="OLE_LINK19"/>
      <w:r w:rsidRPr="00FB5434">
        <w:rPr>
          <w:rFonts w:ascii="Arial" w:eastAsia="DengXian" w:hAnsi="Arial" w:cs="Arial"/>
          <w:sz w:val="22"/>
          <w:szCs w:val="22"/>
        </w:rPr>
        <w:t>Weight changes were monitored daily throughout the experiment</w:t>
      </w:r>
      <w:bookmarkEnd w:id="13"/>
      <w:r w:rsidRPr="00FB5434">
        <w:rPr>
          <w:rFonts w:ascii="Arial" w:eastAsia="DengXian" w:hAnsi="Arial" w:cs="Arial"/>
          <w:sz w:val="22"/>
          <w:szCs w:val="22"/>
        </w:rPr>
        <w:t xml:space="preserve">. </w:t>
      </w:r>
      <w:bookmarkStart w:id="14" w:name="OLE_LINK20"/>
      <w:r w:rsidRPr="00FB5434">
        <w:rPr>
          <w:rFonts w:ascii="Arial" w:eastAsia="DengXian" w:hAnsi="Arial" w:cs="Arial"/>
          <w:sz w:val="22"/>
          <w:szCs w:val="22"/>
        </w:rPr>
        <w:t>For microbiome assays, rats were co-housed for 1 week until randomly assigned to each group to homogenize the intestinal microbiomes between individual rats,</w:t>
      </w:r>
      <w:bookmarkEnd w:id="14"/>
      <w:r w:rsidRPr="00FB5434">
        <w:rPr>
          <w:rFonts w:ascii="Arial" w:eastAsia="DengXian" w:hAnsi="Arial" w:cs="Arial"/>
          <w:sz w:val="22"/>
          <w:szCs w:val="22"/>
        </w:rPr>
        <w:t xml:space="preserve"> feces were collected on a scheduled day. </w:t>
      </w:r>
      <w:bookmarkStart w:id="15" w:name="OLE_LINK50"/>
      <w:r w:rsidRPr="00FB5434">
        <w:rPr>
          <w:rFonts w:ascii="Arial" w:eastAsia="DengXian" w:hAnsi="Arial" w:cs="Arial"/>
          <w:sz w:val="22"/>
          <w:szCs w:val="22"/>
        </w:rPr>
        <w:t xml:space="preserve">Finally, the rats were sacrificed, </w:t>
      </w:r>
      <w:bookmarkStart w:id="16" w:name="OLE_LINK22"/>
      <w:r w:rsidRPr="00FB5434">
        <w:rPr>
          <w:rFonts w:ascii="Arial" w:eastAsia="DengXian" w:hAnsi="Arial" w:cs="Arial"/>
          <w:sz w:val="22"/>
          <w:szCs w:val="22"/>
        </w:rPr>
        <w:t>blood samples were taken for cell counting</w:t>
      </w:r>
      <w:bookmarkEnd w:id="16"/>
      <w:r w:rsidRPr="00FB5434">
        <w:rPr>
          <w:rFonts w:ascii="Arial" w:eastAsia="DengXian" w:hAnsi="Arial" w:cs="Arial"/>
          <w:sz w:val="22"/>
          <w:szCs w:val="22"/>
        </w:rPr>
        <w:t xml:space="preserve">, </w:t>
      </w:r>
      <w:bookmarkStart w:id="17" w:name="OLE_LINK23"/>
      <w:r w:rsidRPr="00FB5434">
        <w:rPr>
          <w:rFonts w:ascii="Arial" w:eastAsia="DengXian" w:hAnsi="Arial" w:cs="Arial"/>
          <w:sz w:val="22"/>
          <w:szCs w:val="22"/>
        </w:rPr>
        <w:t>serum was extracted by centrifugation at 3000 rpm for 15 min for liver and kidney function analysis</w:t>
      </w:r>
      <w:bookmarkEnd w:id="17"/>
      <w:r w:rsidRPr="00FB5434">
        <w:rPr>
          <w:rFonts w:ascii="Arial" w:eastAsia="DengXian" w:hAnsi="Arial" w:cs="Arial"/>
          <w:sz w:val="22"/>
          <w:szCs w:val="22"/>
        </w:rPr>
        <w:t xml:space="preserve">, and spleen weight and colon length were measured. </w:t>
      </w:r>
      <w:bookmarkStart w:id="18" w:name="OLE_LINK24"/>
      <w:bookmarkStart w:id="19" w:name="OLE_LINK57"/>
      <w:bookmarkEnd w:id="15"/>
      <w:r w:rsidRPr="00FB5434">
        <w:rPr>
          <w:rFonts w:ascii="Arial" w:eastAsia="DengXian" w:hAnsi="Arial" w:cs="Arial"/>
          <w:sz w:val="22"/>
          <w:szCs w:val="22"/>
        </w:rPr>
        <w:t>Two 0.5 cm lengths of distal colon were then used for histological evaluation and immunofluorescence staining, and the remaining sections were used for qPCR assays</w:t>
      </w:r>
      <w:bookmarkEnd w:id="18"/>
      <w:r w:rsidRPr="00FB5434">
        <w:rPr>
          <w:rFonts w:ascii="Arial" w:eastAsia="DengXian" w:hAnsi="Arial" w:cs="Arial"/>
          <w:sz w:val="22"/>
          <w:szCs w:val="22"/>
        </w:rPr>
        <w:t xml:space="preserve">. </w:t>
      </w:r>
      <w:bookmarkEnd w:id="19"/>
    </w:p>
    <w:p w14:paraId="72D5599A"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Drug Treatment Protocol</w:t>
      </w:r>
      <w:r w:rsidRPr="00FB5434">
        <w:rPr>
          <w:rFonts w:ascii="Arial" w:eastAsia="DengXian" w:hAnsi="Arial" w:cs="Arial"/>
          <w:b/>
          <w:bCs/>
          <w:sz w:val="22"/>
          <w:szCs w:val="22"/>
        </w:rPr>
        <w:t xml:space="preserve">: </w:t>
      </w:r>
      <w:r w:rsidRPr="00FB5434">
        <w:rPr>
          <w:rFonts w:ascii="Arial" w:eastAsia="DengXian" w:hAnsi="Arial" w:cs="Arial"/>
          <w:sz w:val="22"/>
          <w:szCs w:val="22"/>
        </w:rPr>
        <w:t xml:space="preserve">Considering the sustained release effect of the drug-loaded hydrogel, to reduce the damage and irritation caused by endoscopic administration in rats, and to take into account patient compliance for subsequent clinical conversion, rats in DSS/Bud (hydrogel) and DSS/Mes (hydrogel) were administered every three days and rats in </w:t>
      </w:r>
      <w:bookmarkStart w:id="20" w:name="_Hlk145325273"/>
      <w:r w:rsidRPr="00FB5434">
        <w:rPr>
          <w:rFonts w:ascii="Arial" w:eastAsia="DengXian" w:hAnsi="Arial" w:cs="Arial"/>
          <w:sz w:val="22"/>
          <w:szCs w:val="22"/>
        </w:rPr>
        <w:t>DSS/Bud</w:t>
      </w:r>
      <w:bookmarkEnd w:id="20"/>
      <w:r w:rsidRPr="00FB5434">
        <w:rPr>
          <w:rFonts w:ascii="Arial" w:eastAsia="DengXian" w:hAnsi="Arial" w:cs="Arial"/>
          <w:sz w:val="22"/>
          <w:szCs w:val="22"/>
        </w:rPr>
        <w:t xml:space="preserve"> and DSS/Mes once a day, Each treated group received an equal dose of mesalazine</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(40mg</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kg</w:t>
      </w:r>
      <w:r w:rsidRPr="00FB5434">
        <w:rPr>
          <w:rFonts w:ascii="Arial" w:eastAsia="DengXian" w:hAnsi="Arial" w:cs="Arial"/>
          <w:sz w:val="22"/>
          <w:szCs w:val="22"/>
          <w:vertAlign w:val="superscript"/>
          <w:lang w:eastAsia="zh-CN"/>
        </w:rPr>
        <w:t>-1</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d</w:t>
      </w:r>
      <w:r w:rsidRPr="00FB5434">
        <w:rPr>
          <w:rFonts w:ascii="Arial" w:eastAsia="DengXian" w:hAnsi="Arial" w:cs="Arial"/>
          <w:sz w:val="22"/>
          <w:szCs w:val="22"/>
          <w:vertAlign w:val="superscript"/>
          <w:lang w:eastAsia="zh-CN"/>
        </w:rPr>
        <w:t>-1</w:t>
      </w:r>
      <w:r w:rsidRPr="00FB5434">
        <w:rPr>
          <w:rFonts w:ascii="Arial" w:eastAsia="DengXian" w:hAnsi="Arial" w:cs="Arial"/>
          <w:sz w:val="22"/>
          <w:szCs w:val="22"/>
        </w:rPr>
        <w:t>) and Bud(0.5 mg</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kg</w:t>
      </w:r>
      <w:r w:rsidRPr="00FB5434">
        <w:rPr>
          <w:rFonts w:ascii="Arial" w:eastAsia="DengXian" w:hAnsi="Arial" w:cs="Arial" w:hint="eastAsia"/>
          <w:sz w:val="22"/>
          <w:szCs w:val="22"/>
          <w:vertAlign w:val="superscript"/>
          <w:lang w:eastAsia="zh-CN"/>
        </w:rPr>
        <w:t>-1</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d</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either in the form of drug solution or drug-loaded HANB/HAMA hydrogels, with the dose of each drug converted per unit body weight kept consistent. DSS, DSS/Hydrogel accepted equal volumes of PBS and HANB/HAMA hydrogels, separately.</w:t>
      </w:r>
      <w:r w:rsidRPr="00FB5434">
        <w:rPr>
          <w:rFonts w:ascii="Arial" w:hAnsi="Arial" w:cs="Arial"/>
          <w:sz w:val="22"/>
          <w:szCs w:val="22"/>
        </w:rPr>
        <w:t xml:space="preserve"> </w:t>
      </w:r>
      <w:r w:rsidRPr="00FB5434">
        <w:rPr>
          <w:rFonts w:ascii="Arial" w:eastAsia="DengXian" w:hAnsi="Arial" w:cs="Arial"/>
          <w:sz w:val="22"/>
          <w:szCs w:val="22"/>
        </w:rPr>
        <w:t xml:space="preserve">We use the working channel of a small animal endoscope to introduce the hydrogel and </w:t>
      </w:r>
      <w:r w:rsidRPr="00FB5434">
        <w:rPr>
          <w:rFonts w:ascii="Arial" w:eastAsia="DengXian" w:hAnsi="Arial" w:cs="Arial" w:hint="eastAsia"/>
          <w:sz w:val="22"/>
          <w:szCs w:val="22"/>
          <w:lang w:eastAsia="zh-CN"/>
        </w:rPr>
        <w:t>photo</w:t>
      </w:r>
      <w:r w:rsidRPr="00FB5434">
        <w:rPr>
          <w:rFonts w:ascii="Arial" w:eastAsia="DengXian" w:hAnsi="Arial" w:cs="Arial"/>
          <w:sz w:val="22"/>
          <w:szCs w:val="22"/>
        </w:rPr>
        <w:t>-triggered it,</w:t>
      </w:r>
      <w:r w:rsidRPr="00FB5434">
        <w:t xml:space="preserve"> </w:t>
      </w:r>
      <w:r w:rsidRPr="00FB5434">
        <w:rPr>
          <w:rFonts w:ascii="Arial" w:eastAsia="DengXian" w:hAnsi="Arial" w:cs="Arial"/>
          <w:sz w:val="22"/>
          <w:szCs w:val="22"/>
        </w:rPr>
        <w:t>as described previously.</w:t>
      </w:r>
    </w:p>
    <w:p w14:paraId="7DDB507E" w14:textId="77777777" w:rsidR="00262424" w:rsidRPr="00FB5434" w:rsidRDefault="00262424" w:rsidP="00262424">
      <w:pPr>
        <w:spacing w:line="480" w:lineRule="auto"/>
        <w:ind w:firstLineChars="200" w:firstLine="440"/>
        <w:jc w:val="both"/>
        <w:rPr>
          <w:rFonts w:ascii="Arial" w:eastAsia="DengXian" w:hAnsi="Arial" w:cs="Arial"/>
          <w:b/>
          <w:bCs/>
          <w:sz w:val="22"/>
          <w:szCs w:val="22"/>
        </w:rPr>
      </w:pPr>
    </w:p>
    <w:p w14:paraId="61ABF32C"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Fluorescence evaluation for HANB/HAMA hydrogels by IVIS Imaging</w:t>
      </w:r>
    </w:p>
    <w:p w14:paraId="1C9CD380" w14:textId="4A9110AA"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ICG was incorporated in HANB/HAMA hydrogels as a fluorescence indicator to illustrate the adhesive ability of the HANB/HAMA hydrogels on the tissue surface according to a former study.</w:t>
      </w:r>
      <w:r w:rsidRPr="00FB5434">
        <w:rPr>
          <w:rFonts w:ascii="Arial" w:eastAsia="DengXian" w:hAnsi="Arial" w:cs="Arial"/>
          <w:sz w:val="22"/>
          <w:szCs w:val="22"/>
        </w:rPr>
        <w:fldChar w:fldCharType="begin">
          <w:fldData xml:space="preserve">PEVuZE5vdGU+PENpdGU+PEF1dGhvcj5NYW88L0F1dGhvcj48WWVhcj4yMDIzPC9ZZWFyPjxSZWNO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</w:fldData>
        </w:fldChar>
      </w:r>
      <w:r w:rsidRPr="00FB5434">
        <w:rPr>
          <w:rFonts w:ascii="Arial" w:eastAsia="DengXian" w:hAnsi="Arial" w:cs="Arial"/>
          <w:sz w:val="22"/>
          <w:szCs w:val="22"/>
        </w:rPr>
        <w:instrText xml:space="preserve"> ADDIN EN.CITE </w:instrText>
      </w:r>
      <w:r w:rsidRPr="00FB5434">
        <w:rPr>
          <w:rFonts w:ascii="Arial" w:eastAsia="DengXian" w:hAnsi="Arial" w:cs="Arial"/>
          <w:sz w:val="22"/>
          <w:szCs w:val="22"/>
        </w:rPr>
        <w:fldChar w:fldCharType="begin">
          <w:fldData xml:space="preserve">PEVuZE5vdGU+PENpdGU+PEF1dGhvcj5NYW88L0F1dGhvcj48WWVhcj4yMDIzPC9ZZWFyPjxSZWNO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</w:fldData>
        </w:fldChar>
      </w:r>
      <w:r w:rsidRPr="00FB5434">
        <w:rPr>
          <w:rFonts w:ascii="Arial" w:eastAsia="DengXian" w:hAnsi="Arial" w:cs="Arial"/>
          <w:sz w:val="22"/>
          <w:szCs w:val="22"/>
        </w:rPr>
        <w:instrText xml:space="preserve"> ADDIN EN.CITE.DATA </w:instrText>
      </w:r>
      <w:r w:rsidRPr="00FB5434">
        <w:rPr>
          <w:rFonts w:ascii="Arial" w:eastAsia="DengXian" w:hAnsi="Arial" w:cs="Arial"/>
          <w:sz w:val="22"/>
          <w:szCs w:val="22"/>
        </w:rPr>
      </w:r>
      <w:r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5" w:tooltip="Mao, 2023 #134" w:history="1">
        <w:r w:rsidR="008542FC" w:rsidRPr="00FB5434">
          <w:rPr>
            <w:rFonts w:ascii="Arial" w:eastAsia="DengXian" w:hAnsi="Arial" w:cs="Arial"/>
            <w:noProof/>
            <w:sz w:val="22"/>
            <w:szCs w:val="22"/>
            <w:vertAlign w:val="superscript"/>
          </w:rPr>
          <w:t>5</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ICG-labeled HANB/HAMA hydrogels were produced as the above method by replacing HANB with ICG-labeled HANB. ICG-labeled HANB were synthesized by condensation between ICG-Amine and carboxylic acid groups on HANB, while ICG-GelMA was synthesized by the same method. In order to generate an enema, the ICG - HANB/HAMA precursor were dissolved at a </w:t>
      </w:r>
      <w:r w:rsidRPr="00FB5434">
        <w:rPr>
          <w:rFonts w:ascii="Arial" w:eastAsia="FangSong" w:hAnsi="Arial" w:cs="Arial"/>
          <w:sz w:val="22"/>
          <w:szCs w:val="22"/>
        </w:rPr>
        <w:t>solid content of 1% (w</w:t>
      </w:r>
      <w:r w:rsidRPr="00FB5434">
        <w:rPr>
          <w:rFonts w:ascii="Arial" w:eastAsia="FangSong" w:hAnsi="Arial" w:cs="Arial" w:hint="eastAsia"/>
          <w:sz w:val="22"/>
          <w:szCs w:val="22"/>
          <w:lang w:eastAsia="zh-CN"/>
        </w:rPr>
        <w:t>/</w:t>
      </w:r>
      <w:r w:rsidRPr="00FB5434">
        <w:rPr>
          <w:rFonts w:ascii="Arial" w:eastAsia="FangSong" w:hAnsi="Arial" w:cs="Arial"/>
          <w:sz w:val="22"/>
          <w:szCs w:val="22"/>
        </w:rPr>
        <w:t>v)</w:t>
      </w:r>
      <w:r w:rsidRPr="00FB5434">
        <w:rPr>
          <w:rFonts w:ascii="Arial" w:eastAsia="DengXian" w:hAnsi="Arial" w:cs="Arial"/>
          <w:sz w:val="22"/>
          <w:szCs w:val="22"/>
        </w:rPr>
        <w:t xml:space="preserve">. </w:t>
      </w:r>
    </w:p>
    <w:p w14:paraId="476A9A49"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Rats with DSS-induced colitis were fasted for 24 h, and their abdominal hair was shaved before imaging. The rats were given 1mL of ICG solution (Ctrl), ICG - GelMA, and ICG - HANB/HAMA by endoscopy, respectively. Fluorescence was detected using an IVIS Spectrum (AniView, China) at 0, 1 and 3 days after endoscopy. </w:t>
      </w:r>
      <w:bookmarkStart w:id="21" w:name="OLE_LINK61"/>
      <w:r w:rsidRPr="00FB5434">
        <w:rPr>
          <w:rFonts w:ascii="Arial" w:eastAsia="DengXian" w:hAnsi="Arial" w:cs="Arial"/>
          <w:sz w:val="22"/>
          <w:szCs w:val="22"/>
        </w:rPr>
        <w:t xml:space="preserve">Representative colons of rats in each group with strong ICG - HANB/HAMA signal were removed and imaged with IVIS on days 0, 1, 2, and 3. </w:t>
      </w:r>
      <w:bookmarkEnd w:id="21"/>
    </w:p>
    <w:p w14:paraId="5FADB29E" w14:textId="77777777" w:rsidR="00262424" w:rsidRPr="00FB5434" w:rsidRDefault="00262424" w:rsidP="00262424">
      <w:pPr>
        <w:spacing w:line="480" w:lineRule="auto"/>
        <w:jc w:val="both"/>
        <w:rPr>
          <w:rFonts w:ascii="Arial" w:eastAsia="DengXian" w:hAnsi="Arial" w:cs="Arial"/>
          <w:b/>
          <w:bCs/>
          <w:i/>
          <w:iCs/>
          <w:sz w:val="22"/>
          <w:szCs w:val="22"/>
        </w:rPr>
      </w:pPr>
    </w:p>
    <w:p w14:paraId="25AA37E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i/>
          <w:iCs/>
          <w:sz w:val="22"/>
          <w:szCs w:val="22"/>
        </w:rPr>
        <w:t>In vivo</w:t>
      </w:r>
      <w:r w:rsidRPr="00FB5434">
        <w:rPr>
          <w:rFonts w:ascii="Arial" w:eastAsia="DengXian" w:hAnsi="Arial" w:cs="Arial"/>
          <w:b/>
          <w:bCs/>
          <w:sz w:val="22"/>
          <w:szCs w:val="22"/>
        </w:rPr>
        <w:t xml:space="preserve"> degradation of hydrogels. </w:t>
      </w:r>
    </w:p>
    <w:p w14:paraId="0E2F9753"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Male rats (~ </w:t>
      </w:r>
      <w:r w:rsidRPr="00FB5434">
        <w:rPr>
          <w:rFonts w:ascii="Arial" w:eastAsia="DengXian" w:hAnsi="Arial" w:cs="Arial" w:hint="eastAsia"/>
          <w:sz w:val="22"/>
          <w:szCs w:val="22"/>
          <w:lang w:eastAsia="zh-CN"/>
        </w:rPr>
        <w:t>20</w:t>
      </w:r>
      <w:r w:rsidRPr="00FB5434">
        <w:rPr>
          <w:rFonts w:ascii="Arial" w:eastAsia="DengXian" w:hAnsi="Arial" w:cs="Arial"/>
          <w:sz w:val="22"/>
          <w:szCs w:val="22"/>
        </w:rPr>
        <w:t xml:space="preserve">0 g) were </w:t>
      </w:r>
      <w:r w:rsidRPr="00FB5434">
        <w:rPr>
          <w:rFonts w:ascii="Arial" w:eastAsia="DengXian" w:hAnsi="Arial" w:cs="Arial" w:hint="eastAsia"/>
          <w:sz w:val="22"/>
          <w:szCs w:val="22"/>
          <w:lang w:eastAsia="zh-CN"/>
        </w:rPr>
        <w:t>conducted</w:t>
      </w:r>
      <w:r w:rsidRPr="00FB5434">
        <w:rPr>
          <w:rFonts w:ascii="Arial" w:eastAsia="DengXian" w:hAnsi="Arial" w:cs="Arial"/>
          <w:sz w:val="22"/>
          <w:szCs w:val="22"/>
        </w:rPr>
        <w:t xml:space="preserve"> in the </w:t>
      </w:r>
      <w:r w:rsidRPr="00FB5434">
        <w:rPr>
          <w:rFonts w:ascii="Arial" w:eastAsia="DengXian" w:hAnsi="Arial" w:cs="Arial"/>
          <w:i/>
          <w:iCs/>
          <w:sz w:val="22"/>
          <w:szCs w:val="22"/>
        </w:rPr>
        <w:t>in vivo</w:t>
      </w:r>
      <w:r w:rsidRPr="00FB5434">
        <w:rPr>
          <w:rFonts w:ascii="Arial" w:eastAsia="DengXian" w:hAnsi="Arial" w:cs="Arial"/>
          <w:sz w:val="22"/>
          <w:szCs w:val="22"/>
        </w:rPr>
        <w:t xml:space="preserve"> degradation </w:t>
      </w:r>
      <w:r w:rsidRPr="00FB5434">
        <w:rPr>
          <w:rFonts w:ascii="Arial" w:eastAsia="DengXian" w:hAnsi="Arial" w:cs="Arial" w:hint="eastAsia"/>
          <w:sz w:val="22"/>
          <w:szCs w:val="22"/>
          <w:lang w:eastAsia="zh-CN"/>
        </w:rPr>
        <w:t>assays</w:t>
      </w:r>
      <w:r w:rsidRPr="00FB5434">
        <w:rPr>
          <w:rFonts w:ascii="Arial" w:eastAsia="DengXian" w:hAnsi="Arial" w:cs="Arial"/>
          <w:sz w:val="22"/>
          <w:szCs w:val="22"/>
        </w:rPr>
        <w:t>. A 1-centimeter incision was made either on the dorsal inner skin or abdominal area of the rats. Hydrogel samples (n = 5; 10 × 2 mm cylinders) were implanted under sterile conditions. The rats were sacrificed after 6 weeks for biodegradation studies</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which included measuring the diameter and calculating the degradation rate of hydrogel</w:t>
      </w:r>
      <w:r w:rsidRPr="00FB5434">
        <w:rPr>
          <w:rFonts w:ascii="Arial" w:eastAsia="DengXian" w:hAnsi="Arial" w:cs="Arial" w:hint="eastAsia"/>
          <w:sz w:val="22"/>
          <w:szCs w:val="22"/>
          <w:lang w:eastAsia="zh-CN"/>
        </w:rPr>
        <w:t>s</w:t>
      </w:r>
      <w:r w:rsidRPr="00FB5434">
        <w:rPr>
          <w:rFonts w:ascii="Arial" w:eastAsia="DengXian" w:hAnsi="Arial" w:cs="Arial"/>
          <w:sz w:val="22"/>
          <w:szCs w:val="22"/>
        </w:rPr>
        <w:t>. The degradation rate</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 was determined by dividing the mass loss of the hydrogel</w:t>
      </w:r>
      <w:r w:rsidRPr="00FB5434">
        <w:rPr>
          <w:rFonts w:ascii="Arial" w:eastAsia="DengXian" w:hAnsi="Arial" w:cs="Arial" w:hint="eastAsia"/>
          <w:sz w:val="22"/>
          <w:szCs w:val="22"/>
          <w:lang w:eastAsia="zh-CN"/>
        </w:rPr>
        <w:t>s</w:t>
      </w:r>
      <w:r w:rsidRPr="00FB5434">
        <w:rPr>
          <w:rFonts w:ascii="Arial" w:eastAsia="DengXian" w:hAnsi="Arial" w:cs="Arial"/>
          <w:sz w:val="22"/>
          <w:szCs w:val="22"/>
        </w:rPr>
        <w:t xml:space="preserve"> by its initial mass at the time of implantation.</w:t>
      </w:r>
    </w:p>
    <w:p w14:paraId="52CD0F09" w14:textId="77777777" w:rsidR="00262424" w:rsidRPr="00FB5434" w:rsidRDefault="00262424" w:rsidP="00262424">
      <w:pPr>
        <w:spacing w:line="480" w:lineRule="auto"/>
        <w:jc w:val="both"/>
        <w:rPr>
          <w:rFonts w:ascii="Arial" w:eastAsia="DengXian" w:hAnsi="Arial" w:cs="Arial"/>
          <w:b/>
          <w:bCs/>
          <w:i/>
          <w:iCs/>
          <w:sz w:val="22"/>
          <w:szCs w:val="22"/>
        </w:rPr>
      </w:pPr>
    </w:p>
    <w:p w14:paraId="1FC6BBD7"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i/>
          <w:iCs/>
          <w:sz w:val="22"/>
          <w:szCs w:val="22"/>
        </w:rPr>
        <w:t>In vivo</w:t>
      </w:r>
      <w:r w:rsidRPr="00FB5434">
        <w:rPr>
          <w:rFonts w:ascii="Arial" w:eastAsia="DengXian" w:hAnsi="Arial" w:cs="Arial"/>
          <w:b/>
          <w:bCs/>
          <w:sz w:val="22"/>
          <w:szCs w:val="22"/>
        </w:rPr>
        <w:t xml:space="preserve"> pharmacokinetic study</w:t>
      </w:r>
    </w:p>
    <w:p w14:paraId="2620EC57"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According to the above-described protocols, after DSS-induced ulcerative colitis in rats was formed, rats were administered equal doses of drugs by gavage or endoscopic, respectively. Bud-loaded HANB/HAMA hydrogels (1.5</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mg</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kg</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xml:space="preserve">) (Bud (hydrogel) - E group) were delivered and inspired by the endoscopy, matching drug solutions were administered by gavage (Bud - G group) or enema (Bud </w:t>
      </w:r>
      <w:r w:rsidRPr="00FB5434">
        <w:rPr>
          <w:rFonts w:ascii="Arial" w:eastAsia="DengXian" w:hAnsi="Arial" w:cs="Arial"/>
          <w:sz w:val="22"/>
          <w:szCs w:val="22"/>
        </w:rPr>
        <w:lastRenderedPageBreak/>
        <w:t>- E group). blood samples were acquired at time points (0, 0.25, 0.5, 1, 2, 4, 6, 8, 12, 24 and 48</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 xml:space="preserve">h) </w:t>
      </w:r>
      <w:bookmarkStart w:id="22" w:name="OLE_LINK26"/>
      <w:r w:rsidRPr="00FB5434">
        <w:rPr>
          <w:rFonts w:ascii="Arial" w:eastAsia="DengXian" w:hAnsi="Arial" w:cs="Arial"/>
          <w:sz w:val="22"/>
          <w:szCs w:val="22"/>
        </w:rPr>
        <w:t>and colon tissues were harvested at time points</w:t>
      </w:r>
      <w:bookmarkEnd w:id="22"/>
      <w:r w:rsidRPr="00FB5434">
        <w:rPr>
          <w:rFonts w:ascii="Arial" w:eastAsia="DengXian" w:hAnsi="Arial" w:cs="Arial"/>
          <w:sz w:val="22"/>
          <w:szCs w:val="22"/>
        </w:rPr>
        <w:t xml:space="preserve"> (0, 0.5, 1, 2, 4, 8, 12, 24 and 48</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 xml:space="preserve">h) in Bud - G group, Bud - E group and Bud (hydrogel) - E group. </w:t>
      </w:r>
      <w:bookmarkStart w:id="23" w:name="OLE_LINK27"/>
      <w:bookmarkStart w:id="24" w:name="OLE_LINK63"/>
      <w:r w:rsidRPr="00FB5434">
        <w:rPr>
          <w:rFonts w:ascii="Arial" w:eastAsia="DengXian" w:hAnsi="Arial" w:cs="Arial"/>
          <w:sz w:val="22"/>
          <w:szCs w:val="22"/>
        </w:rPr>
        <w:t>The whole blood samples were instantly centrifuged at 3500 rpm for 10 min to get plasma.</w:t>
      </w:r>
      <w:bookmarkEnd w:id="23"/>
      <w:r w:rsidRPr="00FB5434">
        <w:rPr>
          <w:rFonts w:ascii="Arial" w:eastAsia="DengXian" w:hAnsi="Arial" w:cs="Arial"/>
          <w:sz w:val="22"/>
          <w:szCs w:val="22"/>
        </w:rPr>
        <w:t xml:space="preserve"> All collected plasma and colon tissue were stored at - 80</w:t>
      </w:r>
      <w:r w:rsidRPr="00FB5434">
        <w:rPr>
          <w:rFonts w:ascii="Cambria Math" w:hAnsi="Cambria Math" w:cs="Cambria Math"/>
          <w:sz w:val="22"/>
          <w:szCs w:val="22"/>
        </w:rPr>
        <w:t>℃</w:t>
      </w:r>
      <w:r w:rsidRPr="00FB5434">
        <w:rPr>
          <w:rFonts w:ascii="Arial" w:eastAsia="DengXian" w:hAnsi="Arial" w:cs="Arial"/>
          <w:sz w:val="22"/>
          <w:szCs w:val="22"/>
        </w:rPr>
        <w:t xml:space="preserve">. </w:t>
      </w:r>
      <w:bookmarkStart w:id="25" w:name="OLE_LINK71"/>
      <w:bookmarkEnd w:id="24"/>
    </w:p>
    <w:p w14:paraId="58179926" w14:textId="77777777" w:rsidR="00262424" w:rsidRPr="00FB5434" w:rsidRDefault="00262424" w:rsidP="00262424">
      <w:pPr>
        <w:spacing w:line="480" w:lineRule="auto"/>
        <w:ind w:firstLineChars="200" w:firstLine="440"/>
        <w:jc w:val="both"/>
        <w:rPr>
          <w:rFonts w:ascii="Arial" w:hAnsi="Arial" w:cs="Arial"/>
          <w:sz w:val="22"/>
          <w:szCs w:val="22"/>
        </w:rPr>
      </w:pPr>
    </w:p>
    <w:p w14:paraId="1C5B34F4" w14:textId="77777777" w:rsidR="00262424" w:rsidRPr="00FB5434" w:rsidRDefault="00262424" w:rsidP="00262424">
      <w:pPr>
        <w:spacing w:line="480" w:lineRule="auto"/>
        <w:jc w:val="both"/>
        <w:rPr>
          <w:rFonts w:ascii="Arial" w:eastAsia="DengXian" w:hAnsi="Arial" w:cs="Arial"/>
          <w:b/>
          <w:bCs/>
          <w:sz w:val="22"/>
          <w:szCs w:val="22"/>
        </w:rPr>
      </w:pPr>
      <w:bookmarkStart w:id="26" w:name="_Hlk143606919"/>
      <w:r w:rsidRPr="00FB5434">
        <w:rPr>
          <w:rFonts w:ascii="Arial" w:eastAsia="DengXian" w:hAnsi="Arial" w:cs="Arial"/>
          <w:b/>
          <w:bCs/>
          <w:sz w:val="22"/>
          <w:szCs w:val="22"/>
        </w:rPr>
        <w:t>Quantitation of Bud by UPLC-MS/MS.</w:t>
      </w:r>
    </w:p>
    <w:p w14:paraId="720B2890" w14:textId="0B4C0D8A" w:rsidR="00262424" w:rsidRPr="00FB5434" w:rsidRDefault="00262424" w:rsidP="00262424">
      <w:pPr>
        <w:spacing w:line="480" w:lineRule="auto"/>
        <w:ind w:firstLineChars="200" w:firstLine="440"/>
        <w:jc w:val="both"/>
        <w:rPr>
          <w:rFonts w:ascii="Arial" w:hAnsi="Arial" w:cs="Arial"/>
          <w:sz w:val="22"/>
          <w:szCs w:val="22"/>
        </w:rPr>
      </w:pPr>
      <w:bookmarkStart w:id="27" w:name="_Hlk143717950"/>
      <w:bookmarkEnd w:id="26"/>
      <w:r w:rsidRPr="00FB5434">
        <w:rPr>
          <w:rFonts w:ascii="Arial" w:eastAsia="DengXian" w:hAnsi="Arial" w:cs="Arial"/>
          <w:sz w:val="22"/>
          <w:szCs w:val="22"/>
        </w:rPr>
        <w:t xml:space="preserve">Bud </w:t>
      </w:r>
      <w:bookmarkEnd w:id="27"/>
      <w:r w:rsidRPr="00FB5434">
        <w:rPr>
          <w:rFonts w:ascii="Arial" w:eastAsia="DengXian" w:hAnsi="Arial" w:cs="Arial"/>
          <w:sz w:val="22"/>
          <w:szCs w:val="22"/>
        </w:rPr>
        <w:t xml:space="preserve">was quantitated in </w:t>
      </w:r>
      <w:r w:rsidRPr="00FB5434">
        <w:rPr>
          <w:rFonts w:ascii="Arial" w:eastAsia="DengXian" w:hAnsi="Arial" w:cs="Arial" w:hint="eastAsia"/>
          <w:sz w:val="22"/>
          <w:szCs w:val="22"/>
          <w:lang w:eastAsia="zh-CN"/>
        </w:rPr>
        <w:t>rat</w:t>
      </w:r>
      <w:r w:rsidRPr="00FB5434">
        <w:rPr>
          <w:rFonts w:ascii="Arial" w:eastAsia="DengXian" w:hAnsi="Arial" w:cs="Arial"/>
          <w:sz w:val="22"/>
          <w:szCs w:val="22"/>
        </w:rPr>
        <w:t xml:space="preserve"> plasma and colon by UPLC-MS/MS (Agilent G6460A triple quadrupole mass spectrometer with an electrospray ionization source (ESI), Agilent 1200 pump, and auto-sampler, SB-C18 column (Bud, 2.1×75 mm, 2.7μm). All agents used for sample preparation and UPLC-MS/MS analyses are LC-MS grade (Merck). In this experiment, acetonitrile (ACN) and aqueous solution (containing 5 mM ammonium acetate) were used to separate Bud in the isocratic elution procedure (55: 45, V: V). The elution process involved a gradient of 95% to 20% of phase A from 0 to 2 minutes, and then a constant 20% of phase A was used from 2 to 4 minutes. An ESI of negative ions adopted multi-reaction monitoring (MRM) mode, which was used for mass spectrometry. Sheath flow gas and drying gas were both nitrogen, the former was set at 320</w:t>
      </w:r>
      <w:r w:rsidRPr="00FB5434">
        <w:rPr>
          <w:rFonts w:ascii="Cambria Math" w:hAnsi="Cambria Math" w:cs="Cambria Math"/>
          <w:sz w:val="22"/>
          <w:szCs w:val="22"/>
        </w:rPr>
        <w:t>℃</w:t>
      </w:r>
      <w:r w:rsidRPr="00FB5434">
        <w:rPr>
          <w:rFonts w:ascii="Arial" w:eastAsia="DengXian" w:hAnsi="Arial" w:cs="Arial"/>
          <w:sz w:val="22"/>
          <w:szCs w:val="22"/>
        </w:rPr>
        <w:t xml:space="preserve"> and transported at a speed of 10 L</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min</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while the latter was at 400</w:t>
      </w:r>
      <w:r w:rsidRPr="00FB5434">
        <w:rPr>
          <w:rFonts w:ascii="Cambria Math" w:hAnsi="Cambria Math" w:cs="Cambria Math"/>
          <w:sz w:val="22"/>
          <w:szCs w:val="22"/>
        </w:rPr>
        <w:t>℃</w:t>
      </w:r>
      <w:r w:rsidRPr="00FB5434">
        <w:rPr>
          <w:rFonts w:ascii="Arial" w:eastAsia="DengXian" w:hAnsi="Arial" w:cs="Arial"/>
          <w:sz w:val="22"/>
          <w:szCs w:val="22"/>
        </w:rPr>
        <w:t xml:space="preserve"> and 12 L</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min</w:t>
      </w:r>
      <w:r w:rsidRPr="00FB5434">
        <w:rPr>
          <w:rFonts w:ascii="Arial" w:eastAsia="DengXian" w:hAnsi="Arial" w:cs="Arial" w:hint="eastAsia"/>
          <w:sz w:val="22"/>
          <w:szCs w:val="22"/>
          <w:vertAlign w:val="superscript"/>
          <w:lang w:eastAsia="zh-CN"/>
        </w:rPr>
        <w:t>-1</w:t>
      </w:r>
      <w:r w:rsidRPr="00FB5434">
        <w:rPr>
          <w:rFonts w:ascii="Arial" w:eastAsia="DengXian" w:hAnsi="Arial" w:cs="Arial"/>
          <w:sz w:val="22"/>
          <w:szCs w:val="22"/>
        </w:rPr>
        <w:t xml:space="preserve">. High-purity nitrogen was used as collision gas at a pressure of 45 psi. The capillary voltage was kept at 4500 V. </w:t>
      </w:r>
      <w:r w:rsidRPr="00FB5434">
        <w:rPr>
          <w:rFonts w:ascii="Arial" w:eastAsia="DengXian" w:hAnsi="Arial" w:cs="Arial"/>
          <w:b/>
          <w:bCs/>
          <w:sz w:val="22"/>
          <w:szCs w:val="22"/>
        </w:rPr>
        <w:t xml:space="preserve">Table </w:t>
      </w:r>
      <w:r w:rsidRPr="00FB5434">
        <w:rPr>
          <w:rFonts w:ascii="Arial" w:eastAsia="DengXian" w:hAnsi="Arial" w:cs="Arial"/>
          <w:b/>
          <w:bCs/>
          <w:sz w:val="22"/>
          <w:szCs w:val="22"/>
          <w:lang w:eastAsia="zh-CN"/>
        </w:rPr>
        <w:t>S</w:t>
      </w:r>
      <w:r w:rsidRPr="00FB5434">
        <w:rPr>
          <w:rFonts w:ascii="Arial" w:eastAsia="DengXian" w:hAnsi="Arial" w:cs="Arial" w:hint="eastAsia"/>
          <w:b/>
          <w:bCs/>
          <w:sz w:val="22"/>
          <w:szCs w:val="22"/>
          <w:lang w:eastAsia="zh-CN"/>
        </w:rPr>
        <w:t>3</w:t>
      </w:r>
      <w:r w:rsidRPr="00FB5434">
        <w:rPr>
          <w:rFonts w:ascii="Arial" w:eastAsia="DengXian" w:hAnsi="Arial" w:cs="Arial"/>
          <w:b/>
          <w:bCs/>
          <w:sz w:val="22"/>
          <w:szCs w:val="22"/>
        </w:rPr>
        <w:t xml:space="preserve"> </w:t>
      </w:r>
      <w:r w:rsidRPr="00FB5434">
        <w:rPr>
          <w:rFonts w:ascii="Arial" w:eastAsia="DengXian" w:hAnsi="Arial" w:cs="Arial"/>
          <w:sz w:val="22"/>
          <w:szCs w:val="22"/>
        </w:rPr>
        <w:t xml:space="preserve">lists the parameters of Bud and IS in mass spectrometry detection. Biological samples were pre-treated via protein precipitation. For the colon, each tissue was weighed(mg) and added with PBS(μL) in a mass/volume of 1:3, homogenized, centrifuged, and then the supernatant was preserved for later use. 50 μL of the sample (plasma or the supernatants of colon tissue) was added into 150μL acetonitrile spiked with internal standard. Samples were vortexed </w:t>
      </w:r>
      <w:r w:rsidRPr="00FB5434">
        <w:rPr>
          <w:rFonts w:ascii="Arial" w:eastAsia="DengXian" w:hAnsi="Arial" w:cs="Arial" w:hint="eastAsia"/>
          <w:sz w:val="22"/>
          <w:szCs w:val="22"/>
          <w:lang w:eastAsia="zh-CN"/>
        </w:rPr>
        <w:t xml:space="preserve">for </w:t>
      </w:r>
      <w:r w:rsidRPr="00FB5434">
        <w:rPr>
          <w:rFonts w:ascii="Arial" w:eastAsia="DengXian" w:hAnsi="Arial" w:cs="Arial"/>
          <w:sz w:val="22"/>
          <w:szCs w:val="22"/>
        </w:rPr>
        <w:t>2 minutes and centrifuged at 14,300 rpm for 10 minutes at 4</w:t>
      </w:r>
      <w:r w:rsidRPr="00FB5434">
        <w:rPr>
          <w:rFonts w:ascii="Cambria Math" w:hAnsi="Cambria Math" w:cs="Cambria Math"/>
          <w:sz w:val="22"/>
          <w:szCs w:val="22"/>
        </w:rPr>
        <w:t>℃</w:t>
      </w:r>
      <w:r w:rsidRPr="00FB5434">
        <w:rPr>
          <w:rFonts w:ascii="Arial" w:eastAsia="DengXian" w:hAnsi="Arial" w:cs="Arial"/>
          <w:sz w:val="22"/>
          <w:szCs w:val="22"/>
        </w:rPr>
        <w:t xml:space="preserve">, and 10 µL of supernatant was used for UPLC-MS/MS analysis. Standards were prepared similarly using blank plasma or tissue homogenates with 10 μL of spiking solution. Retention times were determined for each drug using The MassHunter Qualitative Analysis Software. All quantifications were calculated using the ratio of analyte peak area to internal standard peak area. The drug concentration acquired from the tissue supernatant by LC-MS was finally converted to quantity per unit weight of tissue. </w:t>
      </w:r>
      <w:bookmarkStart w:id="28" w:name="OLE_LINK28"/>
      <w:r w:rsidRPr="00FB5434">
        <w:rPr>
          <w:rFonts w:ascii="Arial" w:eastAsia="DengXian" w:hAnsi="Arial" w:cs="Arial"/>
          <w:sz w:val="22"/>
          <w:szCs w:val="22"/>
        </w:rPr>
        <w:t xml:space="preserve">Calculations </w:t>
      </w:r>
      <w:r w:rsidRPr="00FB5434">
        <w:rPr>
          <w:rFonts w:ascii="Arial" w:eastAsia="DengXian" w:hAnsi="Arial" w:cs="Arial"/>
          <w:sz w:val="22"/>
          <w:szCs w:val="22"/>
        </w:rPr>
        <w:lastRenderedPageBreak/>
        <w:t>were made for key pharmacokinetic parameters such as maximum colonic/plasma concentration (Cmax), time to reach Cmax (Tmax), area under the colonic/plasma drug concentration-time curve (AUC), and DDI (Drug Delivery Index).</w:t>
      </w:r>
      <w:r w:rsidRPr="00FB5434">
        <w:rPr>
          <w:rFonts w:ascii="Arial" w:hAnsi="Arial" w:cs="Arial"/>
          <w:sz w:val="22"/>
          <w:szCs w:val="22"/>
        </w:rPr>
        <w:t xml:space="preserve"> </w:t>
      </w:r>
      <w:bookmarkEnd w:id="28"/>
      <w:r w:rsidRPr="00FB5434">
        <w:rPr>
          <w:rFonts w:ascii="Arial" w:eastAsia="DengXian" w:hAnsi="Arial" w:cs="Arial"/>
          <w:sz w:val="22"/>
          <w:szCs w:val="22"/>
        </w:rPr>
        <w:t xml:space="preserve">The </w:t>
      </w:r>
      <w:r w:rsidRPr="00FB5434">
        <w:rPr>
          <w:rFonts w:ascii="Arial" w:hAnsi="Arial" w:cs="Arial"/>
          <w:sz w:val="22"/>
          <w:szCs w:val="22"/>
        </w:rPr>
        <w:t>DDI</w:t>
      </w:r>
      <w:r w:rsidRPr="00FB5434">
        <w:rPr>
          <w:rFonts w:ascii="Arial" w:eastAsia="DengXian" w:hAnsi="Arial" w:cs="Arial"/>
          <w:sz w:val="22"/>
          <w:szCs w:val="22"/>
        </w:rPr>
        <w:t xml:space="preserve"> was calculated according to the following: DDI</w:t>
      </w:r>
      <w:r w:rsidRPr="00FB5434">
        <w:rPr>
          <w:rFonts w:ascii="Arial" w:eastAsia="DengXian" w:hAnsi="Arial" w:cs="Arial"/>
          <w:sz w:val="22"/>
          <w:szCs w:val="22"/>
        </w:rPr>
        <w:fldChar w:fldCharType="begin">
          <w:fldData xml:space="preserve">PEVuZE5vdGU+PENpdGU+PEF1dGhvcj5GZWRvcmFrPC9BdXRob3I+PFllYXI+MTk5NTwvWWVhcj48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</w:fldData>
        </w:fldChar>
      </w:r>
      <w:r w:rsidRPr="00FB5434">
        <w:rPr>
          <w:rFonts w:ascii="Arial" w:eastAsia="DengXian" w:hAnsi="Arial" w:cs="Arial"/>
          <w:sz w:val="22"/>
          <w:szCs w:val="22"/>
        </w:rPr>
        <w:instrText xml:space="preserve"> ADDIN EN.CITE </w:instrText>
      </w:r>
      <w:r w:rsidRPr="00FB5434">
        <w:rPr>
          <w:rFonts w:ascii="Arial" w:eastAsia="DengXian" w:hAnsi="Arial" w:cs="Arial"/>
          <w:sz w:val="22"/>
          <w:szCs w:val="22"/>
        </w:rPr>
        <w:fldChar w:fldCharType="begin">
          <w:fldData xml:space="preserve">PEVuZE5vdGU+PENpdGU+PEF1dGhvcj5GZWRvcmFrPC9BdXRob3I+PFllYXI+MTk5NTwvWWVhcj48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</w:fldData>
        </w:fldChar>
      </w:r>
      <w:r w:rsidRPr="00FB5434">
        <w:rPr>
          <w:rFonts w:ascii="Arial" w:eastAsia="DengXian" w:hAnsi="Arial" w:cs="Arial"/>
          <w:sz w:val="22"/>
          <w:szCs w:val="22"/>
        </w:rPr>
        <w:instrText xml:space="preserve"> ADDIN EN.CITE.DATA </w:instrText>
      </w:r>
      <w:r w:rsidRPr="00FB5434">
        <w:rPr>
          <w:rFonts w:ascii="Arial" w:eastAsia="DengXian" w:hAnsi="Arial" w:cs="Arial"/>
          <w:sz w:val="22"/>
          <w:szCs w:val="22"/>
        </w:rPr>
      </w:r>
      <w:r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6" w:tooltip="Fedorak, 1995 #295" w:history="1">
        <w:r w:rsidR="008542FC" w:rsidRPr="00FB5434">
          <w:rPr>
            <w:rFonts w:ascii="Arial" w:eastAsia="DengXian" w:hAnsi="Arial" w:cs="Arial"/>
            <w:noProof/>
            <w:sz w:val="22"/>
            <w:szCs w:val="22"/>
            <w:vertAlign w:val="superscript"/>
          </w:rPr>
          <w:t>6</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 </w:t>
      </w:r>
      <w:r w:rsidRPr="00FB5434">
        <w:rPr>
          <w:rFonts w:ascii="Arial" w:hAnsi="Arial" w:cs="Arial"/>
          <w:sz w:val="22"/>
          <w:szCs w:val="22"/>
        </w:rPr>
        <w:t>(AUC</w:t>
      </w:r>
      <w:r w:rsidRPr="00FB5434">
        <w:rPr>
          <w:rFonts w:ascii="Arial" w:hAnsi="Arial" w:cs="Arial"/>
          <w:sz w:val="22"/>
          <w:szCs w:val="22"/>
          <w:vertAlign w:val="subscript"/>
        </w:rPr>
        <w:t xml:space="preserve"> bud (hydrogel)-E</w:t>
      </w:r>
      <w:r w:rsidRPr="00FB5434">
        <w:rPr>
          <w:rFonts w:ascii="Arial" w:hAnsi="Arial" w:cs="Arial"/>
          <w:sz w:val="22"/>
          <w:szCs w:val="22"/>
        </w:rPr>
        <w:t xml:space="preserve"> of drug in colon</w:t>
      </w:r>
      <w:r w:rsidRPr="00FB5434">
        <w:rPr>
          <w:rFonts w:ascii="Arial" w:hAnsi="Arial" w:cs="Arial"/>
          <w:sz w:val="22"/>
          <w:szCs w:val="22"/>
          <w:vertAlign w:val="subscript"/>
        </w:rPr>
        <w:t xml:space="preserve"> </w:t>
      </w:r>
      <w:r w:rsidRPr="00FB5434">
        <w:rPr>
          <w:rFonts w:ascii="Arial" w:hAnsi="Arial" w:cs="Arial"/>
          <w:sz w:val="22"/>
          <w:szCs w:val="22"/>
        </w:rPr>
        <w:t>/ AUC</w:t>
      </w:r>
      <w:r w:rsidRPr="00FB5434">
        <w:rPr>
          <w:rFonts w:ascii="Arial" w:hAnsi="Arial" w:cs="Arial"/>
          <w:sz w:val="22"/>
          <w:szCs w:val="22"/>
          <w:vertAlign w:val="subscript"/>
        </w:rPr>
        <w:t xml:space="preserve"> Bud-E </w:t>
      </w:r>
      <w:r w:rsidRPr="00FB5434">
        <w:rPr>
          <w:rFonts w:ascii="Arial" w:hAnsi="Arial" w:cs="Arial"/>
          <w:sz w:val="22"/>
          <w:szCs w:val="22"/>
        </w:rPr>
        <w:t>of drug in colon) / (AUC</w:t>
      </w:r>
      <w:r w:rsidRPr="00FB5434">
        <w:rPr>
          <w:rFonts w:ascii="Arial" w:hAnsi="Arial" w:cs="Arial"/>
          <w:sz w:val="22"/>
          <w:szCs w:val="22"/>
          <w:vertAlign w:val="subscript"/>
        </w:rPr>
        <w:t xml:space="preserve"> bud (hydrogel)-E</w:t>
      </w:r>
      <w:r w:rsidRPr="00FB5434">
        <w:rPr>
          <w:rFonts w:ascii="Arial" w:hAnsi="Arial" w:cs="Arial"/>
          <w:sz w:val="22"/>
          <w:szCs w:val="22"/>
        </w:rPr>
        <w:t xml:space="preserve"> of drug in plasma</w:t>
      </w:r>
      <w:r w:rsidRPr="00FB5434">
        <w:rPr>
          <w:rFonts w:ascii="Arial" w:hAnsi="Arial" w:cs="Arial"/>
          <w:sz w:val="22"/>
          <w:szCs w:val="22"/>
          <w:vertAlign w:val="subscript"/>
        </w:rPr>
        <w:t xml:space="preserve"> </w:t>
      </w:r>
      <w:r w:rsidRPr="00FB5434">
        <w:rPr>
          <w:rFonts w:ascii="Arial" w:hAnsi="Arial" w:cs="Arial"/>
          <w:sz w:val="22"/>
          <w:szCs w:val="22"/>
        </w:rPr>
        <w:t>/ AUC</w:t>
      </w:r>
      <w:r w:rsidRPr="00FB5434">
        <w:rPr>
          <w:rFonts w:ascii="Arial" w:hAnsi="Arial" w:cs="Arial"/>
          <w:sz w:val="22"/>
          <w:szCs w:val="22"/>
          <w:vertAlign w:val="subscript"/>
        </w:rPr>
        <w:t xml:space="preserve"> Bud-E </w:t>
      </w:r>
      <w:r w:rsidRPr="00FB5434">
        <w:rPr>
          <w:rFonts w:ascii="Arial" w:hAnsi="Arial" w:cs="Arial"/>
          <w:sz w:val="22"/>
          <w:szCs w:val="22"/>
        </w:rPr>
        <w:t>of drug in plasma)</w:t>
      </w:r>
      <w:r w:rsidRPr="00FB5434">
        <w:rPr>
          <w:rFonts w:ascii="Arial" w:eastAsia="DengXian" w:hAnsi="Arial" w:cs="Arial"/>
          <w:sz w:val="22"/>
          <w:szCs w:val="22"/>
        </w:rPr>
        <w:t>.</w:t>
      </w:r>
      <w:r w:rsidRPr="00FB5434">
        <w:rPr>
          <w:rFonts w:ascii="Arial" w:hAnsi="Arial" w:cs="Arial"/>
          <w:sz w:val="22"/>
          <w:szCs w:val="22"/>
        </w:rPr>
        <w:t xml:space="preserve"> </w:t>
      </w:r>
    </w:p>
    <w:p w14:paraId="312017CC" w14:textId="77777777" w:rsidR="00262424" w:rsidRPr="00FB5434" w:rsidRDefault="00262424" w:rsidP="00262424">
      <w:pPr>
        <w:spacing w:line="480" w:lineRule="auto"/>
        <w:jc w:val="both"/>
        <w:rPr>
          <w:rFonts w:ascii="Arial" w:eastAsia="DengXian" w:hAnsi="Arial" w:cs="Arial"/>
          <w:sz w:val="22"/>
          <w:szCs w:val="22"/>
        </w:rPr>
      </w:pPr>
    </w:p>
    <w:bookmarkEnd w:id="25"/>
    <w:p w14:paraId="373DADC6"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 xml:space="preserve">Macroscopic Assessment of Colitis </w:t>
      </w:r>
    </w:p>
    <w:p w14:paraId="54405567" w14:textId="77777777" w:rsidR="00262424" w:rsidRPr="00FB5434" w:rsidRDefault="00262424" w:rsidP="00262424">
      <w:pPr>
        <w:spacing w:line="480" w:lineRule="auto"/>
        <w:ind w:firstLineChars="200" w:firstLine="440"/>
        <w:jc w:val="both"/>
        <w:rPr>
          <w:rFonts w:ascii="Arial" w:eastAsia="DengXian" w:hAnsi="Arial" w:cs="Arial"/>
          <w:sz w:val="22"/>
          <w:szCs w:val="22"/>
        </w:rPr>
      </w:pPr>
      <w:bookmarkStart w:id="29" w:name="OLE_LINK74"/>
      <w:bookmarkStart w:id="30" w:name="OLE_LINK62"/>
      <w:r w:rsidRPr="00FB5434">
        <w:rPr>
          <w:rFonts w:ascii="Arial" w:eastAsia="DengXian" w:hAnsi="Arial" w:cs="Arial"/>
          <w:sz w:val="22"/>
          <w:szCs w:val="22"/>
        </w:rPr>
        <w:t>To assess the effect of treatment in different groups, the DAI of the rats was calculated at the end of each week</w:t>
      </w:r>
      <w:r w:rsidRPr="00FB5434">
        <w:t xml:space="preserve"> </w:t>
      </w:r>
      <w:r w:rsidRPr="00FB5434">
        <w:rPr>
          <w:rFonts w:ascii="Arial" w:eastAsia="DengXian" w:hAnsi="Arial" w:cs="Arial"/>
          <w:sz w:val="22"/>
          <w:szCs w:val="22"/>
        </w:rPr>
        <w:t>according to changes in body weight, fecal status and rectal bleeding.</w:t>
      </w:r>
      <w:bookmarkEnd w:id="29"/>
      <w:r w:rsidRPr="00FB5434">
        <w:rPr>
          <w:rFonts w:ascii="Arial" w:eastAsia="DengXian" w:hAnsi="Arial" w:cs="Arial"/>
          <w:sz w:val="22"/>
          <w:szCs w:val="22"/>
        </w:rPr>
        <w:t xml:space="preserve"> </w:t>
      </w:r>
      <w:bookmarkStart w:id="31" w:name="OLE_LINK76"/>
      <w:r w:rsidRPr="00FB5434">
        <w:rPr>
          <w:rFonts w:ascii="Arial" w:eastAsia="DengXian" w:hAnsi="Arial" w:cs="Arial"/>
          <w:sz w:val="22"/>
          <w:szCs w:val="22"/>
        </w:rPr>
        <w:t>Briefly, weight change was scored on grades 0 to 4: no weight loss, 0; 1-5% weight loss, 1; 5-10% weight loss, 2; 10- 20% weight loss, 3; and &gt; 20% weight loss, 4.</w:t>
      </w:r>
      <w:bookmarkEnd w:id="31"/>
      <w:r w:rsidRPr="00FB5434">
        <w:rPr>
          <w:rFonts w:ascii="Arial" w:eastAsia="DengXian" w:hAnsi="Arial" w:cs="Arial"/>
          <w:sz w:val="22"/>
          <w:szCs w:val="22"/>
        </w:rPr>
        <w:t xml:space="preserve"> </w:t>
      </w:r>
      <w:bookmarkStart w:id="32" w:name="OLE_LINK29"/>
      <w:r w:rsidRPr="00FB5434">
        <w:rPr>
          <w:rFonts w:ascii="Arial" w:eastAsia="DengXian" w:hAnsi="Arial" w:cs="Arial"/>
          <w:sz w:val="22"/>
          <w:szCs w:val="22"/>
        </w:rPr>
        <w:t xml:space="preserve">In terms of fecal consistency, a score of 0 for formed stools, 2 for pasty and 4 for liquid. </w:t>
      </w:r>
      <w:bookmarkStart w:id="33" w:name="OLE_LINK30"/>
      <w:r w:rsidRPr="00FB5434">
        <w:rPr>
          <w:rFonts w:ascii="Arial" w:eastAsia="DengXian" w:hAnsi="Arial" w:cs="Arial"/>
          <w:sz w:val="22"/>
          <w:szCs w:val="22"/>
        </w:rPr>
        <w:t xml:space="preserve">Bleeding was graded as 0 for no blood, 2 for less bleeding, and 4 for severe bleeding. </w:t>
      </w:r>
      <w:bookmarkStart w:id="34" w:name="OLE_LINK81"/>
      <w:bookmarkEnd w:id="32"/>
      <w:r w:rsidRPr="00FB5434">
        <w:rPr>
          <w:rFonts w:ascii="Arial" w:eastAsia="DengXian" w:hAnsi="Arial" w:cs="Arial"/>
          <w:sz w:val="22"/>
          <w:szCs w:val="22"/>
        </w:rPr>
        <w:t>The sum of those scores is the DAI, which ranges from 0 (healthy) to 12 (most severe colitis).</w:t>
      </w:r>
      <w:bookmarkEnd w:id="33"/>
      <w:bookmarkEnd w:id="34"/>
      <w:r w:rsidRPr="00FB5434">
        <w:rPr>
          <w:rFonts w:ascii="Arial" w:eastAsia="DengXian" w:hAnsi="Arial" w:cs="Arial"/>
          <w:sz w:val="22"/>
          <w:szCs w:val="22"/>
        </w:rPr>
        <w:t xml:space="preserve"> </w:t>
      </w:r>
      <w:bookmarkEnd w:id="30"/>
      <w:r w:rsidRPr="00FB5434">
        <w:rPr>
          <w:rFonts w:ascii="Arial" w:eastAsia="DengXian" w:hAnsi="Arial" w:cs="Arial"/>
          <w:sz w:val="22"/>
          <w:szCs w:val="22"/>
        </w:rPr>
        <w:t xml:space="preserve"> </w:t>
      </w:r>
    </w:p>
    <w:p w14:paraId="43192D67"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37EFB238"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Endoscopic Analysis of Colitis</w:t>
      </w:r>
    </w:p>
    <w:p w14:paraId="0194D41B" w14:textId="6B67EBFC" w:rsidR="00262424" w:rsidRPr="00FB5434" w:rsidRDefault="00262424" w:rsidP="00262424">
      <w:pPr>
        <w:spacing w:line="480" w:lineRule="auto"/>
        <w:ind w:firstLineChars="200" w:firstLine="440"/>
        <w:jc w:val="both"/>
        <w:rPr>
          <w:rFonts w:ascii="Arial" w:eastAsia="DengXian" w:hAnsi="Arial" w:cs="Arial"/>
          <w:sz w:val="22"/>
          <w:szCs w:val="22"/>
        </w:rPr>
      </w:pPr>
      <w:bookmarkStart w:id="35" w:name="OLE_LINK31"/>
      <w:r w:rsidRPr="00FB5434">
        <w:rPr>
          <w:rFonts w:ascii="Arial" w:eastAsia="DengXian" w:hAnsi="Arial" w:cs="Arial"/>
          <w:sz w:val="22"/>
          <w:szCs w:val="22"/>
        </w:rPr>
        <w:t>The severity of colitis in rats was assessed by using the small animal endoscopic system described above.</w:t>
      </w:r>
      <w:bookmarkEnd w:id="35"/>
      <w:r w:rsidRPr="00FB5434">
        <w:rPr>
          <w:rFonts w:ascii="Arial" w:eastAsia="DengXian" w:hAnsi="Arial" w:cs="Arial"/>
          <w:sz w:val="22"/>
          <w:szCs w:val="22"/>
        </w:rPr>
        <w:t xml:space="preserve"> </w:t>
      </w:r>
      <w:bookmarkStart w:id="36" w:name="OLE_LINK33"/>
      <w:bookmarkStart w:id="37" w:name="OLE_LINK32"/>
      <w:r w:rsidRPr="00FB5434">
        <w:rPr>
          <w:rFonts w:ascii="Arial" w:eastAsia="DengXian" w:hAnsi="Arial" w:cs="Arial"/>
          <w:sz w:val="22"/>
          <w:szCs w:val="22"/>
        </w:rPr>
        <w:t>Brieﬂy, at the end of the study, rats were anesthetized with isoﬂurane, and the colon was examined endoscopically after air inhalation</w:t>
      </w:r>
      <w:bookmarkEnd w:id="36"/>
      <w:r w:rsidRPr="00FB5434">
        <w:rPr>
          <w:rFonts w:ascii="Arial" w:eastAsia="DengXian" w:hAnsi="Arial" w:cs="Arial"/>
          <w:sz w:val="22"/>
          <w:szCs w:val="22"/>
        </w:rPr>
        <w:t>.</w:t>
      </w:r>
      <w:bookmarkStart w:id="38" w:name="OLE_LINK34"/>
      <w:bookmarkEnd w:id="37"/>
      <w:r w:rsidRPr="00FB5434">
        <w:rPr>
          <w:rFonts w:ascii="Arial" w:eastAsia="DengXian" w:hAnsi="Arial" w:cs="Arial"/>
          <w:sz w:val="22"/>
          <w:szCs w:val="22"/>
        </w:rPr>
        <w:t xml:space="preserve"> In order to quantify the severity of colitis, we used MES</w:t>
      </w:r>
      <w:r w:rsidRPr="00FB5434">
        <w:rPr>
          <w:rFonts w:ascii="Arial" w:eastAsia="DengXian" w:hAnsi="Arial" w:cs="Arial"/>
          <w:sz w:val="22"/>
          <w:szCs w:val="22"/>
        </w:rPr>
        <w:fldChar w:fldCharType="begin"/>
      </w:r>
      <w:r w:rsidRPr="00FB5434">
        <w:rPr>
          <w:rFonts w:ascii="Arial" w:eastAsia="DengXian" w:hAnsi="Arial" w:cs="Arial"/>
          <w:sz w:val="22"/>
          <w:szCs w:val="22"/>
        </w:rPr>
        <w:instrText xml:space="preserve"> ADDIN EN.CITE &lt;EndNote&gt;&lt;Cite&gt;&lt;Author&gt;Schroeder&lt;/Author&gt;&lt;Year&gt;1987&lt;/Year&gt;&lt;RecNum&gt;300&lt;/RecNum&gt;&lt;DisplayText&gt;&lt;style face="superscript"&gt;[7]&lt;/style&gt;&lt;/DisplayText&gt;&lt;record&gt;&lt;rec-number&gt;300&lt;/rec-number&gt;&lt;foreign-keys&gt;&lt;key app="EN" db-id="e02ev0esn50w5lesfz5pa2rdx2eaw0fawwrr" timestamp="1691474848"&gt;300&lt;/key&gt;&lt;/foreign-keys&gt;&lt;ref-type name="Journal Article"&gt;17&lt;/ref-type&gt;&lt;contributors&gt;&lt;authors&gt;&lt;author&gt;Schroeder, K. W.&lt;/author&gt;&lt;author&gt;Tremaine, W. J.&lt;/author&gt;&lt;author&gt;Ilstrup, D. M.&lt;/author&gt;&lt;/authors&gt;&lt;/contributors&gt;&lt;auth-address&gt;Division of Gastroenterology and Internal Medicine, Mayo Clinic, Rochester, MN 55905.&lt;/auth-address&gt;&lt;titles&gt;&lt;title&gt;Coated oral 5-aminosalicylic acid therapy for mildly to moderately active ulcerative colitis. A randomized study&lt;/title&gt;&lt;secondary-title&gt;N Engl J Med&lt;/secondary-title&gt;&lt;/titles&gt;&lt;periodical&gt;&lt;full-title&gt;N Engl J Med&lt;/full-title&gt;&lt;/periodical&gt;&lt;pages&gt;1625-9&lt;/pages&gt;&lt;volume&gt;317&lt;/volume&gt;&lt;number&gt;26&lt;/number&gt;&lt;edition&gt;1987/12/24&lt;/edition&gt;&lt;keywords&gt;&lt;keyword&gt;Acute Disease&lt;/keyword&gt;&lt;keyword&gt;Administration, Oral&lt;/keyword&gt;&lt;keyword&gt;Adult&lt;/keyword&gt;&lt;keyword&gt;Aged&lt;/keyword&gt;&lt;keyword&gt;Aminosalicylic Acids/*administration &amp;amp; dosage/adverse effects&lt;/keyword&gt;&lt;keyword&gt;Clinical Trials as Topic&lt;/keyword&gt;&lt;keyword&gt;Colitis, Ulcerative/*drug therapy&lt;/keyword&gt;&lt;keyword&gt;Female&lt;/keyword&gt;&lt;keyword&gt;Humans&lt;/keyword&gt;&lt;keyword&gt;Male&lt;/keyword&gt;&lt;keyword&gt;Mesalamine&lt;/keyword&gt;&lt;keyword&gt;Middle Aged&lt;/keyword&gt;&lt;keyword&gt;Random Allocation&lt;/keyword&gt;&lt;keyword&gt;Tablets, Enteric-Coated&lt;/keyword&gt;&lt;/keywords&gt;&lt;dates&gt;&lt;year&gt;1987&lt;/year&gt;&lt;pub-dates&gt;&lt;date&gt;Dec 24&lt;/date&gt;&lt;/pub-dates&gt;&lt;/dates&gt;&lt;isbn&gt;0028-4793 (Print)&amp;#xD;0028-4793&lt;/isbn&gt;&lt;accession-num&gt;3317057&lt;/accession-num&gt;&lt;urls&gt;&lt;/urls&gt;&lt;electronic-resource-num&gt;10.1056/nejm198712243172603&lt;/electronic-resource-num&gt;&lt;remote-database-provider&gt;NLM&lt;/remote-database-provider&gt;&lt;language&gt;eng&lt;/language&gt;&lt;/record&gt;&lt;/Cite&gt;&lt;/EndNote&gt;</w:instrText>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7" w:tooltip="Schroeder, 1987 #300" w:history="1">
        <w:r w:rsidR="008542FC" w:rsidRPr="00FB5434">
          <w:rPr>
            <w:rFonts w:ascii="Arial" w:eastAsia="DengXian" w:hAnsi="Arial" w:cs="Arial"/>
            <w:noProof/>
            <w:sz w:val="22"/>
            <w:szCs w:val="22"/>
            <w:vertAlign w:val="superscript"/>
          </w:rPr>
          <w:t>7</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to assess and two doctors (Q.X. and W.W.) checked the endoscopic image once more and adjudicated the scores.</w:t>
      </w:r>
      <w:r w:rsidRPr="00FB5434">
        <w:t xml:space="preserve"> </w:t>
      </w:r>
      <w:r w:rsidRPr="00FB5434">
        <w:rPr>
          <w:rFonts w:ascii="Arial" w:eastAsia="DengXian" w:hAnsi="Arial" w:cs="Arial"/>
          <w:sz w:val="22"/>
          <w:szCs w:val="22"/>
        </w:rPr>
        <w:t xml:space="preserve">The colitis is classified into grades 0-3 as follows: </w:t>
      </w:r>
      <w:bookmarkEnd w:id="38"/>
      <w:r w:rsidRPr="00FB5434">
        <w:rPr>
          <w:rFonts w:ascii="Arial" w:eastAsia="DengXian" w:hAnsi="Arial" w:cs="Arial"/>
          <w:sz w:val="22"/>
          <w:szCs w:val="22"/>
        </w:rPr>
        <w:t>0, normal or asymptomatic; 1, mild lesion with erythema, reduced vascular pattern, and mild friability; 2, moderate lesion with marked erythema, absence of vascular pattern, friability, and erosion; and 3, severe lesion with spontaneous bleeding and ulceration.</w:t>
      </w:r>
    </w:p>
    <w:p w14:paraId="4599C768"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3783B215" w14:textId="77777777" w:rsidR="00262424" w:rsidRPr="00FB5434" w:rsidRDefault="00262424" w:rsidP="00262424">
      <w:pPr>
        <w:spacing w:line="480" w:lineRule="auto"/>
        <w:jc w:val="both"/>
        <w:rPr>
          <w:rFonts w:ascii="Arial" w:eastAsia="DengXian" w:hAnsi="Arial" w:cs="Arial"/>
          <w:b/>
          <w:bCs/>
          <w:sz w:val="22"/>
          <w:szCs w:val="22"/>
        </w:rPr>
      </w:pPr>
      <w:bookmarkStart w:id="39" w:name="OLE_LINK9"/>
      <w:r w:rsidRPr="00FB5434">
        <w:rPr>
          <w:rFonts w:ascii="Arial" w:eastAsia="DengXian" w:hAnsi="Arial" w:cs="Arial"/>
          <w:b/>
          <w:bCs/>
          <w:sz w:val="22"/>
          <w:szCs w:val="22"/>
        </w:rPr>
        <w:t xml:space="preserve">Histological Evaluation </w:t>
      </w:r>
    </w:p>
    <w:p w14:paraId="525391A4" w14:textId="285F8E90" w:rsidR="00262424" w:rsidRPr="00FB5434" w:rsidRDefault="00262424" w:rsidP="00262424">
      <w:pPr>
        <w:spacing w:line="480" w:lineRule="auto"/>
        <w:ind w:firstLineChars="200" w:firstLine="440"/>
        <w:jc w:val="both"/>
        <w:rPr>
          <w:rFonts w:ascii="Arial" w:eastAsia="DengXian" w:hAnsi="Arial" w:cs="Arial"/>
          <w:sz w:val="22"/>
          <w:szCs w:val="22"/>
        </w:rPr>
      </w:pPr>
      <w:bookmarkStart w:id="40" w:name="OLE_LINK82"/>
      <w:r w:rsidRPr="00FB5434">
        <w:rPr>
          <w:rFonts w:ascii="Arial" w:eastAsia="DengXian" w:hAnsi="Arial" w:cs="Arial"/>
          <w:sz w:val="22"/>
          <w:szCs w:val="22"/>
        </w:rPr>
        <w:lastRenderedPageBreak/>
        <w:t xml:space="preserve"> 1 cm distal colon slices </w:t>
      </w:r>
      <w:r w:rsidRPr="00FB5434">
        <w:rPr>
          <w:rFonts w:ascii="Arial" w:eastAsia="DengXian" w:hAnsi="Arial" w:cs="Arial" w:hint="eastAsia"/>
          <w:sz w:val="22"/>
          <w:szCs w:val="22"/>
          <w:lang w:eastAsia="zh-CN"/>
        </w:rPr>
        <w:t>were</w:t>
      </w:r>
      <w:r w:rsidRPr="00FB5434">
        <w:rPr>
          <w:rFonts w:ascii="Arial" w:eastAsia="DengXian" w:hAnsi="Arial" w:cs="Arial"/>
          <w:sz w:val="22"/>
          <w:szCs w:val="22"/>
        </w:rPr>
        <w:t xml:space="preserve"> first fixed </w:t>
      </w:r>
      <w:r w:rsidRPr="00FB5434">
        <w:rPr>
          <w:rFonts w:ascii="Arial" w:eastAsia="DengXian" w:hAnsi="Arial" w:cs="Arial" w:hint="eastAsia"/>
          <w:sz w:val="22"/>
          <w:szCs w:val="22"/>
          <w:lang w:eastAsia="zh-CN"/>
        </w:rPr>
        <w:t>in</w:t>
      </w:r>
      <w:r w:rsidRPr="00FB5434">
        <w:rPr>
          <w:rFonts w:ascii="Arial" w:eastAsia="DengXian" w:hAnsi="Arial" w:cs="Arial"/>
          <w:sz w:val="22"/>
          <w:szCs w:val="22"/>
        </w:rPr>
        <w:t xml:space="preserve"> 4% (v/v) formalin and 70% (v/v) ethanol followed by paraffin embedding, and deparaffinized were stained with hematoxylin-eosin (HE) and Masson's trichrome.</w:t>
      </w:r>
      <w:bookmarkEnd w:id="40"/>
      <w:r w:rsidRPr="00FB5434">
        <w:rPr>
          <w:rFonts w:ascii="Arial" w:eastAsia="DengXian" w:hAnsi="Arial" w:cs="Arial"/>
          <w:sz w:val="22"/>
          <w:szCs w:val="22"/>
        </w:rPr>
        <w:t xml:space="preserve"> As previously described,</w:t>
      </w:r>
      <w:r w:rsidRPr="00FB5434">
        <w:rPr>
          <w:rFonts w:ascii="Arial" w:eastAsia="DengXian" w:hAnsi="Arial" w:cs="Arial"/>
          <w:sz w:val="22"/>
          <w:szCs w:val="22"/>
        </w:rPr>
        <w:fldChar w:fldCharType="begin">
          <w:fldData xml:space="preserve">PEVuZE5vdGU+PENpdGU+PEF1dGhvcj5MZWU8L0F1dGhvcj48WWVhcj4yMDIwPC9ZZWFyPjxSZWNO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==
</w:fldData>
        </w:fldChar>
      </w:r>
      <w:r w:rsidRPr="00FB5434">
        <w:rPr>
          <w:rFonts w:ascii="Arial" w:eastAsia="DengXian" w:hAnsi="Arial" w:cs="Arial"/>
          <w:sz w:val="22"/>
          <w:szCs w:val="22"/>
        </w:rPr>
        <w:instrText xml:space="preserve"> ADDIN EN.CITE </w:instrText>
      </w:r>
      <w:r w:rsidRPr="00FB5434">
        <w:rPr>
          <w:rFonts w:ascii="Arial" w:eastAsia="DengXian" w:hAnsi="Arial" w:cs="Arial"/>
          <w:sz w:val="22"/>
          <w:szCs w:val="22"/>
        </w:rPr>
        <w:fldChar w:fldCharType="begin">
          <w:fldData xml:space="preserve">PEVuZE5vdGU+PENpdGU+PEF1dGhvcj5MZWU8L0F1dGhvcj48WWVhcj4yMDIwPC9ZZWFyPjxSZWNO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==
</w:fldData>
        </w:fldChar>
      </w:r>
      <w:r w:rsidRPr="00FB5434">
        <w:rPr>
          <w:rFonts w:ascii="Arial" w:eastAsia="DengXian" w:hAnsi="Arial" w:cs="Arial"/>
          <w:sz w:val="22"/>
          <w:szCs w:val="22"/>
        </w:rPr>
        <w:instrText xml:space="preserve"> ADDIN EN.CITE.DATA </w:instrText>
      </w:r>
      <w:r w:rsidRPr="00FB5434">
        <w:rPr>
          <w:rFonts w:ascii="Arial" w:eastAsia="DengXian" w:hAnsi="Arial" w:cs="Arial"/>
          <w:sz w:val="22"/>
          <w:szCs w:val="22"/>
        </w:rPr>
      </w:r>
      <w:r w:rsidRPr="00FB5434">
        <w:rPr>
          <w:rFonts w:ascii="Arial" w:eastAsia="DengXian" w:hAnsi="Arial" w:cs="Arial"/>
          <w:sz w:val="22"/>
          <w:szCs w:val="22"/>
        </w:rPr>
        <w:fldChar w:fldCharType="end"/>
      </w:r>
      <w:r w:rsidRPr="00FB5434">
        <w:rPr>
          <w:rFonts w:ascii="Arial" w:eastAsia="DengXian" w:hAnsi="Arial" w:cs="Arial"/>
          <w:sz w:val="22"/>
          <w:szCs w:val="22"/>
        </w:rPr>
      </w:r>
      <w:r w:rsidRPr="00FB5434">
        <w:rPr>
          <w:rFonts w:ascii="Arial" w:eastAsia="DengXian" w:hAnsi="Arial" w:cs="Arial"/>
          <w:sz w:val="22"/>
          <w:szCs w:val="22"/>
        </w:rPr>
        <w:fldChar w:fldCharType="separate"/>
      </w:r>
      <w:r w:rsidRPr="00FB5434">
        <w:rPr>
          <w:rFonts w:ascii="Arial" w:eastAsia="DengXian" w:hAnsi="Arial" w:cs="Arial"/>
          <w:noProof/>
          <w:sz w:val="22"/>
          <w:szCs w:val="22"/>
          <w:vertAlign w:val="superscript"/>
        </w:rPr>
        <w:t>[</w:t>
      </w:r>
      <w:hyperlink w:anchor="_ENREF_8" w:tooltip="Lee, 2020 #104" w:history="1">
        <w:r w:rsidR="008542FC" w:rsidRPr="00FB5434">
          <w:rPr>
            <w:rFonts w:ascii="Arial" w:eastAsia="DengXian" w:hAnsi="Arial" w:cs="Arial"/>
            <w:noProof/>
            <w:sz w:val="22"/>
            <w:szCs w:val="22"/>
            <w:vertAlign w:val="superscript"/>
          </w:rPr>
          <w:t>8</w:t>
        </w:r>
      </w:hyperlink>
      <w:r w:rsidRPr="00FB5434">
        <w:rPr>
          <w:rFonts w:ascii="Arial" w:eastAsia="DengXian" w:hAnsi="Arial" w:cs="Arial"/>
          <w:noProof/>
          <w:sz w:val="22"/>
          <w:szCs w:val="22"/>
          <w:vertAlign w:val="superscript"/>
        </w:rPr>
        <w:t>]</w:t>
      </w:r>
      <w:r w:rsidRPr="00FB5434">
        <w:rPr>
          <w:rFonts w:ascii="Arial" w:eastAsia="DengXian" w:hAnsi="Arial" w:cs="Arial"/>
          <w:sz w:val="22"/>
          <w:szCs w:val="22"/>
        </w:rPr>
        <w:fldChar w:fldCharType="end"/>
      </w:r>
      <w:r w:rsidRPr="00FB5434">
        <w:rPr>
          <w:rFonts w:ascii="Arial" w:eastAsia="DengXian" w:hAnsi="Arial" w:cs="Arial"/>
          <w:sz w:val="22"/>
          <w:szCs w:val="22"/>
        </w:rPr>
        <w:t xml:space="preserve"> the severity of histological damage to the colon was scored in a  blinded fashion to avoid observer bias. Briefly, colonic damage was graded as follows: 0, normal; 1, hyperplasia, irregular crypts, and goblet cell loss; 2, mild to moderate crypt loss (10 - 50%); 3, severe crypt loss (50 - 90%); 4, complete crypt loss with intact surface epithelium; 5, small to medium-sized ulcers (crypts &lt;10mm wide) and 6, large ulcers (crypts &gt;10mm wide). Inflammatory cell infiltration was rated respectively for the mucosa (0, normal; 1, mild; 2, modest; 3, severe), submucosa (0, normal; 1, mild to modest; 2, severe) and muscle/serosa (0, normal; 1, moderate to severe). The scores of epithelial damage and inflammatory cell infiltration were added to give a total score from 0 to 12</w:t>
      </w:r>
      <w:bookmarkStart w:id="41" w:name="OLE_LINK83"/>
      <w:r w:rsidRPr="00FB5434">
        <w:rPr>
          <w:rFonts w:ascii="Arial" w:eastAsia="DengXian" w:hAnsi="Arial" w:cs="Arial"/>
          <w:sz w:val="22"/>
          <w:szCs w:val="22"/>
        </w:rPr>
        <w:t xml:space="preserve">.  </w:t>
      </w:r>
    </w:p>
    <w:p w14:paraId="6B071B64"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0AB2AADE"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Immunofluorescence</w:t>
      </w:r>
    </w:p>
    <w:p w14:paraId="0351AA8B"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For immunofluorescence staining, the deparaffinized sections were undergone epitope retrieved and blocked by incubating with BSA for 45 minutes at room temperature. The sections were then exposed to diluted primary antibodies and incubated at room temperature for 1 hour. After washing with PBS, the sections were incubated with secondary antibodies at room temperature for 1 hour</w:t>
      </w:r>
      <w:r w:rsidRPr="00FB5434">
        <w:rPr>
          <w:rFonts w:ascii="Arial" w:eastAsia="DengXian" w:hAnsi="Arial" w:cs="Arial" w:hint="eastAsia"/>
          <w:sz w:val="22"/>
          <w:szCs w:val="22"/>
          <w:lang w:eastAsia="zh-CN"/>
        </w:rPr>
        <w:t xml:space="preserve"> </w:t>
      </w:r>
      <w:r w:rsidRPr="00FB5434">
        <w:rPr>
          <w:rFonts w:ascii="Arial" w:eastAsia="DengXian" w:hAnsi="Arial" w:cs="Arial"/>
          <w:sz w:val="22"/>
          <w:szCs w:val="22"/>
        </w:rPr>
        <w:t>and then fixed with DAPI-containing mounting medium.  The primary antibodies used were rabbit monoclonal CD86 (13395-1-AP, Proteintech®), CD206 (ab64693, Abcam®), CD31 (ab222783, Abcam®) and α-SMA (ab7817, Abcam®). TUNEL staining was performed according to Sigma-Aldrich instructions.  The sections were subjected to confocal laser scanning microscopy (Nikon, Ti-E&amp;A1plus) after staining with donkey anti-rabbit IgG Alexa Fluor 488 secondary antibody (ab150073, 1:1000, Abcam®).</w:t>
      </w:r>
    </w:p>
    <w:p w14:paraId="6F084A32" w14:textId="77777777" w:rsidR="00262424" w:rsidRPr="00FB5434" w:rsidRDefault="00262424" w:rsidP="00262424">
      <w:pPr>
        <w:spacing w:line="480" w:lineRule="auto"/>
        <w:ind w:firstLineChars="200" w:firstLine="440"/>
        <w:jc w:val="both"/>
        <w:rPr>
          <w:rFonts w:ascii="Arial" w:eastAsia="DengXian" w:hAnsi="Arial" w:cs="Arial"/>
          <w:sz w:val="22"/>
          <w:szCs w:val="22"/>
        </w:rPr>
      </w:pPr>
    </w:p>
    <w:bookmarkEnd w:id="41"/>
    <w:p w14:paraId="2C1346BF" w14:textId="77777777" w:rsidR="00262424" w:rsidRPr="00FB5434" w:rsidRDefault="00262424" w:rsidP="00262424">
      <w:pPr>
        <w:spacing w:line="480" w:lineRule="auto"/>
        <w:jc w:val="both"/>
        <w:rPr>
          <w:rFonts w:ascii="Arial" w:eastAsia="DengXian" w:hAnsi="Arial" w:cs="Arial"/>
          <w:b/>
          <w:bCs/>
          <w:sz w:val="22"/>
          <w:szCs w:val="22"/>
        </w:rPr>
      </w:pPr>
      <w:r w:rsidRPr="00FB5434">
        <w:rPr>
          <w:rFonts w:ascii="Arial" w:eastAsia="DengXian" w:hAnsi="Arial" w:cs="Arial"/>
          <w:b/>
          <w:bCs/>
          <w:sz w:val="22"/>
          <w:szCs w:val="22"/>
        </w:rPr>
        <w:t>Immunohistochemistry</w:t>
      </w:r>
    </w:p>
    <w:p w14:paraId="7A8DCB0D" w14:textId="77777777" w:rsidR="00262424" w:rsidRPr="00FB5434" w:rsidRDefault="00262424" w:rsidP="00262424">
      <w:pPr>
        <w:spacing w:line="480" w:lineRule="auto"/>
        <w:ind w:firstLineChars="200" w:firstLine="440"/>
        <w:jc w:val="both"/>
        <w:rPr>
          <w:rFonts w:ascii="Arial" w:eastAsia="DengXian" w:hAnsi="Arial" w:cs="Arial"/>
          <w:sz w:val="22"/>
          <w:szCs w:val="22"/>
        </w:rPr>
      </w:pPr>
      <w:bookmarkStart w:id="42" w:name="OLE_LINK84"/>
      <w:r w:rsidRPr="00FB5434">
        <w:rPr>
          <w:rFonts w:ascii="Arial" w:eastAsia="DengXian" w:hAnsi="Arial" w:cs="Arial"/>
          <w:sz w:val="22"/>
          <w:szCs w:val="22"/>
        </w:rPr>
        <w:t>For immunohistochemistry</w:t>
      </w:r>
      <w:r w:rsidRPr="00FB5434">
        <w:t xml:space="preserve"> </w:t>
      </w:r>
      <w:r w:rsidRPr="00FB5434">
        <w:rPr>
          <w:rFonts w:ascii="Arial" w:eastAsia="DengXian" w:hAnsi="Arial" w:cs="Arial"/>
          <w:sz w:val="22"/>
          <w:szCs w:val="22"/>
        </w:rPr>
        <w:t>analysis, after deparaffinization, sections were blocked with PBS containing 5% bovine serum albumin (BSA) and 0.1% Tween 20 (PBST), diluted primary antibodies were added and incubated overnight at 4</w:t>
      </w:r>
      <w:r w:rsidRPr="00FB5434">
        <w:rPr>
          <w:rFonts w:ascii="Cambria Math" w:hAnsi="Cambria Math" w:cs="Cambria Math"/>
          <w:sz w:val="22"/>
          <w:szCs w:val="22"/>
        </w:rPr>
        <w:t>℃</w:t>
      </w:r>
      <w:r w:rsidRPr="00FB5434">
        <w:rPr>
          <w:rFonts w:ascii="Arial" w:eastAsia="DengXian" w:hAnsi="Arial" w:cs="Arial"/>
          <w:sz w:val="22"/>
          <w:szCs w:val="22"/>
        </w:rPr>
        <w:t>. Subsequently, the sections were washed with PBST and incubated with secondary antibodies at 37</w:t>
      </w:r>
      <w:r w:rsidRPr="00FB5434">
        <w:rPr>
          <w:rFonts w:ascii="Cambria Math" w:hAnsi="Cambria Math" w:cs="Cambria Math"/>
          <w:sz w:val="22"/>
          <w:szCs w:val="22"/>
        </w:rPr>
        <w:t>℃</w:t>
      </w:r>
      <w:r w:rsidRPr="00FB5434">
        <w:rPr>
          <w:rFonts w:ascii="Arial" w:eastAsia="DengXian" w:hAnsi="Arial" w:cs="Arial"/>
          <w:sz w:val="22"/>
          <w:szCs w:val="22"/>
        </w:rPr>
        <w:t>. The main primary antibodies were rabbit monoclonal TNF-</w:t>
      </w:r>
      <w:r w:rsidRPr="00FB5434">
        <w:rPr>
          <w:rFonts w:ascii="Arial" w:eastAsia="DengXian" w:hAnsi="Arial" w:cs="Arial"/>
          <w:sz w:val="22"/>
          <w:szCs w:val="22"/>
        </w:rPr>
        <w:lastRenderedPageBreak/>
        <w:t>α (ab307164, 1:100, Abcam®) and mouse monoclonal IL-10 (60269-1-Ig, 1:200, Proteintech®). The secondary antibodies were goat anti-rabbit IgG H&amp;L (HRP) or goat anti-mouse IgG H&amp;L (HRP). The bound antibodies were detected using the DAB chromogenic kit (8801-4965-72, eBioscience™) after extensive washing.</w:t>
      </w:r>
      <w:bookmarkEnd w:id="42"/>
    </w:p>
    <w:p w14:paraId="2CB39E5F" w14:textId="77777777" w:rsidR="00262424" w:rsidRPr="00FB5434" w:rsidRDefault="00262424" w:rsidP="00262424">
      <w:pPr>
        <w:spacing w:line="480" w:lineRule="auto"/>
        <w:ind w:firstLineChars="200" w:firstLine="440"/>
        <w:jc w:val="both"/>
        <w:rPr>
          <w:rFonts w:ascii="Arial" w:eastAsia="DengXian" w:hAnsi="Arial" w:cs="Arial"/>
          <w:sz w:val="22"/>
          <w:szCs w:val="22"/>
        </w:rPr>
      </w:pPr>
    </w:p>
    <w:bookmarkEnd w:id="39"/>
    <w:p w14:paraId="01CF64AD" w14:textId="77777777" w:rsidR="00262424" w:rsidRPr="00FB5434" w:rsidRDefault="00262424" w:rsidP="00262424">
      <w:pPr>
        <w:spacing w:line="480" w:lineRule="auto"/>
        <w:jc w:val="both"/>
        <w:rPr>
          <w:rFonts w:ascii="Arial" w:eastAsia="DengXian" w:hAnsi="Arial" w:cs="Arial"/>
          <w:sz w:val="22"/>
          <w:szCs w:val="22"/>
        </w:rPr>
      </w:pPr>
      <w:r w:rsidRPr="00FB5434">
        <w:rPr>
          <w:rFonts w:ascii="Arial" w:eastAsia="DengXian" w:hAnsi="Arial" w:cs="Arial"/>
          <w:b/>
          <w:bCs/>
          <w:sz w:val="22"/>
          <w:szCs w:val="22"/>
        </w:rPr>
        <w:t>Quantitative reverse transcription PCR</w:t>
      </w:r>
      <w:r w:rsidRPr="00FB5434">
        <w:rPr>
          <w:rFonts w:ascii="Arial" w:eastAsia="DengXian" w:hAnsi="Arial" w:cs="Arial"/>
          <w:sz w:val="22"/>
          <w:szCs w:val="22"/>
        </w:rPr>
        <w:t xml:space="preserve">. </w:t>
      </w:r>
    </w:p>
    <w:p w14:paraId="0C56033D" w14:textId="77777777" w:rsidR="00262424" w:rsidRPr="00FB5434" w:rsidRDefault="00262424" w:rsidP="00262424">
      <w:pPr>
        <w:spacing w:line="480" w:lineRule="auto"/>
        <w:ind w:firstLineChars="200" w:firstLine="440"/>
        <w:jc w:val="both"/>
        <w:rPr>
          <w:rFonts w:ascii="Arial" w:eastAsia="DengXian" w:hAnsi="Arial" w:cs="Arial"/>
          <w:sz w:val="22"/>
          <w:szCs w:val="22"/>
        </w:rPr>
      </w:pPr>
      <w:r w:rsidRPr="00FB5434">
        <w:rPr>
          <w:rFonts w:ascii="Arial" w:eastAsia="DengXian" w:hAnsi="Arial" w:cs="Arial"/>
          <w:sz w:val="22"/>
          <w:szCs w:val="22"/>
        </w:rPr>
        <w:t xml:space="preserve">According to the manufacturer's instructions, colon RNA was extracted using Trizol reagent (Invitrogen, USA). Subsequently, cDNA reverse transcription was conducted with a kit from Thermo Fisher Scientific. Real-time PCR was thenrun with BeyoFast™ SYBR Green One-Step qRT-PCR Kit. To calculate the relative mRNA fold changes, the 2−ΔΔCt method was utilized. The primers utilized in the study are featured in </w:t>
      </w:r>
      <w:r w:rsidRPr="00FB5434">
        <w:rPr>
          <w:rFonts w:ascii="Arial" w:eastAsia="DengXian" w:hAnsi="Arial" w:cs="Arial"/>
          <w:b/>
          <w:bCs/>
          <w:sz w:val="22"/>
          <w:szCs w:val="22"/>
        </w:rPr>
        <w:t xml:space="preserve">Table </w:t>
      </w:r>
      <w:r w:rsidRPr="00FB5434">
        <w:rPr>
          <w:rFonts w:ascii="Arial" w:eastAsia="DengXian" w:hAnsi="Arial" w:cs="Arial"/>
          <w:b/>
          <w:bCs/>
          <w:sz w:val="22"/>
          <w:szCs w:val="22"/>
          <w:lang w:eastAsia="zh-CN"/>
        </w:rPr>
        <w:t>S</w:t>
      </w:r>
      <w:r w:rsidRPr="00FB5434">
        <w:rPr>
          <w:rFonts w:ascii="Arial" w:eastAsia="DengXian" w:hAnsi="Arial" w:cs="Arial"/>
          <w:b/>
          <w:bCs/>
          <w:sz w:val="22"/>
          <w:szCs w:val="22"/>
        </w:rPr>
        <w:t>4</w:t>
      </w:r>
      <w:r w:rsidRPr="00FB5434">
        <w:rPr>
          <w:rFonts w:ascii="Arial" w:eastAsia="DengXian" w:hAnsi="Arial" w:cs="Arial"/>
          <w:sz w:val="22"/>
          <w:szCs w:val="22"/>
        </w:rPr>
        <w:t>.</w:t>
      </w:r>
    </w:p>
    <w:p w14:paraId="5AC6EC17"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1C5C1048" w14:textId="77777777" w:rsidR="00262424" w:rsidRPr="00FB5434" w:rsidRDefault="00262424" w:rsidP="00262424">
      <w:pPr>
        <w:spacing w:line="480" w:lineRule="auto"/>
        <w:jc w:val="both"/>
        <w:rPr>
          <w:rFonts w:ascii="Arial" w:eastAsia="DengXian" w:hAnsi="Arial" w:cs="Arial"/>
          <w:sz w:val="22"/>
          <w:szCs w:val="22"/>
        </w:rPr>
      </w:pPr>
      <w:r w:rsidRPr="00FB5434">
        <w:rPr>
          <w:rFonts w:ascii="Arial" w:eastAsia="DengXian" w:hAnsi="Arial" w:cs="Arial"/>
          <w:b/>
          <w:bCs/>
          <w:sz w:val="22"/>
          <w:szCs w:val="22"/>
        </w:rPr>
        <w:t>Microbiome (16S) Sequencing and Analysis</w:t>
      </w:r>
      <w:r w:rsidRPr="00FB5434">
        <w:rPr>
          <w:rFonts w:ascii="Arial" w:eastAsia="DengXian" w:hAnsi="Arial" w:cs="Arial"/>
          <w:sz w:val="22"/>
          <w:szCs w:val="22"/>
        </w:rPr>
        <w:t xml:space="preserve"> </w:t>
      </w:r>
    </w:p>
    <w:p w14:paraId="12E94DDC" w14:textId="77777777" w:rsidR="00262424" w:rsidRPr="00FB5434" w:rsidRDefault="00262424" w:rsidP="00262424">
      <w:pPr>
        <w:spacing w:line="480" w:lineRule="auto"/>
        <w:ind w:firstLineChars="200" w:firstLine="440"/>
        <w:jc w:val="both"/>
        <w:rPr>
          <w:rFonts w:ascii="Arial" w:eastAsia="DengXian" w:hAnsi="Arial" w:cs="Arial"/>
          <w:sz w:val="22"/>
          <w:szCs w:val="22"/>
        </w:rPr>
      </w:pPr>
      <w:bookmarkStart w:id="43" w:name="OLE_LINK85"/>
      <w:r w:rsidRPr="00FB5434">
        <w:rPr>
          <w:rFonts w:ascii="Arial" w:eastAsia="DengXian" w:hAnsi="Arial" w:cs="Arial"/>
          <w:sz w:val="22"/>
          <w:szCs w:val="22"/>
        </w:rPr>
        <w:t>Feces samples were finally sampled for 16S rDNA sequencing analysis. In summary, the isolated DNA was utilized to utilize 16S rDNA libraries for the NovaSeq platform sequencing analysis. Alpha diversity was evaluated for Chao1, observed species, Shannon and Simpson indices. Species displaying significant differences were investigated using the t-test. The cladogram showed a taxonomic tree of difference-rich taxa by performing LEfSe analysis on genera.</w:t>
      </w:r>
    </w:p>
    <w:p w14:paraId="1B5CB123" w14:textId="77777777" w:rsidR="00262424" w:rsidRPr="00FB5434" w:rsidRDefault="00262424" w:rsidP="00262424">
      <w:pPr>
        <w:spacing w:line="480" w:lineRule="auto"/>
        <w:ind w:firstLineChars="200" w:firstLine="440"/>
        <w:jc w:val="both"/>
        <w:rPr>
          <w:rFonts w:ascii="Arial" w:eastAsia="DengXian" w:hAnsi="Arial" w:cs="Arial"/>
          <w:sz w:val="22"/>
          <w:szCs w:val="22"/>
        </w:rPr>
      </w:pPr>
    </w:p>
    <w:p w14:paraId="4E0458BE" w14:textId="77777777" w:rsidR="00262424" w:rsidRPr="00FB5434" w:rsidRDefault="00262424" w:rsidP="00262424">
      <w:pPr>
        <w:spacing w:line="480" w:lineRule="auto"/>
        <w:jc w:val="both"/>
        <w:rPr>
          <w:rFonts w:ascii="Arial" w:eastAsia="DengXian" w:hAnsi="Arial" w:cs="Arial"/>
          <w:b/>
          <w:bCs/>
          <w:sz w:val="22"/>
          <w:szCs w:val="22"/>
        </w:rPr>
      </w:pPr>
      <w:bookmarkStart w:id="44" w:name="OLE_LINK1"/>
      <w:bookmarkEnd w:id="43"/>
      <w:r w:rsidRPr="00FB5434">
        <w:rPr>
          <w:rFonts w:ascii="Arial" w:eastAsia="DengXian" w:hAnsi="Arial" w:cs="Arial"/>
          <w:b/>
          <w:bCs/>
          <w:i/>
          <w:iCs/>
          <w:sz w:val="22"/>
          <w:szCs w:val="22"/>
        </w:rPr>
        <w:t>In Vivo</w:t>
      </w:r>
      <w:r w:rsidRPr="00FB5434">
        <w:rPr>
          <w:rFonts w:ascii="Arial" w:eastAsia="DengXian" w:hAnsi="Arial" w:cs="Arial"/>
          <w:b/>
          <w:bCs/>
          <w:sz w:val="22"/>
          <w:szCs w:val="22"/>
        </w:rPr>
        <w:t xml:space="preserve"> Toxicity Analysis</w:t>
      </w:r>
    </w:p>
    <w:p w14:paraId="69F5A980" w14:textId="17CD4060" w:rsidR="00262424" w:rsidRPr="00FB5434" w:rsidRDefault="00262424" w:rsidP="00262424">
      <w:pPr>
        <w:spacing w:line="480" w:lineRule="auto"/>
        <w:ind w:firstLineChars="200" w:firstLine="440"/>
        <w:jc w:val="both"/>
        <w:rPr>
          <w:rFonts w:ascii="Arial" w:hAnsi="Arial" w:cs="Arial"/>
          <w:b/>
          <w:sz w:val="22"/>
          <w:szCs w:val="22"/>
          <w:lang w:eastAsia="zh-CN"/>
        </w:rPr>
      </w:pPr>
      <w:r w:rsidRPr="00FB5434">
        <w:rPr>
          <w:rFonts w:ascii="Arial" w:eastAsia="DengXian" w:hAnsi="Arial" w:cs="Arial"/>
          <w:sz w:val="22"/>
          <w:szCs w:val="22"/>
        </w:rPr>
        <w:t>Rats were euthanized and their main organs, namely the heart, liver, lungs, kidneys, and spleen, were preserved for further analysis by fixing them in 4% (v/v) paraformaldehyde and 70% (v/v) alcohol, and embedded in paraffin. Tissues sectioned were analyzed for biochemical assessment after staining with H&amp;E</w:t>
      </w:r>
      <w:r w:rsidRPr="00FB5434">
        <w:t xml:space="preserve"> </w:t>
      </w:r>
      <w:r w:rsidRPr="00FB5434">
        <w:rPr>
          <w:rFonts w:ascii="Arial" w:eastAsia="DengXian" w:hAnsi="Arial" w:cs="Arial"/>
          <w:sz w:val="22"/>
          <w:szCs w:val="22"/>
        </w:rPr>
        <w:t>via microscopy.</w:t>
      </w:r>
      <w:bookmarkEnd w:id="44"/>
      <w:r w:rsidRPr="00FB5434">
        <w:rPr>
          <w:rFonts w:ascii="Arial" w:eastAsia="DengXian" w:hAnsi="Arial" w:cs="Arial"/>
          <w:sz w:val="22"/>
          <w:szCs w:val="22"/>
        </w:rPr>
        <w:t xml:space="preserve"> Blood samples were taken, and the serum was acquired through centrifugation at 1000 g for 10 minutes. The blood</w:t>
      </w:r>
      <w:r w:rsidRPr="00FB5434">
        <w:t xml:space="preserve"> </w:t>
      </w:r>
      <w:r w:rsidRPr="00FB5434">
        <w:rPr>
          <w:rFonts w:ascii="Arial" w:eastAsia="DengXian" w:hAnsi="Arial" w:cs="Arial"/>
          <w:sz w:val="22"/>
          <w:szCs w:val="22"/>
        </w:rPr>
        <w:t xml:space="preserve">indices comprised the white blood cell (WBC) count, red blood cell (RBC) count, and hemoglobin (HGB) levels. The serum biochemistry measurements, comprising alanine aminotransferase (ALT), aspartate aminotransferase (AST), alkaline phosphatase </w:t>
      </w:r>
      <w:r w:rsidRPr="00FB5434">
        <w:rPr>
          <w:rFonts w:ascii="Arial" w:eastAsia="DengXian" w:hAnsi="Arial" w:cs="Arial"/>
          <w:sz w:val="22"/>
          <w:szCs w:val="22"/>
        </w:rPr>
        <w:lastRenderedPageBreak/>
        <w:t>(ALP), creatinine (CREA), blood urea nitrogen (UREA), and Uric Acid (UA) were analyzed through an automated chemistry analyzer (Nihon Kohden Co.).</w:t>
      </w:r>
    </w:p>
    <w:p w14:paraId="41786E73" w14:textId="77777777" w:rsidR="00262424" w:rsidRPr="00FB5434" w:rsidRDefault="00262424" w:rsidP="004E5EF6">
      <w:pPr>
        <w:jc w:val="both"/>
        <w:rPr>
          <w:rFonts w:ascii="Arial" w:hAnsi="Arial" w:cs="Arial"/>
          <w:b/>
          <w:sz w:val="22"/>
          <w:szCs w:val="22"/>
          <w:lang w:eastAsia="zh-CN"/>
        </w:rPr>
      </w:pPr>
    </w:p>
    <w:p w14:paraId="6B0769C2" w14:textId="07B29DDF" w:rsidR="00AB77EE" w:rsidRPr="00FB5434" w:rsidRDefault="00262424" w:rsidP="004E5EF6">
      <w:pPr>
        <w:jc w:val="both"/>
        <w:rPr>
          <w:rFonts w:ascii="Arial" w:hAnsi="Arial" w:cs="Arial"/>
          <w:b/>
          <w:sz w:val="22"/>
          <w:szCs w:val="22"/>
          <w:lang w:eastAsia="zh-CN"/>
        </w:rPr>
      </w:pPr>
      <w:r w:rsidRPr="00FB5434">
        <w:rPr>
          <w:rFonts w:ascii="Arial" w:hAnsi="Arial" w:cs="Arial" w:hint="eastAsia"/>
          <w:b/>
          <w:sz w:val="24"/>
          <w:szCs w:val="24"/>
          <w:lang w:eastAsia="zh-CN"/>
        </w:rPr>
        <w:t xml:space="preserve">2. </w:t>
      </w:r>
      <w:r w:rsidR="00946B63" w:rsidRPr="00FB5434">
        <w:rPr>
          <w:rFonts w:ascii="Arial" w:hAnsi="Arial" w:cs="Arial"/>
          <w:b/>
          <w:sz w:val="24"/>
          <w:szCs w:val="24"/>
          <w:lang w:eastAsia="zh-CN"/>
        </w:rPr>
        <w:t>F</w:t>
      </w:r>
      <w:r w:rsidR="00946B63" w:rsidRPr="00FB5434">
        <w:rPr>
          <w:rFonts w:ascii="Arial" w:hAnsi="Arial" w:cs="Arial"/>
          <w:b/>
          <w:sz w:val="24"/>
          <w:szCs w:val="24"/>
        </w:rPr>
        <w:t>igures</w:t>
      </w:r>
      <w:r w:rsidR="00946B63" w:rsidRPr="00FB5434">
        <w:rPr>
          <w:rFonts w:ascii="Arial" w:hAnsi="Arial" w:cs="Arial"/>
          <w:b/>
          <w:sz w:val="24"/>
          <w:szCs w:val="24"/>
          <w:lang w:eastAsia="zh-CN"/>
        </w:rPr>
        <w:t>/video</w:t>
      </w:r>
      <w:r w:rsidR="00946B63" w:rsidRPr="00FB5434">
        <w:rPr>
          <w:rFonts w:ascii="Arial" w:hAnsi="Arial" w:cs="Arial"/>
          <w:b/>
          <w:sz w:val="24"/>
          <w:szCs w:val="24"/>
        </w:rPr>
        <w:t xml:space="preserve"> legends</w:t>
      </w:r>
      <w:r w:rsidR="00946B63" w:rsidRPr="00FB5434">
        <w:rPr>
          <w:rFonts w:ascii="Arial" w:hAnsi="Arial" w:cs="Arial"/>
          <w:b/>
          <w:sz w:val="24"/>
          <w:szCs w:val="24"/>
          <w:lang w:eastAsia="zh-CN"/>
        </w:rPr>
        <w:t xml:space="preserve"> </w:t>
      </w:r>
    </w:p>
    <w:p w14:paraId="462B3724" w14:textId="77777777" w:rsidR="004A7623" w:rsidRPr="00FB5434" w:rsidRDefault="004A7623" w:rsidP="007D41AE">
      <w:pPr>
        <w:spacing w:line="480" w:lineRule="auto"/>
        <w:ind w:left="720" w:hanging="720"/>
        <w:jc w:val="both"/>
        <w:rPr>
          <w:rFonts w:ascii="Arial" w:hAnsi="Arial" w:cs="Arial"/>
          <w:b/>
          <w:sz w:val="22"/>
          <w:szCs w:val="22"/>
        </w:rPr>
      </w:pPr>
    </w:p>
    <w:p w14:paraId="4C97EDDA" w14:textId="5EF1D5C7" w:rsidR="00AB77EE" w:rsidRPr="00FB5434" w:rsidRDefault="00F75F90" w:rsidP="00F75F90">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t xml:space="preserve">Figure </w:t>
      </w:r>
      <w:r w:rsidR="00946B63" w:rsidRPr="00FB5434">
        <w:rPr>
          <w:rFonts w:ascii="Arial" w:hAnsi="Arial" w:cs="Arial" w:hint="eastAsia"/>
          <w:b/>
          <w:bCs/>
          <w:sz w:val="22"/>
          <w:szCs w:val="22"/>
          <w:lang w:eastAsia="zh-CN"/>
        </w:rPr>
        <w:t>S</w:t>
      </w:r>
      <w:r w:rsidRPr="00FB5434">
        <w:rPr>
          <w:rFonts w:ascii="Arial" w:hAnsi="Arial" w:cs="Arial"/>
          <w:b/>
          <w:bCs/>
          <w:sz w:val="22"/>
          <w:szCs w:val="22"/>
        </w:rPr>
        <w:t>1. Gelation and integration mechanism of HANB/HAMA hydrogel for the endoscopy delivery for treatment of chronic colitis rats.</w:t>
      </w:r>
      <w:r w:rsidRPr="00FB5434">
        <w:rPr>
          <w:rFonts w:ascii="Arial" w:hAnsi="Arial" w:cs="Arial" w:hint="eastAsia"/>
          <w:b/>
          <w:bCs/>
          <w:sz w:val="22"/>
          <w:szCs w:val="22"/>
          <w:lang w:eastAsia="zh-CN"/>
        </w:rPr>
        <w:t xml:space="preserve"> </w:t>
      </w:r>
      <w:r w:rsidRPr="00FB5434">
        <w:rPr>
          <w:rFonts w:ascii="Arial" w:hAnsi="Arial" w:cs="Arial"/>
          <w:b/>
          <w:bCs/>
          <w:sz w:val="22"/>
          <w:szCs w:val="22"/>
        </w:rPr>
        <w:t>(A)</w:t>
      </w:r>
      <w:r w:rsidRPr="00FB5434">
        <w:rPr>
          <w:rFonts w:ascii="Arial" w:hAnsi="Arial" w:cs="Arial"/>
          <w:sz w:val="22"/>
          <w:szCs w:val="22"/>
        </w:rPr>
        <w:t xml:space="preserve"> Schematic illustration of mechanisms for HANB/HAMA hydrogels construction. </w:t>
      </w:r>
      <w:r w:rsidRPr="00FB5434">
        <w:rPr>
          <w:rFonts w:ascii="Arial" w:hAnsi="Arial" w:cs="Arial"/>
          <w:b/>
          <w:bCs/>
          <w:sz w:val="22"/>
          <w:szCs w:val="22"/>
        </w:rPr>
        <w:t>(B)</w:t>
      </w:r>
      <w:r w:rsidRPr="00FB5434">
        <w:rPr>
          <w:rFonts w:ascii="Arial" w:hAnsi="Arial" w:cs="Arial"/>
          <w:sz w:val="22"/>
          <w:szCs w:val="22"/>
        </w:rPr>
        <w:t xml:space="preserve"> The combination of endoscopic injectability and photo-crosslinking makes the HANB/HAMA hydrogels colon mucosal repair system exceedingly convenient. </w:t>
      </w:r>
      <w:r w:rsidRPr="00FB5434">
        <w:rPr>
          <w:rFonts w:ascii="Arial" w:hAnsi="Arial" w:cs="Arial"/>
          <w:b/>
          <w:bCs/>
          <w:sz w:val="22"/>
          <w:szCs w:val="22"/>
        </w:rPr>
        <w:t>(C)</w:t>
      </w:r>
      <w:r w:rsidRPr="00FB5434">
        <w:rPr>
          <w:rFonts w:ascii="Arial" w:hAnsi="Arial" w:cs="Arial"/>
          <w:sz w:val="22"/>
          <w:szCs w:val="22"/>
        </w:rPr>
        <w:t xml:space="preserve"> Spraying HANB/HAMA hydrogels to cover the inflamed area promotes healing by integrating</w:t>
      </w:r>
      <w:r w:rsidR="008D23C8" w:rsidRPr="00FB5434">
        <w:rPr>
          <w:rFonts w:ascii="Arial" w:hAnsi="Arial" w:cs="Arial"/>
          <w:sz w:val="22"/>
          <w:szCs w:val="22"/>
        </w:rPr>
        <w:t xml:space="preserve"> with</w:t>
      </w:r>
      <w:r w:rsidRPr="00FB5434">
        <w:rPr>
          <w:rFonts w:ascii="Arial" w:hAnsi="Arial" w:cs="Arial"/>
          <w:sz w:val="22"/>
          <w:szCs w:val="22"/>
        </w:rPr>
        <w:t xml:space="preserve"> the host colon tissue, prevents pathogen invasion, and prolongs colon retention for sustained precision therapy.</w:t>
      </w:r>
    </w:p>
    <w:p w14:paraId="5B6B979F" w14:textId="77777777" w:rsidR="0051568A" w:rsidRPr="00FB5434" w:rsidRDefault="0051568A" w:rsidP="00F75F90">
      <w:pPr>
        <w:autoSpaceDE w:val="0"/>
        <w:autoSpaceDN w:val="0"/>
        <w:adjustRightInd w:val="0"/>
        <w:spacing w:line="480" w:lineRule="auto"/>
        <w:jc w:val="both"/>
        <w:rPr>
          <w:rFonts w:ascii="Arial" w:hAnsi="Arial" w:cs="Arial"/>
          <w:sz w:val="22"/>
          <w:szCs w:val="22"/>
        </w:rPr>
      </w:pPr>
    </w:p>
    <w:p w14:paraId="4ACCA9B1" w14:textId="30510729" w:rsidR="00F75F90" w:rsidRPr="00FB5434" w:rsidRDefault="00F75F90" w:rsidP="00F75F90">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t xml:space="preserve">Figure </w:t>
      </w:r>
      <w:r w:rsidR="00946B63" w:rsidRPr="00FB5434">
        <w:rPr>
          <w:rFonts w:ascii="Arial" w:hAnsi="Arial" w:cs="Arial" w:hint="eastAsia"/>
          <w:b/>
          <w:bCs/>
          <w:sz w:val="22"/>
          <w:szCs w:val="22"/>
          <w:lang w:eastAsia="zh-CN"/>
        </w:rPr>
        <w:t>S</w:t>
      </w:r>
      <w:r w:rsidRPr="00FB5434">
        <w:rPr>
          <w:rFonts w:ascii="Arial" w:hAnsi="Arial" w:cs="Arial"/>
          <w:b/>
          <w:bCs/>
          <w:sz w:val="22"/>
          <w:szCs w:val="22"/>
        </w:rPr>
        <w:t xml:space="preserve">2. The synthesis and characterization of HANB and HAMA. (A-B) </w:t>
      </w:r>
      <w:r w:rsidRPr="00FB5434">
        <w:rPr>
          <w:rFonts w:ascii="Arial" w:hAnsi="Arial" w:cs="Arial"/>
          <w:sz w:val="22"/>
          <w:szCs w:val="22"/>
        </w:rPr>
        <w:t>The synthetic route of</w:t>
      </w:r>
      <w:r w:rsidRPr="00FB5434">
        <w:rPr>
          <w:rFonts w:ascii="Arial" w:hAnsi="Arial" w:cs="Arial"/>
          <w:b/>
          <w:bCs/>
          <w:sz w:val="22"/>
          <w:szCs w:val="22"/>
        </w:rPr>
        <w:t xml:space="preserve"> (A) </w:t>
      </w:r>
      <w:r w:rsidRPr="00FB5434">
        <w:rPr>
          <w:rFonts w:ascii="Arial" w:hAnsi="Arial" w:cs="Arial"/>
          <w:sz w:val="22"/>
          <w:szCs w:val="22"/>
        </w:rPr>
        <w:t xml:space="preserve">HANB and </w:t>
      </w:r>
      <w:r w:rsidRPr="00FB5434">
        <w:rPr>
          <w:rFonts w:ascii="Arial" w:hAnsi="Arial" w:cs="Arial"/>
          <w:b/>
          <w:bCs/>
          <w:sz w:val="22"/>
          <w:szCs w:val="22"/>
        </w:rPr>
        <w:t xml:space="preserve">(B) </w:t>
      </w:r>
      <w:r w:rsidRPr="00FB5434">
        <w:rPr>
          <w:rFonts w:ascii="Arial" w:hAnsi="Arial" w:cs="Arial"/>
          <w:sz w:val="22"/>
          <w:szCs w:val="22"/>
        </w:rPr>
        <w:t>HAMA.</w:t>
      </w:r>
      <w:r w:rsidRPr="00FB5434">
        <w:rPr>
          <w:rFonts w:ascii="Arial" w:hAnsi="Arial" w:cs="Arial"/>
          <w:b/>
          <w:bCs/>
          <w:sz w:val="22"/>
          <w:szCs w:val="22"/>
        </w:rPr>
        <w:t xml:space="preserve"> (C-F)</w:t>
      </w:r>
      <w:r w:rsidRPr="00FB5434">
        <w:rPr>
          <w:rFonts w:ascii="Arial" w:hAnsi="Arial" w:cs="Arial"/>
          <w:sz w:val="22"/>
          <w:szCs w:val="22"/>
        </w:rPr>
        <w:t xml:space="preserve"> The </w:t>
      </w:r>
      <w:r w:rsidRPr="00FB5434">
        <w:rPr>
          <w:rFonts w:ascii="Arial" w:hAnsi="Arial" w:cs="Arial"/>
          <w:sz w:val="22"/>
          <w:szCs w:val="22"/>
          <w:vertAlign w:val="superscript"/>
        </w:rPr>
        <w:t>1</w:t>
      </w:r>
      <w:r w:rsidRPr="00FB5434">
        <w:rPr>
          <w:rFonts w:ascii="Arial" w:hAnsi="Arial" w:cs="Arial"/>
          <w:sz w:val="22"/>
          <w:szCs w:val="22"/>
        </w:rPr>
        <w:t xml:space="preserve">H NMR spectra of </w:t>
      </w:r>
      <w:r w:rsidRPr="00FB5434">
        <w:rPr>
          <w:rFonts w:ascii="Arial" w:hAnsi="Arial" w:cs="Arial"/>
          <w:b/>
          <w:bCs/>
          <w:sz w:val="22"/>
          <w:szCs w:val="22"/>
        </w:rPr>
        <w:t>(C)</w:t>
      </w:r>
      <w:r w:rsidRPr="00FB5434">
        <w:rPr>
          <w:rFonts w:ascii="Arial" w:hAnsi="Arial" w:cs="Arial"/>
          <w:sz w:val="22"/>
          <w:szCs w:val="22"/>
        </w:rPr>
        <w:t xml:space="preserve"> HANB and </w:t>
      </w:r>
      <w:r w:rsidRPr="00FB5434">
        <w:rPr>
          <w:rFonts w:ascii="Arial" w:hAnsi="Arial" w:cs="Arial"/>
          <w:b/>
          <w:bCs/>
          <w:sz w:val="22"/>
          <w:szCs w:val="22"/>
        </w:rPr>
        <w:t>(D-F)</w:t>
      </w:r>
      <w:r w:rsidRPr="00FB5434">
        <w:rPr>
          <w:rFonts w:ascii="Arial" w:hAnsi="Arial" w:cs="Arial"/>
          <w:sz w:val="22"/>
          <w:szCs w:val="22"/>
        </w:rPr>
        <w:t xml:space="preserve"> HAMA.</w:t>
      </w:r>
      <w:r w:rsidRPr="00FB5434">
        <w:rPr>
          <w:rFonts w:ascii="Arial" w:hAnsi="Arial" w:cs="Arial"/>
          <w:b/>
          <w:bCs/>
          <w:sz w:val="22"/>
          <w:szCs w:val="22"/>
        </w:rPr>
        <w:t xml:space="preserve"> (G)</w:t>
      </w:r>
      <w:r w:rsidRPr="00FB5434">
        <w:rPr>
          <w:rFonts w:ascii="Arial" w:hAnsi="Arial" w:cs="Arial"/>
          <w:sz w:val="22"/>
          <w:szCs w:val="22"/>
        </w:rPr>
        <w:t xml:space="preserve"> </w:t>
      </w:r>
      <w:r w:rsidR="00132E39" w:rsidRPr="00FB5434">
        <w:rPr>
          <w:rFonts w:ascii="Arial" w:hAnsi="Arial" w:cs="Arial"/>
          <w:sz w:val="22"/>
          <w:szCs w:val="22"/>
        </w:rPr>
        <w:t xml:space="preserve">The linear </w:t>
      </w:r>
      <w:r w:rsidRPr="00FB5434">
        <w:rPr>
          <w:rFonts w:ascii="Arial" w:hAnsi="Arial" w:cs="Arial"/>
          <w:sz w:val="22"/>
          <w:szCs w:val="22"/>
        </w:rPr>
        <w:t>relationship between absorbance at 345 nm wavelength and concentration of NB.</w:t>
      </w:r>
    </w:p>
    <w:p w14:paraId="34AF35D8" w14:textId="77777777" w:rsidR="00EC1070" w:rsidRPr="00FB5434" w:rsidRDefault="00EC1070" w:rsidP="00EC1070">
      <w:pPr>
        <w:widowControl w:val="0"/>
        <w:spacing w:after="160" w:line="360" w:lineRule="auto"/>
        <w:jc w:val="both"/>
        <w:rPr>
          <w:rFonts w:ascii="Arial" w:eastAsia="DengXian" w:hAnsi="Arial" w:cs="Arial"/>
          <w:b/>
          <w:bCs/>
          <w:kern w:val="2"/>
          <w:sz w:val="22"/>
          <w:szCs w:val="22"/>
          <w:lang w:eastAsia="zh-CN"/>
          <w14:ligatures w14:val="standardContextual"/>
        </w:rPr>
      </w:pPr>
    </w:p>
    <w:p w14:paraId="5EC54828" w14:textId="3566BC37" w:rsidR="00EC1070" w:rsidRPr="00FB5434" w:rsidRDefault="00EC1070" w:rsidP="00EC1070">
      <w:pPr>
        <w:widowControl w:val="0"/>
        <w:spacing w:after="160" w:line="480" w:lineRule="auto"/>
        <w:jc w:val="both"/>
        <w:rPr>
          <w:rFonts w:ascii="Arial" w:eastAsia="DengXian" w:hAnsi="Arial" w:cs="Arial"/>
          <w:kern w:val="2"/>
          <w:sz w:val="22"/>
          <w:szCs w:val="22"/>
          <w:lang w:eastAsia="zh-CN"/>
          <w14:ligatures w14:val="standardContextual"/>
        </w:rPr>
      </w:pPr>
      <w:r w:rsidRPr="00FB5434">
        <w:rPr>
          <w:rFonts w:ascii="Arial" w:eastAsia="DengXian" w:hAnsi="Arial" w:cs="Arial"/>
          <w:b/>
          <w:bCs/>
          <w:kern w:val="2"/>
          <w:sz w:val="22"/>
          <w:szCs w:val="22"/>
          <w:lang w:eastAsia="zh-CN"/>
          <w14:ligatures w14:val="standardContextual"/>
        </w:rPr>
        <w:t>Fig</w:t>
      </w:r>
      <w:r w:rsidRPr="00FB5434">
        <w:rPr>
          <w:rFonts w:ascii="Arial" w:eastAsia="DengXian" w:hAnsi="Arial" w:cs="Arial" w:hint="eastAsia"/>
          <w:b/>
          <w:bCs/>
          <w:kern w:val="2"/>
          <w:sz w:val="22"/>
          <w:szCs w:val="22"/>
          <w:lang w:eastAsia="zh-CN"/>
          <w14:ligatures w14:val="standardContextual"/>
        </w:rPr>
        <w:t xml:space="preserve">ure </w:t>
      </w:r>
      <w:r w:rsidR="00946B63" w:rsidRPr="00FB5434">
        <w:rPr>
          <w:rFonts w:ascii="Arial" w:eastAsia="DengXian" w:hAnsi="Arial" w:cs="Arial" w:hint="eastAsia"/>
          <w:b/>
          <w:bCs/>
          <w:kern w:val="2"/>
          <w:sz w:val="22"/>
          <w:szCs w:val="22"/>
          <w:lang w:eastAsia="zh-CN"/>
          <w14:ligatures w14:val="standardContextual"/>
        </w:rPr>
        <w:t>S</w:t>
      </w:r>
      <w:r w:rsidRPr="00FB5434">
        <w:rPr>
          <w:rFonts w:ascii="Arial" w:eastAsia="DengXian" w:hAnsi="Arial" w:cs="Arial"/>
          <w:b/>
          <w:bCs/>
          <w:kern w:val="2"/>
          <w:sz w:val="22"/>
          <w:szCs w:val="22"/>
          <w:lang w:eastAsia="zh-CN"/>
          <w14:ligatures w14:val="standardContextual"/>
        </w:rPr>
        <w:t>3</w:t>
      </w:r>
      <w:r w:rsidRPr="00FB5434">
        <w:rPr>
          <w:rFonts w:ascii="Arial" w:eastAsia="DengXian" w:hAnsi="Arial" w:cs="Arial" w:hint="eastAsia"/>
          <w:b/>
          <w:bCs/>
          <w:kern w:val="2"/>
          <w:sz w:val="22"/>
          <w:szCs w:val="22"/>
          <w:lang w:eastAsia="zh-CN"/>
          <w14:ligatures w14:val="standardContextual"/>
        </w:rPr>
        <w:t>.</w:t>
      </w:r>
      <w:r w:rsidRPr="00FB5434">
        <w:rPr>
          <w:rFonts w:ascii="Arial" w:eastAsia="DengXian" w:hAnsi="Arial" w:cs="Arial"/>
          <w:b/>
          <w:bCs/>
          <w:kern w:val="2"/>
          <w:sz w:val="22"/>
          <w:szCs w:val="22"/>
          <w:lang w:eastAsia="zh-CN"/>
          <w14:ligatures w14:val="standardContextual"/>
        </w:rPr>
        <w:t xml:space="preserve"> Compression tests of HANB/HAMA hydrogels.</w:t>
      </w:r>
      <w:r w:rsidRPr="00FB5434">
        <w:rPr>
          <w:rFonts w:ascii="Arial" w:eastAsia="DengXian" w:hAnsi="Arial" w:cs="Arial"/>
          <w:kern w:val="2"/>
          <w:sz w:val="22"/>
          <w:szCs w:val="22"/>
          <w:lang w:eastAsia="zh-CN"/>
          <w14:ligatures w14:val="standardContextual"/>
        </w:rPr>
        <w:t xml:space="preserve"> </w:t>
      </w:r>
      <w:r w:rsidRPr="00FB5434">
        <w:rPr>
          <w:rFonts w:ascii="Arial" w:eastAsia="DengXian" w:hAnsi="Arial" w:cs="Arial"/>
          <w:b/>
          <w:bCs/>
          <w:kern w:val="2"/>
          <w:sz w:val="22"/>
          <w:szCs w:val="22"/>
          <w:lang w:eastAsia="zh-CN"/>
          <w14:ligatures w14:val="standardContextual"/>
        </w:rPr>
        <w:t>(A)</w:t>
      </w:r>
      <w:r w:rsidRPr="00FB5434">
        <w:rPr>
          <w:rFonts w:ascii="Arial" w:eastAsia="DengXian" w:hAnsi="Arial" w:cs="Arial"/>
          <w:kern w:val="2"/>
          <w:sz w:val="22"/>
          <w:szCs w:val="22"/>
          <w:lang w:eastAsia="zh-CN"/>
          <w14:ligatures w14:val="standardContextual"/>
        </w:rPr>
        <w:t xml:space="preserve"> Representative compressive stress-strain curves of HANB/HAMA hydrogels with solid contents of 2.37, 4.74, and 7.11%, respectively. </w:t>
      </w:r>
      <w:r w:rsidRPr="00FB5434">
        <w:rPr>
          <w:rFonts w:ascii="Arial" w:eastAsia="DengXian" w:hAnsi="Arial" w:cs="Arial"/>
          <w:b/>
          <w:bCs/>
          <w:kern w:val="2"/>
          <w:sz w:val="22"/>
          <w:szCs w:val="22"/>
          <w:lang w:eastAsia="zh-CN"/>
          <w14:ligatures w14:val="standardContextual"/>
        </w:rPr>
        <w:t>(B)</w:t>
      </w:r>
      <w:r w:rsidRPr="00FB5434">
        <w:rPr>
          <w:rFonts w:ascii="Arial" w:eastAsia="DengXian" w:hAnsi="Arial" w:cs="Arial"/>
          <w:kern w:val="2"/>
          <w:sz w:val="22"/>
          <w:szCs w:val="22"/>
          <w:lang w:eastAsia="zh-CN"/>
          <w14:ligatures w14:val="standardContextual"/>
        </w:rPr>
        <w:t xml:space="preserve"> Successive loading–unloading cycling compressive tests of the HANB/HAMA hydrogels (4.74%), conducted five times at each strain ratio: 10%, 20%, and 30%. </w:t>
      </w:r>
    </w:p>
    <w:p w14:paraId="17DEA078" w14:textId="77777777" w:rsidR="00EC1070" w:rsidRPr="00FB5434" w:rsidRDefault="00EC1070" w:rsidP="0067567D">
      <w:pPr>
        <w:widowControl w:val="0"/>
        <w:spacing w:after="160" w:line="480" w:lineRule="auto"/>
        <w:jc w:val="both"/>
        <w:rPr>
          <w:rFonts w:ascii="Arial" w:eastAsia="DengXian" w:hAnsi="Arial" w:cs="Arial"/>
          <w:kern w:val="2"/>
          <w:sz w:val="22"/>
          <w:szCs w:val="22"/>
          <w:lang w:eastAsia="zh-CN"/>
          <w14:ligatures w14:val="standardContextual"/>
        </w:rPr>
      </w:pPr>
    </w:p>
    <w:p w14:paraId="1BD509DF" w14:textId="57F760F7" w:rsidR="00EC1070" w:rsidRPr="00FB5434" w:rsidRDefault="00EC1070" w:rsidP="00EC1070">
      <w:pPr>
        <w:widowControl w:val="0"/>
        <w:spacing w:after="160" w:line="480" w:lineRule="auto"/>
        <w:rPr>
          <w:rFonts w:ascii="Arial" w:eastAsia="DengXian" w:hAnsi="Arial" w:cs="Arial"/>
          <w:kern w:val="2"/>
          <w:sz w:val="22"/>
          <w:szCs w:val="22"/>
          <w:shd w:val="clear" w:color="auto" w:fill="FFFFFF"/>
          <w:lang w:eastAsia="zh-CN"/>
          <w14:ligatures w14:val="standardContextual"/>
        </w:rPr>
      </w:pPr>
      <w:r w:rsidRPr="00FB5434">
        <w:rPr>
          <w:rFonts w:ascii="Arial" w:eastAsia="DengXian" w:hAnsi="Arial" w:cs="Arial"/>
          <w:b/>
          <w:bCs/>
          <w:kern w:val="2"/>
          <w:sz w:val="22"/>
          <w:szCs w:val="22"/>
          <w:shd w:val="clear" w:color="auto" w:fill="FFFFFF"/>
          <w:lang w:eastAsia="zh-CN"/>
          <w14:ligatures w14:val="standardContextual"/>
        </w:rPr>
        <w:t>Fig</w:t>
      </w:r>
      <w:r w:rsidRPr="00FB5434">
        <w:rPr>
          <w:rFonts w:ascii="Arial" w:eastAsia="DengXian" w:hAnsi="Arial" w:cs="Arial" w:hint="eastAsia"/>
          <w:b/>
          <w:bCs/>
          <w:kern w:val="2"/>
          <w:sz w:val="22"/>
          <w:szCs w:val="22"/>
          <w:shd w:val="clear" w:color="auto" w:fill="FFFFFF"/>
          <w:lang w:eastAsia="zh-CN"/>
          <w14:ligatures w14:val="standardContextual"/>
        </w:rPr>
        <w:t xml:space="preserve">ure </w:t>
      </w:r>
      <w:r w:rsidR="00946B63" w:rsidRPr="00FB5434">
        <w:rPr>
          <w:rFonts w:ascii="Arial" w:eastAsia="DengXian" w:hAnsi="Arial" w:cs="Arial" w:hint="eastAsia"/>
          <w:b/>
          <w:bCs/>
          <w:kern w:val="2"/>
          <w:sz w:val="22"/>
          <w:szCs w:val="22"/>
          <w:shd w:val="clear" w:color="auto" w:fill="FFFFFF"/>
          <w:lang w:eastAsia="zh-CN"/>
          <w14:ligatures w14:val="standardContextual"/>
        </w:rPr>
        <w:t>S</w:t>
      </w:r>
      <w:r w:rsidRPr="00FB5434">
        <w:rPr>
          <w:rFonts w:ascii="Arial" w:eastAsia="DengXian" w:hAnsi="Arial" w:cs="Arial" w:hint="eastAsia"/>
          <w:b/>
          <w:bCs/>
          <w:kern w:val="2"/>
          <w:sz w:val="22"/>
          <w:szCs w:val="22"/>
          <w:shd w:val="clear" w:color="auto" w:fill="FFFFFF"/>
          <w:lang w:eastAsia="zh-CN"/>
          <w14:ligatures w14:val="standardContextual"/>
        </w:rPr>
        <w:t>4</w:t>
      </w:r>
      <w:r w:rsidRPr="00FB5434">
        <w:rPr>
          <w:rFonts w:ascii="Arial" w:eastAsia="DengXian" w:hAnsi="Arial" w:cs="Arial"/>
          <w:b/>
          <w:bCs/>
          <w:kern w:val="2"/>
          <w:sz w:val="22"/>
          <w:szCs w:val="22"/>
          <w:shd w:val="clear" w:color="auto" w:fill="FFFFFF"/>
          <w:lang w:eastAsia="zh-CN"/>
          <w14:ligatures w14:val="standardContextual"/>
        </w:rPr>
        <w:t xml:space="preserve">. Rheology analysis of </w:t>
      </w:r>
      <w:r w:rsidRPr="00FB5434">
        <w:rPr>
          <w:rFonts w:ascii="Arial" w:eastAsia="DengXian" w:hAnsi="Arial" w:cs="Arial" w:hint="eastAsia"/>
          <w:b/>
          <w:bCs/>
          <w:kern w:val="2"/>
          <w:sz w:val="22"/>
          <w:szCs w:val="22"/>
          <w:shd w:val="clear" w:color="auto" w:fill="FFFFFF"/>
          <w:lang w:eastAsia="zh-CN"/>
          <w14:ligatures w14:val="standardContextual"/>
        </w:rPr>
        <w:t>hydrogels.</w:t>
      </w:r>
      <w:r w:rsidRPr="00FB5434">
        <w:rPr>
          <w:rFonts w:ascii="Arial" w:eastAsia="DengXian" w:hAnsi="Arial" w:cs="Arial" w:hint="eastAsia"/>
          <w:kern w:val="2"/>
          <w:sz w:val="22"/>
          <w:szCs w:val="22"/>
          <w:shd w:val="clear" w:color="auto" w:fill="FFFFFF"/>
          <w:lang w:eastAsia="zh-CN"/>
          <w14:ligatures w14:val="standardContextual"/>
        </w:rPr>
        <w:t xml:space="preserve"> </w:t>
      </w:r>
      <w:r w:rsidRPr="00FB5434">
        <w:rPr>
          <w:rFonts w:ascii="Arial" w:eastAsia="DengXian" w:hAnsi="Arial" w:cs="Arial" w:hint="eastAsia"/>
          <w:b/>
          <w:bCs/>
          <w:kern w:val="2"/>
          <w:sz w:val="22"/>
          <w:szCs w:val="22"/>
          <w:shd w:val="clear" w:color="auto" w:fill="FFFFFF"/>
          <w:lang w:eastAsia="zh-CN"/>
          <w14:ligatures w14:val="standardContextual"/>
        </w:rPr>
        <w:t>(A)</w:t>
      </w:r>
      <w:r w:rsidRPr="00FB5434">
        <w:rPr>
          <w:rFonts w:ascii="Arial" w:eastAsia="DengXian" w:hAnsi="Arial" w:cs="Arial" w:hint="eastAsia"/>
          <w:kern w:val="2"/>
          <w:sz w:val="22"/>
          <w:szCs w:val="22"/>
          <w:shd w:val="clear" w:color="auto" w:fill="FFFFFF"/>
          <w:lang w:eastAsia="zh-CN"/>
          <w14:ligatures w14:val="standardContextual"/>
        </w:rPr>
        <w:t xml:space="preserve"> Rheological time sweeping of </w:t>
      </w:r>
      <w:r w:rsidRPr="00FB5434">
        <w:rPr>
          <w:rFonts w:ascii="Arial" w:eastAsia="DengXian" w:hAnsi="Arial" w:cs="Arial"/>
          <w:kern w:val="2"/>
          <w:sz w:val="22"/>
          <w:szCs w:val="22"/>
          <w:shd w:val="clear" w:color="auto" w:fill="FFFFFF"/>
          <w:lang w:eastAsia="zh-CN"/>
          <w14:ligatures w14:val="standardContextual"/>
        </w:rPr>
        <w:t>the HAMA-</w:t>
      </w:r>
      <w:r w:rsidRPr="00FB5434">
        <w:rPr>
          <w:rFonts w:ascii="Arial" w:eastAsia="DengXian" w:hAnsi="Arial" w:cs="Arial"/>
          <w:i/>
          <w:iCs/>
          <w:kern w:val="2"/>
          <w:sz w:val="22"/>
          <w:szCs w:val="22"/>
          <w:shd w:val="clear" w:color="auto" w:fill="FFFFFF"/>
          <w:lang w:eastAsia="zh-CN"/>
          <w14:ligatures w14:val="standardContextual"/>
        </w:rPr>
        <w:t>4</w:t>
      </w:r>
      <w:r w:rsidRPr="00FB5434">
        <w:rPr>
          <w:rFonts w:ascii="Arial" w:eastAsia="DengXian" w:hAnsi="Arial" w:cs="Arial"/>
          <w:kern w:val="2"/>
          <w:sz w:val="22"/>
          <w:szCs w:val="22"/>
          <w:shd w:val="clear" w:color="auto" w:fill="FFFFFF"/>
          <w:lang w:eastAsia="zh-CN"/>
          <w14:ligatures w14:val="standardContextual"/>
        </w:rPr>
        <w:t xml:space="preserve"> hydrogel and the HANB/HAMA hydrogels with solid contents of 2.37, 4.74, and 7.11%. The gray rectangle indicates the test without irradiation. The gelation points were defined as the time that G’’ surpass G’.</w:t>
      </w:r>
      <w:r w:rsidRPr="00FB5434">
        <w:rPr>
          <w:rFonts w:ascii="Arial" w:eastAsia="DengXian" w:hAnsi="Arial" w:cs="Arial" w:hint="eastAsia"/>
          <w:kern w:val="2"/>
          <w:sz w:val="22"/>
          <w:szCs w:val="22"/>
          <w:shd w:val="clear" w:color="auto" w:fill="FFFFFF"/>
          <w:lang w:eastAsia="zh-CN"/>
          <w14:ligatures w14:val="standardContextual"/>
        </w:rPr>
        <w:t xml:space="preserve"> </w:t>
      </w:r>
      <w:r w:rsidRPr="00FB5434">
        <w:rPr>
          <w:rFonts w:ascii="Arial" w:eastAsia="DengXian" w:hAnsi="Arial" w:cs="Arial" w:hint="eastAsia"/>
          <w:b/>
          <w:bCs/>
          <w:kern w:val="2"/>
          <w:sz w:val="22"/>
          <w:szCs w:val="22"/>
          <w:shd w:val="clear" w:color="auto" w:fill="FFFFFF"/>
          <w:lang w:eastAsia="zh-CN"/>
          <w14:ligatures w14:val="standardContextual"/>
        </w:rPr>
        <w:t>(B)</w:t>
      </w:r>
      <w:r w:rsidRPr="00FB5434">
        <w:rPr>
          <w:rFonts w:ascii="Arial" w:eastAsia="DengXian" w:hAnsi="Arial" w:cs="Arial" w:hint="eastAsia"/>
          <w:kern w:val="2"/>
          <w:sz w:val="22"/>
          <w:szCs w:val="22"/>
          <w:shd w:val="clear" w:color="auto" w:fill="FFFFFF"/>
          <w:lang w:eastAsia="zh-CN"/>
          <w14:ligatures w14:val="standardContextual"/>
        </w:rPr>
        <w:t xml:space="preserve"> Rheological stress sweeping of </w:t>
      </w:r>
      <w:r w:rsidRPr="00FB5434">
        <w:rPr>
          <w:rFonts w:ascii="Arial" w:eastAsia="DengXian" w:hAnsi="Arial" w:cs="Arial"/>
          <w:kern w:val="2"/>
          <w:sz w:val="22"/>
          <w:szCs w:val="22"/>
          <w:shd w:val="clear" w:color="auto" w:fill="FFFFFF"/>
          <w:lang w:eastAsia="zh-CN"/>
          <w14:ligatures w14:val="standardContextual"/>
        </w:rPr>
        <w:t>the HANB/HAMA hydrogels with solid contents of 2.37, 4.74, and 7.11%</w:t>
      </w:r>
      <w:r w:rsidRPr="00FB5434">
        <w:rPr>
          <w:rFonts w:ascii="Arial" w:eastAsia="DengXian" w:hAnsi="Arial" w:cs="Arial" w:hint="eastAsia"/>
          <w:kern w:val="2"/>
          <w:sz w:val="22"/>
          <w:szCs w:val="22"/>
          <w:shd w:val="clear" w:color="auto" w:fill="FFFFFF"/>
          <w:lang w:eastAsia="zh-CN"/>
          <w14:ligatures w14:val="standardContextual"/>
        </w:rPr>
        <w:t xml:space="preserve"> before and after </w:t>
      </w:r>
      <w:r w:rsidRPr="00FB5434">
        <w:rPr>
          <w:rFonts w:ascii="Arial" w:eastAsia="DengXian" w:hAnsi="Arial" w:cs="Arial"/>
          <w:kern w:val="2"/>
          <w:sz w:val="22"/>
          <w:szCs w:val="22"/>
          <w:shd w:val="clear" w:color="auto" w:fill="FFFFFF"/>
          <w:lang w:eastAsia="zh-CN"/>
          <w14:ligatures w14:val="standardContextual"/>
        </w:rPr>
        <w:t>irradiation.</w:t>
      </w:r>
    </w:p>
    <w:p w14:paraId="05972544" w14:textId="77777777" w:rsidR="00EC1070" w:rsidRPr="00FB5434" w:rsidRDefault="00EC1070" w:rsidP="0067567D">
      <w:pPr>
        <w:widowControl w:val="0"/>
        <w:spacing w:after="160" w:line="480" w:lineRule="auto"/>
        <w:rPr>
          <w:rFonts w:ascii="Arial" w:eastAsia="DengXian" w:hAnsi="Arial" w:cs="Arial"/>
          <w:kern w:val="2"/>
          <w:sz w:val="22"/>
          <w:szCs w:val="22"/>
          <w:shd w:val="clear" w:color="auto" w:fill="FFFFFF"/>
          <w:lang w:eastAsia="zh-CN"/>
          <w14:ligatures w14:val="standardContextual"/>
        </w:rPr>
      </w:pPr>
    </w:p>
    <w:p w14:paraId="7E39959D" w14:textId="74EE8B85" w:rsidR="00EC1070" w:rsidRPr="00FB5434" w:rsidRDefault="00EC1070" w:rsidP="0067567D">
      <w:pPr>
        <w:widowControl w:val="0"/>
        <w:spacing w:line="480" w:lineRule="auto"/>
        <w:jc w:val="both"/>
        <w:rPr>
          <w:rFonts w:ascii="Arial" w:eastAsia="DengXian" w:hAnsi="Arial" w:cs="Arial"/>
          <w:kern w:val="2"/>
          <w:sz w:val="22"/>
          <w:szCs w:val="22"/>
          <w:lang w:eastAsia="zh-CN"/>
          <w14:ligatures w14:val="standardContextual"/>
        </w:rPr>
      </w:pPr>
      <w:r w:rsidRPr="00FB5434">
        <w:rPr>
          <w:rFonts w:ascii="Arial" w:eastAsia="DengXian" w:hAnsi="Arial" w:cs="Arial"/>
          <w:b/>
          <w:bCs/>
          <w:kern w:val="2"/>
          <w:sz w:val="22"/>
          <w:szCs w:val="22"/>
          <w:lang w:eastAsia="zh-CN"/>
          <w14:ligatures w14:val="standardContextual"/>
        </w:rPr>
        <w:t>Fig</w:t>
      </w:r>
      <w:r w:rsidRPr="00FB5434">
        <w:rPr>
          <w:rFonts w:ascii="Arial" w:eastAsia="DengXian" w:hAnsi="Arial" w:cs="Arial" w:hint="eastAsia"/>
          <w:b/>
          <w:bCs/>
          <w:kern w:val="2"/>
          <w:sz w:val="22"/>
          <w:szCs w:val="22"/>
          <w:lang w:eastAsia="zh-CN"/>
          <w14:ligatures w14:val="standardContextual"/>
        </w:rPr>
        <w:t xml:space="preserve">ure </w:t>
      </w:r>
      <w:r w:rsidR="00946B63" w:rsidRPr="00FB5434">
        <w:rPr>
          <w:rFonts w:ascii="Arial" w:eastAsia="DengXian" w:hAnsi="Arial" w:cs="Arial" w:hint="eastAsia"/>
          <w:b/>
          <w:bCs/>
          <w:kern w:val="2"/>
          <w:sz w:val="22"/>
          <w:szCs w:val="22"/>
          <w:lang w:eastAsia="zh-CN"/>
          <w14:ligatures w14:val="standardContextual"/>
        </w:rPr>
        <w:t>S</w:t>
      </w:r>
      <w:r w:rsidRPr="00FB5434">
        <w:rPr>
          <w:rFonts w:ascii="Arial" w:eastAsia="DengXian" w:hAnsi="Arial" w:cs="Arial" w:hint="eastAsia"/>
          <w:b/>
          <w:bCs/>
          <w:kern w:val="2"/>
          <w:sz w:val="22"/>
          <w:szCs w:val="22"/>
          <w:lang w:eastAsia="zh-CN"/>
          <w14:ligatures w14:val="standardContextual"/>
        </w:rPr>
        <w:t>5</w:t>
      </w:r>
      <w:r w:rsidRPr="00FB5434">
        <w:rPr>
          <w:rFonts w:ascii="Arial" w:eastAsia="DengXian" w:hAnsi="Arial" w:cs="Arial"/>
          <w:b/>
          <w:bCs/>
          <w:kern w:val="2"/>
          <w:sz w:val="22"/>
          <w:szCs w:val="22"/>
          <w:lang w:eastAsia="zh-CN"/>
          <w14:ligatures w14:val="standardContextual"/>
        </w:rPr>
        <w:t>. The stability and biodegradability of HANB/HAMA hydrogels in vitro.</w:t>
      </w:r>
      <w:r w:rsidRPr="00FB5434">
        <w:rPr>
          <w:rFonts w:ascii="Arial" w:eastAsia="DengXian" w:hAnsi="Arial" w:cs="Arial"/>
          <w:kern w:val="2"/>
          <w:sz w:val="22"/>
          <w:szCs w:val="22"/>
          <w:lang w:eastAsia="zh-CN"/>
          <w14:ligatures w14:val="standardContextual"/>
        </w:rPr>
        <w:t xml:space="preserve"> </w:t>
      </w:r>
      <w:r w:rsidRPr="00FB5434">
        <w:rPr>
          <w:rFonts w:ascii="Arial" w:eastAsia="DengXian" w:hAnsi="Arial" w:cs="Arial"/>
          <w:b/>
          <w:bCs/>
          <w:kern w:val="2"/>
          <w:sz w:val="22"/>
          <w:szCs w:val="22"/>
          <w:lang w:eastAsia="zh-CN"/>
          <w14:ligatures w14:val="standardContextual"/>
        </w:rPr>
        <w:t xml:space="preserve">(A) </w:t>
      </w:r>
      <w:r w:rsidRPr="00FB5434">
        <w:rPr>
          <w:rFonts w:ascii="Arial" w:eastAsia="DengXian" w:hAnsi="Arial" w:cs="Arial"/>
          <w:kern w:val="2"/>
          <w:sz w:val="22"/>
          <w:szCs w:val="22"/>
          <w:lang w:eastAsia="zh-CN"/>
          <w14:ligatures w14:val="standardContextual"/>
        </w:rPr>
        <w:t xml:space="preserve">The representative visual changes of the HANB/HAMA hydrogels in PBS with various pH (pH=5.6, 7.4, and 9.0). </w:t>
      </w:r>
      <w:r w:rsidRPr="00FB5434">
        <w:rPr>
          <w:rFonts w:ascii="Arial" w:eastAsia="DengXian" w:hAnsi="Arial" w:cs="Arial"/>
          <w:b/>
          <w:bCs/>
          <w:kern w:val="2"/>
          <w:sz w:val="22"/>
          <w:szCs w:val="22"/>
          <w:lang w:eastAsia="zh-CN"/>
          <w14:ligatures w14:val="standardContextual"/>
        </w:rPr>
        <w:t>(B)</w:t>
      </w:r>
      <w:r w:rsidRPr="00FB5434">
        <w:rPr>
          <w:rFonts w:ascii="Arial" w:eastAsia="DengXian" w:hAnsi="Arial" w:cs="Arial"/>
          <w:kern w:val="2"/>
          <w:sz w:val="22"/>
          <w:szCs w:val="22"/>
          <w:lang w:eastAsia="zh-CN"/>
          <w14:ligatures w14:val="standardContextual"/>
        </w:rPr>
        <w:t xml:space="preserve"> The swelling ratio of the HANB/HAMA hydrogels in PBS with various pH (pH=5.6, 7.4, and 9.0).</w:t>
      </w:r>
      <w:r w:rsidRPr="00FB5434">
        <w:rPr>
          <w:rFonts w:ascii="Arial" w:eastAsia="DengXian" w:hAnsi="Arial" w:cs="Arial"/>
          <w:b/>
          <w:bCs/>
          <w:kern w:val="2"/>
          <w:sz w:val="22"/>
          <w:szCs w:val="22"/>
          <w:lang w:eastAsia="zh-CN"/>
          <w14:ligatures w14:val="standardContextual"/>
        </w:rPr>
        <w:t xml:space="preserve"> (C)</w:t>
      </w:r>
      <w:r w:rsidRPr="00FB5434">
        <w:rPr>
          <w:rFonts w:ascii="Arial" w:eastAsia="DengXian" w:hAnsi="Arial" w:cs="Arial"/>
          <w:kern w:val="2"/>
          <w:sz w:val="22"/>
          <w:szCs w:val="22"/>
          <w:lang w:eastAsia="zh-CN"/>
          <w14:ligatures w14:val="standardContextual"/>
        </w:rPr>
        <w:t xml:space="preserve"> In vitro degradation profile of HANB/HAMA hydrogels (solid content of 4.74%) with hyaluronidase (20, 50, and 100 U ml</w:t>
      </w:r>
      <w:r w:rsidRPr="00FB5434">
        <w:rPr>
          <w:rFonts w:ascii="Arial" w:eastAsia="DengXian" w:hAnsi="Arial" w:cs="Arial"/>
          <w:kern w:val="2"/>
          <w:sz w:val="22"/>
          <w:szCs w:val="22"/>
          <w:vertAlign w:val="superscript"/>
          <w:lang w:eastAsia="zh-CN"/>
          <w14:ligatures w14:val="standardContextual"/>
        </w:rPr>
        <w:t>-1</w:t>
      </w:r>
      <w:r w:rsidRPr="00FB5434">
        <w:rPr>
          <w:rFonts w:ascii="Arial" w:eastAsia="DengXian" w:hAnsi="Arial" w:cs="Arial"/>
          <w:kern w:val="2"/>
          <w:sz w:val="22"/>
          <w:szCs w:val="22"/>
          <w:lang w:eastAsia="zh-CN"/>
          <w14:ligatures w14:val="standardContextual"/>
        </w:rPr>
        <w:t xml:space="preserve">). Data are </w:t>
      </w:r>
      <w:r w:rsidR="006B1CC2" w:rsidRPr="00FB5434">
        <w:rPr>
          <w:rFonts w:ascii="Arial" w:eastAsia="DengXian" w:hAnsi="Arial" w:cs="Arial" w:hint="eastAsia"/>
          <w:kern w:val="2"/>
          <w:sz w:val="22"/>
          <w:szCs w:val="22"/>
          <w:lang w:eastAsia="zh-CN"/>
          <w14:ligatures w14:val="standardContextual"/>
        </w:rPr>
        <w:t xml:space="preserve">presented as </w:t>
      </w:r>
      <w:r w:rsidRPr="00FB5434">
        <w:rPr>
          <w:rFonts w:ascii="Arial" w:eastAsia="DengXian" w:hAnsi="Arial" w:cs="Arial"/>
          <w:kern w:val="2"/>
          <w:sz w:val="22"/>
          <w:szCs w:val="22"/>
          <w:lang w:eastAsia="zh-CN"/>
          <w14:ligatures w14:val="standardContextual"/>
        </w:rPr>
        <w:t>mean ± s.d. (</w:t>
      </w:r>
      <w:r w:rsidRPr="00FB5434">
        <w:rPr>
          <w:rFonts w:ascii="Arial" w:eastAsia="DengXian" w:hAnsi="Arial" w:cs="Arial"/>
          <w:i/>
          <w:iCs/>
          <w:kern w:val="2"/>
          <w:sz w:val="22"/>
          <w:szCs w:val="22"/>
          <w:lang w:eastAsia="zh-CN"/>
          <w14:ligatures w14:val="standardContextual"/>
        </w:rPr>
        <w:t>n</w:t>
      </w:r>
      <w:r w:rsidRPr="00FB5434">
        <w:rPr>
          <w:rFonts w:ascii="Arial" w:eastAsia="DengXian" w:hAnsi="Arial" w:cs="Arial"/>
          <w:kern w:val="2"/>
          <w:sz w:val="22"/>
          <w:szCs w:val="22"/>
          <w:lang w:eastAsia="zh-CN"/>
          <w14:ligatures w14:val="standardContextual"/>
        </w:rPr>
        <w:t xml:space="preserve"> = 3).</w:t>
      </w:r>
    </w:p>
    <w:p w14:paraId="2EB72208" w14:textId="77777777" w:rsidR="0051568A" w:rsidRPr="00FB5434" w:rsidRDefault="0051568A" w:rsidP="00F75F90">
      <w:pPr>
        <w:autoSpaceDE w:val="0"/>
        <w:autoSpaceDN w:val="0"/>
        <w:adjustRightInd w:val="0"/>
        <w:spacing w:line="480" w:lineRule="auto"/>
        <w:jc w:val="both"/>
        <w:rPr>
          <w:rFonts w:ascii="Arial" w:hAnsi="Arial" w:cs="Arial"/>
          <w:b/>
          <w:bCs/>
          <w:sz w:val="22"/>
          <w:szCs w:val="22"/>
        </w:rPr>
      </w:pPr>
    </w:p>
    <w:p w14:paraId="4DBC6A2E" w14:textId="144BAD66" w:rsidR="00585A64" w:rsidRPr="00FB5434" w:rsidRDefault="00F75F90" w:rsidP="00585A64">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6</w:t>
      </w:r>
      <w:r w:rsidRPr="00FB5434">
        <w:rPr>
          <w:rFonts w:ascii="Arial" w:hAnsi="Arial" w:cs="Arial"/>
          <w:b/>
          <w:bCs/>
          <w:sz w:val="22"/>
          <w:szCs w:val="22"/>
        </w:rPr>
        <w:t>.</w:t>
      </w:r>
      <w:r w:rsidR="003357A5" w:rsidRPr="00FB5434">
        <w:rPr>
          <w:rFonts w:ascii="Arial" w:hAnsi="Arial" w:cs="Arial"/>
          <w:b/>
          <w:bCs/>
          <w:sz w:val="22"/>
          <w:szCs w:val="22"/>
        </w:rPr>
        <w:t xml:space="preserve"> Cytotoxicity</w:t>
      </w:r>
      <w:r w:rsidRPr="00FB5434">
        <w:rPr>
          <w:rFonts w:ascii="Arial" w:hAnsi="Arial" w:cs="Arial"/>
          <w:b/>
          <w:bCs/>
          <w:sz w:val="22"/>
          <w:szCs w:val="22"/>
        </w:rPr>
        <w:t xml:space="preserve"> experiments of HANB/HAMA hydrogels. (A)</w:t>
      </w:r>
      <w:r w:rsidRPr="00FB5434">
        <w:rPr>
          <w:rFonts w:ascii="Arial" w:hAnsi="Arial" w:cs="Arial"/>
          <w:sz w:val="22"/>
          <w:szCs w:val="22"/>
        </w:rPr>
        <w:t xml:space="preserve"> NCM460 and Caco-2 cells were incubated with the HANB/HAMA, and cell viability was assessed with </w:t>
      </w:r>
      <w:r w:rsidR="0045035D" w:rsidRPr="00FB5434">
        <w:rPr>
          <w:rFonts w:ascii="Arial" w:hAnsi="Arial" w:cs="Arial"/>
          <w:sz w:val="22"/>
          <w:szCs w:val="22"/>
        </w:rPr>
        <w:t xml:space="preserve">CCK-8 assays </w:t>
      </w:r>
      <w:r w:rsidRPr="00FB5434">
        <w:rPr>
          <w:rFonts w:ascii="Arial" w:hAnsi="Arial" w:cs="Arial"/>
          <w:sz w:val="22"/>
          <w:szCs w:val="22"/>
        </w:rPr>
        <w:t>and</w:t>
      </w:r>
      <w:r w:rsidR="0045035D" w:rsidRPr="00FB5434">
        <w:rPr>
          <w:rFonts w:ascii="Arial" w:hAnsi="Arial" w:cs="Arial"/>
          <w:sz w:val="22"/>
          <w:szCs w:val="22"/>
        </w:rPr>
        <w:t xml:space="preserve"> Live/Dead staining</w:t>
      </w:r>
      <w:r w:rsidRPr="00FB5434">
        <w:rPr>
          <w:rFonts w:ascii="Arial" w:hAnsi="Arial" w:cs="Arial"/>
          <w:sz w:val="22"/>
          <w:szCs w:val="22"/>
        </w:rPr>
        <w:t xml:space="preserve">. </w:t>
      </w:r>
      <w:r w:rsidRPr="00FB5434">
        <w:rPr>
          <w:rFonts w:ascii="Arial" w:hAnsi="Arial" w:cs="Arial"/>
          <w:b/>
          <w:bCs/>
          <w:sz w:val="22"/>
          <w:szCs w:val="22"/>
        </w:rPr>
        <w:t>(B-C)</w:t>
      </w:r>
      <w:r w:rsidRPr="00FB5434">
        <w:rPr>
          <w:rFonts w:ascii="Arial" w:hAnsi="Arial" w:cs="Arial"/>
          <w:sz w:val="22"/>
          <w:szCs w:val="22"/>
        </w:rPr>
        <w:t xml:space="preserve"> Detection of CCK-8 to quantify cell viability in NCM460 cells </w:t>
      </w:r>
      <w:r w:rsidRPr="00FB5434">
        <w:rPr>
          <w:rFonts w:ascii="Arial" w:hAnsi="Arial" w:cs="Arial"/>
          <w:b/>
          <w:bCs/>
          <w:sz w:val="22"/>
          <w:szCs w:val="22"/>
        </w:rPr>
        <w:t>(B)</w:t>
      </w:r>
      <w:r w:rsidRPr="00FB5434">
        <w:rPr>
          <w:rFonts w:ascii="Arial" w:hAnsi="Arial" w:cs="Arial"/>
          <w:sz w:val="22"/>
          <w:szCs w:val="22"/>
        </w:rPr>
        <w:t xml:space="preserve"> and Caco-2 cells </w:t>
      </w:r>
      <w:r w:rsidRPr="00FB5434">
        <w:rPr>
          <w:rFonts w:ascii="Arial" w:hAnsi="Arial" w:cs="Arial"/>
          <w:b/>
          <w:bCs/>
          <w:sz w:val="22"/>
          <w:szCs w:val="22"/>
        </w:rPr>
        <w:t xml:space="preserve">(C) </w:t>
      </w:r>
      <w:r w:rsidRPr="00FB5434">
        <w:rPr>
          <w:rFonts w:ascii="Arial" w:hAnsi="Arial" w:cs="Arial"/>
          <w:sz w:val="22"/>
          <w:szCs w:val="22"/>
        </w:rPr>
        <w:t xml:space="preserve">culture at Day 1 and Day 3 in control, GelMA and HANB/HAMA groups. </w:t>
      </w:r>
      <w:r w:rsidRPr="00FB5434">
        <w:rPr>
          <w:rFonts w:ascii="Arial" w:hAnsi="Arial" w:cs="Arial"/>
          <w:b/>
          <w:bCs/>
          <w:sz w:val="22"/>
          <w:szCs w:val="22"/>
        </w:rPr>
        <w:t xml:space="preserve">(D-E) </w:t>
      </w:r>
      <w:r w:rsidRPr="00FB5434">
        <w:rPr>
          <w:rFonts w:ascii="Arial" w:hAnsi="Arial" w:cs="Arial"/>
          <w:sz w:val="22"/>
          <w:szCs w:val="22"/>
        </w:rPr>
        <w:t xml:space="preserve">Live/Dead staining of NCM460 cells </w:t>
      </w:r>
      <w:r w:rsidRPr="00FB5434">
        <w:rPr>
          <w:rFonts w:ascii="Arial" w:hAnsi="Arial" w:cs="Arial"/>
          <w:b/>
          <w:bCs/>
          <w:sz w:val="22"/>
          <w:szCs w:val="22"/>
        </w:rPr>
        <w:t>(D)</w:t>
      </w:r>
      <w:r w:rsidRPr="00FB5434">
        <w:rPr>
          <w:rFonts w:ascii="Arial" w:hAnsi="Arial" w:cs="Arial"/>
          <w:sz w:val="22"/>
          <w:szCs w:val="22"/>
        </w:rPr>
        <w:t xml:space="preserve"> and Caco-2 cells </w:t>
      </w:r>
      <w:r w:rsidRPr="00FB5434">
        <w:rPr>
          <w:rFonts w:ascii="Arial" w:hAnsi="Arial" w:cs="Arial"/>
          <w:b/>
          <w:bCs/>
          <w:sz w:val="22"/>
          <w:szCs w:val="22"/>
        </w:rPr>
        <w:t>(E)</w:t>
      </w:r>
      <w:r w:rsidRPr="00FB5434">
        <w:rPr>
          <w:rFonts w:ascii="Arial" w:hAnsi="Arial" w:cs="Arial"/>
          <w:sz w:val="22"/>
          <w:szCs w:val="22"/>
        </w:rPr>
        <w:t xml:space="preserve"> loaded GelMA and HANB/HAMA </w:t>
      </w:r>
      <w:r w:rsidR="00132E39" w:rsidRPr="00FB5434">
        <w:rPr>
          <w:rFonts w:ascii="Arial" w:hAnsi="Arial" w:cs="Arial"/>
          <w:sz w:val="22"/>
          <w:szCs w:val="22"/>
        </w:rPr>
        <w:t xml:space="preserve">on </w:t>
      </w:r>
      <w:r w:rsidRPr="00FB5434">
        <w:rPr>
          <w:rFonts w:ascii="Arial" w:hAnsi="Arial" w:cs="Arial"/>
          <w:sz w:val="22"/>
          <w:szCs w:val="22"/>
        </w:rPr>
        <w:t>Day 1 and Day 3. Data are</w:t>
      </w:r>
      <w:r w:rsidR="006B1CC2" w:rsidRPr="00FB5434">
        <w:rPr>
          <w:rFonts w:ascii="Arial" w:hAnsi="Arial" w:cs="Arial" w:hint="eastAsia"/>
          <w:sz w:val="22"/>
          <w:szCs w:val="22"/>
          <w:lang w:eastAsia="zh-CN"/>
        </w:rPr>
        <w:t xml:space="preserve"> </w:t>
      </w:r>
      <w:r w:rsidR="006B1CC2" w:rsidRPr="00FB5434">
        <w:rPr>
          <w:rFonts w:ascii="Arial" w:eastAsia="DengXian" w:hAnsi="Arial" w:cs="Arial" w:hint="eastAsia"/>
          <w:kern w:val="2"/>
          <w:sz w:val="22"/>
          <w:szCs w:val="22"/>
          <w:lang w:eastAsia="zh-CN"/>
          <w14:ligatures w14:val="standardContextual"/>
        </w:rPr>
        <w:t>presented as</w:t>
      </w:r>
      <w:r w:rsidRPr="00FB5434">
        <w:rPr>
          <w:rFonts w:ascii="Arial" w:hAnsi="Arial" w:cs="Arial"/>
          <w:sz w:val="22"/>
          <w:szCs w:val="22"/>
        </w:rPr>
        <w:t xml:space="preserve"> mean ± s.d. (n = 3). Statistical analysis was performed using two-way ANOVA with Tukey’s multiple comparison test. ns P &gt; 0.05, each group versus Ctrl.</w:t>
      </w:r>
    </w:p>
    <w:p w14:paraId="1806BAA8" w14:textId="77777777" w:rsidR="00585A64" w:rsidRPr="00FB5434" w:rsidRDefault="00585A64" w:rsidP="00585A64">
      <w:pPr>
        <w:autoSpaceDE w:val="0"/>
        <w:autoSpaceDN w:val="0"/>
        <w:adjustRightInd w:val="0"/>
        <w:spacing w:line="480" w:lineRule="auto"/>
        <w:jc w:val="both"/>
        <w:rPr>
          <w:rFonts w:ascii="Arial" w:hAnsi="Arial" w:cs="Arial"/>
          <w:sz w:val="22"/>
          <w:szCs w:val="22"/>
        </w:rPr>
      </w:pPr>
    </w:p>
    <w:p w14:paraId="343ADA30" w14:textId="7FC8B231" w:rsidR="00585A64" w:rsidRPr="00FB5434" w:rsidRDefault="003F06EB" w:rsidP="00A755B3">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t>Figure</w:t>
      </w:r>
      <w:r w:rsidR="00A755B3" w:rsidRPr="00FB5434">
        <w:rPr>
          <w:rFonts w:ascii="Arial" w:hAnsi="Arial" w:cs="Arial"/>
          <w:b/>
          <w:bCs/>
          <w:sz w:val="22"/>
          <w:szCs w:val="22"/>
        </w:rPr>
        <w:t xml:space="preserve"> </w:t>
      </w:r>
      <w:r w:rsidR="00946B63" w:rsidRPr="00FB5434">
        <w:rPr>
          <w:rFonts w:ascii="Arial" w:hAnsi="Arial" w:cs="Arial" w:hint="eastAsia"/>
          <w:b/>
          <w:bCs/>
          <w:sz w:val="22"/>
          <w:szCs w:val="22"/>
          <w:lang w:eastAsia="zh-CN"/>
        </w:rPr>
        <w:t>S</w:t>
      </w:r>
      <w:r w:rsidR="00A755B3" w:rsidRPr="00FB5434">
        <w:rPr>
          <w:rFonts w:ascii="Arial" w:hAnsi="Arial" w:cs="Arial"/>
          <w:b/>
          <w:bCs/>
          <w:sz w:val="22"/>
          <w:szCs w:val="22"/>
        </w:rPr>
        <w:t xml:space="preserve">7. </w:t>
      </w:r>
      <w:r w:rsidR="00A755B3" w:rsidRPr="00FB5434">
        <w:rPr>
          <w:rFonts w:ascii="Arial" w:hAnsi="Arial" w:cs="Arial"/>
          <w:b/>
          <w:bCs/>
          <w:i/>
          <w:iCs/>
          <w:sz w:val="22"/>
          <w:szCs w:val="22"/>
        </w:rPr>
        <w:t>In vivo</w:t>
      </w:r>
      <w:r w:rsidR="00A755B3" w:rsidRPr="00FB5434">
        <w:rPr>
          <w:rFonts w:ascii="Arial" w:hAnsi="Arial" w:cs="Arial"/>
          <w:b/>
          <w:bCs/>
          <w:sz w:val="22"/>
          <w:szCs w:val="22"/>
        </w:rPr>
        <w:t xml:space="preserve"> degradation assay. (A)</w:t>
      </w:r>
      <w:r w:rsidR="00A755B3" w:rsidRPr="00FB5434">
        <w:rPr>
          <w:rFonts w:ascii="Arial" w:hAnsi="Arial" w:cs="Arial"/>
          <w:sz w:val="22"/>
          <w:szCs w:val="22"/>
        </w:rPr>
        <w:t xml:space="preserve"> Macroscopic appearance of hydrogels implanted subcutaneously and intraperitoneally in rats after 42 days post-implantation.</w:t>
      </w:r>
      <w:r w:rsidR="00A755B3" w:rsidRPr="00FB5434">
        <w:rPr>
          <w:rFonts w:ascii="Arial" w:hAnsi="Arial" w:cs="Arial"/>
          <w:b/>
          <w:bCs/>
          <w:sz w:val="22"/>
          <w:szCs w:val="22"/>
        </w:rPr>
        <w:t xml:space="preserve"> </w:t>
      </w:r>
      <w:r w:rsidR="005D2062" w:rsidRPr="00FB5434">
        <w:rPr>
          <w:rFonts w:ascii="Arial" w:hAnsi="Arial" w:cs="Arial"/>
          <w:sz w:val="22"/>
          <w:szCs w:val="22"/>
        </w:rPr>
        <w:t xml:space="preserve">Black and red arrows indicate </w:t>
      </w:r>
      <w:r w:rsidR="005D2062" w:rsidRPr="00FB5434">
        <w:rPr>
          <w:rFonts w:ascii="Arial" w:hAnsi="Arial" w:cs="Arial" w:hint="eastAsia"/>
          <w:sz w:val="22"/>
          <w:szCs w:val="22"/>
          <w:lang w:eastAsia="zh-CN"/>
        </w:rPr>
        <w:t>GelMA</w:t>
      </w:r>
      <w:r w:rsidR="005D2062" w:rsidRPr="00FB5434">
        <w:rPr>
          <w:rFonts w:ascii="Arial" w:hAnsi="Arial" w:cs="Arial"/>
          <w:sz w:val="22"/>
          <w:szCs w:val="22"/>
        </w:rPr>
        <w:t xml:space="preserve"> and HANB/HAMA</w:t>
      </w:r>
      <w:r w:rsidR="005D2062" w:rsidRPr="00FB5434">
        <w:rPr>
          <w:rFonts w:ascii="Arial" w:hAnsi="Arial" w:cs="Arial" w:hint="eastAsia"/>
          <w:sz w:val="22"/>
          <w:szCs w:val="22"/>
          <w:lang w:eastAsia="zh-CN"/>
        </w:rPr>
        <w:t xml:space="preserve"> </w:t>
      </w:r>
      <w:r w:rsidR="005D2062" w:rsidRPr="00FB5434">
        <w:rPr>
          <w:rFonts w:ascii="Arial" w:hAnsi="Arial" w:cs="Arial"/>
          <w:sz w:val="22"/>
          <w:szCs w:val="22"/>
          <w:lang w:eastAsia="zh-CN"/>
        </w:rPr>
        <w:t>hydrogels</w:t>
      </w:r>
      <w:r w:rsidR="005D2062" w:rsidRPr="00FB5434">
        <w:rPr>
          <w:rFonts w:ascii="Arial" w:hAnsi="Arial" w:cs="Arial"/>
          <w:sz w:val="22"/>
          <w:szCs w:val="22"/>
        </w:rPr>
        <w:t>, respectively</w:t>
      </w:r>
      <w:r w:rsidR="005D2062" w:rsidRPr="00FB5434">
        <w:rPr>
          <w:rFonts w:ascii="Arial" w:hAnsi="Arial" w:cs="Arial" w:hint="eastAsia"/>
          <w:sz w:val="22"/>
          <w:szCs w:val="22"/>
          <w:lang w:eastAsia="zh-CN"/>
        </w:rPr>
        <w:t xml:space="preserve">. </w:t>
      </w:r>
      <w:r w:rsidR="00A755B3" w:rsidRPr="00FB5434">
        <w:rPr>
          <w:rFonts w:ascii="Arial" w:hAnsi="Arial" w:cs="Arial"/>
          <w:sz w:val="22"/>
          <w:szCs w:val="22"/>
        </w:rPr>
        <w:t>Scale bar = 1</w:t>
      </w:r>
      <w:r w:rsidR="00A755B3" w:rsidRPr="00FB5434">
        <w:rPr>
          <w:rFonts w:ascii="Arial" w:hAnsi="Arial" w:cs="Arial" w:hint="eastAsia"/>
          <w:sz w:val="22"/>
          <w:szCs w:val="22"/>
          <w:lang w:eastAsia="zh-CN"/>
        </w:rPr>
        <w:t>cm</w:t>
      </w:r>
      <w:r w:rsidR="00A755B3" w:rsidRPr="00FB5434">
        <w:rPr>
          <w:rFonts w:ascii="Arial" w:hAnsi="Arial" w:cs="Arial"/>
          <w:sz w:val="22"/>
          <w:szCs w:val="22"/>
        </w:rPr>
        <w:t>.</w:t>
      </w:r>
      <w:r w:rsidR="00A755B3" w:rsidRPr="00FB5434">
        <w:rPr>
          <w:rFonts w:ascii="Arial" w:hAnsi="Arial" w:cs="Arial"/>
          <w:b/>
          <w:bCs/>
          <w:sz w:val="22"/>
          <w:szCs w:val="22"/>
        </w:rPr>
        <w:t xml:space="preserve"> (B)</w:t>
      </w:r>
      <w:r w:rsidR="00A755B3" w:rsidRPr="00FB5434">
        <w:rPr>
          <w:rFonts w:ascii="Arial" w:hAnsi="Arial" w:cs="Arial"/>
          <w:sz w:val="22"/>
          <w:szCs w:val="22"/>
        </w:rPr>
        <w:t xml:space="preserve"> The diameter of the implanted hydrogel corresponds to A. </w:t>
      </w:r>
      <w:r w:rsidR="00A755B3" w:rsidRPr="00FB5434">
        <w:rPr>
          <w:rFonts w:ascii="Arial" w:hAnsi="Arial" w:cs="Arial"/>
          <w:b/>
          <w:bCs/>
          <w:sz w:val="22"/>
          <w:szCs w:val="22"/>
        </w:rPr>
        <w:t>(C)</w:t>
      </w:r>
      <w:r w:rsidR="00A755B3" w:rsidRPr="00FB5434">
        <w:rPr>
          <w:rFonts w:ascii="Arial" w:hAnsi="Arial" w:cs="Arial"/>
          <w:sz w:val="22"/>
          <w:szCs w:val="22"/>
        </w:rPr>
        <w:t xml:space="preserve"> The </w:t>
      </w:r>
      <w:r w:rsidR="00A755B3" w:rsidRPr="00FB5434">
        <w:rPr>
          <w:rFonts w:ascii="Arial" w:hAnsi="Arial" w:cs="Arial"/>
          <w:i/>
          <w:iCs/>
          <w:sz w:val="22"/>
          <w:szCs w:val="22"/>
        </w:rPr>
        <w:t>in vivo</w:t>
      </w:r>
      <w:r w:rsidR="00A755B3" w:rsidRPr="00FB5434">
        <w:rPr>
          <w:rFonts w:ascii="Arial" w:hAnsi="Arial" w:cs="Arial"/>
          <w:sz w:val="22"/>
          <w:szCs w:val="22"/>
        </w:rPr>
        <w:t xml:space="preserve"> degradation rate of hydrogels after 42 days post-implantation based on weight measurements. Data are </w:t>
      </w:r>
      <w:r w:rsidR="006B1CC2" w:rsidRPr="00FB5434">
        <w:rPr>
          <w:rFonts w:ascii="Arial" w:eastAsia="DengXian" w:hAnsi="Arial" w:cs="Arial" w:hint="eastAsia"/>
          <w:kern w:val="2"/>
          <w:sz w:val="22"/>
          <w:szCs w:val="22"/>
          <w:lang w:eastAsia="zh-CN"/>
          <w14:ligatures w14:val="standardContextual"/>
        </w:rPr>
        <w:t>presented as</w:t>
      </w:r>
      <w:r w:rsidR="006B1CC2" w:rsidRPr="00FB5434">
        <w:rPr>
          <w:rFonts w:ascii="Arial" w:hAnsi="Arial" w:cs="Arial"/>
          <w:sz w:val="22"/>
          <w:szCs w:val="22"/>
        </w:rPr>
        <w:t xml:space="preserve"> </w:t>
      </w:r>
      <w:r w:rsidR="00A755B3" w:rsidRPr="00FB5434">
        <w:rPr>
          <w:rFonts w:ascii="Arial" w:hAnsi="Arial" w:cs="Arial"/>
          <w:sz w:val="22"/>
          <w:szCs w:val="22"/>
        </w:rPr>
        <w:t>mean ± s.d. (n = 5). Statistical analysis was performed using an unpaired two-tailed Student t-test. ns P &gt; 0.05, *P &lt; 0.05.</w:t>
      </w:r>
    </w:p>
    <w:p w14:paraId="68E87675" w14:textId="77777777" w:rsidR="00A755B3" w:rsidRPr="00FB5434" w:rsidRDefault="00A755B3" w:rsidP="00A755B3">
      <w:pPr>
        <w:autoSpaceDE w:val="0"/>
        <w:autoSpaceDN w:val="0"/>
        <w:adjustRightInd w:val="0"/>
        <w:spacing w:line="480" w:lineRule="auto"/>
        <w:jc w:val="both"/>
        <w:rPr>
          <w:rFonts w:ascii="Arial" w:hAnsi="Arial" w:cs="Arial"/>
          <w:sz w:val="22"/>
          <w:szCs w:val="22"/>
        </w:rPr>
      </w:pPr>
    </w:p>
    <w:p w14:paraId="754D1C79" w14:textId="5168FC02" w:rsidR="00A755B3" w:rsidRPr="00FB5434" w:rsidRDefault="003F06EB" w:rsidP="00A755B3">
      <w:pPr>
        <w:autoSpaceDE w:val="0"/>
        <w:autoSpaceDN w:val="0"/>
        <w:adjustRightInd w:val="0"/>
        <w:spacing w:line="480" w:lineRule="auto"/>
        <w:jc w:val="both"/>
        <w:rPr>
          <w:rFonts w:ascii="Arial" w:hAnsi="Arial" w:cs="Arial"/>
          <w:b/>
          <w:bCs/>
          <w:sz w:val="22"/>
          <w:szCs w:val="22"/>
        </w:rPr>
      </w:pPr>
      <w:r w:rsidRPr="00FB5434">
        <w:rPr>
          <w:rFonts w:ascii="Arial" w:hAnsi="Arial" w:cs="Arial"/>
          <w:b/>
          <w:bCs/>
          <w:sz w:val="22"/>
          <w:szCs w:val="22"/>
        </w:rPr>
        <w:t>Figure</w:t>
      </w:r>
      <w:r w:rsidRPr="00FB5434">
        <w:rPr>
          <w:rFonts w:ascii="Arial" w:hAnsi="Arial" w:cs="Arial" w:hint="eastAsia"/>
          <w:b/>
          <w:bCs/>
          <w:sz w:val="22"/>
          <w:szCs w:val="22"/>
          <w:lang w:eastAsia="zh-CN"/>
        </w:rPr>
        <w:t xml:space="preserve"> </w:t>
      </w:r>
      <w:r w:rsidR="00946B63" w:rsidRPr="00FB5434">
        <w:rPr>
          <w:rFonts w:ascii="Arial" w:hAnsi="Arial" w:cs="Arial" w:hint="eastAsia"/>
          <w:b/>
          <w:bCs/>
          <w:sz w:val="22"/>
          <w:szCs w:val="22"/>
          <w:lang w:eastAsia="zh-CN"/>
        </w:rPr>
        <w:t>S</w:t>
      </w:r>
      <w:r w:rsidR="00A755B3" w:rsidRPr="00FB5434">
        <w:rPr>
          <w:rFonts w:ascii="Arial" w:hAnsi="Arial" w:cs="Arial"/>
          <w:b/>
          <w:bCs/>
          <w:sz w:val="22"/>
          <w:szCs w:val="22"/>
        </w:rPr>
        <w:t>8. Hydrogels adhesion test for endoscopy.</w:t>
      </w:r>
    </w:p>
    <w:p w14:paraId="614BCEB9" w14:textId="77777777" w:rsidR="00A755B3" w:rsidRPr="00FB5434" w:rsidRDefault="00A755B3" w:rsidP="00A755B3">
      <w:pPr>
        <w:autoSpaceDE w:val="0"/>
        <w:autoSpaceDN w:val="0"/>
        <w:adjustRightInd w:val="0"/>
        <w:spacing w:line="480" w:lineRule="auto"/>
        <w:jc w:val="both"/>
        <w:rPr>
          <w:rFonts w:ascii="Arial" w:hAnsi="Arial" w:cs="Arial"/>
          <w:b/>
          <w:bCs/>
          <w:sz w:val="22"/>
          <w:szCs w:val="22"/>
        </w:rPr>
      </w:pPr>
    </w:p>
    <w:p w14:paraId="574732FC" w14:textId="4398BC75" w:rsidR="00F75F90" w:rsidRPr="00FB5434" w:rsidRDefault="00F75F90" w:rsidP="00585A64">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lastRenderedPageBreak/>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9</w:t>
      </w:r>
      <w:r w:rsidRPr="00FB5434">
        <w:rPr>
          <w:rFonts w:ascii="Arial" w:hAnsi="Arial" w:cs="Arial"/>
          <w:b/>
          <w:bCs/>
          <w:sz w:val="22"/>
          <w:szCs w:val="22"/>
        </w:rPr>
        <w:t xml:space="preserve">. The quantification of drug release from drug-loaded HANB/HAMA hydrogels. </w:t>
      </w:r>
      <w:r w:rsidRPr="00FB5434">
        <w:rPr>
          <w:rFonts w:ascii="Arial" w:hAnsi="Arial" w:cs="Arial" w:hint="eastAsia"/>
          <w:b/>
          <w:bCs/>
          <w:sz w:val="22"/>
          <w:szCs w:val="22"/>
          <w:lang w:eastAsia="zh-CN"/>
        </w:rPr>
        <w:t>(</w:t>
      </w:r>
      <w:r w:rsidR="00EA1D5C" w:rsidRPr="00FB5434">
        <w:rPr>
          <w:rFonts w:ascii="Arial" w:hAnsi="Arial" w:cs="Arial"/>
          <w:b/>
          <w:bCs/>
          <w:sz w:val="22"/>
          <w:szCs w:val="22"/>
        </w:rPr>
        <w:t>A</w:t>
      </w:r>
      <w:r w:rsidRPr="00FB5434">
        <w:rPr>
          <w:rFonts w:ascii="Arial" w:hAnsi="Arial" w:cs="Arial"/>
          <w:b/>
          <w:bCs/>
          <w:sz w:val="22"/>
          <w:szCs w:val="22"/>
        </w:rPr>
        <w:t>-</w:t>
      </w:r>
      <w:r w:rsidR="00EA1D5C" w:rsidRPr="00FB5434">
        <w:rPr>
          <w:rFonts w:ascii="Arial" w:hAnsi="Arial" w:cs="Arial"/>
          <w:b/>
          <w:bCs/>
          <w:sz w:val="22"/>
          <w:szCs w:val="22"/>
        </w:rPr>
        <w:t>B</w:t>
      </w:r>
      <w:r w:rsidRPr="00FB5434">
        <w:rPr>
          <w:rFonts w:ascii="Arial" w:hAnsi="Arial" w:cs="Arial"/>
          <w:b/>
          <w:bCs/>
          <w:sz w:val="22"/>
          <w:szCs w:val="22"/>
        </w:rPr>
        <w:t xml:space="preserve">) </w:t>
      </w:r>
      <w:r w:rsidRPr="00FB5434">
        <w:rPr>
          <w:rFonts w:ascii="Arial" w:hAnsi="Arial" w:cs="Arial"/>
          <w:sz w:val="22"/>
          <w:szCs w:val="22"/>
        </w:rPr>
        <w:t xml:space="preserve">The cumulative release of </w:t>
      </w:r>
      <w:r w:rsidR="00EA1D5C" w:rsidRPr="00FB5434">
        <w:rPr>
          <w:rFonts w:ascii="Arial" w:hAnsi="Arial" w:cs="Arial"/>
          <w:sz w:val="22"/>
          <w:szCs w:val="22"/>
        </w:rPr>
        <w:t>Budesonide</w:t>
      </w:r>
      <w:r w:rsidR="00EA1D5C" w:rsidRPr="00FB5434">
        <w:rPr>
          <w:rFonts w:ascii="Arial" w:hAnsi="Arial" w:cs="Arial"/>
          <w:b/>
          <w:bCs/>
          <w:sz w:val="22"/>
          <w:szCs w:val="22"/>
        </w:rPr>
        <w:t xml:space="preserve"> </w:t>
      </w:r>
      <w:r w:rsidRPr="00FB5434">
        <w:rPr>
          <w:rFonts w:ascii="Arial" w:hAnsi="Arial" w:cs="Arial"/>
          <w:b/>
          <w:bCs/>
          <w:sz w:val="22"/>
          <w:szCs w:val="22"/>
        </w:rPr>
        <w:t>(</w:t>
      </w:r>
      <w:r w:rsidR="00EA1D5C" w:rsidRPr="00FB5434">
        <w:rPr>
          <w:rFonts w:ascii="Arial" w:hAnsi="Arial" w:cs="Arial"/>
          <w:b/>
          <w:bCs/>
          <w:sz w:val="22"/>
          <w:szCs w:val="22"/>
        </w:rPr>
        <w:t>A</w:t>
      </w:r>
      <w:r w:rsidRPr="00FB5434">
        <w:rPr>
          <w:rFonts w:ascii="Arial" w:hAnsi="Arial" w:cs="Arial"/>
          <w:b/>
          <w:bCs/>
          <w:sz w:val="22"/>
          <w:szCs w:val="22"/>
        </w:rPr>
        <w:t xml:space="preserve">) </w:t>
      </w:r>
      <w:r w:rsidRPr="00FB5434">
        <w:rPr>
          <w:rFonts w:ascii="Arial" w:hAnsi="Arial" w:cs="Arial"/>
          <w:sz w:val="22"/>
          <w:szCs w:val="22"/>
        </w:rPr>
        <w:t xml:space="preserve">and </w:t>
      </w:r>
      <w:r w:rsidR="00EA1D5C" w:rsidRPr="00FB5434">
        <w:rPr>
          <w:rFonts w:ascii="Arial" w:hAnsi="Arial" w:cs="Arial"/>
          <w:sz w:val="22"/>
          <w:szCs w:val="22"/>
        </w:rPr>
        <w:t xml:space="preserve">Mesalazine </w:t>
      </w:r>
      <w:r w:rsidRPr="00FB5434">
        <w:rPr>
          <w:rFonts w:ascii="Arial" w:hAnsi="Arial" w:cs="Arial"/>
          <w:b/>
          <w:bCs/>
          <w:sz w:val="22"/>
          <w:szCs w:val="22"/>
        </w:rPr>
        <w:t>(</w:t>
      </w:r>
      <w:r w:rsidR="00EA1D5C" w:rsidRPr="00FB5434">
        <w:rPr>
          <w:rFonts w:ascii="Arial" w:hAnsi="Arial" w:cs="Arial"/>
          <w:b/>
          <w:bCs/>
          <w:sz w:val="22"/>
          <w:szCs w:val="22"/>
        </w:rPr>
        <w:t>B</w:t>
      </w:r>
      <w:r w:rsidRPr="00FB5434">
        <w:rPr>
          <w:rFonts w:ascii="Arial" w:hAnsi="Arial" w:cs="Arial"/>
          <w:b/>
          <w:bCs/>
          <w:sz w:val="22"/>
          <w:szCs w:val="22"/>
        </w:rPr>
        <w:t>)</w:t>
      </w:r>
      <w:r w:rsidRPr="00FB5434">
        <w:rPr>
          <w:rFonts w:ascii="Arial" w:hAnsi="Arial" w:cs="Arial"/>
          <w:sz w:val="22"/>
          <w:szCs w:val="22"/>
        </w:rPr>
        <w:t xml:space="preserve"> from the </w:t>
      </w:r>
      <w:r w:rsidR="00EA1D5C" w:rsidRPr="00FB5434">
        <w:rPr>
          <w:rFonts w:ascii="Arial" w:hAnsi="Arial" w:cs="Arial"/>
          <w:sz w:val="22"/>
          <w:szCs w:val="22"/>
        </w:rPr>
        <w:t>B</w:t>
      </w:r>
      <w:r w:rsidR="00EA1D5C" w:rsidRPr="00FB5434">
        <w:rPr>
          <w:rFonts w:ascii="Arial" w:hAnsi="Arial" w:cs="Arial" w:hint="eastAsia"/>
          <w:sz w:val="22"/>
          <w:szCs w:val="22"/>
          <w:lang w:eastAsia="zh-CN"/>
        </w:rPr>
        <w:t>ud</w:t>
      </w:r>
      <w:r w:rsidRPr="00FB5434">
        <w:rPr>
          <w:rFonts w:ascii="Arial" w:hAnsi="Arial" w:cs="Arial"/>
          <w:sz w:val="22"/>
          <w:szCs w:val="22"/>
        </w:rPr>
        <w:t xml:space="preserve"> and </w:t>
      </w:r>
      <w:r w:rsidR="00EA1D5C" w:rsidRPr="00FB5434">
        <w:rPr>
          <w:rFonts w:ascii="Arial" w:hAnsi="Arial" w:cs="Arial"/>
          <w:sz w:val="22"/>
          <w:szCs w:val="22"/>
        </w:rPr>
        <w:t>M</w:t>
      </w:r>
      <w:r w:rsidR="00EA1D5C" w:rsidRPr="00FB5434">
        <w:rPr>
          <w:rFonts w:ascii="Arial" w:hAnsi="Arial" w:cs="Arial" w:hint="eastAsia"/>
          <w:sz w:val="22"/>
          <w:szCs w:val="22"/>
          <w:lang w:eastAsia="zh-CN"/>
        </w:rPr>
        <w:t>es</w:t>
      </w:r>
      <w:r w:rsidRPr="00FB5434">
        <w:rPr>
          <w:rFonts w:ascii="Arial" w:hAnsi="Arial" w:cs="Arial"/>
          <w:sz w:val="22"/>
          <w:szCs w:val="22"/>
        </w:rPr>
        <w:t xml:space="preserve">-loaded HANB/HAMA hydrogels, respectively. Data are </w:t>
      </w:r>
      <w:r w:rsidR="006B1CC2" w:rsidRPr="00FB5434">
        <w:rPr>
          <w:rFonts w:ascii="Arial" w:eastAsia="DengXian" w:hAnsi="Arial" w:cs="Arial" w:hint="eastAsia"/>
          <w:kern w:val="2"/>
          <w:sz w:val="22"/>
          <w:szCs w:val="22"/>
          <w:lang w:eastAsia="zh-CN"/>
          <w14:ligatures w14:val="standardContextual"/>
        </w:rPr>
        <w:t>presented as</w:t>
      </w:r>
      <w:r w:rsidR="006B1CC2" w:rsidRPr="00FB5434">
        <w:rPr>
          <w:rFonts w:ascii="Arial" w:hAnsi="Arial" w:cs="Arial"/>
          <w:sz w:val="22"/>
          <w:szCs w:val="22"/>
        </w:rPr>
        <w:t xml:space="preserve"> </w:t>
      </w:r>
      <w:r w:rsidRPr="00FB5434">
        <w:rPr>
          <w:rFonts w:ascii="Arial" w:hAnsi="Arial" w:cs="Arial"/>
          <w:sz w:val="22"/>
          <w:szCs w:val="22"/>
        </w:rPr>
        <w:t>mean ± s.d. (</w:t>
      </w:r>
      <w:r w:rsidRPr="00FB5434">
        <w:rPr>
          <w:rFonts w:ascii="Arial" w:hAnsi="Arial" w:cs="Arial"/>
          <w:i/>
          <w:iCs/>
          <w:sz w:val="22"/>
          <w:szCs w:val="22"/>
        </w:rPr>
        <w:t>n</w:t>
      </w:r>
      <w:r w:rsidRPr="00FB5434">
        <w:rPr>
          <w:rFonts w:ascii="Arial" w:hAnsi="Arial" w:cs="Arial"/>
          <w:sz w:val="22"/>
          <w:szCs w:val="22"/>
        </w:rPr>
        <w:t xml:space="preserve"> = 10). </w:t>
      </w:r>
    </w:p>
    <w:p w14:paraId="770DE1B9" w14:textId="77777777" w:rsidR="0051568A" w:rsidRPr="00FB5434" w:rsidRDefault="0051568A" w:rsidP="004E5EF6">
      <w:pPr>
        <w:autoSpaceDE w:val="0"/>
        <w:autoSpaceDN w:val="0"/>
        <w:adjustRightInd w:val="0"/>
        <w:spacing w:line="480" w:lineRule="auto"/>
        <w:rPr>
          <w:rFonts w:ascii="Arial" w:hAnsi="Arial" w:cs="Arial"/>
          <w:b/>
          <w:bCs/>
          <w:sz w:val="22"/>
          <w:szCs w:val="22"/>
        </w:rPr>
      </w:pPr>
    </w:p>
    <w:p w14:paraId="223B1C6F" w14:textId="5582A547" w:rsidR="00F75F90" w:rsidRPr="00FB5434" w:rsidRDefault="00F75F90" w:rsidP="00F75F90">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rPr>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10</w:t>
      </w:r>
      <w:r w:rsidRPr="00FB5434">
        <w:rPr>
          <w:rFonts w:ascii="Arial" w:hAnsi="Arial" w:cs="Arial"/>
          <w:b/>
          <w:bCs/>
          <w:sz w:val="22"/>
          <w:szCs w:val="22"/>
        </w:rPr>
        <w:t xml:space="preserve">. Bud-loaded HANB/HAMA hydrogel exerts stronger efficacy in chronic colitis rats. (A) </w:t>
      </w:r>
      <w:r w:rsidRPr="00FB5434">
        <w:rPr>
          <w:rFonts w:ascii="Arial" w:hAnsi="Arial" w:cs="Arial"/>
          <w:sz w:val="22"/>
          <w:szCs w:val="22"/>
        </w:rPr>
        <w:t xml:space="preserve">The representative colonoscopy images of each group at the endpoint. </w:t>
      </w:r>
      <w:r w:rsidRPr="00FB5434">
        <w:rPr>
          <w:rFonts w:ascii="Arial" w:hAnsi="Arial" w:cs="Arial"/>
          <w:b/>
          <w:bCs/>
          <w:sz w:val="22"/>
          <w:szCs w:val="22"/>
        </w:rPr>
        <w:t>(B)</w:t>
      </w:r>
      <w:r w:rsidRPr="00FB5434">
        <w:rPr>
          <w:rFonts w:ascii="Arial" w:hAnsi="Arial" w:cs="Arial"/>
          <w:sz w:val="22"/>
          <w:szCs w:val="22"/>
        </w:rPr>
        <w:t xml:space="preserve"> Mayo endoscopic scores change in each group at the end of 1, 3, 5, and 6 weeks. Data are </w:t>
      </w:r>
      <w:r w:rsidR="006B1CC2" w:rsidRPr="00FB5434">
        <w:rPr>
          <w:rFonts w:ascii="Arial" w:eastAsia="DengXian" w:hAnsi="Arial" w:cs="Arial" w:hint="eastAsia"/>
          <w:kern w:val="2"/>
          <w:sz w:val="22"/>
          <w:szCs w:val="22"/>
          <w:lang w:eastAsia="zh-CN"/>
          <w14:ligatures w14:val="standardContextual"/>
        </w:rPr>
        <w:t>presented as</w:t>
      </w:r>
      <w:r w:rsidR="006B1CC2" w:rsidRPr="00FB5434">
        <w:rPr>
          <w:rFonts w:ascii="Arial" w:hAnsi="Arial" w:cs="Arial"/>
          <w:sz w:val="22"/>
          <w:szCs w:val="22"/>
        </w:rPr>
        <w:t xml:space="preserve"> </w:t>
      </w:r>
      <w:r w:rsidRPr="00FB5434">
        <w:rPr>
          <w:rFonts w:ascii="Arial" w:hAnsi="Arial" w:cs="Arial"/>
          <w:sz w:val="22"/>
          <w:szCs w:val="22"/>
        </w:rPr>
        <w:t>mean ± s.d. (n = 10). Statistical analysis was performed using one-way or two-way ANOVA with Tukey’s multiple comparison test. *P &lt; 0.05, ** P &lt; 0.01, *** P &lt; 0.001, **** P &lt; 0.0001, DSS/Bud (hydrogel) versus DSS.</w:t>
      </w:r>
    </w:p>
    <w:p w14:paraId="7EC7F750" w14:textId="77777777" w:rsidR="0051568A" w:rsidRPr="00FB5434" w:rsidRDefault="0051568A" w:rsidP="00F75F90">
      <w:pPr>
        <w:autoSpaceDE w:val="0"/>
        <w:autoSpaceDN w:val="0"/>
        <w:adjustRightInd w:val="0"/>
        <w:spacing w:line="480" w:lineRule="auto"/>
        <w:jc w:val="both"/>
        <w:rPr>
          <w:rFonts w:ascii="Arial" w:hAnsi="Arial" w:cs="Arial"/>
          <w:sz w:val="22"/>
          <w:szCs w:val="22"/>
        </w:rPr>
      </w:pPr>
    </w:p>
    <w:p w14:paraId="4B00EF10" w14:textId="20865B33" w:rsidR="00096037" w:rsidRPr="00FB5434" w:rsidRDefault="0051568A" w:rsidP="0051568A">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11</w:t>
      </w:r>
      <w:r w:rsidRPr="00FB5434">
        <w:rPr>
          <w:rFonts w:ascii="Arial" w:hAnsi="Arial" w:cs="Arial"/>
          <w:b/>
          <w:bCs/>
          <w:sz w:val="22"/>
          <w:szCs w:val="22"/>
          <w:lang w:eastAsia="zh-CN"/>
        </w:rPr>
        <w:t xml:space="preserve">. Mes-loaded HANB/HAMA hydrogel also displayed better efficacy in chronic colitis rats. </w:t>
      </w:r>
      <w:r w:rsidRPr="00FB5434">
        <w:rPr>
          <w:rFonts w:ascii="Arial" w:hAnsi="Arial" w:cs="Arial" w:hint="eastAsia"/>
          <w:b/>
          <w:bCs/>
          <w:sz w:val="22"/>
          <w:szCs w:val="22"/>
          <w:lang w:eastAsia="zh-CN"/>
        </w:rPr>
        <w:t>(</w:t>
      </w:r>
      <w:r w:rsidRPr="00FB5434">
        <w:rPr>
          <w:rFonts w:ascii="Arial" w:hAnsi="Arial" w:cs="Arial"/>
          <w:b/>
          <w:bCs/>
          <w:sz w:val="22"/>
          <w:szCs w:val="22"/>
          <w:lang w:eastAsia="zh-CN"/>
        </w:rPr>
        <w:t xml:space="preserve">A-B) </w:t>
      </w:r>
      <w:r w:rsidRPr="00FB5434">
        <w:rPr>
          <w:rFonts w:ascii="Arial" w:hAnsi="Arial" w:cs="Arial"/>
          <w:sz w:val="22"/>
          <w:szCs w:val="22"/>
          <w:lang w:eastAsia="zh-CN"/>
        </w:rPr>
        <w:t xml:space="preserve">Week bodyweight </w:t>
      </w:r>
      <w:r w:rsidRPr="00FB5434">
        <w:rPr>
          <w:rFonts w:ascii="Arial" w:hAnsi="Arial" w:cs="Arial"/>
          <w:b/>
          <w:bCs/>
          <w:sz w:val="22"/>
          <w:szCs w:val="22"/>
          <w:lang w:eastAsia="zh-CN"/>
        </w:rPr>
        <w:t>(A)</w:t>
      </w:r>
      <w:r w:rsidRPr="00FB5434">
        <w:rPr>
          <w:rFonts w:ascii="Arial" w:hAnsi="Arial" w:cs="Arial"/>
          <w:sz w:val="22"/>
          <w:szCs w:val="22"/>
          <w:lang w:eastAsia="zh-CN"/>
        </w:rPr>
        <w:t xml:space="preserve"> and disease activity index (DAI) changes </w:t>
      </w:r>
      <w:r w:rsidRPr="00FB5434">
        <w:rPr>
          <w:rFonts w:ascii="Arial" w:hAnsi="Arial" w:cs="Arial"/>
          <w:b/>
          <w:bCs/>
          <w:sz w:val="22"/>
          <w:szCs w:val="22"/>
          <w:lang w:eastAsia="zh-CN"/>
        </w:rPr>
        <w:t>(B)</w:t>
      </w:r>
      <w:r w:rsidRPr="00FB5434">
        <w:rPr>
          <w:rFonts w:ascii="Arial" w:hAnsi="Arial" w:cs="Arial"/>
          <w:sz w:val="22"/>
          <w:szCs w:val="22"/>
          <w:lang w:eastAsia="zh-CN"/>
        </w:rPr>
        <w:t xml:space="preserve"> in each group for 6 weeks. </w:t>
      </w:r>
      <w:r w:rsidRPr="00FB5434">
        <w:rPr>
          <w:rFonts w:ascii="Arial" w:hAnsi="Arial" w:cs="Arial"/>
          <w:b/>
          <w:bCs/>
          <w:sz w:val="22"/>
          <w:szCs w:val="22"/>
          <w:lang w:eastAsia="zh-CN"/>
        </w:rPr>
        <w:t>(C)</w:t>
      </w:r>
      <w:r w:rsidRPr="00FB5434">
        <w:rPr>
          <w:rFonts w:ascii="Arial" w:hAnsi="Arial" w:cs="Arial"/>
          <w:sz w:val="22"/>
          <w:szCs w:val="22"/>
          <w:lang w:eastAsia="zh-CN"/>
        </w:rPr>
        <w:t xml:space="preserve"> Quantitative colon length of each group at the end of the experiment. </w:t>
      </w:r>
      <w:r w:rsidRPr="00FB5434">
        <w:rPr>
          <w:rFonts w:ascii="Arial" w:hAnsi="Arial" w:cs="Arial"/>
          <w:b/>
          <w:bCs/>
          <w:sz w:val="22"/>
          <w:szCs w:val="22"/>
          <w:lang w:eastAsia="zh-CN"/>
        </w:rPr>
        <w:t>(D)</w:t>
      </w:r>
      <w:r w:rsidRPr="00FB5434">
        <w:rPr>
          <w:rFonts w:ascii="Arial" w:hAnsi="Arial" w:cs="Arial"/>
          <w:sz w:val="22"/>
          <w:szCs w:val="22"/>
          <w:lang w:eastAsia="zh-CN"/>
        </w:rPr>
        <w:t xml:space="preserve"> Colonic damage scores of each group at the end of the experiment. Data are </w:t>
      </w:r>
      <w:r w:rsidR="006B1CC2" w:rsidRPr="00FB5434">
        <w:rPr>
          <w:rFonts w:ascii="Arial" w:hAnsi="Arial" w:cs="Arial" w:hint="eastAsia"/>
          <w:sz w:val="22"/>
          <w:szCs w:val="22"/>
          <w:lang w:eastAsia="zh-CN"/>
        </w:rPr>
        <w:t>presented</w:t>
      </w:r>
      <w:r w:rsidR="006B1CC2" w:rsidRPr="00FB5434">
        <w:rPr>
          <w:rFonts w:ascii="Arial" w:hAnsi="Arial" w:cs="Arial"/>
          <w:sz w:val="22"/>
          <w:szCs w:val="22"/>
          <w:lang w:eastAsia="zh-CN"/>
        </w:rPr>
        <w:t xml:space="preserve"> </w:t>
      </w:r>
      <w:r w:rsidRPr="00FB5434">
        <w:rPr>
          <w:rFonts w:ascii="Arial" w:hAnsi="Arial" w:cs="Arial"/>
          <w:sz w:val="22"/>
          <w:szCs w:val="22"/>
          <w:lang w:eastAsia="zh-CN"/>
        </w:rPr>
        <w:t>as the mean ± s.e.m. (n=10). Statistical analysis was performed using two-way or one-way ANOVA with Tukey’s multiple comparison test. *P &lt; 0.05, **P &lt; 0.01, ***P &lt; 0.001, ****P &lt; 0.0001, DSS/Mes (hydrogel) or DSS/Mes versus DSS. # P &lt; 0.05, ## P &lt; 0.01, ### P &lt;0.001, #### P &lt;0.001, DSS/Mes (hydrogel) versus DSS/Mes.</w:t>
      </w:r>
      <w:r w:rsidRPr="00FB5434" w:rsidDel="0051568A">
        <w:rPr>
          <w:rFonts w:ascii="Arial" w:hAnsi="Arial" w:cs="Arial"/>
          <w:b/>
          <w:bCs/>
          <w:sz w:val="22"/>
          <w:szCs w:val="22"/>
          <w:lang w:eastAsia="zh-CN"/>
        </w:rPr>
        <w:t xml:space="preserve"> </w:t>
      </w:r>
    </w:p>
    <w:p w14:paraId="0BF03530" w14:textId="77777777" w:rsidR="0051568A" w:rsidRPr="00FB5434" w:rsidRDefault="0051568A" w:rsidP="0051568A">
      <w:pPr>
        <w:autoSpaceDE w:val="0"/>
        <w:autoSpaceDN w:val="0"/>
        <w:adjustRightInd w:val="0"/>
        <w:spacing w:line="480" w:lineRule="auto"/>
        <w:jc w:val="both"/>
        <w:rPr>
          <w:rFonts w:ascii="Arial" w:hAnsi="Arial" w:cs="Arial"/>
          <w:b/>
          <w:bCs/>
          <w:sz w:val="22"/>
          <w:szCs w:val="22"/>
          <w:lang w:eastAsia="zh-CN"/>
        </w:rPr>
      </w:pPr>
    </w:p>
    <w:p w14:paraId="02FFCC40" w14:textId="7BFDACB7" w:rsidR="0051568A" w:rsidRPr="00FB5434" w:rsidRDefault="0051568A" w:rsidP="0051568A">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12</w:t>
      </w:r>
      <w:r w:rsidRPr="00FB5434">
        <w:rPr>
          <w:rFonts w:ascii="Arial" w:hAnsi="Arial" w:cs="Arial"/>
          <w:b/>
          <w:bCs/>
          <w:sz w:val="22"/>
          <w:szCs w:val="22"/>
          <w:lang w:eastAsia="zh-CN"/>
        </w:rPr>
        <w:t>. Liver and kidney function tests.</w:t>
      </w:r>
      <w:r w:rsidRPr="00FB5434">
        <w:rPr>
          <w:rFonts w:ascii="Arial" w:hAnsi="Arial" w:cs="Arial"/>
          <w:sz w:val="22"/>
          <w:szCs w:val="22"/>
          <w:lang w:eastAsia="zh-CN"/>
        </w:rPr>
        <w:t xml:space="preserve"> </w:t>
      </w:r>
      <w:r w:rsidRPr="00FB5434">
        <w:rPr>
          <w:rFonts w:ascii="Arial" w:hAnsi="Arial" w:cs="Arial"/>
          <w:b/>
          <w:bCs/>
          <w:sz w:val="22"/>
          <w:szCs w:val="22"/>
          <w:lang w:eastAsia="zh-CN"/>
        </w:rPr>
        <w:t>(A-C)</w:t>
      </w:r>
      <w:r w:rsidRPr="00FB5434">
        <w:rPr>
          <w:rFonts w:ascii="Arial" w:hAnsi="Arial" w:cs="Arial"/>
          <w:sz w:val="22"/>
          <w:szCs w:val="22"/>
          <w:lang w:eastAsia="zh-CN"/>
        </w:rPr>
        <w:t xml:space="preserve"> The levels of alanine transaminase (ALT) (</w:t>
      </w:r>
      <w:r w:rsidRPr="00FB5434">
        <w:rPr>
          <w:rFonts w:ascii="Arial" w:hAnsi="Arial" w:cs="Arial"/>
          <w:b/>
          <w:bCs/>
          <w:sz w:val="22"/>
          <w:szCs w:val="22"/>
          <w:lang w:eastAsia="zh-CN"/>
        </w:rPr>
        <w:t>A)</w:t>
      </w:r>
      <w:r w:rsidRPr="00FB5434">
        <w:rPr>
          <w:rFonts w:ascii="Arial" w:hAnsi="Arial" w:cs="Arial"/>
          <w:sz w:val="22"/>
          <w:szCs w:val="22"/>
          <w:lang w:eastAsia="zh-CN"/>
        </w:rPr>
        <w:t>, aspartate aminotransferase (AST) (</w:t>
      </w:r>
      <w:r w:rsidRPr="00FB5434">
        <w:rPr>
          <w:rFonts w:ascii="Arial" w:hAnsi="Arial" w:cs="Arial"/>
          <w:b/>
          <w:bCs/>
          <w:sz w:val="22"/>
          <w:szCs w:val="22"/>
          <w:lang w:eastAsia="zh-CN"/>
        </w:rPr>
        <w:t>B</w:t>
      </w:r>
      <w:r w:rsidRPr="00FB5434">
        <w:rPr>
          <w:rFonts w:ascii="Arial" w:hAnsi="Arial" w:cs="Arial"/>
          <w:sz w:val="22"/>
          <w:szCs w:val="22"/>
          <w:lang w:eastAsia="zh-CN"/>
        </w:rPr>
        <w:t>), and alkaline phosphatase (ALP) (</w:t>
      </w:r>
      <w:r w:rsidRPr="00FB5434">
        <w:rPr>
          <w:rFonts w:ascii="Arial" w:hAnsi="Arial" w:cs="Arial"/>
          <w:b/>
          <w:bCs/>
          <w:sz w:val="22"/>
          <w:szCs w:val="22"/>
          <w:lang w:eastAsia="zh-CN"/>
        </w:rPr>
        <w:t>C</w:t>
      </w:r>
      <w:r w:rsidRPr="00FB5434">
        <w:rPr>
          <w:rFonts w:ascii="Arial" w:hAnsi="Arial" w:cs="Arial"/>
          <w:sz w:val="22"/>
          <w:szCs w:val="22"/>
          <w:lang w:eastAsia="zh-CN"/>
        </w:rPr>
        <w:t>) of mice in each group after therapy. (</w:t>
      </w:r>
      <w:r w:rsidRPr="00FB5434">
        <w:rPr>
          <w:rFonts w:ascii="Arial" w:hAnsi="Arial" w:cs="Arial"/>
          <w:b/>
          <w:bCs/>
          <w:sz w:val="22"/>
          <w:szCs w:val="22"/>
          <w:lang w:eastAsia="zh-CN"/>
        </w:rPr>
        <w:t>D-F)</w:t>
      </w:r>
      <w:r w:rsidRPr="00FB5434">
        <w:rPr>
          <w:rFonts w:ascii="Arial" w:hAnsi="Arial" w:cs="Arial"/>
          <w:sz w:val="22"/>
          <w:szCs w:val="22"/>
          <w:lang w:eastAsia="zh-CN"/>
        </w:rPr>
        <w:t xml:space="preserve"> The level of blood urea nitrogen (UREA) (</w:t>
      </w:r>
      <w:r w:rsidRPr="00FB5434">
        <w:rPr>
          <w:rFonts w:ascii="Arial" w:hAnsi="Arial" w:cs="Arial"/>
          <w:b/>
          <w:bCs/>
          <w:sz w:val="22"/>
          <w:szCs w:val="22"/>
          <w:lang w:eastAsia="zh-CN"/>
        </w:rPr>
        <w:t>D</w:t>
      </w:r>
      <w:r w:rsidRPr="00FB5434">
        <w:rPr>
          <w:rFonts w:ascii="Arial" w:hAnsi="Arial" w:cs="Arial"/>
          <w:sz w:val="22"/>
          <w:szCs w:val="22"/>
          <w:lang w:eastAsia="zh-CN"/>
        </w:rPr>
        <w:t>), Uric Acid (UA) (</w:t>
      </w:r>
      <w:r w:rsidRPr="00FB5434">
        <w:rPr>
          <w:rFonts w:ascii="Arial" w:hAnsi="Arial" w:cs="Arial"/>
          <w:b/>
          <w:bCs/>
          <w:sz w:val="22"/>
          <w:szCs w:val="22"/>
          <w:lang w:eastAsia="zh-CN"/>
        </w:rPr>
        <w:t>E</w:t>
      </w:r>
      <w:r w:rsidRPr="00FB5434">
        <w:rPr>
          <w:rFonts w:ascii="Arial" w:hAnsi="Arial" w:cs="Arial"/>
          <w:sz w:val="22"/>
          <w:szCs w:val="22"/>
          <w:lang w:eastAsia="zh-CN"/>
        </w:rPr>
        <w:t>), and creatinine (CREA) (</w:t>
      </w:r>
      <w:r w:rsidRPr="00FB5434">
        <w:rPr>
          <w:rFonts w:ascii="Arial" w:hAnsi="Arial" w:cs="Arial"/>
          <w:b/>
          <w:bCs/>
          <w:sz w:val="22"/>
          <w:szCs w:val="22"/>
          <w:lang w:eastAsia="zh-CN"/>
        </w:rPr>
        <w:t>F</w:t>
      </w:r>
      <w:r w:rsidRPr="00FB5434">
        <w:rPr>
          <w:rFonts w:ascii="Arial" w:hAnsi="Arial" w:cs="Arial"/>
          <w:sz w:val="22"/>
          <w:szCs w:val="22"/>
          <w:lang w:eastAsia="zh-CN"/>
        </w:rPr>
        <w:t xml:space="preserve">) of mice in each group after therapy. Data are </w:t>
      </w:r>
      <w:r w:rsidR="006B1CC2" w:rsidRPr="00FB5434">
        <w:rPr>
          <w:rFonts w:ascii="Arial" w:hAnsi="Arial" w:cs="Arial" w:hint="eastAsia"/>
          <w:sz w:val="22"/>
          <w:szCs w:val="22"/>
          <w:lang w:eastAsia="zh-CN"/>
        </w:rPr>
        <w:t>presented</w:t>
      </w:r>
      <w:r w:rsidR="006B1CC2" w:rsidRPr="00FB5434">
        <w:rPr>
          <w:rFonts w:ascii="Arial" w:hAnsi="Arial" w:cs="Arial"/>
          <w:sz w:val="22"/>
          <w:szCs w:val="22"/>
          <w:lang w:eastAsia="zh-CN"/>
        </w:rPr>
        <w:t xml:space="preserve"> </w:t>
      </w:r>
      <w:r w:rsidRPr="00FB5434">
        <w:rPr>
          <w:rFonts w:ascii="Arial" w:hAnsi="Arial" w:cs="Arial"/>
          <w:sz w:val="22"/>
          <w:szCs w:val="22"/>
          <w:lang w:eastAsia="zh-CN"/>
        </w:rPr>
        <w:t>as the mean ± s.d. (n=5). Statistical analysis was performed using one-way ANOVA with Tukey’s multiple comparison test. ns P &gt; 0.05, each therapy group versus DSS.</w:t>
      </w:r>
    </w:p>
    <w:p w14:paraId="2E94D963" w14:textId="77777777" w:rsidR="001A11A0" w:rsidRPr="00FB5434" w:rsidRDefault="001A11A0" w:rsidP="0051568A">
      <w:pPr>
        <w:autoSpaceDE w:val="0"/>
        <w:autoSpaceDN w:val="0"/>
        <w:adjustRightInd w:val="0"/>
        <w:spacing w:line="480" w:lineRule="auto"/>
        <w:jc w:val="both"/>
        <w:rPr>
          <w:rFonts w:ascii="Arial" w:hAnsi="Arial" w:cs="Arial"/>
          <w:sz w:val="22"/>
          <w:szCs w:val="22"/>
          <w:lang w:eastAsia="zh-CN"/>
        </w:rPr>
      </w:pPr>
    </w:p>
    <w:p w14:paraId="4CC662EE" w14:textId="4DD7E263" w:rsidR="0051568A" w:rsidRPr="00FB5434" w:rsidRDefault="00991F31">
      <w:pPr>
        <w:autoSpaceDE w:val="0"/>
        <w:autoSpaceDN w:val="0"/>
        <w:adjustRightInd w:val="0"/>
        <w:spacing w:line="480" w:lineRule="auto"/>
        <w:jc w:val="both"/>
        <w:rPr>
          <w:rFonts w:ascii="Arial" w:hAnsi="Arial" w:cs="Arial"/>
          <w:sz w:val="22"/>
          <w:szCs w:val="22"/>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00A755B3" w:rsidRPr="00FB5434">
        <w:rPr>
          <w:rFonts w:ascii="Arial" w:hAnsi="Arial" w:cs="Arial" w:hint="eastAsia"/>
          <w:b/>
          <w:bCs/>
          <w:sz w:val="22"/>
          <w:szCs w:val="22"/>
          <w:lang w:eastAsia="zh-CN"/>
        </w:rPr>
        <w:t>13</w:t>
      </w:r>
      <w:r w:rsidRPr="00FB5434">
        <w:rPr>
          <w:rFonts w:ascii="Arial" w:hAnsi="Arial" w:cs="Arial"/>
          <w:b/>
          <w:bCs/>
          <w:sz w:val="22"/>
          <w:szCs w:val="22"/>
          <w:lang w:eastAsia="zh-CN"/>
        </w:rPr>
        <w:t>. Biocompatibility Test.</w:t>
      </w:r>
      <w:r w:rsidRPr="00FB5434">
        <w:rPr>
          <w:rFonts w:ascii="Arial" w:hAnsi="Arial" w:cs="Arial"/>
          <w:sz w:val="22"/>
          <w:szCs w:val="22"/>
        </w:rPr>
        <w:t xml:space="preserve"> </w:t>
      </w:r>
      <w:r w:rsidRPr="00FB5434">
        <w:t xml:space="preserve"> </w:t>
      </w:r>
      <w:r w:rsidRPr="00FB5434">
        <w:rPr>
          <w:rFonts w:ascii="Arial" w:hAnsi="Arial" w:cs="Arial"/>
          <w:sz w:val="22"/>
          <w:szCs w:val="22"/>
        </w:rPr>
        <w:t xml:space="preserve">HE staining of major organs. Scale bar = </w:t>
      </w:r>
      <w:r w:rsidR="00A755B3" w:rsidRPr="00FB5434">
        <w:rPr>
          <w:rFonts w:ascii="Arial" w:hAnsi="Arial" w:cs="Arial" w:hint="eastAsia"/>
          <w:sz w:val="22"/>
          <w:szCs w:val="22"/>
          <w:lang w:eastAsia="zh-CN"/>
        </w:rPr>
        <w:t>2</w:t>
      </w:r>
      <w:r w:rsidRPr="00FB5434">
        <w:rPr>
          <w:rFonts w:ascii="Arial" w:hAnsi="Arial" w:cs="Arial"/>
          <w:sz w:val="22"/>
          <w:szCs w:val="22"/>
        </w:rPr>
        <w:t>00 µm.</w:t>
      </w:r>
    </w:p>
    <w:p w14:paraId="7E94D7C1" w14:textId="77777777" w:rsidR="005A72FE" w:rsidRPr="00FB5434" w:rsidRDefault="005A72FE">
      <w:pPr>
        <w:autoSpaceDE w:val="0"/>
        <w:autoSpaceDN w:val="0"/>
        <w:adjustRightInd w:val="0"/>
        <w:spacing w:line="480" w:lineRule="auto"/>
        <w:jc w:val="both"/>
        <w:rPr>
          <w:rFonts w:ascii="Arial" w:hAnsi="Arial" w:cs="Arial"/>
          <w:sz w:val="22"/>
          <w:szCs w:val="22"/>
        </w:rPr>
      </w:pPr>
    </w:p>
    <w:p w14:paraId="6092ED56" w14:textId="319C9255" w:rsidR="001A11A0" w:rsidRPr="00FB5434" w:rsidRDefault="001A11A0" w:rsidP="001A11A0">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lastRenderedPageBreak/>
        <w:t xml:space="preserve">Figure </w:t>
      </w:r>
      <w:r w:rsidR="00946B63" w:rsidRPr="00FB5434">
        <w:rPr>
          <w:rFonts w:ascii="Arial" w:hAnsi="Arial" w:cs="Arial" w:hint="eastAsia"/>
          <w:b/>
          <w:bCs/>
          <w:sz w:val="22"/>
          <w:szCs w:val="22"/>
          <w:lang w:eastAsia="zh-CN"/>
        </w:rPr>
        <w:t>S</w:t>
      </w:r>
      <w:r w:rsidR="00F521D0" w:rsidRPr="00FB5434">
        <w:rPr>
          <w:rFonts w:ascii="Arial" w:hAnsi="Arial" w:cs="Arial"/>
          <w:b/>
          <w:bCs/>
          <w:sz w:val="22"/>
          <w:szCs w:val="22"/>
          <w:lang w:eastAsia="zh-CN"/>
        </w:rPr>
        <w:t>1</w:t>
      </w:r>
      <w:r w:rsidR="00F521D0" w:rsidRPr="00FB5434">
        <w:rPr>
          <w:rFonts w:ascii="Arial" w:hAnsi="Arial" w:cs="Arial" w:hint="eastAsia"/>
          <w:b/>
          <w:bCs/>
          <w:sz w:val="22"/>
          <w:szCs w:val="22"/>
          <w:lang w:eastAsia="zh-CN"/>
        </w:rPr>
        <w:t>4</w:t>
      </w:r>
      <w:r w:rsidRPr="00FB5434">
        <w:rPr>
          <w:rFonts w:ascii="Arial" w:hAnsi="Arial" w:cs="Arial"/>
          <w:b/>
          <w:bCs/>
          <w:sz w:val="22"/>
          <w:szCs w:val="22"/>
          <w:lang w:eastAsia="zh-CN"/>
        </w:rPr>
        <w:t>. Bud-loaded HANB/HAMA hydrogels inhibited inflammation and alleviated fibrosis.</w:t>
      </w:r>
      <w:r w:rsidRPr="00FB5434">
        <w:rPr>
          <w:rFonts w:ascii="Arial" w:hAnsi="Arial" w:cs="Arial" w:hint="eastAsia"/>
          <w:b/>
          <w:bCs/>
          <w:sz w:val="22"/>
          <w:szCs w:val="22"/>
          <w:lang w:eastAsia="zh-CN"/>
        </w:rPr>
        <w:t xml:space="preserve"> </w:t>
      </w:r>
      <w:r w:rsidRPr="00FB5434">
        <w:rPr>
          <w:rFonts w:ascii="Arial" w:hAnsi="Arial" w:cs="Arial"/>
          <w:b/>
          <w:bCs/>
          <w:sz w:val="22"/>
          <w:szCs w:val="22"/>
          <w:lang w:eastAsia="zh-CN"/>
        </w:rPr>
        <w:t xml:space="preserve">(A) </w:t>
      </w:r>
      <w:r w:rsidRPr="00FB5434">
        <w:rPr>
          <w:rFonts w:ascii="Arial" w:hAnsi="Arial" w:cs="Arial"/>
          <w:sz w:val="22"/>
          <w:szCs w:val="22"/>
          <w:lang w:eastAsia="zh-CN"/>
        </w:rPr>
        <w:t xml:space="preserve">Representative histological sections of colons by H&amp;E staining. </w:t>
      </w:r>
      <w:r w:rsidRPr="00FB5434">
        <w:rPr>
          <w:rFonts w:ascii="Arial" w:hAnsi="Arial" w:cs="Arial"/>
          <w:b/>
          <w:bCs/>
          <w:sz w:val="22"/>
          <w:szCs w:val="22"/>
          <w:lang w:eastAsia="zh-CN"/>
        </w:rPr>
        <w:t>(B-F)</w:t>
      </w:r>
      <w:r w:rsidRPr="00FB5434">
        <w:rPr>
          <w:rFonts w:ascii="Arial" w:hAnsi="Arial" w:cs="Arial"/>
          <w:sz w:val="22"/>
          <w:szCs w:val="22"/>
          <w:lang w:eastAsia="zh-CN"/>
        </w:rPr>
        <w:t xml:space="preserve"> RT-PCR of </w:t>
      </w:r>
      <w:r w:rsidR="005C03D0" w:rsidRPr="00FB5434">
        <w:rPr>
          <w:rFonts w:ascii="Arial" w:hAnsi="Arial" w:cs="Arial"/>
          <w:i/>
          <w:iCs/>
          <w:sz w:val="22"/>
          <w:szCs w:val="22"/>
          <w:lang w:eastAsia="zh-CN"/>
        </w:rPr>
        <w:t>Tnfa</w:t>
      </w:r>
      <w:r w:rsidRPr="00FB5434">
        <w:rPr>
          <w:rFonts w:ascii="Arial" w:hAnsi="Arial" w:cs="Arial"/>
          <w:sz w:val="22"/>
          <w:szCs w:val="22"/>
          <w:lang w:eastAsia="zh-CN"/>
        </w:rPr>
        <w:t xml:space="preserve"> </w:t>
      </w:r>
      <w:r w:rsidRPr="00FB5434">
        <w:rPr>
          <w:rFonts w:ascii="Arial" w:hAnsi="Arial" w:cs="Arial"/>
          <w:b/>
          <w:bCs/>
          <w:sz w:val="22"/>
          <w:szCs w:val="22"/>
          <w:lang w:eastAsia="zh-CN"/>
        </w:rPr>
        <w:t>(B)</w:t>
      </w:r>
      <w:r w:rsidRPr="00FB5434">
        <w:rPr>
          <w:rFonts w:ascii="Arial" w:hAnsi="Arial" w:cs="Arial"/>
          <w:sz w:val="22"/>
          <w:szCs w:val="22"/>
          <w:lang w:eastAsia="zh-CN"/>
        </w:rPr>
        <w:t xml:space="preserve">, </w:t>
      </w:r>
      <w:r w:rsidRPr="00FB5434">
        <w:rPr>
          <w:rFonts w:ascii="Arial" w:hAnsi="Arial" w:cs="Arial"/>
          <w:i/>
          <w:iCs/>
          <w:sz w:val="22"/>
          <w:szCs w:val="22"/>
          <w:lang w:eastAsia="zh-CN"/>
        </w:rPr>
        <w:t>C</w:t>
      </w:r>
      <w:r w:rsidR="005C03D0" w:rsidRPr="00FB5434">
        <w:rPr>
          <w:rFonts w:ascii="Arial" w:hAnsi="Arial" w:cs="Arial" w:hint="eastAsia"/>
          <w:i/>
          <w:iCs/>
          <w:sz w:val="22"/>
          <w:szCs w:val="22"/>
          <w:lang w:eastAsia="zh-CN"/>
        </w:rPr>
        <w:t>d</w:t>
      </w:r>
      <w:r w:rsidRPr="00FB5434">
        <w:rPr>
          <w:rFonts w:ascii="Arial" w:hAnsi="Arial" w:cs="Arial"/>
          <w:i/>
          <w:iCs/>
          <w:sz w:val="22"/>
          <w:szCs w:val="22"/>
          <w:lang w:eastAsia="zh-CN"/>
        </w:rPr>
        <w:t>86</w:t>
      </w:r>
      <w:r w:rsidRPr="00FB5434">
        <w:rPr>
          <w:rFonts w:ascii="Arial" w:hAnsi="Arial" w:cs="Arial"/>
          <w:sz w:val="22"/>
          <w:szCs w:val="22"/>
          <w:lang w:eastAsia="zh-CN"/>
        </w:rPr>
        <w:t xml:space="preserve"> </w:t>
      </w:r>
      <w:r w:rsidRPr="00FB5434">
        <w:rPr>
          <w:rFonts w:ascii="Arial" w:hAnsi="Arial" w:cs="Arial"/>
          <w:b/>
          <w:bCs/>
          <w:sz w:val="22"/>
          <w:szCs w:val="22"/>
          <w:lang w:eastAsia="zh-CN"/>
        </w:rPr>
        <w:t>(C)</w:t>
      </w:r>
      <w:r w:rsidRPr="00FB5434">
        <w:rPr>
          <w:rFonts w:ascii="Arial" w:hAnsi="Arial" w:cs="Arial"/>
          <w:sz w:val="22"/>
          <w:szCs w:val="22"/>
          <w:lang w:eastAsia="zh-CN"/>
        </w:rPr>
        <w:t xml:space="preserve">, </w:t>
      </w:r>
      <w:r w:rsidRPr="00FB5434">
        <w:rPr>
          <w:rFonts w:ascii="Arial" w:hAnsi="Arial" w:cs="Arial"/>
          <w:i/>
          <w:iCs/>
          <w:sz w:val="22"/>
          <w:szCs w:val="22"/>
          <w:lang w:eastAsia="zh-CN"/>
        </w:rPr>
        <w:t>Col1</w:t>
      </w:r>
      <w:r w:rsidR="005C03D0" w:rsidRPr="00FB5434">
        <w:rPr>
          <w:rFonts w:ascii="Arial" w:hAnsi="Arial" w:cs="Arial"/>
          <w:i/>
          <w:iCs/>
          <w:sz w:val="22"/>
          <w:szCs w:val="22"/>
          <w:lang w:eastAsia="zh-CN"/>
        </w:rPr>
        <w:t>a1</w:t>
      </w:r>
      <w:r w:rsidRPr="00FB5434">
        <w:rPr>
          <w:rFonts w:ascii="Arial" w:hAnsi="Arial" w:cs="Arial"/>
          <w:sz w:val="22"/>
          <w:szCs w:val="22"/>
          <w:lang w:eastAsia="zh-CN"/>
        </w:rPr>
        <w:t xml:space="preserve"> </w:t>
      </w:r>
      <w:r w:rsidRPr="00FB5434">
        <w:rPr>
          <w:rFonts w:ascii="Arial" w:hAnsi="Arial" w:cs="Arial"/>
          <w:b/>
          <w:bCs/>
          <w:sz w:val="22"/>
          <w:szCs w:val="22"/>
          <w:lang w:eastAsia="zh-CN"/>
        </w:rPr>
        <w:t>(D)</w:t>
      </w:r>
      <w:r w:rsidRPr="00FB5434">
        <w:rPr>
          <w:rFonts w:ascii="Arial" w:hAnsi="Arial" w:cs="Arial"/>
          <w:sz w:val="22"/>
          <w:szCs w:val="22"/>
          <w:lang w:eastAsia="zh-CN"/>
        </w:rPr>
        <w:t xml:space="preserve">, </w:t>
      </w:r>
      <w:r w:rsidR="005C03D0" w:rsidRPr="00FB5434">
        <w:rPr>
          <w:rFonts w:ascii="Arial" w:hAnsi="Arial" w:cs="Arial"/>
          <w:i/>
          <w:iCs/>
          <w:sz w:val="22"/>
          <w:szCs w:val="22"/>
          <w:lang w:eastAsia="zh-CN"/>
        </w:rPr>
        <w:t>Acta2</w:t>
      </w:r>
      <w:r w:rsidRPr="00FB5434">
        <w:rPr>
          <w:rFonts w:ascii="Arial" w:hAnsi="Arial" w:cs="Arial"/>
          <w:sz w:val="22"/>
          <w:szCs w:val="22"/>
          <w:lang w:eastAsia="zh-CN"/>
        </w:rPr>
        <w:t xml:space="preserve"> </w:t>
      </w:r>
      <w:r w:rsidRPr="00FB5434">
        <w:rPr>
          <w:rFonts w:ascii="Arial" w:hAnsi="Arial" w:cs="Arial"/>
          <w:b/>
          <w:bCs/>
          <w:sz w:val="22"/>
          <w:szCs w:val="22"/>
          <w:lang w:eastAsia="zh-CN"/>
        </w:rPr>
        <w:t>(E)</w:t>
      </w:r>
      <w:r w:rsidRPr="00FB5434">
        <w:rPr>
          <w:rFonts w:ascii="Arial" w:hAnsi="Arial" w:cs="Arial"/>
          <w:sz w:val="22"/>
          <w:szCs w:val="22"/>
          <w:lang w:eastAsia="zh-CN"/>
        </w:rPr>
        <w:t xml:space="preserve">, and </w:t>
      </w:r>
      <w:r w:rsidR="005C03D0" w:rsidRPr="00FB5434">
        <w:rPr>
          <w:rFonts w:ascii="Arial" w:hAnsi="Arial" w:cs="Arial"/>
          <w:i/>
          <w:iCs/>
          <w:sz w:val="22"/>
          <w:szCs w:val="22"/>
          <w:lang w:eastAsia="zh-CN"/>
        </w:rPr>
        <w:t>Pecam1</w:t>
      </w:r>
      <w:r w:rsidRPr="00FB5434">
        <w:rPr>
          <w:rFonts w:ascii="Arial" w:hAnsi="Arial" w:cs="Arial"/>
          <w:sz w:val="22"/>
          <w:szCs w:val="22"/>
          <w:lang w:eastAsia="zh-CN"/>
        </w:rPr>
        <w:t xml:space="preserve"> </w:t>
      </w:r>
      <w:r w:rsidRPr="00FB5434">
        <w:rPr>
          <w:rFonts w:ascii="Arial" w:hAnsi="Arial" w:cs="Arial"/>
          <w:b/>
          <w:bCs/>
          <w:sz w:val="22"/>
          <w:szCs w:val="22"/>
          <w:lang w:eastAsia="zh-CN"/>
        </w:rPr>
        <w:t>(F)</w:t>
      </w:r>
      <w:r w:rsidRPr="00FB5434">
        <w:rPr>
          <w:rFonts w:ascii="Arial" w:hAnsi="Arial" w:cs="Arial"/>
          <w:sz w:val="22"/>
          <w:szCs w:val="22"/>
          <w:lang w:eastAsia="zh-CN"/>
        </w:rPr>
        <w:t xml:space="preserve"> in colon tissues of rats in each group after treatments. </w:t>
      </w:r>
      <w:r w:rsidRPr="00FB5434">
        <w:rPr>
          <w:rFonts w:ascii="Arial" w:hAnsi="Arial" w:cs="Arial"/>
          <w:b/>
          <w:bCs/>
          <w:sz w:val="22"/>
          <w:szCs w:val="22"/>
          <w:lang w:eastAsia="zh-CN"/>
        </w:rPr>
        <w:t>(G)</w:t>
      </w:r>
      <w:r w:rsidRPr="00FB5434">
        <w:rPr>
          <w:rFonts w:ascii="Arial" w:hAnsi="Arial" w:cs="Arial"/>
          <w:sz w:val="22"/>
          <w:szCs w:val="22"/>
          <w:lang w:eastAsia="zh-CN"/>
        </w:rPr>
        <w:t xml:space="preserve"> </w:t>
      </w:r>
      <w:r w:rsidR="00132E39" w:rsidRPr="00FB5434">
        <w:rPr>
          <w:rFonts w:ascii="Arial" w:hAnsi="Arial" w:cs="Arial"/>
          <w:sz w:val="22"/>
          <w:szCs w:val="22"/>
          <w:lang w:eastAsia="zh-CN"/>
        </w:rPr>
        <w:t xml:space="preserve">The spleen </w:t>
      </w:r>
      <w:r w:rsidRPr="00FB5434">
        <w:rPr>
          <w:rFonts w:ascii="Arial" w:hAnsi="Arial" w:cs="Arial"/>
          <w:sz w:val="22"/>
          <w:szCs w:val="22"/>
          <w:lang w:eastAsia="zh-CN"/>
        </w:rPr>
        <w:t xml:space="preserve">weight ratio of mice in each group. Data are </w:t>
      </w:r>
      <w:r w:rsidR="002008AA" w:rsidRPr="00FB5434">
        <w:rPr>
          <w:rFonts w:ascii="Arial" w:hAnsi="Arial" w:cs="Arial" w:hint="eastAsia"/>
          <w:sz w:val="22"/>
          <w:szCs w:val="22"/>
          <w:lang w:eastAsia="zh-CN"/>
        </w:rPr>
        <w:t>presented</w:t>
      </w:r>
      <w:r w:rsidR="002008AA" w:rsidRPr="00FB5434">
        <w:rPr>
          <w:rFonts w:ascii="Arial" w:hAnsi="Arial" w:cs="Arial"/>
          <w:sz w:val="22"/>
          <w:szCs w:val="22"/>
          <w:lang w:eastAsia="zh-CN"/>
        </w:rPr>
        <w:t xml:space="preserve"> </w:t>
      </w:r>
      <w:r w:rsidRPr="00FB5434">
        <w:rPr>
          <w:rFonts w:ascii="Arial" w:hAnsi="Arial" w:cs="Arial"/>
          <w:sz w:val="22"/>
          <w:szCs w:val="22"/>
          <w:lang w:eastAsia="zh-CN"/>
        </w:rPr>
        <w:t>as the mean ± s.d. (n=6). Statistical analysis was performed using one-way or two-way ANOVA with Tukey’s multiple comparison test. *P &lt; 0.05, ** P &lt; 0.01, *** P &lt; 0.001, **** P &lt; 0.0001, DSS/Bud (hydrogel) versus DSS.</w:t>
      </w:r>
    </w:p>
    <w:p w14:paraId="5D0A40F3" w14:textId="77777777" w:rsidR="005A72FE" w:rsidRPr="00FB5434" w:rsidRDefault="005A72FE" w:rsidP="001A11A0">
      <w:pPr>
        <w:autoSpaceDE w:val="0"/>
        <w:autoSpaceDN w:val="0"/>
        <w:adjustRightInd w:val="0"/>
        <w:spacing w:line="480" w:lineRule="auto"/>
        <w:jc w:val="both"/>
        <w:rPr>
          <w:rFonts w:ascii="Arial" w:hAnsi="Arial" w:cs="Arial"/>
          <w:sz w:val="22"/>
          <w:szCs w:val="22"/>
          <w:lang w:eastAsia="zh-CN"/>
        </w:rPr>
      </w:pPr>
    </w:p>
    <w:p w14:paraId="0802D615" w14:textId="16C292C0"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00F521D0" w:rsidRPr="00FB5434">
        <w:rPr>
          <w:rFonts w:ascii="Arial" w:hAnsi="Arial" w:cs="Arial"/>
          <w:b/>
          <w:bCs/>
          <w:sz w:val="22"/>
          <w:szCs w:val="22"/>
          <w:lang w:eastAsia="zh-CN"/>
        </w:rPr>
        <w:t>1</w:t>
      </w:r>
      <w:r w:rsidR="00F521D0" w:rsidRPr="00FB5434">
        <w:rPr>
          <w:rFonts w:ascii="Arial" w:hAnsi="Arial" w:cs="Arial" w:hint="eastAsia"/>
          <w:b/>
          <w:bCs/>
          <w:sz w:val="22"/>
          <w:szCs w:val="22"/>
          <w:lang w:eastAsia="zh-CN"/>
        </w:rPr>
        <w:t>5</w:t>
      </w:r>
      <w:r w:rsidRPr="00FB5434">
        <w:rPr>
          <w:rFonts w:ascii="Arial" w:hAnsi="Arial" w:cs="Arial"/>
          <w:b/>
          <w:bCs/>
          <w:sz w:val="22"/>
          <w:szCs w:val="22"/>
          <w:lang w:eastAsia="zh-CN"/>
        </w:rPr>
        <w:t xml:space="preserve">. Improved </w:t>
      </w:r>
      <w:r w:rsidR="00132E39" w:rsidRPr="00FB5434">
        <w:rPr>
          <w:rFonts w:ascii="Arial" w:hAnsi="Arial" w:cs="Arial"/>
          <w:b/>
          <w:bCs/>
          <w:sz w:val="22"/>
          <w:szCs w:val="22"/>
          <w:lang w:eastAsia="zh-CN"/>
        </w:rPr>
        <w:t xml:space="preserve">hematological </w:t>
      </w:r>
      <w:r w:rsidRPr="00FB5434">
        <w:rPr>
          <w:rFonts w:ascii="Arial" w:hAnsi="Arial" w:cs="Arial"/>
          <w:b/>
          <w:bCs/>
          <w:sz w:val="22"/>
          <w:szCs w:val="22"/>
          <w:lang w:eastAsia="zh-CN"/>
        </w:rPr>
        <w:t xml:space="preserve">indicators related to </w:t>
      </w:r>
      <w:r w:rsidR="00132E39" w:rsidRPr="00FB5434">
        <w:rPr>
          <w:rFonts w:ascii="Arial" w:hAnsi="Arial" w:cs="Arial"/>
          <w:b/>
          <w:bCs/>
          <w:sz w:val="22"/>
          <w:szCs w:val="22"/>
          <w:lang w:eastAsia="zh-CN"/>
        </w:rPr>
        <w:t xml:space="preserve">anemia </w:t>
      </w:r>
      <w:r w:rsidRPr="00FB5434">
        <w:rPr>
          <w:rFonts w:ascii="Arial" w:hAnsi="Arial" w:cs="Arial"/>
          <w:b/>
          <w:bCs/>
          <w:sz w:val="22"/>
          <w:szCs w:val="22"/>
          <w:lang w:eastAsia="zh-CN"/>
        </w:rPr>
        <w:t xml:space="preserve">after treatment in each group. (A-C) </w:t>
      </w:r>
      <w:r w:rsidRPr="00FB5434">
        <w:rPr>
          <w:rFonts w:ascii="Arial" w:hAnsi="Arial" w:cs="Arial"/>
          <w:sz w:val="22"/>
          <w:szCs w:val="22"/>
          <w:lang w:eastAsia="zh-CN"/>
        </w:rPr>
        <w:t xml:space="preserve">Hematology data of hemoglobin (HGB) </w:t>
      </w:r>
      <w:r w:rsidRPr="00FB5434">
        <w:rPr>
          <w:rFonts w:ascii="Arial" w:hAnsi="Arial" w:cs="Arial"/>
          <w:b/>
          <w:bCs/>
          <w:sz w:val="22"/>
          <w:szCs w:val="22"/>
          <w:lang w:eastAsia="zh-CN"/>
        </w:rPr>
        <w:t xml:space="preserve">(A), </w:t>
      </w:r>
      <w:r w:rsidRPr="00FB5434">
        <w:rPr>
          <w:rFonts w:ascii="Arial" w:hAnsi="Arial" w:cs="Arial"/>
          <w:sz w:val="22"/>
          <w:szCs w:val="22"/>
          <w:lang w:eastAsia="zh-CN"/>
        </w:rPr>
        <w:t>red blood cell (RBC)</w:t>
      </w:r>
      <w:r w:rsidRPr="00FB5434">
        <w:rPr>
          <w:rFonts w:ascii="Arial" w:hAnsi="Arial" w:cs="Arial"/>
          <w:b/>
          <w:bCs/>
          <w:sz w:val="22"/>
          <w:szCs w:val="22"/>
          <w:lang w:eastAsia="zh-CN"/>
        </w:rPr>
        <w:t xml:space="preserve"> (B)</w:t>
      </w:r>
      <w:r w:rsidRPr="00FB5434">
        <w:rPr>
          <w:rFonts w:ascii="Arial" w:hAnsi="Arial" w:cs="Arial"/>
          <w:sz w:val="22"/>
          <w:szCs w:val="22"/>
          <w:lang w:eastAsia="zh-CN"/>
        </w:rPr>
        <w:t>,</w:t>
      </w:r>
      <w:r w:rsidRPr="00FB5434">
        <w:rPr>
          <w:rFonts w:ascii="Arial" w:hAnsi="Arial" w:cs="Arial"/>
          <w:b/>
          <w:bCs/>
          <w:sz w:val="22"/>
          <w:szCs w:val="22"/>
          <w:lang w:eastAsia="zh-CN"/>
        </w:rPr>
        <w:t xml:space="preserve"> </w:t>
      </w:r>
      <w:r w:rsidR="00132E39" w:rsidRPr="00FB5434">
        <w:rPr>
          <w:rFonts w:ascii="Arial" w:hAnsi="Arial" w:cs="Arial"/>
          <w:sz w:val="22"/>
          <w:szCs w:val="22"/>
          <w:lang w:eastAsia="zh-CN"/>
        </w:rPr>
        <w:t>and</w:t>
      </w:r>
      <w:r w:rsidR="00132E39" w:rsidRPr="00FB5434">
        <w:rPr>
          <w:rFonts w:ascii="Arial" w:hAnsi="Arial" w:cs="Arial"/>
          <w:b/>
          <w:bCs/>
          <w:sz w:val="22"/>
          <w:szCs w:val="22"/>
          <w:lang w:eastAsia="zh-CN"/>
        </w:rPr>
        <w:t xml:space="preserve"> </w:t>
      </w:r>
      <w:r w:rsidRPr="00FB5434">
        <w:rPr>
          <w:rFonts w:ascii="Arial" w:hAnsi="Arial" w:cs="Arial"/>
          <w:sz w:val="22"/>
          <w:szCs w:val="22"/>
          <w:lang w:eastAsia="zh-CN"/>
        </w:rPr>
        <w:t xml:space="preserve">white blood cell (WBC) </w:t>
      </w:r>
      <w:r w:rsidRPr="00FB5434">
        <w:rPr>
          <w:rFonts w:ascii="Arial" w:hAnsi="Arial" w:cs="Arial"/>
          <w:b/>
          <w:bCs/>
          <w:sz w:val="22"/>
          <w:szCs w:val="22"/>
          <w:lang w:eastAsia="zh-CN"/>
        </w:rPr>
        <w:t xml:space="preserve">(C) </w:t>
      </w:r>
      <w:r w:rsidRPr="00FB5434">
        <w:rPr>
          <w:rFonts w:ascii="Arial" w:hAnsi="Arial" w:cs="Arial"/>
          <w:sz w:val="22"/>
          <w:szCs w:val="22"/>
          <w:lang w:eastAsia="zh-CN"/>
        </w:rPr>
        <w:t xml:space="preserve">of rats in each group. Data are </w:t>
      </w:r>
      <w:r w:rsidR="002008AA" w:rsidRPr="00FB5434">
        <w:rPr>
          <w:rFonts w:ascii="Arial" w:hAnsi="Arial" w:cs="Arial" w:hint="eastAsia"/>
          <w:sz w:val="22"/>
          <w:szCs w:val="22"/>
          <w:lang w:eastAsia="zh-CN"/>
        </w:rPr>
        <w:t>presented</w:t>
      </w:r>
      <w:r w:rsidR="002008AA" w:rsidRPr="00FB5434">
        <w:rPr>
          <w:rFonts w:ascii="Arial" w:hAnsi="Arial" w:cs="Arial"/>
          <w:sz w:val="22"/>
          <w:szCs w:val="22"/>
          <w:lang w:eastAsia="zh-CN"/>
        </w:rPr>
        <w:t xml:space="preserve"> </w:t>
      </w:r>
      <w:r w:rsidRPr="00FB5434">
        <w:rPr>
          <w:rFonts w:ascii="Arial" w:hAnsi="Arial" w:cs="Arial"/>
          <w:sz w:val="22"/>
          <w:szCs w:val="22"/>
          <w:lang w:eastAsia="zh-CN"/>
        </w:rPr>
        <w:t>as the mean ± s.d. (n=10). Statistical analysis was performed using one-way ANOVA with Tukey’s multiple comparison test. *P &lt; 0.05, **P &lt; 0.01, *** P &lt; 0.001, **** P &lt; 0.0001, DSS/Bud (hydrogel) or DSS/Bud versus DSS.</w:t>
      </w:r>
    </w:p>
    <w:p w14:paraId="110009FE"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p>
    <w:p w14:paraId="05FFA408" w14:textId="1E569882"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Pr="00FB5434">
        <w:rPr>
          <w:rFonts w:ascii="Arial" w:hAnsi="Arial" w:cs="Arial"/>
          <w:b/>
          <w:bCs/>
          <w:sz w:val="22"/>
          <w:szCs w:val="22"/>
          <w:lang w:eastAsia="zh-CN"/>
        </w:rPr>
        <w:t>1</w:t>
      </w:r>
      <w:r w:rsidR="00F521D0" w:rsidRPr="00FB5434">
        <w:rPr>
          <w:rFonts w:ascii="Arial" w:hAnsi="Arial" w:cs="Arial" w:hint="eastAsia"/>
          <w:b/>
          <w:bCs/>
          <w:sz w:val="22"/>
          <w:szCs w:val="22"/>
          <w:lang w:eastAsia="zh-CN"/>
        </w:rPr>
        <w:t>6</w:t>
      </w:r>
      <w:r w:rsidRPr="00FB5434">
        <w:rPr>
          <w:rFonts w:ascii="Arial" w:hAnsi="Arial" w:cs="Arial"/>
          <w:b/>
          <w:bCs/>
          <w:sz w:val="22"/>
          <w:szCs w:val="22"/>
          <w:lang w:eastAsia="zh-CN"/>
        </w:rPr>
        <w:t>. The general enterobacteria composition of each sample at the phylum and genus level.</w:t>
      </w:r>
      <w:r w:rsidRPr="00FB5434">
        <w:rPr>
          <w:rFonts w:ascii="Arial" w:hAnsi="Arial" w:cs="Arial" w:hint="eastAsia"/>
          <w:sz w:val="22"/>
          <w:szCs w:val="22"/>
          <w:lang w:eastAsia="zh-CN"/>
        </w:rPr>
        <w:t xml:space="preserve"> </w:t>
      </w:r>
      <w:r w:rsidRPr="00FB5434">
        <w:rPr>
          <w:rFonts w:ascii="Arial" w:hAnsi="Arial" w:cs="Arial"/>
          <w:sz w:val="22"/>
          <w:szCs w:val="22"/>
          <w:lang w:eastAsia="zh-CN"/>
        </w:rPr>
        <w:t>(</w:t>
      </w:r>
      <w:r w:rsidRPr="00FB5434">
        <w:rPr>
          <w:rFonts w:ascii="Arial" w:hAnsi="Arial" w:cs="Arial"/>
          <w:b/>
          <w:bCs/>
          <w:sz w:val="22"/>
          <w:szCs w:val="22"/>
          <w:lang w:eastAsia="zh-CN"/>
        </w:rPr>
        <w:t>A-B)</w:t>
      </w:r>
      <w:r w:rsidRPr="00FB5434">
        <w:rPr>
          <w:rFonts w:ascii="Arial" w:hAnsi="Arial" w:cs="Arial"/>
          <w:sz w:val="22"/>
          <w:szCs w:val="22"/>
          <w:lang w:eastAsia="zh-CN"/>
        </w:rPr>
        <w:t xml:space="preserve"> </w:t>
      </w:r>
      <w:r w:rsidR="00132E39" w:rsidRPr="00FB5434">
        <w:rPr>
          <w:rFonts w:ascii="Arial" w:hAnsi="Arial" w:cs="Arial"/>
          <w:sz w:val="22"/>
          <w:szCs w:val="22"/>
          <w:lang w:eastAsia="zh-CN"/>
        </w:rPr>
        <w:t xml:space="preserve">The community </w:t>
      </w:r>
      <w:r w:rsidRPr="00FB5434">
        <w:rPr>
          <w:rFonts w:ascii="Arial" w:hAnsi="Arial" w:cs="Arial"/>
          <w:sz w:val="22"/>
          <w:szCs w:val="22"/>
          <w:lang w:eastAsia="zh-CN"/>
        </w:rPr>
        <w:t>histogram showed the microbial compositional profiling at the phylum (</w:t>
      </w:r>
      <w:r w:rsidRPr="00FB5434">
        <w:rPr>
          <w:rFonts w:ascii="Arial" w:hAnsi="Arial" w:cs="Arial"/>
          <w:b/>
          <w:bCs/>
          <w:sz w:val="22"/>
          <w:szCs w:val="22"/>
          <w:lang w:eastAsia="zh-CN"/>
        </w:rPr>
        <w:t>A</w:t>
      </w:r>
      <w:r w:rsidRPr="00FB5434">
        <w:rPr>
          <w:rFonts w:ascii="Arial" w:hAnsi="Arial" w:cs="Arial"/>
          <w:sz w:val="22"/>
          <w:szCs w:val="22"/>
          <w:lang w:eastAsia="zh-CN"/>
        </w:rPr>
        <w:t>) and genus (</w:t>
      </w:r>
      <w:r w:rsidRPr="00FB5434">
        <w:rPr>
          <w:rFonts w:ascii="Arial" w:hAnsi="Arial" w:cs="Arial"/>
          <w:b/>
          <w:bCs/>
          <w:sz w:val="22"/>
          <w:szCs w:val="22"/>
          <w:lang w:eastAsia="zh-CN"/>
        </w:rPr>
        <w:t>B</w:t>
      </w:r>
      <w:r w:rsidRPr="00FB5434">
        <w:rPr>
          <w:rFonts w:ascii="Arial" w:hAnsi="Arial" w:cs="Arial"/>
          <w:sz w:val="22"/>
          <w:szCs w:val="22"/>
          <w:lang w:eastAsia="zh-CN"/>
        </w:rPr>
        <w:t xml:space="preserve">) levels. Data are presented as mean ± s.d. (n =6). </w:t>
      </w:r>
    </w:p>
    <w:p w14:paraId="76869573"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p>
    <w:p w14:paraId="564FB8BA" w14:textId="68B84AC9"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b/>
          <w:bCs/>
          <w:sz w:val="22"/>
          <w:szCs w:val="22"/>
          <w:lang w:eastAsia="zh-CN"/>
        </w:rPr>
        <w:t xml:space="preserve">Figure </w:t>
      </w:r>
      <w:r w:rsidR="00946B63" w:rsidRPr="00FB5434">
        <w:rPr>
          <w:rFonts w:ascii="Arial" w:hAnsi="Arial" w:cs="Arial" w:hint="eastAsia"/>
          <w:b/>
          <w:bCs/>
          <w:sz w:val="22"/>
          <w:szCs w:val="22"/>
          <w:lang w:eastAsia="zh-CN"/>
        </w:rPr>
        <w:t>S</w:t>
      </w:r>
      <w:r w:rsidR="00F521D0" w:rsidRPr="00FB5434">
        <w:rPr>
          <w:rFonts w:ascii="Arial" w:hAnsi="Arial" w:cs="Arial"/>
          <w:b/>
          <w:bCs/>
          <w:sz w:val="22"/>
          <w:szCs w:val="22"/>
          <w:lang w:eastAsia="zh-CN"/>
        </w:rPr>
        <w:t>1</w:t>
      </w:r>
      <w:r w:rsidR="00F521D0" w:rsidRPr="00FB5434">
        <w:rPr>
          <w:rFonts w:ascii="Arial" w:hAnsi="Arial" w:cs="Arial" w:hint="eastAsia"/>
          <w:b/>
          <w:bCs/>
          <w:sz w:val="22"/>
          <w:szCs w:val="22"/>
          <w:lang w:eastAsia="zh-CN"/>
        </w:rPr>
        <w:t>7</w:t>
      </w:r>
      <w:r w:rsidRPr="00FB5434">
        <w:rPr>
          <w:rFonts w:ascii="Arial" w:hAnsi="Arial" w:cs="Arial"/>
          <w:b/>
          <w:bCs/>
          <w:sz w:val="22"/>
          <w:szCs w:val="22"/>
          <w:lang w:eastAsia="zh-CN"/>
        </w:rPr>
        <w:t xml:space="preserve">. </w:t>
      </w:r>
      <w:r w:rsidR="00132E39" w:rsidRPr="00FB5434">
        <w:rPr>
          <w:rFonts w:ascii="Arial" w:hAnsi="Arial" w:cs="Arial"/>
          <w:b/>
          <w:bCs/>
          <w:sz w:val="22"/>
          <w:szCs w:val="22"/>
          <w:lang w:eastAsia="zh-CN"/>
        </w:rPr>
        <w:t xml:space="preserve">Enhanced anti-inflammatory response </w:t>
      </w:r>
      <w:r w:rsidRPr="00FB5434">
        <w:rPr>
          <w:rFonts w:ascii="Arial" w:hAnsi="Arial" w:cs="Arial"/>
          <w:b/>
          <w:bCs/>
          <w:sz w:val="22"/>
          <w:szCs w:val="22"/>
          <w:lang w:eastAsia="zh-CN"/>
        </w:rPr>
        <w:t xml:space="preserve">in colon tissue after treatment. (A) </w:t>
      </w:r>
      <w:r w:rsidRPr="00FB5434">
        <w:rPr>
          <w:rFonts w:ascii="Arial" w:hAnsi="Arial" w:cs="Arial"/>
          <w:sz w:val="22"/>
          <w:szCs w:val="22"/>
          <w:lang w:eastAsia="zh-CN"/>
        </w:rPr>
        <w:t xml:space="preserve">Representative IHC staining of anti-inflammatory cytokines IL-10 in colon tissues of rats in each group after various treatments. </w:t>
      </w:r>
      <w:r w:rsidRPr="00FB5434">
        <w:rPr>
          <w:rFonts w:ascii="Arial" w:hAnsi="Arial" w:cs="Arial"/>
          <w:b/>
          <w:bCs/>
          <w:sz w:val="22"/>
          <w:szCs w:val="22"/>
          <w:lang w:eastAsia="zh-CN"/>
        </w:rPr>
        <w:t>(B)</w:t>
      </w:r>
      <w:r w:rsidRPr="00FB5434">
        <w:rPr>
          <w:rFonts w:ascii="Arial" w:hAnsi="Arial" w:cs="Arial"/>
          <w:sz w:val="22"/>
          <w:szCs w:val="22"/>
          <w:lang w:eastAsia="zh-CN"/>
        </w:rPr>
        <w:t xml:space="preserve"> Representative fluorescence staining of CD206 in colon tissues of rats in each group. </w:t>
      </w:r>
      <w:r w:rsidRPr="00FB5434">
        <w:rPr>
          <w:rFonts w:ascii="Arial" w:hAnsi="Arial" w:cs="Arial"/>
          <w:b/>
          <w:bCs/>
          <w:sz w:val="22"/>
          <w:szCs w:val="22"/>
          <w:lang w:eastAsia="zh-CN"/>
        </w:rPr>
        <w:t>(C-D)</w:t>
      </w:r>
      <w:r w:rsidRPr="00FB5434">
        <w:rPr>
          <w:rFonts w:ascii="Arial" w:hAnsi="Arial" w:cs="Arial"/>
          <w:sz w:val="22"/>
          <w:szCs w:val="22"/>
          <w:lang w:eastAsia="zh-CN"/>
        </w:rPr>
        <w:t xml:space="preserve"> RT-PCR of</w:t>
      </w:r>
      <w:r w:rsidRPr="00FB5434">
        <w:rPr>
          <w:rFonts w:ascii="Arial" w:hAnsi="Arial" w:cs="Arial"/>
          <w:i/>
          <w:iCs/>
          <w:sz w:val="22"/>
          <w:szCs w:val="22"/>
          <w:lang w:eastAsia="zh-CN"/>
        </w:rPr>
        <w:t xml:space="preserve"> I</w:t>
      </w:r>
      <w:r w:rsidR="005C03D0" w:rsidRPr="00FB5434">
        <w:rPr>
          <w:rFonts w:ascii="Arial" w:hAnsi="Arial" w:cs="Arial"/>
          <w:i/>
          <w:iCs/>
          <w:sz w:val="22"/>
          <w:szCs w:val="22"/>
          <w:lang w:eastAsia="zh-CN"/>
        </w:rPr>
        <w:t>l</w:t>
      </w:r>
      <w:r w:rsidRPr="00FB5434">
        <w:rPr>
          <w:rFonts w:ascii="Arial" w:hAnsi="Arial" w:cs="Arial"/>
          <w:i/>
          <w:iCs/>
          <w:sz w:val="22"/>
          <w:szCs w:val="22"/>
          <w:lang w:eastAsia="zh-CN"/>
        </w:rPr>
        <w:t xml:space="preserve">-10 </w:t>
      </w:r>
      <w:r w:rsidRPr="00FB5434">
        <w:rPr>
          <w:rFonts w:ascii="Arial" w:hAnsi="Arial" w:cs="Arial"/>
          <w:b/>
          <w:bCs/>
          <w:sz w:val="22"/>
          <w:szCs w:val="22"/>
          <w:lang w:eastAsia="zh-CN"/>
        </w:rPr>
        <w:t>(C)</w:t>
      </w:r>
      <w:r w:rsidRPr="00FB5434">
        <w:rPr>
          <w:rFonts w:ascii="Arial" w:hAnsi="Arial" w:cs="Arial"/>
          <w:sz w:val="22"/>
          <w:szCs w:val="22"/>
          <w:lang w:eastAsia="zh-CN"/>
        </w:rPr>
        <w:t xml:space="preserve"> and </w:t>
      </w:r>
      <w:r w:rsidR="005C03D0" w:rsidRPr="00FB5434">
        <w:rPr>
          <w:rFonts w:ascii="Arial" w:hAnsi="Arial" w:cs="Arial"/>
          <w:i/>
          <w:iCs/>
          <w:sz w:val="22"/>
          <w:szCs w:val="22"/>
          <w:lang w:eastAsia="zh-CN"/>
        </w:rPr>
        <w:t>Mrc1</w:t>
      </w:r>
      <w:r w:rsidRPr="00FB5434">
        <w:rPr>
          <w:rFonts w:ascii="Arial" w:hAnsi="Arial" w:cs="Arial"/>
          <w:sz w:val="22"/>
          <w:szCs w:val="22"/>
          <w:lang w:eastAsia="zh-CN"/>
        </w:rPr>
        <w:t xml:space="preserve"> </w:t>
      </w:r>
      <w:r w:rsidRPr="00FB5434">
        <w:rPr>
          <w:rFonts w:ascii="Arial" w:hAnsi="Arial" w:cs="Arial"/>
          <w:b/>
          <w:bCs/>
          <w:sz w:val="22"/>
          <w:szCs w:val="22"/>
          <w:lang w:eastAsia="zh-CN"/>
        </w:rPr>
        <w:t>(D)</w:t>
      </w:r>
      <w:r w:rsidRPr="00FB5434">
        <w:rPr>
          <w:rFonts w:ascii="Arial" w:hAnsi="Arial" w:cs="Arial"/>
          <w:sz w:val="22"/>
          <w:szCs w:val="22"/>
          <w:lang w:eastAsia="zh-CN"/>
        </w:rPr>
        <w:t xml:space="preserve"> in colon tissues of rats in each group after treatments. Data are </w:t>
      </w:r>
      <w:r w:rsidR="002008AA" w:rsidRPr="00FB5434">
        <w:rPr>
          <w:rFonts w:ascii="Arial" w:hAnsi="Arial" w:cs="Arial" w:hint="eastAsia"/>
          <w:sz w:val="22"/>
          <w:szCs w:val="22"/>
          <w:lang w:eastAsia="zh-CN"/>
        </w:rPr>
        <w:t>presented</w:t>
      </w:r>
      <w:r w:rsidR="002008AA" w:rsidRPr="00FB5434">
        <w:rPr>
          <w:rFonts w:ascii="Arial" w:hAnsi="Arial" w:cs="Arial"/>
          <w:sz w:val="22"/>
          <w:szCs w:val="22"/>
          <w:lang w:eastAsia="zh-CN"/>
        </w:rPr>
        <w:t xml:space="preserve"> </w:t>
      </w:r>
      <w:r w:rsidRPr="00FB5434">
        <w:rPr>
          <w:rFonts w:ascii="Arial" w:hAnsi="Arial" w:cs="Arial"/>
          <w:sz w:val="22"/>
          <w:szCs w:val="22"/>
          <w:lang w:eastAsia="zh-CN"/>
        </w:rPr>
        <w:t>as the mean ± s.d. (n=6). Statistical analysis was performed using one-way ANOVA with Tukey’s multiple comparison test. *P &lt; 0.05, ** P &lt; 0.01, *** P &lt; 0.001, **** P &lt; 0.0001, DSS/Bud (hydrogel) or DSS/Bud versus DSS.</w:t>
      </w:r>
    </w:p>
    <w:p w14:paraId="4B7078F4"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p>
    <w:p w14:paraId="76516F43" w14:textId="745A6758" w:rsidR="005A72FE" w:rsidRPr="00FB5434" w:rsidRDefault="005A72FE" w:rsidP="005A72FE">
      <w:pPr>
        <w:autoSpaceDE w:val="0"/>
        <w:autoSpaceDN w:val="0"/>
        <w:adjustRightInd w:val="0"/>
        <w:spacing w:line="480" w:lineRule="auto"/>
        <w:jc w:val="both"/>
        <w:rPr>
          <w:rFonts w:ascii="Arial" w:hAnsi="Arial" w:cs="Arial"/>
          <w:b/>
          <w:bCs/>
          <w:sz w:val="22"/>
          <w:szCs w:val="22"/>
          <w:lang w:eastAsia="zh-CN"/>
        </w:rPr>
      </w:pPr>
      <w:r w:rsidRPr="00FB5434">
        <w:rPr>
          <w:rFonts w:ascii="Arial" w:hAnsi="Arial" w:cs="Arial"/>
          <w:b/>
          <w:bCs/>
          <w:sz w:val="22"/>
          <w:szCs w:val="22"/>
          <w:lang w:eastAsia="zh-CN"/>
        </w:rPr>
        <w:t xml:space="preserve">Video </w:t>
      </w:r>
      <w:r w:rsidR="00946B63" w:rsidRPr="00FB5434">
        <w:rPr>
          <w:rFonts w:ascii="Arial" w:hAnsi="Arial" w:cs="Arial" w:hint="eastAsia"/>
          <w:b/>
          <w:bCs/>
          <w:sz w:val="22"/>
          <w:szCs w:val="22"/>
          <w:lang w:eastAsia="zh-CN"/>
        </w:rPr>
        <w:t>S</w:t>
      </w:r>
      <w:r w:rsidRPr="00FB5434">
        <w:rPr>
          <w:rFonts w:ascii="Arial" w:hAnsi="Arial" w:cs="Arial"/>
          <w:b/>
          <w:bCs/>
          <w:sz w:val="22"/>
          <w:szCs w:val="22"/>
          <w:lang w:eastAsia="zh-CN"/>
        </w:rPr>
        <w:t xml:space="preserve">1. Process of hydrogel </w:t>
      </w:r>
      <w:r w:rsidR="00132E39" w:rsidRPr="00FB5434">
        <w:rPr>
          <w:rFonts w:ascii="Arial" w:hAnsi="Arial" w:cs="Arial"/>
          <w:b/>
          <w:bCs/>
          <w:sz w:val="22"/>
          <w:szCs w:val="22"/>
          <w:lang w:eastAsia="zh-CN"/>
        </w:rPr>
        <w:t>photo-gelation</w:t>
      </w:r>
      <w:r w:rsidRPr="00FB5434">
        <w:rPr>
          <w:rFonts w:ascii="Arial" w:hAnsi="Arial" w:cs="Arial"/>
          <w:b/>
          <w:bCs/>
          <w:sz w:val="22"/>
          <w:szCs w:val="22"/>
          <w:lang w:eastAsia="zh-CN"/>
        </w:rPr>
        <w:t xml:space="preserve"> in vitro</w:t>
      </w:r>
    </w:p>
    <w:p w14:paraId="2D2658AC" w14:textId="01755999"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sz w:val="22"/>
          <w:szCs w:val="22"/>
          <w:lang w:eastAsia="zh-CN"/>
        </w:rPr>
        <w:lastRenderedPageBreak/>
        <w:t xml:space="preserve">The HANB/HAMA hydrogels can </w:t>
      </w:r>
      <w:r w:rsidR="002008AA" w:rsidRPr="00FB5434">
        <w:rPr>
          <w:rFonts w:ascii="Arial" w:hAnsi="Arial" w:cs="Arial" w:hint="eastAsia"/>
          <w:sz w:val="22"/>
          <w:szCs w:val="22"/>
          <w:lang w:eastAsia="zh-CN"/>
        </w:rPr>
        <w:t>gel rapidly</w:t>
      </w:r>
      <w:r w:rsidR="002008AA" w:rsidRPr="00FB5434">
        <w:rPr>
          <w:rFonts w:ascii="Arial" w:hAnsi="Arial" w:cs="Arial"/>
          <w:sz w:val="22"/>
          <w:szCs w:val="22"/>
          <w:lang w:eastAsia="zh-CN"/>
        </w:rPr>
        <w:t xml:space="preserve"> </w:t>
      </w:r>
      <w:r w:rsidRPr="00FB5434">
        <w:rPr>
          <w:rFonts w:ascii="Arial" w:hAnsi="Arial" w:cs="Arial"/>
          <w:sz w:val="22"/>
          <w:szCs w:val="22"/>
          <w:lang w:eastAsia="zh-CN"/>
        </w:rPr>
        <w:t>in situ within 4</w:t>
      </w:r>
      <w:r w:rsidR="00E91A19" w:rsidRPr="00FB5434">
        <w:rPr>
          <w:rFonts w:ascii="Arial" w:hAnsi="Arial" w:cs="Arial" w:hint="eastAsia"/>
          <w:sz w:val="22"/>
          <w:szCs w:val="22"/>
          <w:lang w:eastAsia="zh-CN"/>
        </w:rPr>
        <w:t xml:space="preserve"> </w:t>
      </w:r>
      <w:r w:rsidRPr="00FB5434">
        <w:rPr>
          <w:rFonts w:ascii="Arial" w:hAnsi="Arial" w:cs="Arial"/>
          <w:sz w:val="22"/>
          <w:szCs w:val="22"/>
          <w:lang w:eastAsia="zh-CN"/>
        </w:rPr>
        <w:t>s under light irradiation (395 nm LED, 50 mW</w:t>
      </w:r>
      <w:r w:rsidR="00327879" w:rsidRPr="00FB5434">
        <w:rPr>
          <w:rFonts w:ascii="Arial" w:hAnsi="Arial" w:cs="Arial" w:hint="eastAsia"/>
          <w:sz w:val="22"/>
          <w:szCs w:val="22"/>
          <w:lang w:eastAsia="zh-CN"/>
        </w:rPr>
        <w:t xml:space="preserve"> </w:t>
      </w:r>
      <w:r w:rsidRPr="00FB5434">
        <w:rPr>
          <w:rFonts w:ascii="Arial" w:hAnsi="Arial" w:cs="Arial"/>
          <w:sz w:val="22"/>
          <w:szCs w:val="22"/>
          <w:lang w:eastAsia="zh-CN"/>
        </w:rPr>
        <w:t>cm</w:t>
      </w:r>
      <w:r w:rsidR="00327879" w:rsidRPr="00FB5434">
        <w:rPr>
          <w:rFonts w:ascii="Arial" w:hAnsi="Arial" w:cs="Arial" w:hint="eastAsia"/>
          <w:sz w:val="22"/>
          <w:szCs w:val="22"/>
          <w:vertAlign w:val="superscript"/>
          <w:lang w:eastAsia="zh-CN"/>
        </w:rPr>
        <w:t>-</w:t>
      </w:r>
      <w:r w:rsidRPr="00FB5434">
        <w:rPr>
          <w:rFonts w:ascii="Arial" w:hAnsi="Arial" w:cs="Arial"/>
          <w:sz w:val="22"/>
          <w:szCs w:val="22"/>
          <w:vertAlign w:val="superscript"/>
          <w:lang w:eastAsia="zh-CN"/>
        </w:rPr>
        <w:t>2</w:t>
      </w:r>
      <w:r w:rsidRPr="00FB5434">
        <w:rPr>
          <w:rFonts w:ascii="Arial" w:hAnsi="Arial" w:cs="Arial"/>
          <w:sz w:val="22"/>
          <w:szCs w:val="22"/>
          <w:lang w:eastAsia="zh-CN"/>
        </w:rPr>
        <w:t>).</w:t>
      </w:r>
    </w:p>
    <w:p w14:paraId="060C3B11"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p>
    <w:p w14:paraId="332497BA" w14:textId="2B83C026" w:rsidR="005A72FE" w:rsidRPr="00FB5434" w:rsidRDefault="005A72FE" w:rsidP="005A72FE">
      <w:pPr>
        <w:autoSpaceDE w:val="0"/>
        <w:autoSpaceDN w:val="0"/>
        <w:adjustRightInd w:val="0"/>
        <w:spacing w:line="480" w:lineRule="auto"/>
        <w:jc w:val="both"/>
        <w:rPr>
          <w:rFonts w:ascii="Arial" w:hAnsi="Arial" w:cs="Arial"/>
          <w:b/>
          <w:bCs/>
          <w:sz w:val="22"/>
          <w:szCs w:val="22"/>
          <w:lang w:eastAsia="zh-CN"/>
        </w:rPr>
      </w:pPr>
      <w:r w:rsidRPr="00FB5434">
        <w:rPr>
          <w:rFonts w:ascii="Arial" w:hAnsi="Arial" w:cs="Arial"/>
          <w:b/>
          <w:bCs/>
          <w:sz w:val="22"/>
          <w:szCs w:val="22"/>
          <w:lang w:eastAsia="zh-CN"/>
        </w:rPr>
        <w:t xml:space="preserve">Video </w:t>
      </w:r>
      <w:r w:rsidR="00946B63" w:rsidRPr="00FB5434">
        <w:rPr>
          <w:rFonts w:ascii="Arial" w:hAnsi="Arial" w:cs="Arial" w:hint="eastAsia"/>
          <w:b/>
          <w:bCs/>
          <w:sz w:val="22"/>
          <w:szCs w:val="22"/>
          <w:lang w:eastAsia="zh-CN"/>
        </w:rPr>
        <w:t>S</w:t>
      </w:r>
      <w:r w:rsidRPr="00FB5434">
        <w:rPr>
          <w:rFonts w:ascii="Arial" w:hAnsi="Arial" w:cs="Arial"/>
          <w:b/>
          <w:bCs/>
          <w:sz w:val="22"/>
          <w:szCs w:val="22"/>
          <w:lang w:eastAsia="zh-CN"/>
        </w:rPr>
        <w:t>2. Flushing HANB/HAMA hydrogel formed in situ on tissue surface.</w:t>
      </w:r>
    </w:p>
    <w:p w14:paraId="4E34E2E2" w14:textId="77777777" w:rsidR="005A72FE" w:rsidRPr="00FB5434" w:rsidRDefault="005A72FE" w:rsidP="005A72FE">
      <w:pPr>
        <w:autoSpaceDE w:val="0"/>
        <w:autoSpaceDN w:val="0"/>
        <w:adjustRightInd w:val="0"/>
        <w:spacing w:line="480" w:lineRule="auto"/>
        <w:jc w:val="both"/>
        <w:rPr>
          <w:rFonts w:ascii="Arial" w:hAnsi="Arial" w:cs="Arial"/>
          <w:b/>
          <w:bCs/>
          <w:sz w:val="22"/>
          <w:szCs w:val="22"/>
          <w:lang w:eastAsia="zh-CN"/>
        </w:rPr>
      </w:pPr>
    </w:p>
    <w:p w14:paraId="1DDD7ADC" w14:textId="28CB18F6" w:rsidR="005A72FE" w:rsidRPr="00FB5434" w:rsidRDefault="005A72FE" w:rsidP="005A72FE">
      <w:pPr>
        <w:autoSpaceDE w:val="0"/>
        <w:autoSpaceDN w:val="0"/>
        <w:adjustRightInd w:val="0"/>
        <w:spacing w:line="480" w:lineRule="auto"/>
        <w:jc w:val="both"/>
        <w:rPr>
          <w:rFonts w:ascii="Arial" w:hAnsi="Arial" w:cs="Arial"/>
          <w:b/>
          <w:bCs/>
          <w:sz w:val="22"/>
          <w:szCs w:val="22"/>
          <w:lang w:eastAsia="zh-CN"/>
        </w:rPr>
      </w:pPr>
      <w:r w:rsidRPr="00FB5434">
        <w:rPr>
          <w:rFonts w:ascii="Arial" w:hAnsi="Arial" w:cs="Arial"/>
          <w:b/>
          <w:bCs/>
          <w:sz w:val="22"/>
          <w:szCs w:val="22"/>
          <w:lang w:eastAsia="zh-CN"/>
        </w:rPr>
        <w:t xml:space="preserve">Video </w:t>
      </w:r>
      <w:r w:rsidR="00946B63" w:rsidRPr="00FB5434">
        <w:rPr>
          <w:rFonts w:ascii="Arial" w:hAnsi="Arial" w:cs="Arial" w:hint="eastAsia"/>
          <w:b/>
          <w:bCs/>
          <w:sz w:val="22"/>
          <w:szCs w:val="22"/>
          <w:lang w:eastAsia="zh-CN"/>
        </w:rPr>
        <w:t>S</w:t>
      </w:r>
      <w:r w:rsidRPr="00FB5434">
        <w:rPr>
          <w:rFonts w:ascii="Arial" w:hAnsi="Arial" w:cs="Arial"/>
          <w:b/>
          <w:bCs/>
          <w:sz w:val="22"/>
          <w:szCs w:val="22"/>
          <w:lang w:eastAsia="zh-CN"/>
        </w:rPr>
        <w:t>3. Photoexcited firmly adheres to inflamed colonic mucosa.</w:t>
      </w:r>
    </w:p>
    <w:p w14:paraId="54BF1DEA"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sz w:val="22"/>
          <w:szCs w:val="22"/>
          <w:lang w:eastAsia="zh-CN"/>
        </w:rPr>
        <w:t>The video illustrates the application of HANB/HAMA hydrogel precursor to the inflamed colon mucosa of rats, followed by transient irradiation with 395 nm UV light, which rapidly triggers the gelation of HANB/HAMA and adherence to the lesioned mucosa, even after further shaking or bending the colon, the gel remains firmly anchored to the mucosa and stable.</w:t>
      </w:r>
    </w:p>
    <w:p w14:paraId="27A4DBB2" w14:textId="77777777" w:rsidR="005A72FE" w:rsidRPr="00FB5434" w:rsidRDefault="005A72FE" w:rsidP="005A72FE">
      <w:pPr>
        <w:autoSpaceDE w:val="0"/>
        <w:autoSpaceDN w:val="0"/>
        <w:adjustRightInd w:val="0"/>
        <w:spacing w:line="480" w:lineRule="auto"/>
        <w:jc w:val="both"/>
        <w:rPr>
          <w:rFonts w:ascii="Arial" w:hAnsi="Arial" w:cs="Arial"/>
          <w:sz w:val="22"/>
          <w:szCs w:val="22"/>
          <w:lang w:eastAsia="zh-CN"/>
        </w:rPr>
      </w:pPr>
    </w:p>
    <w:p w14:paraId="42EB8B99" w14:textId="034B6D4B" w:rsidR="005A72FE" w:rsidRPr="00FB5434" w:rsidRDefault="005A72FE" w:rsidP="005A72FE">
      <w:pPr>
        <w:autoSpaceDE w:val="0"/>
        <w:autoSpaceDN w:val="0"/>
        <w:adjustRightInd w:val="0"/>
        <w:spacing w:line="480" w:lineRule="auto"/>
        <w:jc w:val="both"/>
        <w:rPr>
          <w:rFonts w:ascii="Arial" w:hAnsi="Arial" w:cs="Arial"/>
          <w:b/>
          <w:bCs/>
          <w:sz w:val="22"/>
          <w:szCs w:val="22"/>
          <w:lang w:eastAsia="zh-CN"/>
        </w:rPr>
      </w:pPr>
      <w:r w:rsidRPr="00FB5434">
        <w:rPr>
          <w:rFonts w:ascii="Arial" w:hAnsi="Arial" w:cs="Arial"/>
          <w:b/>
          <w:bCs/>
          <w:sz w:val="22"/>
          <w:szCs w:val="22"/>
          <w:lang w:eastAsia="zh-CN"/>
        </w:rPr>
        <w:t xml:space="preserve">Video </w:t>
      </w:r>
      <w:r w:rsidR="00946B63" w:rsidRPr="00FB5434">
        <w:rPr>
          <w:rFonts w:ascii="Arial" w:hAnsi="Arial" w:cs="Arial" w:hint="eastAsia"/>
          <w:b/>
          <w:bCs/>
          <w:sz w:val="22"/>
          <w:szCs w:val="22"/>
          <w:lang w:eastAsia="zh-CN"/>
        </w:rPr>
        <w:t>S</w:t>
      </w:r>
      <w:r w:rsidRPr="00FB5434">
        <w:rPr>
          <w:rFonts w:ascii="Arial" w:hAnsi="Arial" w:cs="Arial"/>
          <w:b/>
          <w:bCs/>
          <w:sz w:val="22"/>
          <w:szCs w:val="22"/>
          <w:lang w:eastAsia="zh-CN"/>
        </w:rPr>
        <w:t xml:space="preserve">4. Endoscopic HANB/HAMA injection and photoexcitation process. </w:t>
      </w:r>
    </w:p>
    <w:p w14:paraId="1FCF5AC1" w14:textId="77777777" w:rsidR="00262424" w:rsidRPr="00FB5434" w:rsidRDefault="005A72FE" w:rsidP="005A72FE">
      <w:pPr>
        <w:autoSpaceDE w:val="0"/>
        <w:autoSpaceDN w:val="0"/>
        <w:adjustRightInd w:val="0"/>
        <w:spacing w:line="480" w:lineRule="auto"/>
        <w:jc w:val="both"/>
        <w:rPr>
          <w:rFonts w:ascii="Arial" w:hAnsi="Arial" w:cs="Arial"/>
          <w:sz w:val="22"/>
          <w:szCs w:val="22"/>
          <w:lang w:eastAsia="zh-CN"/>
        </w:rPr>
      </w:pPr>
      <w:r w:rsidRPr="00FB5434">
        <w:rPr>
          <w:rFonts w:ascii="Arial" w:hAnsi="Arial" w:cs="Arial"/>
          <w:sz w:val="22"/>
          <w:szCs w:val="22"/>
          <w:lang w:eastAsia="zh-CN"/>
        </w:rPr>
        <w:t>Demonstration of the process of pressurized injection of HANB/HAMA hydrogels through the endoscopic channel and photoreactive of the hydrogels to adhere to the mucosa.</w:t>
      </w:r>
    </w:p>
    <w:p w14:paraId="6118261B" w14:textId="77777777" w:rsidR="00262424" w:rsidRPr="00FB5434" w:rsidRDefault="00262424" w:rsidP="005A72FE">
      <w:pPr>
        <w:autoSpaceDE w:val="0"/>
        <w:autoSpaceDN w:val="0"/>
        <w:adjustRightInd w:val="0"/>
        <w:spacing w:line="480" w:lineRule="auto"/>
        <w:jc w:val="both"/>
        <w:rPr>
          <w:rFonts w:ascii="Arial" w:hAnsi="Arial" w:cs="Arial"/>
          <w:sz w:val="22"/>
          <w:szCs w:val="22"/>
          <w:lang w:eastAsia="zh-CN"/>
        </w:rPr>
      </w:pPr>
    </w:p>
    <w:p w14:paraId="48287162" w14:textId="44AB7A32" w:rsidR="00262424" w:rsidRPr="00FB5434" w:rsidRDefault="00262424" w:rsidP="00262424">
      <w:pPr>
        <w:pStyle w:val="EndNoteBibliography"/>
        <w:jc w:val="both"/>
        <w:rPr>
          <w:b/>
          <w:bCs/>
          <w:sz w:val="22"/>
          <w:szCs w:val="24"/>
        </w:rPr>
      </w:pPr>
      <w:r w:rsidRPr="00FB5434">
        <w:rPr>
          <w:b/>
          <w:bCs/>
          <w:szCs w:val="24"/>
        </w:rPr>
        <w:t>References:</w:t>
      </w:r>
    </w:p>
    <w:p w14:paraId="29A944BE" w14:textId="77777777" w:rsidR="008542FC" w:rsidRPr="00FB5434" w:rsidRDefault="00262424" w:rsidP="00945069">
      <w:pPr>
        <w:pStyle w:val="EndNoteBibliography"/>
        <w:jc w:val="both"/>
      </w:pPr>
      <w:r w:rsidRPr="00FB5434">
        <w:rPr>
          <w:sz w:val="22"/>
          <w:szCs w:val="22"/>
          <w:lang w:eastAsia="zh-CN"/>
        </w:rPr>
        <w:fldChar w:fldCharType="begin"/>
      </w:r>
      <w:r w:rsidRPr="00FB5434">
        <w:rPr>
          <w:sz w:val="22"/>
          <w:szCs w:val="22"/>
          <w:lang w:eastAsia="zh-CN"/>
        </w:rPr>
        <w:instrText xml:space="preserve"> ADDIN EN.REFLIST </w:instrText>
      </w:r>
      <w:r w:rsidRPr="00FB5434">
        <w:rPr>
          <w:sz w:val="22"/>
          <w:szCs w:val="22"/>
          <w:lang w:eastAsia="zh-CN"/>
        </w:rPr>
        <w:fldChar w:fldCharType="separate"/>
      </w:r>
      <w:bookmarkStart w:id="45" w:name="_ENREF_1"/>
      <w:r w:rsidR="008542FC" w:rsidRPr="00FB5434">
        <w:t>[1]</w:t>
      </w:r>
      <w:r w:rsidR="008542FC" w:rsidRPr="00FB5434">
        <w:tab/>
        <w:t xml:space="preserve">Y. Yang, J. Zhang, Z. Liu, Q. Lin, X. Liu, C. Bao, Y. Wang, L. Zhu, </w:t>
      </w:r>
      <w:r w:rsidR="008542FC" w:rsidRPr="00FB5434">
        <w:rPr>
          <w:i/>
        </w:rPr>
        <w:t xml:space="preserve">Adv Mater </w:t>
      </w:r>
      <w:r w:rsidR="008542FC" w:rsidRPr="00FB5434">
        <w:rPr>
          <w:b/>
        </w:rPr>
        <w:t>2016</w:t>
      </w:r>
      <w:r w:rsidR="008542FC" w:rsidRPr="00FB5434">
        <w:t>,</w:t>
      </w:r>
      <w:r w:rsidR="008542FC" w:rsidRPr="00FB5434">
        <w:rPr>
          <w:b/>
        </w:rPr>
        <w:t xml:space="preserve"> </w:t>
      </w:r>
      <w:r w:rsidR="008542FC" w:rsidRPr="00FB5434">
        <w:rPr>
          <w:i/>
        </w:rPr>
        <w:t>28</w:t>
      </w:r>
      <w:r w:rsidR="008542FC" w:rsidRPr="00FB5434">
        <w:t xml:space="preserve"> (14), 2724.</w:t>
      </w:r>
      <w:bookmarkEnd w:id="45"/>
    </w:p>
    <w:p w14:paraId="01666144" w14:textId="77777777" w:rsidR="008542FC" w:rsidRPr="00FB5434" w:rsidRDefault="008542FC" w:rsidP="00945069">
      <w:pPr>
        <w:pStyle w:val="EndNoteBibliography"/>
        <w:jc w:val="both"/>
      </w:pPr>
      <w:bookmarkStart w:id="46" w:name="_ENREF_2"/>
      <w:r w:rsidRPr="00FB5434">
        <w:t>[2]</w:t>
      </w:r>
      <w:r w:rsidRPr="00FB5434">
        <w:tab/>
        <w:t xml:space="preserve">S. K. Seidlits, Z. Z. Khaing, R. R. Petersen, J. D. Nickels, J. E. Vanscoy, J. B. Shear, C. E. Schmidt, </w:t>
      </w:r>
      <w:r w:rsidRPr="00FB5434">
        <w:rPr>
          <w:i/>
        </w:rPr>
        <w:t xml:space="preserve">Biomaterials </w:t>
      </w:r>
      <w:r w:rsidRPr="00FB5434">
        <w:rPr>
          <w:b/>
        </w:rPr>
        <w:t>2010</w:t>
      </w:r>
      <w:r w:rsidRPr="00FB5434">
        <w:t>,</w:t>
      </w:r>
      <w:r w:rsidRPr="00FB5434">
        <w:rPr>
          <w:b/>
        </w:rPr>
        <w:t xml:space="preserve"> </w:t>
      </w:r>
      <w:r w:rsidRPr="00FB5434">
        <w:rPr>
          <w:i/>
        </w:rPr>
        <w:t>31</w:t>
      </w:r>
      <w:r w:rsidRPr="00FB5434">
        <w:t xml:space="preserve"> (14), 3930.</w:t>
      </w:r>
      <w:bookmarkEnd w:id="46"/>
    </w:p>
    <w:p w14:paraId="75A633D9" w14:textId="77777777" w:rsidR="008542FC" w:rsidRPr="00FB5434" w:rsidRDefault="008542FC" w:rsidP="00945069">
      <w:pPr>
        <w:pStyle w:val="EndNoteBibliography"/>
        <w:jc w:val="both"/>
      </w:pPr>
      <w:bookmarkStart w:id="47" w:name="_ENREF_3"/>
      <w:r w:rsidRPr="00FB5434">
        <w:t>[3]</w:t>
      </w:r>
      <w:r w:rsidRPr="00FB5434">
        <w:tab/>
        <w:t xml:space="preserve">Y. Yang, J. Zhang, Z. Liu, Q. Lin, X. Liu, C. Bao, Y. Wang, L. Zhu, </w:t>
      </w:r>
      <w:r w:rsidRPr="00FB5434">
        <w:rPr>
          <w:i/>
        </w:rPr>
        <w:t xml:space="preserve">Advanced Materials </w:t>
      </w:r>
      <w:r w:rsidRPr="00FB5434">
        <w:rPr>
          <w:b/>
        </w:rPr>
        <w:t>2016</w:t>
      </w:r>
      <w:r w:rsidRPr="00FB5434">
        <w:t>,</w:t>
      </w:r>
      <w:r w:rsidRPr="00FB5434">
        <w:rPr>
          <w:b/>
        </w:rPr>
        <w:t xml:space="preserve"> </w:t>
      </w:r>
      <w:r w:rsidRPr="00FB5434">
        <w:rPr>
          <w:i/>
        </w:rPr>
        <w:t>28</w:t>
      </w:r>
      <w:r w:rsidRPr="00FB5434">
        <w:t xml:space="preserve"> (14), 2724.</w:t>
      </w:r>
      <w:bookmarkEnd w:id="47"/>
    </w:p>
    <w:p w14:paraId="3E24374B" w14:textId="77777777" w:rsidR="008542FC" w:rsidRPr="00FB5434" w:rsidRDefault="008542FC" w:rsidP="00945069">
      <w:pPr>
        <w:pStyle w:val="EndNoteBibliography"/>
        <w:jc w:val="both"/>
      </w:pPr>
      <w:bookmarkStart w:id="48" w:name="_ENREF_4"/>
      <w:r w:rsidRPr="00FB5434">
        <w:t>[4]</w:t>
      </w:r>
      <w:r w:rsidRPr="00FB5434">
        <w:tab/>
        <w:t xml:space="preserve">T. Manon-Jensen, S. Sun, M. Lindholm, V. Domislović, P. Giuffrida, M. Brinar, G. Mazza, M. Pinzani, Z. Krznarić, A. Di Sabatino, M. A. Karsdal, J. H. Mortensen, </w:t>
      </w:r>
      <w:r w:rsidRPr="00FB5434">
        <w:rPr>
          <w:i/>
        </w:rPr>
        <w:t xml:space="preserve">United European Gastroenterol J </w:t>
      </w:r>
      <w:r w:rsidRPr="00FB5434">
        <w:rPr>
          <w:b/>
        </w:rPr>
        <w:t>2021</w:t>
      </w:r>
      <w:r w:rsidRPr="00FB5434">
        <w:t>,</w:t>
      </w:r>
      <w:r w:rsidRPr="00FB5434">
        <w:rPr>
          <w:b/>
        </w:rPr>
        <w:t xml:space="preserve"> </w:t>
      </w:r>
      <w:r w:rsidRPr="00FB5434">
        <w:rPr>
          <w:i/>
        </w:rPr>
        <w:t>9</w:t>
      </w:r>
      <w:r w:rsidRPr="00FB5434">
        <w:t xml:space="preserve"> (2), 268.</w:t>
      </w:r>
      <w:bookmarkEnd w:id="48"/>
    </w:p>
    <w:p w14:paraId="150875E5" w14:textId="77777777" w:rsidR="008542FC" w:rsidRPr="00FB5434" w:rsidRDefault="008542FC" w:rsidP="00945069">
      <w:pPr>
        <w:pStyle w:val="EndNoteBibliography"/>
        <w:jc w:val="both"/>
      </w:pPr>
      <w:bookmarkStart w:id="49" w:name="_ENREF_5"/>
      <w:r w:rsidRPr="00FB5434">
        <w:lastRenderedPageBreak/>
        <w:t>[5]</w:t>
      </w:r>
      <w:r w:rsidRPr="00FB5434">
        <w:tab/>
        <w:t xml:space="preserve">Q. Mao, H. Pan, Y. Zhang, Y. Zhang, Q. Zhu, Y. Hong, Z. Huang, Y. Li, X. Feng, Y. Fang, W. Chen, P. Chen, B. Shen, H. Ouyang, Y. Liang, </w:t>
      </w:r>
      <w:r w:rsidRPr="00FB5434">
        <w:rPr>
          <w:i/>
        </w:rPr>
        <w:t xml:space="preserve">Bioact Mater </w:t>
      </w:r>
      <w:r w:rsidRPr="00FB5434">
        <w:rPr>
          <w:b/>
        </w:rPr>
        <w:t>2023</w:t>
      </w:r>
      <w:r w:rsidRPr="00FB5434">
        <w:t>,</w:t>
      </w:r>
      <w:r w:rsidRPr="00FB5434">
        <w:rPr>
          <w:b/>
        </w:rPr>
        <w:t xml:space="preserve"> </w:t>
      </w:r>
      <w:r w:rsidRPr="00FB5434">
        <w:rPr>
          <w:i/>
        </w:rPr>
        <w:t>19</w:t>
      </w:r>
      <w:r w:rsidRPr="00FB5434">
        <w:t>, 251.</w:t>
      </w:r>
      <w:bookmarkEnd w:id="49"/>
    </w:p>
    <w:p w14:paraId="16D76213" w14:textId="77777777" w:rsidR="008542FC" w:rsidRPr="00FB5434" w:rsidRDefault="008542FC" w:rsidP="00945069">
      <w:pPr>
        <w:pStyle w:val="EndNoteBibliography"/>
        <w:jc w:val="both"/>
      </w:pPr>
      <w:bookmarkStart w:id="50" w:name="_ENREF_6"/>
      <w:r w:rsidRPr="00FB5434">
        <w:t>[6]</w:t>
      </w:r>
      <w:r w:rsidRPr="00FB5434">
        <w:tab/>
        <w:t xml:space="preserve">R. N. Fedorak, B. Haeberlin, L. R. Empey, N. Cui, H. Nolen, 3rd, L. D. Jewell, D. R. Friend, </w:t>
      </w:r>
      <w:r w:rsidRPr="00FB5434">
        <w:rPr>
          <w:i/>
        </w:rPr>
        <w:t xml:space="preserve">Gastroenterology </w:t>
      </w:r>
      <w:r w:rsidRPr="00FB5434">
        <w:rPr>
          <w:b/>
        </w:rPr>
        <w:t>1995</w:t>
      </w:r>
      <w:r w:rsidRPr="00FB5434">
        <w:t>,</w:t>
      </w:r>
      <w:r w:rsidRPr="00FB5434">
        <w:rPr>
          <w:b/>
        </w:rPr>
        <w:t xml:space="preserve"> </w:t>
      </w:r>
      <w:r w:rsidRPr="00FB5434">
        <w:rPr>
          <w:i/>
        </w:rPr>
        <w:t>108</w:t>
      </w:r>
      <w:r w:rsidRPr="00FB5434">
        <w:t xml:space="preserve"> (6), 1688.</w:t>
      </w:r>
      <w:bookmarkEnd w:id="50"/>
    </w:p>
    <w:p w14:paraId="4F1D408C" w14:textId="77777777" w:rsidR="008542FC" w:rsidRPr="00FB5434" w:rsidRDefault="008542FC" w:rsidP="00945069">
      <w:pPr>
        <w:pStyle w:val="EndNoteBibliography"/>
        <w:jc w:val="both"/>
      </w:pPr>
      <w:bookmarkStart w:id="51" w:name="_ENREF_7"/>
      <w:r w:rsidRPr="00FB5434">
        <w:t>[7]</w:t>
      </w:r>
      <w:r w:rsidRPr="00FB5434">
        <w:tab/>
        <w:t xml:space="preserve">K. W. Schroeder, W. J. Tremaine, D. M. Ilstrup, </w:t>
      </w:r>
      <w:r w:rsidRPr="00FB5434">
        <w:rPr>
          <w:i/>
        </w:rPr>
        <w:t xml:space="preserve">N Engl J Med </w:t>
      </w:r>
      <w:r w:rsidRPr="00FB5434">
        <w:rPr>
          <w:b/>
        </w:rPr>
        <w:t>1987</w:t>
      </w:r>
      <w:r w:rsidRPr="00FB5434">
        <w:t>,</w:t>
      </w:r>
      <w:r w:rsidRPr="00FB5434">
        <w:rPr>
          <w:b/>
        </w:rPr>
        <w:t xml:space="preserve"> </w:t>
      </w:r>
      <w:r w:rsidRPr="00FB5434">
        <w:rPr>
          <w:i/>
        </w:rPr>
        <w:t>317</w:t>
      </w:r>
      <w:r w:rsidRPr="00FB5434">
        <w:t xml:space="preserve"> (26), 1625.</w:t>
      </w:r>
      <w:bookmarkEnd w:id="51"/>
    </w:p>
    <w:p w14:paraId="55701D11" w14:textId="77777777" w:rsidR="008542FC" w:rsidRPr="00FB5434" w:rsidRDefault="008542FC" w:rsidP="00945069">
      <w:pPr>
        <w:pStyle w:val="EndNoteBibliography"/>
        <w:jc w:val="both"/>
      </w:pPr>
      <w:bookmarkStart w:id="52" w:name="_ENREF_8"/>
      <w:r w:rsidRPr="00FB5434">
        <w:t>[8]</w:t>
      </w:r>
      <w:r w:rsidRPr="00FB5434">
        <w:tab/>
        <w:t xml:space="preserve">Y. Lee, K. Sugihara, M. G. Gillilland, 3rd, S. Jon, N. Kamada, J. J. Moon, </w:t>
      </w:r>
      <w:r w:rsidRPr="00FB5434">
        <w:rPr>
          <w:i/>
        </w:rPr>
        <w:t xml:space="preserve">Nat Mater </w:t>
      </w:r>
      <w:r w:rsidRPr="00FB5434">
        <w:rPr>
          <w:b/>
        </w:rPr>
        <w:t>2020</w:t>
      </w:r>
      <w:r w:rsidRPr="00FB5434">
        <w:t>,</w:t>
      </w:r>
      <w:r w:rsidRPr="00FB5434">
        <w:rPr>
          <w:b/>
        </w:rPr>
        <w:t xml:space="preserve"> </w:t>
      </w:r>
      <w:r w:rsidRPr="00FB5434">
        <w:rPr>
          <w:i/>
        </w:rPr>
        <w:t>19</w:t>
      </w:r>
      <w:r w:rsidRPr="00FB5434">
        <w:t xml:space="preserve"> (1), 118.</w:t>
      </w:r>
      <w:bookmarkEnd w:id="52"/>
    </w:p>
    <w:p w14:paraId="172A0244" w14:textId="758DA140" w:rsidR="005A72FE" w:rsidRPr="00FB5434" w:rsidRDefault="00262424" w:rsidP="00E641AA">
      <w:pPr>
        <w:autoSpaceDE w:val="0"/>
        <w:autoSpaceDN w:val="0"/>
        <w:adjustRightInd w:val="0"/>
        <w:spacing w:line="480" w:lineRule="auto"/>
        <w:jc w:val="both"/>
        <w:rPr>
          <w:rFonts w:ascii="Arial" w:hAnsi="Arial" w:cs="Arial"/>
          <w:sz w:val="22"/>
          <w:szCs w:val="22"/>
          <w:lang w:eastAsia="zh-CN"/>
        </w:rPr>
      </w:pPr>
      <w:r w:rsidRPr="00FB5434">
        <w:rPr>
          <w:rFonts w:ascii="Arial" w:hAnsi="Arial" w:cs="Arial"/>
          <w:sz w:val="22"/>
          <w:szCs w:val="22"/>
          <w:lang w:eastAsia="zh-CN"/>
        </w:rPr>
        <w:fldChar w:fldCharType="end"/>
      </w:r>
    </w:p>
    <w:sectPr w:rsidR="005A72FE" w:rsidRPr="00FB5434" w:rsidSect="00FB5434">
      <w:footerReference w:type="even" r:id="rId8"/>
      <w:footerReference w:type="default" r:id="rId9"/>
      <w:pgSz w:w="12240" w:h="15840"/>
      <w:pgMar w:top="1152" w:right="1152" w:bottom="1152" w:left="115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15609" w14:textId="77777777" w:rsidR="00F5099F" w:rsidRDefault="00F5099F">
      <w:r>
        <w:separator/>
      </w:r>
    </w:p>
  </w:endnote>
  <w:endnote w:type="continuationSeparator" w:id="0">
    <w:p w14:paraId="0F268713" w14:textId="77777777" w:rsidR="00F5099F" w:rsidRDefault="00F5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altName w:val="Microsoft YaHei Light"/>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A1A61" w14:textId="77777777" w:rsidR="00D03358" w:rsidRDefault="00D03358" w:rsidP="001136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72E7E2" w14:textId="77777777" w:rsidR="00D03358" w:rsidRDefault="00D033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7023" w14:textId="77777777" w:rsidR="00D03358" w:rsidRDefault="00D03358" w:rsidP="0011367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14:paraId="2931A7E3" w14:textId="77777777" w:rsidR="00D03358" w:rsidRDefault="00D0335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3E804" w14:textId="77777777" w:rsidR="00F5099F" w:rsidRDefault="00F5099F">
      <w:r>
        <w:separator/>
      </w:r>
    </w:p>
  </w:footnote>
  <w:footnote w:type="continuationSeparator" w:id="0">
    <w:p w14:paraId="51D90326" w14:textId="77777777" w:rsidR="00F5099F" w:rsidRDefault="00F50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50655"/>
    <w:multiLevelType w:val="hybridMultilevel"/>
    <w:tmpl w:val="1EA051A8"/>
    <w:lvl w:ilvl="0" w:tplc="0B96EAA2">
      <w:start w:val="1"/>
      <w:numFmt w:val="upperLetter"/>
      <w:lvlText w:val="%1)"/>
      <w:lvlJc w:val="left"/>
      <w:pPr>
        <w:tabs>
          <w:tab w:val="num" w:pos="720"/>
        </w:tabs>
        <w:ind w:left="720" w:hanging="360"/>
      </w:pPr>
    </w:lvl>
    <w:lvl w:ilvl="1" w:tplc="F3C67B8E" w:tentative="1">
      <w:start w:val="1"/>
      <w:numFmt w:val="upperLetter"/>
      <w:lvlText w:val="%2)"/>
      <w:lvlJc w:val="left"/>
      <w:pPr>
        <w:tabs>
          <w:tab w:val="num" w:pos="1440"/>
        </w:tabs>
        <w:ind w:left="1440" w:hanging="360"/>
      </w:pPr>
    </w:lvl>
    <w:lvl w:ilvl="2" w:tplc="8D740A9C" w:tentative="1">
      <w:start w:val="1"/>
      <w:numFmt w:val="upperLetter"/>
      <w:lvlText w:val="%3)"/>
      <w:lvlJc w:val="left"/>
      <w:pPr>
        <w:tabs>
          <w:tab w:val="num" w:pos="2160"/>
        </w:tabs>
        <w:ind w:left="2160" w:hanging="360"/>
      </w:pPr>
    </w:lvl>
    <w:lvl w:ilvl="3" w:tplc="6A34B442" w:tentative="1">
      <w:start w:val="1"/>
      <w:numFmt w:val="upperLetter"/>
      <w:lvlText w:val="%4)"/>
      <w:lvlJc w:val="left"/>
      <w:pPr>
        <w:tabs>
          <w:tab w:val="num" w:pos="2880"/>
        </w:tabs>
        <w:ind w:left="2880" w:hanging="360"/>
      </w:pPr>
    </w:lvl>
    <w:lvl w:ilvl="4" w:tplc="E81CFB26" w:tentative="1">
      <w:start w:val="1"/>
      <w:numFmt w:val="upperLetter"/>
      <w:lvlText w:val="%5)"/>
      <w:lvlJc w:val="left"/>
      <w:pPr>
        <w:tabs>
          <w:tab w:val="num" w:pos="3600"/>
        </w:tabs>
        <w:ind w:left="3600" w:hanging="360"/>
      </w:pPr>
    </w:lvl>
    <w:lvl w:ilvl="5" w:tplc="9ADA396A" w:tentative="1">
      <w:start w:val="1"/>
      <w:numFmt w:val="upperLetter"/>
      <w:lvlText w:val="%6)"/>
      <w:lvlJc w:val="left"/>
      <w:pPr>
        <w:tabs>
          <w:tab w:val="num" w:pos="4320"/>
        </w:tabs>
        <w:ind w:left="4320" w:hanging="360"/>
      </w:pPr>
    </w:lvl>
    <w:lvl w:ilvl="6" w:tplc="F282FEE6" w:tentative="1">
      <w:start w:val="1"/>
      <w:numFmt w:val="upperLetter"/>
      <w:lvlText w:val="%7)"/>
      <w:lvlJc w:val="left"/>
      <w:pPr>
        <w:tabs>
          <w:tab w:val="num" w:pos="5040"/>
        </w:tabs>
        <w:ind w:left="5040" w:hanging="360"/>
      </w:pPr>
    </w:lvl>
    <w:lvl w:ilvl="7" w:tplc="49BC16B0" w:tentative="1">
      <w:start w:val="1"/>
      <w:numFmt w:val="upperLetter"/>
      <w:lvlText w:val="%8)"/>
      <w:lvlJc w:val="left"/>
      <w:pPr>
        <w:tabs>
          <w:tab w:val="num" w:pos="5760"/>
        </w:tabs>
        <w:ind w:left="5760" w:hanging="360"/>
      </w:pPr>
    </w:lvl>
    <w:lvl w:ilvl="8" w:tplc="D018D6A8" w:tentative="1">
      <w:start w:val="1"/>
      <w:numFmt w:val="upperLetter"/>
      <w:lvlText w:val="%9)"/>
      <w:lvlJc w:val="left"/>
      <w:pPr>
        <w:tabs>
          <w:tab w:val="num" w:pos="6480"/>
        </w:tabs>
        <w:ind w:left="6480" w:hanging="360"/>
      </w:pPr>
    </w:lvl>
  </w:abstractNum>
  <w:abstractNum w:abstractNumId="1" w15:restartNumberingAfterBreak="0">
    <w:nsid w:val="07451475"/>
    <w:multiLevelType w:val="hybridMultilevel"/>
    <w:tmpl w:val="55728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5340"/>
    <w:multiLevelType w:val="hybridMultilevel"/>
    <w:tmpl w:val="04FE086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65A3916"/>
    <w:multiLevelType w:val="hybridMultilevel"/>
    <w:tmpl w:val="A2D8CEF8"/>
    <w:lvl w:ilvl="0" w:tplc="0B96EAA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C395E"/>
    <w:multiLevelType w:val="hybridMultilevel"/>
    <w:tmpl w:val="F3C68494"/>
    <w:lvl w:ilvl="0" w:tplc="0B96EAA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F745B8"/>
    <w:multiLevelType w:val="hybridMultilevel"/>
    <w:tmpl w:val="C1B2540C"/>
    <w:lvl w:ilvl="0" w:tplc="E766B8D8">
      <w:start w:val="1"/>
      <w:numFmt w:val="upp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79460A0"/>
    <w:multiLevelType w:val="hybridMultilevel"/>
    <w:tmpl w:val="1890BA00"/>
    <w:lvl w:ilvl="0" w:tplc="CF2A27C4">
      <w:start w:val="1"/>
      <w:numFmt w:val="decimal"/>
      <w:lvlText w:val="%1."/>
      <w:lvlJc w:val="left"/>
      <w:pPr>
        <w:ind w:left="358" w:hanging="360"/>
      </w:pPr>
      <w:rPr>
        <w:rFonts w:hint="default"/>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7" w15:restartNumberingAfterBreak="0">
    <w:nsid w:val="3BFA3202"/>
    <w:multiLevelType w:val="hybridMultilevel"/>
    <w:tmpl w:val="01E0544E"/>
    <w:lvl w:ilvl="0" w:tplc="0B96EAA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D6352"/>
    <w:multiLevelType w:val="hybridMultilevel"/>
    <w:tmpl w:val="4CF49C8C"/>
    <w:lvl w:ilvl="0" w:tplc="45620F9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65035ED"/>
    <w:multiLevelType w:val="hybridMultilevel"/>
    <w:tmpl w:val="E35020BC"/>
    <w:lvl w:ilvl="0" w:tplc="2DAE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D87813"/>
    <w:multiLevelType w:val="hybridMultilevel"/>
    <w:tmpl w:val="81E49A96"/>
    <w:lvl w:ilvl="0" w:tplc="E4D212E6">
      <w:start w:val="1"/>
      <w:numFmt w:val="decimal"/>
      <w:lvlText w:val="%1."/>
      <w:lvlJc w:val="left"/>
      <w:pPr>
        <w:ind w:left="809" w:hanging="360"/>
      </w:pPr>
      <w:rPr>
        <w:rFonts w:hint="default"/>
      </w:rPr>
    </w:lvl>
    <w:lvl w:ilvl="1" w:tplc="04090019" w:tentative="1">
      <w:start w:val="1"/>
      <w:numFmt w:val="lowerLetter"/>
      <w:lvlText w:val="%2)"/>
      <w:lvlJc w:val="left"/>
      <w:pPr>
        <w:ind w:left="1329" w:hanging="440"/>
      </w:pPr>
    </w:lvl>
    <w:lvl w:ilvl="2" w:tplc="0409001B" w:tentative="1">
      <w:start w:val="1"/>
      <w:numFmt w:val="lowerRoman"/>
      <w:lvlText w:val="%3."/>
      <w:lvlJc w:val="right"/>
      <w:pPr>
        <w:ind w:left="1769" w:hanging="440"/>
      </w:pPr>
    </w:lvl>
    <w:lvl w:ilvl="3" w:tplc="0409000F" w:tentative="1">
      <w:start w:val="1"/>
      <w:numFmt w:val="decimal"/>
      <w:lvlText w:val="%4."/>
      <w:lvlJc w:val="left"/>
      <w:pPr>
        <w:ind w:left="2209" w:hanging="440"/>
      </w:pPr>
    </w:lvl>
    <w:lvl w:ilvl="4" w:tplc="04090019" w:tentative="1">
      <w:start w:val="1"/>
      <w:numFmt w:val="lowerLetter"/>
      <w:lvlText w:val="%5)"/>
      <w:lvlJc w:val="left"/>
      <w:pPr>
        <w:ind w:left="2649" w:hanging="440"/>
      </w:pPr>
    </w:lvl>
    <w:lvl w:ilvl="5" w:tplc="0409001B" w:tentative="1">
      <w:start w:val="1"/>
      <w:numFmt w:val="lowerRoman"/>
      <w:lvlText w:val="%6."/>
      <w:lvlJc w:val="right"/>
      <w:pPr>
        <w:ind w:left="3089" w:hanging="440"/>
      </w:pPr>
    </w:lvl>
    <w:lvl w:ilvl="6" w:tplc="0409000F" w:tentative="1">
      <w:start w:val="1"/>
      <w:numFmt w:val="decimal"/>
      <w:lvlText w:val="%7."/>
      <w:lvlJc w:val="left"/>
      <w:pPr>
        <w:ind w:left="3529" w:hanging="440"/>
      </w:pPr>
    </w:lvl>
    <w:lvl w:ilvl="7" w:tplc="04090019" w:tentative="1">
      <w:start w:val="1"/>
      <w:numFmt w:val="lowerLetter"/>
      <w:lvlText w:val="%8)"/>
      <w:lvlJc w:val="left"/>
      <w:pPr>
        <w:ind w:left="3969" w:hanging="440"/>
      </w:pPr>
    </w:lvl>
    <w:lvl w:ilvl="8" w:tplc="0409001B" w:tentative="1">
      <w:start w:val="1"/>
      <w:numFmt w:val="lowerRoman"/>
      <w:lvlText w:val="%9."/>
      <w:lvlJc w:val="right"/>
      <w:pPr>
        <w:ind w:left="4409" w:hanging="440"/>
      </w:pPr>
    </w:lvl>
  </w:abstractNum>
  <w:abstractNum w:abstractNumId="11" w15:restartNumberingAfterBreak="0">
    <w:nsid w:val="56F77EBA"/>
    <w:multiLevelType w:val="hybridMultilevel"/>
    <w:tmpl w:val="0B3441F8"/>
    <w:lvl w:ilvl="0" w:tplc="0B96EAA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9703A"/>
    <w:multiLevelType w:val="hybridMultilevel"/>
    <w:tmpl w:val="F5484E88"/>
    <w:lvl w:ilvl="0" w:tplc="C568D82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2AA5132"/>
    <w:multiLevelType w:val="multilevel"/>
    <w:tmpl w:val="6BEEF1A2"/>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8646F5"/>
    <w:multiLevelType w:val="hybridMultilevel"/>
    <w:tmpl w:val="578CF4DC"/>
    <w:lvl w:ilvl="0" w:tplc="53287D3E">
      <w:start w:val="1"/>
      <w:numFmt w:val="upperLetter"/>
      <w:lvlText w:val="(%1)"/>
      <w:lvlJc w:val="left"/>
      <w:pPr>
        <w:ind w:left="370" w:hanging="37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F8F1DEB"/>
    <w:multiLevelType w:val="hybridMultilevel"/>
    <w:tmpl w:val="FFF2A6E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C064671"/>
    <w:multiLevelType w:val="hybridMultilevel"/>
    <w:tmpl w:val="33D03868"/>
    <w:lvl w:ilvl="0" w:tplc="0B96EAA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9570696">
    <w:abstractNumId w:val="15"/>
  </w:num>
  <w:num w:numId="2" w16cid:durableId="1940983734">
    <w:abstractNumId w:val="2"/>
  </w:num>
  <w:num w:numId="3" w16cid:durableId="1695572038">
    <w:abstractNumId w:val="8"/>
  </w:num>
  <w:num w:numId="4" w16cid:durableId="137653955">
    <w:abstractNumId w:val="5"/>
  </w:num>
  <w:num w:numId="5" w16cid:durableId="1463114889">
    <w:abstractNumId w:val="9"/>
  </w:num>
  <w:num w:numId="6" w16cid:durableId="311181976">
    <w:abstractNumId w:val="6"/>
  </w:num>
  <w:num w:numId="7" w16cid:durableId="1919095536">
    <w:abstractNumId w:val="0"/>
  </w:num>
  <w:num w:numId="8" w16cid:durableId="711812075">
    <w:abstractNumId w:val="7"/>
  </w:num>
  <w:num w:numId="9" w16cid:durableId="1561943680">
    <w:abstractNumId w:val="3"/>
  </w:num>
  <w:num w:numId="10" w16cid:durableId="1158571763">
    <w:abstractNumId w:val="4"/>
  </w:num>
  <w:num w:numId="11" w16cid:durableId="2082167375">
    <w:abstractNumId w:val="16"/>
  </w:num>
  <w:num w:numId="12" w16cid:durableId="1336494613">
    <w:abstractNumId w:val="11"/>
  </w:num>
  <w:num w:numId="13" w16cid:durableId="272059507">
    <w:abstractNumId w:val="1"/>
  </w:num>
  <w:num w:numId="14" w16cid:durableId="46228947">
    <w:abstractNumId w:val="13"/>
  </w:num>
  <w:num w:numId="15" w16cid:durableId="1269461162">
    <w:abstractNumId w:val="10"/>
  </w:num>
  <w:num w:numId="16" w16cid:durableId="1083911772">
    <w:abstractNumId w:val="14"/>
  </w:num>
  <w:num w:numId="17" w16cid:durableId="16066878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O2MDQ0MrQwNzIyNTRQ0lEKTi0uzszPAykwrAUAN6CrMSwAAAA="/>
    <w:docVar w:name="EN.InstantFormat" w:val="&lt;ENInstantFormat&gt;&lt;Enabled&gt;0&lt;/Enabled&gt;&lt;ScanUnformatted&gt;1&lt;/ScanUnformatted&gt;&lt;ScanChanges&gt;1&lt;/ScanChanges&gt;&lt;Suspended&gt;0&lt;/Suspended&gt;&lt;/ENInstantFormat&gt;"/>
    <w:docVar w:name="EN.Layout" w:val="&lt;ENLayout&gt;&lt;Style&gt;Adv Sci Copy&lt;/Style&gt;&lt;LeftDelim&gt;{&lt;/LeftDelim&gt;&lt;RightDelim&gt;}&lt;/RightDelim&gt;&lt;FontName&gt;Arial&lt;/FontName&gt;&lt;FontSize&gt;12&lt;/FontSize&gt;&lt;ReflistTitle&gt;&lt;/ReflistTitle&gt;&lt;StartingRefnum&gt;1&lt;/StartingRefnum&gt;&lt;FirstLineIndent&gt;0&lt;/FirstLineIndent&gt;&lt;HangingIndent&gt;565&lt;/HangingIndent&gt;&lt;LineSpacing&gt;2&lt;/LineSpacing&gt;&lt;SpaceAfter&gt;0&lt;/SpaceAfter&gt;&lt;HyperlinksEnabled&gt;1&lt;/HyperlinksEnabled&gt;&lt;HyperlinksVisible&gt;0&lt;/HyperlinksVisible&gt;&lt;EnableBibliographyCategories&gt;0&lt;/EnableBibliographyCategories&gt;&lt;/ENLayout&gt;"/>
    <w:docVar w:name="EN.Libraries" w:val="&lt;Libraries&gt;&lt;item db-id=&quot;e02ev0esn50w5lesfz5pa2rdx2eaw0fawwrr&quot;&gt;凝胶参考文献&lt;record-ids&gt;&lt;item&gt;104&lt;/item&gt;&lt;item&gt;134&lt;/item&gt;&lt;item&gt;295&lt;/item&gt;&lt;item&gt;300&lt;/item&gt;&lt;item&gt;326&lt;/item&gt;&lt;item&gt;328&lt;/item&gt;&lt;item&gt;339&lt;/item&gt;&lt;/record-ids&gt;&lt;/item&gt;&lt;/Libraries&gt;"/>
  </w:docVars>
  <w:rsids>
    <w:rsidRoot w:val="00FF6884"/>
    <w:rsid w:val="000001A5"/>
    <w:rsid w:val="00000291"/>
    <w:rsid w:val="00000411"/>
    <w:rsid w:val="00000599"/>
    <w:rsid w:val="000010F3"/>
    <w:rsid w:val="000011B2"/>
    <w:rsid w:val="00001412"/>
    <w:rsid w:val="00001AF6"/>
    <w:rsid w:val="00001EC6"/>
    <w:rsid w:val="000022EC"/>
    <w:rsid w:val="000022F0"/>
    <w:rsid w:val="00003BA2"/>
    <w:rsid w:val="00003CD7"/>
    <w:rsid w:val="00004258"/>
    <w:rsid w:val="0000495B"/>
    <w:rsid w:val="00004C28"/>
    <w:rsid w:val="00004E69"/>
    <w:rsid w:val="00005803"/>
    <w:rsid w:val="00005C7A"/>
    <w:rsid w:val="000062C0"/>
    <w:rsid w:val="00006EFB"/>
    <w:rsid w:val="00006F80"/>
    <w:rsid w:val="00007019"/>
    <w:rsid w:val="000104C5"/>
    <w:rsid w:val="00010B02"/>
    <w:rsid w:val="0001109E"/>
    <w:rsid w:val="00011DEB"/>
    <w:rsid w:val="000128A8"/>
    <w:rsid w:val="00012C6A"/>
    <w:rsid w:val="00013A06"/>
    <w:rsid w:val="00013F19"/>
    <w:rsid w:val="000145ED"/>
    <w:rsid w:val="0001476E"/>
    <w:rsid w:val="000148DF"/>
    <w:rsid w:val="00014935"/>
    <w:rsid w:val="00015615"/>
    <w:rsid w:val="00016022"/>
    <w:rsid w:val="00017A5B"/>
    <w:rsid w:val="0002047E"/>
    <w:rsid w:val="00020FD7"/>
    <w:rsid w:val="000215F7"/>
    <w:rsid w:val="0002173A"/>
    <w:rsid w:val="000220A7"/>
    <w:rsid w:val="000227A0"/>
    <w:rsid w:val="00022B33"/>
    <w:rsid w:val="000231E1"/>
    <w:rsid w:val="000235E1"/>
    <w:rsid w:val="00023B1A"/>
    <w:rsid w:val="00023B84"/>
    <w:rsid w:val="00025255"/>
    <w:rsid w:val="00025496"/>
    <w:rsid w:val="0002582A"/>
    <w:rsid w:val="00026336"/>
    <w:rsid w:val="000271FA"/>
    <w:rsid w:val="00027803"/>
    <w:rsid w:val="00027B0C"/>
    <w:rsid w:val="00027CAF"/>
    <w:rsid w:val="000301C3"/>
    <w:rsid w:val="00030918"/>
    <w:rsid w:val="000309F1"/>
    <w:rsid w:val="00030DA0"/>
    <w:rsid w:val="00031383"/>
    <w:rsid w:val="00032262"/>
    <w:rsid w:val="00033123"/>
    <w:rsid w:val="00033348"/>
    <w:rsid w:val="00033877"/>
    <w:rsid w:val="0003398F"/>
    <w:rsid w:val="0003459B"/>
    <w:rsid w:val="00034D30"/>
    <w:rsid w:val="00035620"/>
    <w:rsid w:val="00035B8A"/>
    <w:rsid w:val="00037C1A"/>
    <w:rsid w:val="000405B5"/>
    <w:rsid w:val="000408D6"/>
    <w:rsid w:val="00040E80"/>
    <w:rsid w:val="0004107D"/>
    <w:rsid w:val="000417A3"/>
    <w:rsid w:val="00041906"/>
    <w:rsid w:val="00042366"/>
    <w:rsid w:val="00042BE9"/>
    <w:rsid w:val="000432E2"/>
    <w:rsid w:val="00043949"/>
    <w:rsid w:val="00043EAE"/>
    <w:rsid w:val="00044025"/>
    <w:rsid w:val="0004405B"/>
    <w:rsid w:val="0004412A"/>
    <w:rsid w:val="000442F8"/>
    <w:rsid w:val="000451F1"/>
    <w:rsid w:val="00045299"/>
    <w:rsid w:val="00045CD0"/>
    <w:rsid w:val="00045EFD"/>
    <w:rsid w:val="000472C5"/>
    <w:rsid w:val="00047357"/>
    <w:rsid w:val="00047FD1"/>
    <w:rsid w:val="00050649"/>
    <w:rsid w:val="00051F15"/>
    <w:rsid w:val="000524D3"/>
    <w:rsid w:val="000525D2"/>
    <w:rsid w:val="00053658"/>
    <w:rsid w:val="00053E1F"/>
    <w:rsid w:val="00054226"/>
    <w:rsid w:val="000546C9"/>
    <w:rsid w:val="00055B2A"/>
    <w:rsid w:val="00055C96"/>
    <w:rsid w:val="00055FF5"/>
    <w:rsid w:val="00056389"/>
    <w:rsid w:val="0005687A"/>
    <w:rsid w:val="00056A34"/>
    <w:rsid w:val="00057570"/>
    <w:rsid w:val="000575F1"/>
    <w:rsid w:val="00057741"/>
    <w:rsid w:val="000604BC"/>
    <w:rsid w:val="00060550"/>
    <w:rsid w:val="00060792"/>
    <w:rsid w:val="000616EA"/>
    <w:rsid w:val="00061D22"/>
    <w:rsid w:val="000621A8"/>
    <w:rsid w:val="00063A41"/>
    <w:rsid w:val="00064163"/>
    <w:rsid w:val="000641BF"/>
    <w:rsid w:val="00064534"/>
    <w:rsid w:val="0006499E"/>
    <w:rsid w:val="00064AD8"/>
    <w:rsid w:val="000659DF"/>
    <w:rsid w:val="00066A72"/>
    <w:rsid w:val="00066AA6"/>
    <w:rsid w:val="00067018"/>
    <w:rsid w:val="00067AC0"/>
    <w:rsid w:val="0007168D"/>
    <w:rsid w:val="00074483"/>
    <w:rsid w:val="000749F6"/>
    <w:rsid w:val="00074D9A"/>
    <w:rsid w:val="00074F5F"/>
    <w:rsid w:val="00074F98"/>
    <w:rsid w:val="00075598"/>
    <w:rsid w:val="0007591C"/>
    <w:rsid w:val="00076914"/>
    <w:rsid w:val="0007710C"/>
    <w:rsid w:val="00077264"/>
    <w:rsid w:val="00080BD2"/>
    <w:rsid w:val="00080CFF"/>
    <w:rsid w:val="00081A34"/>
    <w:rsid w:val="00081F28"/>
    <w:rsid w:val="00082171"/>
    <w:rsid w:val="0008318A"/>
    <w:rsid w:val="00083451"/>
    <w:rsid w:val="00083AB0"/>
    <w:rsid w:val="00083BAB"/>
    <w:rsid w:val="00083C8D"/>
    <w:rsid w:val="00083DBB"/>
    <w:rsid w:val="00085573"/>
    <w:rsid w:val="000862D2"/>
    <w:rsid w:val="000869E3"/>
    <w:rsid w:val="000870BC"/>
    <w:rsid w:val="00087FDD"/>
    <w:rsid w:val="00090098"/>
    <w:rsid w:val="00090484"/>
    <w:rsid w:val="000908C4"/>
    <w:rsid w:val="00091455"/>
    <w:rsid w:val="00092706"/>
    <w:rsid w:val="00092A65"/>
    <w:rsid w:val="00092DF6"/>
    <w:rsid w:val="000932E5"/>
    <w:rsid w:val="000933FA"/>
    <w:rsid w:val="00094233"/>
    <w:rsid w:val="00094695"/>
    <w:rsid w:val="00096037"/>
    <w:rsid w:val="000976A9"/>
    <w:rsid w:val="00097A21"/>
    <w:rsid w:val="00097CA6"/>
    <w:rsid w:val="000A016B"/>
    <w:rsid w:val="000A025B"/>
    <w:rsid w:val="000A0407"/>
    <w:rsid w:val="000A0AAC"/>
    <w:rsid w:val="000A0D1C"/>
    <w:rsid w:val="000A13B1"/>
    <w:rsid w:val="000A1DAF"/>
    <w:rsid w:val="000A2554"/>
    <w:rsid w:val="000A27F3"/>
    <w:rsid w:val="000A30B8"/>
    <w:rsid w:val="000A3A10"/>
    <w:rsid w:val="000A3A92"/>
    <w:rsid w:val="000A49D2"/>
    <w:rsid w:val="000A4E5A"/>
    <w:rsid w:val="000A5A66"/>
    <w:rsid w:val="000A6A5C"/>
    <w:rsid w:val="000A73FA"/>
    <w:rsid w:val="000A76E8"/>
    <w:rsid w:val="000A7EB8"/>
    <w:rsid w:val="000B0457"/>
    <w:rsid w:val="000B0ED6"/>
    <w:rsid w:val="000B117A"/>
    <w:rsid w:val="000B295E"/>
    <w:rsid w:val="000B3509"/>
    <w:rsid w:val="000B49D5"/>
    <w:rsid w:val="000B4F3C"/>
    <w:rsid w:val="000B52BB"/>
    <w:rsid w:val="000B54F1"/>
    <w:rsid w:val="000B59AB"/>
    <w:rsid w:val="000B5AAB"/>
    <w:rsid w:val="000B6144"/>
    <w:rsid w:val="000B6960"/>
    <w:rsid w:val="000B6D3E"/>
    <w:rsid w:val="000B782E"/>
    <w:rsid w:val="000B7C70"/>
    <w:rsid w:val="000C0304"/>
    <w:rsid w:val="000C04B4"/>
    <w:rsid w:val="000C05EE"/>
    <w:rsid w:val="000C15A6"/>
    <w:rsid w:val="000C1F90"/>
    <w:rsid w:val="000C2454"/>
    <w:rsid w:val="000C25DC"/>
    <w:rsid w:val="000C398C"/>
    <w:rsid w:val="000C4926"/>
    <w:rsid w:val="000C49BF"/>
    <w:rsid w:val="000C4AFF"/>
    <w:rsid w:val="000C503F"/>
    <w:rsid w:val="000C5A02"/>
    <w:rsid w:val="000C5D9C"/>
    <w:rsid w:val="000C6296"/>
    <w:rsid w:val="000C64C3"/>
    <w:rsid w:val="000C6ACB"/>
    <w:rsid w:val="000C7552"/>
    <w:rsid w:val="000C7D2D"/>
    <w:rsid w:val="000C7E3D"/>
    <w:rsid w:val="000D0032"/>
    <w:rsid w:val="000D01A2"/>
    <w:rsid w:val="000D0284"/>
    <w:rsid w:val="000D02E6"/>
    <w:rsid w:val="000D032A"/>
    <w:rsid w:val="000D0729"/>
    <w:rsid w:val="000D0B5B"/>
    <w:rsid w:val="000D144F"/>
    <w:rsid w:val="000D1A6B"/>
    <w:rsid w:val="000D205A"/>
    <w:rsid w:val="000D31C1"/>
    <w:rsid w:val="000D3303"/>
    <w:rsid w:val="000D3AB7"/>
    <w:rsid w:val="000D3CD2"/>
    <w:rsid w:val="000D3E7D"/>
    <w:rsid w:val="000D4250"/>
    <w:rsid w:val="000D4F0A"/>
    <w:rsid w:val="000D4FD9"/>
    <w:rsid w:val="000D5029"/>
    <w:rsid w:val="000D5635"/>
    <w:rsid w:val="000D68E3"/>
    <w:rsid w:val="000D6D58"/>
    <w:rsid w:val="000E08D5"/>
    <w:rsid w:val="000E20C4"/>
    <w:rsid w:val="000E2B9E"/>
    <w:rsid w:val="000E40EF"/>
    <w:rsid w:val="000E41D8"/>
    <w:rsid w:val="000E4BCF"/>
    <w:rsid w:val="000E526E"/>
    <w:rsid w:val="000E527A"/>
    <w:rsid w:val="000E5FE9"/>
    <w:rsid w:val="000E67DC"/>
    <w:rsid w:val="000E6968"/>
    <w:rsid w:val="000E7E6F"/>
    <w:rsid w:val="000F0574"/>
    <w:rsid w:val="000F05C4"/>
    <w:rsid w:val="000F06B1"/>
    <w:rsid w:val="000F0CF5"/>
    <w:rsid w:val="000F24BE"/>
    <w:rsid w:val="000F3582"/>
    <w:rsid w:val="000F387F"/>
    <w:rsid w:val="000F38B7"/>
    <w:rsid w:val="000F3A21"/>
    <w:rsid w:val="000F49FB"/>
    <w:rsid w:val="000F53CF"/>
    <w:rsid w:val="000F6BA6"/>
    <w:rsid w:val="000F6C71"/>
    <w:rsid w:val="000F786E"/>
    <w:rsid w:val="000F7AD2"/>
    <w:rsid w:val="00100E05"/>
    <w:rsid w:val="00100EB0"/>
    <w:rsid w:val="00101D17"/>
    <w:rsid w:val="0010247D"/>
    <w:rsid w:val="00102F2A"/>
    <w:rsid w:val="0010342D"/>
    <w:rsid w:val="00103655"/>
    <w:rsid w:val="001043E2"/>
    <w:rsid w:val="00104713"/>
    <w:rsid w:val="001049F1"/>
    <w:rsid w:val="0010531D"/>
    <w:rsid w:val="00105981"/>
    <w:rsid w:val="001065D8"/>
    <w:rsid w:val="00110453"/>
    <w:rsid w:val="0011087A"/>
    <w:rsid w:val="00110B01"/>
    <w:rsid w:val="00110DD7"/>
    <w:rsid w:val="00110ED9"/>
    <w:rsid w:val="0011176B"/>
    <w:rsid w:val="00112733"/>
    <w:rsid w:val="00112734"/>
    <w:rsid w:val="001127DF"/>
    <w:rsid w:val="0011291B"/>
    <w:rsid w:val="00112D58"/>
    <w:rsid w:val="00113672"/>
    <w:rsid w:val="001145CD"/>
    <w:rsid w:val="00114FD7"/>
    <w:rsid w:val="001163A6"/>
    <w:rsid w:val="00116BE2"/>
    <w:rsid w:val="00117994"/>
    <w:rsid w:val="00117A3B"/>
    <w:rsid w:val="00120B4A"/>
    <w:rsid w:val="00120BAE"/>
    <w:rsid w:val="00121B23"/>
    <w:rsid w:val="00122932"/>
    <w:rsid w:val="00123B13"/>
    <w:rsid w:val="00123CC7"/>
    <w:rsid w:val="00123D0C"/>
    <w:rsid w:val="00123D4A"/>
    <w:rsid w:val="00124D4F"/>
    <w:rsid w:val="00124D9D"/>
    <w:rsid w:val="00124DC5"/>
    <w:rsid w:val="00124E0A"/>
    <w:rsid w:val="00125128"/>
    <w:rsid w:val="00125B00"/>
    <w:rsid w:val="00126E4C"/>
    <w:rsid w:val="00127084"/>
    <w:rsid w:val="001276F6"/>
    <w:rsid w:val="001277D6"/>
    <w:rsid w:val="00127C39"/>
    <w:rsid w:val="0013072A"/>
    <w:rsid w:val="00130C6C"/>
    <w:rsid w:val="00132575"/>
    <w:rsid w:val="00132617"/>
    <w:rsid w:val="00132E39"/>
    <w:rsid w:val="00133A51"/>
    <w:rsid w:val="00133FA4"/>
    <w:rsid w:val="00133FD9"/>
    <w:rsid w:val="001350D9"/>
    <w:rsid w:val="001356D2"/>
    <w:rsid w:val="001357EF"/>
    <w:rsid w:val="001362B2"/>
    <w:rsid w:val="00136888"/>
    <w:rsid w:val="00137455"/>
    <w:rsid w:val="00140830"/>
    <w:rsid w:val="00140B22"/>
    <w:rsid w:val="001414A1"/>
    <w:rsid w:val="001422BB"/>
    <w:rsid w:val="0014240D"/>
    <w:rsid w:val="0014306F"/>
    <w:rsid w:val="0014330E"/>
    <w:rsid w:val="0014384A"/>
    <w:rsid w:val="001445BF"/>
    <w:rsid w:val="00144B99"/>
    <w:rsid w:val="00144BA0"/>
    <w:rsid w:val="00145157"/>
    <w:rsid w:val="00145585"/>
    <w:rsid w:val="001458D0"/>
    <w:rsid w:val="001464C1"/>
    <w:rsid w:val="00150739"/>
    <w:rsid w:val="00151931"/>
    <w:rsid w:val="00151F86"/>
    <w:rsid w:val="001523DE"/>
    <w:rsid w:val="001532DE"/>
    <w:rsid w:val="00154899"/>
    <w:rsid w:val="001555A9"/>
    <w:rsid w:val="00155946"/>
    <w:rsid w:val="00155ACF"/>
    <w:rsid w:val="00156158"/>
    <w:rsid w:val="0015634E"/>
    <w:rsid w:val="001568AC"/>
    <w:rsid w:val="00157AF2"/>
    <w:rsid w:val="00161243"/>
    <w:rsid w:val="00161B76"/>
    <w:rsid w:val="00162233"/>
    <w:rsid w:val="00162550"/>
    <w:rsid w:val="001637DB"/>
    <w:rsid w:val="0016395E"/>
    <w:rsid w:val="00163C39"/>
    <w:rsid w:val="00165C13"/>
    <w:rsid w:val="00166074"/>
    <w:rsid w:val="0016688F"/>
    <w:rsid w:val="00166A3A"/>
    <w:rsid w:val="00166D71"/>
    <w:rsid w:val="00166FB0"/>
    <w:rsid w:val="001675E2"/>
    <w:rsid w:val="00167940"/>
    <w:rsid w:val="001702F2"/>
    <w:rsid w:val="00170ADD"/>
    <w:rsid w:val="00171036"/>
    <w:rsid w:val="001713F2"/>
    <w:rsid w:val="001715A6"/>
    <w:rsid w:val="00171878"/>
    <w:rsid w:val="00171D91"/>
    <w:rsid w:val="00171E95"/>
    <w:rsid w:val="001721F4"/>
    <w:rsid w:val="00172CE6"/>
    <w:rsid w:val="001732AC"/>
    <w:rsid w:val="00174066"/>
    <w:rsid w:val="00174C96"/>
    <w:rsid w:val="00175141"/>
    <w:rsid w:val="001754D6"/>
    <w:rsid w:val="00175942"/>
    <w:rsid w:val="001768FC"/>
    <w:rsid w:val="001769A3"/>
    <w:rsid w:val="001769C1"/>
    <w:rsid w:val="0017755A"/>
    <w:rsid w:val="00180540"/>
    <w:rsid w:val="00180A46"/>
    <w:rsid w:val="00180ADD"/>
    <w:rsid w:val="00180B5F"/>
    <w:rsid w:val="00181A7F"/>
    <w:rsid w:val="00182651"/>
    <w:rsid w:val="0018283D"/>
    <w:rsid w:val="00182942"/>
    <w:rsid w:val="0018335C"/>
    <w:rsid w:val="00184553"/>
    <w:rsid w:val="00184C96"/>
    <w:rsid w:val="00184E52"/>
    <w:rsid w:val="00185B0D"/>
    <w:rsid w:val="00186158"/>
    <w:rsid w:val="0018676E"/>
    <w:rsid w:val="0018719B"/>
    <w:rsid w:val="001877DC"/>
    <w:rsid w:val="00187D9F"/>
    <w:rsid w:val="001900D8"/>
    <w:rsid w:val="00190D1F"/>
    <w:rsid w:val="00190E80"/>
    <w:rsid w:val="00190F5A"/>
    <w:rsid w:val="001912FE"/>
    <w:rsid w:val="001920A7"/>
    <w:rsid w:val="001924D8"/>
    <w:rsid w:val="001934F9"/>
    <w:rsid w:val="00193CD5"/>
    <w:rsid w:val="001950B8"/>
    <w:rsid w:val="00195690"/>
    <w:rsid w:val="00195918"/>
    <w:rsid w:val="00196920"/>
    <w:rsid w:val="0019693F"/>
    <w:rsid w:val="001969A7"/>
    <w:rsid w:val="001973CA"/>
    <w:rsid w:val="00197815"/>
    <w:rsid w:val="00197DED"/>
    <w:rsid w:val="001A04B9"/>
    <w:rsid w:val="001A04CB"/>
    <w:rsid w:val="001A06EF"/>
    <w:rsid w:val="001A0885"/>
    <w:rsid w:val="001A11A0"/>
    <w:rsid w:val="001A144E"/>
    <w:rsid w:val="001A1536"/>
    <w:rsid w:val="001A1F07"/>
    <w:rsid w:val="001A2113"/>
    <w:rsid w:val="001A3B94"/>
    <w:rsid w:val="001A3E34"/>
    <w:rsid w:val="001A42D0"/>
    <w:rsid w:val="001A4530"/>
    <w:rsid w:val="001A48CE"/>
    <w:rsid w:val="001A57B3"/>
    <w:rsid w:val="001A5F37"/>
    <w:rsid w:val="001B05F2"/>
    <w:rsid w:val="001B08E4"/>
    <w:rsid w:val="001B09A7"/>
    <w:rsid w:val="001B0CD5"/>
    <w:rsid w:val="001B152A"/>
    <w:rsid w:val="001B19A4"/>
    <w:rsid w:val="001B1FEF"/>
    <w:rsid w:val="001B28A8"/>
    <w:rsid w:val="001B29E2"/>
    <w:rsid w:val="001B310C"/>
    <w:rsid w:val="001B444E"/>
    <w:rsid w:val="001B44C2"/>
    <w:rsid w:val="001B4E88"/>
    <w:rsid w:val="001B5EAB"/>
    <w:rsid w:val="001B605F"/>
    <w:rsid w:val="001B620C"/>
    <w:rsid w:val="001B633F"/>
    <w:rsid w:val="001B6545"/>
    <w:rsid w:val="001B6A9F"/>
    <w:rsid w:val="001B6D83"/>
    <w:rsid w:val="001B759D"/>
    <w:rsid w:val="001C02F3"/>
    <w:rsid w:val="001C0731"/>
    <w:rsid w:val="001C0D2F"/>
    <w:rsid w:val="001C1440"/>
    <w:rsid w:val="001C1556"/>
    <w:rsid w:val="001C2203"/>
    <w:rsid w:val="001C2220"/>
    <w:rsid w:val="001C3278"/>
    <w:rsid w:val="001C35B8"/>
    <w:rsid w:val="001C3EFF"/>
    <w:rsid w:val="001C3F90"/>
    <w:rsid w:val="001C4A5E"/>
    <w:rsid w:val="001C4B84"/>
    <w:rsid w:val="001C4F08"/>
    <w:rsid w:val="001C5495"/>
    <w:rsid w:val="001C56B2"/>
    <w:rsid w:val="001C5C71"/>
    <w:rsid w:val="001C5D4B"/>
    <w:rsid w:val="001C61DC"/>
    <w:rsid w:val="001C7937"/>
    <w:rsid w:val="001D0851"/>
    <w:rsid w:val="001D0887"/>
    <w:rsid w:val="001D0AB7"/>
    <w:rsid w:val="001D1673"/>
    <w:rsid w:val="001D16AD"/>
    <w:rsid w:val="001D1AEF"/>
    <w:rsid w:val="001D222B"/>
    <w:rsid w:val="001D22C5"/>
    <w:rsid w:val="001D265F"/>
    <w:rsid w:val="001D36CB"/>
    <w:rsid w:val="001D3EE6"/>
    <w:rsid w:val="001D4516"/>
    <w:rsid w:val="001D4708"/>
    <w:rsid w:val="001D578D"/>
    <w:rsid w:val="001D57D8"/>
    <w:rsid w:val="001D5BA9"/>
    <w:rsid w:val="001D5F7F"/>
    <w:rsid w:val="001D60DA"/>
    <w:rsid w:val="001D629F"/>
    <w:rsid w:val="001D6A4D"/>
    <w:rsid w:val="001D7401"/>
    <w:rsid w:val="001D758C"/>
    <w:rsid w:val="001D7874"/>
    <w:rsid w:val="001D7A76"/>
    <w:rsid w:val="001D7E39"/>
    <w:rsid w:val="001E0C00"/>
    <w:rsid w:val="001E10A9"/>
    <w:rsid w:val="001E112D"/>
    <w:rsid w:val="001E1A26"/>
    <w:rsid w:val="001E1F5B"/>
    <w:rsid w:val="001E1FDB"/>
    <w:rsid w:val="001E2273"/>
    <w:rsid w:val="001E2686"/>
    <w:rsid w:val="001E2CB2"/>
    <w:rsid w:val="001E3491"/>
    <w:rsid w:val="001E38C3"/>
    <w:rsid w:val="001E45AA"/>
    <w:rsid w:val="001E47F1"/>
    <w:rsid w:val="001E4ABC"/>
    <w:rsid w:val="001E4F94"/>
    <w:rsid w:val="001E5333"/>
    <w:rsid w:val="001E5E53"/>
    <w:rsid w:val="001E5F81"/>
    <w:rsid w:val="001E6A38"/>
    <w:rsid w:val="001E6F48"/>
    <w:rsid w:val="001E7E5A"/>
    <w:rsid w:val="001E7EE3"/>
    <w:rsid w:val="001F0257"/>
    <w:rsid w:val="001F0357"/>
    <w:rsid w:val="001F0533"/>
    <w:rsid w:val="001F14FE"/>
    <w:rsid w:val="001F1A26"/>
    <w:rsid w:val="001F1BFD"/>
    <w:rsid w:val="001F25F8"/>
    <w:rsid w:val="001F2A6A"/>
    <w:rsid w:val="001F3DB9"/>
    <w:rsid w:val="001F464B"/>
    <w:rsid w:val="001F4A2F"/>
    <w:rsid w:val="001F4A44"/>
    <w:rsid w:val="001F4C9B"/>
    <w:rsid w:val="001F52E3"/>
    <w:rsid w:val="001F597C"/>
    <w:rsid w:val="001F5F5D"/>
    <w:rsid w:val="001F631A"/>
    <w:rsid w:val="001F7154"/>
    <w:rsid w:val="002005D1"/>
    <w:rsid w:val="002008AA"/>
    <w:rsid w:val="00201836"/>
    <w:rsid w:val="00202088"/>
    <w:rsid w:val="0020253E"/>
    <w:rsid w:val="00202C01"/>
    <w:rsid w:val="00202D8C"/>
    <w:rsid w:val="00203CE9"/>
    <w:rsid w:val="00203FD4"/>
    <w:rsid w:val="00204226"/>
    <w:rsid w:val="00204E71"/>
    <w:rsid w:val="00205051"/>
    <w:rsid w:val="0020531D"/>
    <w:rsid w:val="0020684C"/>
    <w:rsid w:val="002069B4"/>
    <w:rsid w:val="00206CAF"/>
    <w:rsid w:val="002108FA"/>
    <w:rsid w:val="0021090A"/>
    <w:rsid w:val="00210F0E"/>
    <w:rsid w:val="002113EA"/>
    <w:rsid w:val="002114B5"/>
    <w:rsid w:val="00211F0E"/>
    <w:rsid w:val="00212131"/>
    <w:rsid w:val="002127CC"/>
    <w:rsid w:val="0021281F"/>
    <w:rsid w:val="002138A6"/>
    <w:rsid w:val="00213DA9"/>
    <w:rsid w:val="002140E5"/>
    <w:rsid w:val="00214A54"/>
    <w:rsid w:val="00214ABE"/>
    <w:rsid w:val="0021506D"/>
    <w:rsid w:val="0021526D"/>
    <w:rsid w:val="0021779C"/>
    <w:rsid w:val="0021787F"/>
    <w:rsid w:val="0022024F"/>
    <w:rsid w:val="002229F9"/>
    <w:rsid w:val="002232BE"/>
    <w:rsid w:val="0022384A"/>
    <w:rsid w:val="00223F5A"/>
    <w:rsid w:val="00224F4B"/>
    <w:rsid w:val="002250A4"/>
    <w:rsid w:val="00225175"/>
    <w:rsid w:val="002255C9"/>
    <w:rsid w:val="00225CBD"/>
    <w:rsid w:val="002264BB"/>
    <w:rsid w:val="0022678F"/>
    <w:rsid w:val="002277BB"/>
    <w:rsid w:val="00227EF7"/>
    <w:rsid w:val="00230C27"/>
    <w:rsid w:val="0023116C"/>
    <w:rsid w:val="00231E6C"/>
    <w:rsid w:val="002326AB"/>
    <w:rsid w:val="00233611"/>
    <w:rsid w:val="002338A2"/>
    <w:rsid w:val="002339EB"/>
    <w:rsid w:val="00233FC7"/>
    <w:rsid w:val="00234925"/>
    <w:rsid w:val="0023518E"/>
    <w:rsid w:val="002355D0"/>
    <w:rsid w:val="002365FB"/>
    <w:rsid w:val="00236987"/>
    <w:rsid w:val="00236BE6"/>
    <w:rsid w:val="00236D50"/>
    <w:rsid w:val="00237034"/>
    <w:rsid w:val="0023741B"/>
    <w:rsid w:val="00237909"/>
    <w:rsid w:val="002379AD"/>
    <w:rsid w:val="00237B08"/>
    <w:rsid w:val="00237FEF"/>
    <w:rsid w:val="00240E3F"/>
    <w:rsid w:val="00242195"/>
    <w:rsid w:val="00242A02"/>
    <w:rsid w:val="00242F56"/>
    <w:rsid w:val="0024307C"/>
    <w:rsid w:val="0024334F"/>
    <w:rsid w:val="002433E8"/>
    <w:rsid w:val="00243611"/>
    <w:rsid w:val="00243D4F"/>
    <w:rsid w:val="00244931"/>
    <w:rsid w:val="00244E1E"/>
    <w:rsid w:val="00245332"/>
    <w:rsid w:val="00245B67"/>
    <w:rsid w:val="0024663D"/>
    <w:rsid w:val="002466AC"/>
    <w:rsid w:val="00246737"/>
    <w:rsid w:val="00247F78"/>
    <w:rsid w:val="00250526"/>
    <w:rsid w:val="00250689"/>
    <w:rsid w:val="002507CB"/>
    <w:rsid w:val="002507F2"/>
    <w:rsid w:val="0025080C"/>
    <w:rsid w:val="00250ECE"/>
    <w:rsid w:val="002514BB"/>
    <w:rsid w:val="0025170B"/>
    <w:rsid w:val="00252DC7"/>
    <w:rsid w:val="002535AF"/>
    <w:rsid w:val="00253820"/>
    <w:rsid w:val="002546FB"/>
    <w:rsid w:val="002549F3"/>
    <w:rsid w:val="00255084"/>
    <w:rsid w:val="0025598C"/>
    <w:rsid w:val="00255FBA"/>
    <w:rsid w:val="00256613"/>
    <w:rsid w:val="00257218"/>
    <w:rsid w:val="00257E73"/>
    <w:rsid w:val="00260CB2"/>
    <w:rsid w:val="00261C98"/>
    <w:rsid w:val="00261CDF"/>
    <w:rsid w:val="002621E9"/>
    <w:rsid w:val="002622E0"/>
    <w:rsid w:val="00262424"/>
    <w:rsid w:val="002625AB"/>
    <w:rsid w:val="00262C3D"/>
    <w:rsid w:val="00262D56"/>
    <w:rsid w:val="00263093"/>
    <w:rsid w:val="0026313B"/>
    <w:rsid w:val="00263C30"/>
    <w:rsid w:val="00263D1B"/>
    <w:rsid w:val="00264293"/>
    <w:rsid w:val="00264A3A"/>
    <w:rsid w:val="00264FDF"/>
    <w:rsid w:val="00266148"/>
    <w:rsid w:val="002664EE"/>
    <w:rsid w:val="00266A35"/>
    <w:rsid w:val="00266BCC"/>
    <w:rsid w:val="00270106"/>
    <w:rsid w:val="00270D9C"/>
    <w:rsid w:val="0027153B"/>
    <w:rsid w:val="00271BDC"/>
    <w:rsid w:val="002722B3"/>
    <w:rsid w:val="0027309E"/>
    <w:rsid w:val="00273394"/>
    <w:rsid w:val="00273CB8"/>
    <w:rsid w:val="00274164"/>
    <w:rsid w:val="002742C4"/>
    <w:rsid w:val="002749C1"/>
    <w:rsid w:val="0027659E"/>
    <w:rsid w:val="002773FE"/>
    <w:rsid w:val="00277C69"/>
    <w:rsid w:val="00277EF6"/>
    <w:rsid w:val="00277FC4"/>
    <w:rsid w:val="00280030"/>
    <w:rsid w:val="002805E6"/>
    <w:rsid w:val="00280A74"/>
    <w:rsid w:val="00281169"/>
    <w:rsid w:val="00281196"/>
    <w:rsid w:val="002817D5"/>
    <w:rsid w:val="00282500"/>
    <w:rsid w:val="00282966"/>
    <w:rsid w:val="00282D3F"/>
    <w:rsid w:val="00282DFD"/>
    <w:rsid w:val="00282E16"/>
    <w:rsid w:val="0028394F"/>
    <w:rsid w:val="00283B1C"/>
    <w:rsid w:val="002848DF"/>
    <w:rsid w:val="00284D5C"/>
    <w:rsid w:val="00285581"/>
    <w:rsid w:val="00285B65"/>
    <w:rsid w:val="002865B2"/>
    <w:rsid w:val="002867CD"/>
    <w:rsid w:val="0028713E"/>
    <w:rsid w:val="00287A7A"/>
    <w:rsid w:val="00290F4B"/>
    <w:rsid w:val="00291509"/>
    <w:rsid w:val="00292A9C"/>
    <w:rsid w:val="00292B14"/>
    <w:rsid w:val="00293FF7"/>
    <w:rsid w:val="00294896"/>
    <w:rsid w:val="00295075"/>
    <w:rsid w:val="0029588C"/>
    <w:rsid w:val="00295935"/>
    <w:rsid w:val="002961C7"/>
    <w:rsid w:val="002974E9"/>
    <w:rsid w:val="002A12A2"/>
    <w:rsid w:val="002A138B"/>
    <w:rsid w:val="002A1D70"/>
    <w:rsid w:val="002A261E"/>
    <w:rsid w:val="002A26C3"/>
    <w:rsid w:val="002A28DF"/>
    <w:rsid w:val="002A4511"/>
    <w:rsid w:val="002A5C29"/>
    <w:rsid w:val="002A6EAC"/>
    <w:rsid w:val="002A7124"/>
    <w:rsid w:val="002B05DD"/>
    <w:rsid w:val="002B0C42"/>
    <w:rsid w:val="002B1278"/>
    <w:rsid w:val="002B13B4"/>
    <w:rsid w:val="002B13C1"/>
    <w:rsid w:val="002B1560"/>
    <w:rsid w:val="002B26EC"/>
    <w:rsid w:val="002B2DEA"/>
    <w:rsid w:val="002B3217"/>
    <w:rsid w:val="002B5192"/>
    <w:rsid w:val="002B58BC"/>
    <w:rsid w:val="002B6D16"/>
    <w:rsid w:val="002B6DDB"/>
    <w:rsid w:val="002B77DE"/>
    <w:rsid w:val="002B7BB2"/>
    <w:rsid w:val="002B7E97"/>
    <w:rsid w:val="002C02F7"/>
    <w:rsid w:val="002C097E"/>
    <w:rsid w:val="002C102B"/>
    <w:rsid w:val="002C14ED"/>
    <w:rsid w:val="002C1D1C"/>
    <w:rsid w:val="002C1E47"/>
    <w:rsid w:val="002C1F33"/>
    <w:rsid w:val="002C2613"/>
    <w:rsid w:val="002C2A81"/>
    <w:rsid w:val="002C320D"/>
    <w:rsid w:val="002C322B"/>
    <w:rsid w:val="002C3252"/>
    <w:rsid w:val="002C333F"/>
    <w:rsid w:val="002C42DC"/>
    <w:rsid w:val="002C50C2"/>
    <w:rsid w:val="002C5625"/>
    <w:rsid w:val="002C5A63"/>
    <w:rsid w:val="002C5E39"/>
    <w:rsid w:val="002C6105"/>
    <w:rsid w:val="002C67C0"/>
    <w:rsid w:val="002C713E"/>
    <w:rsid w:val="002C729B"/>
    <w:rsid w:val="002C7BAE"/>
    <w:rsid w:val="002D0C25"/>
    <w:rsid w:val="002D13FD"/>
    <w:rsid w:val="002D2991"/>
    <w:rsid w:val="002D2BBB"/>
    <w:rsid w:val="002D2CC7"/>
    <w:rsid w:val="002D3807"/>
    <w:rsid w:val="002D4C63"/>
    <w:rsid w:val="002D5596"/>
    <w:rsid w:val="002D5896"/>
    <w:rsid w:val="002D5912"/>
    <w:rsid w:val="002D62CC"/>
    <w:rsid w:val="002D673F"/>
    <w:rsid w:val="002D69EE"/>
    <w:rsid w:val="002E03D9"/>
    <w:rsid w:val="002E07B1"/>
    <w:rsid w:val="002E085A"/>
    <w:rsid w:val="002E1C79"/>
    <w:rsid w:val="002E1EC2"/>
    <w:rsid w:val="002E2D84"/>
    <w:rsid w:val="002E2F11"/>
    <w:rsid w:val="002E3BD0"/>
    <w:rsid w:val="002E4868"/>
    <w:rsid w:val="002E4BD6"/>
    <w:rsid w:val="002E4D80"/>
    <w:rsid w:val="002E4E6D"/>
    <w:rsid w:val="002E6A38"/>
    <w:rsid w:val="002E6CDE"/>
    <w:rsid w:val="002E73A6"/>
    <w:rsid w:val="002E7977"/>
    <w:rsid w:val="002F06D1"/>
    <w:rsid w:val="002F11D7"/>
    <w:rsid w:val="002F1D4A"/>
    <w:rsid w:val="002F295B"/>
    <w:rsid w:val="002F3836"/>
    <w:rsid w:val="002F3B98"/>
    <w:rsid w:val="002F3BBB"/>
    <w:rsid w:val="002F3D2F"/>
    <w:rsid w:val="002F4834"/>
    <w:rsid w:val="002F4E65"/>
    <w:rsid w:val="002F5905"/>
    <w:rsid w:val="002F59B7"/>
    <w:rsid w:val="002F772F"/>
    <w:rsid w:val="002F7C6B"/>
    <w:rsid w:val="002F7E43"/>
    <w:rsid w:val="00300143"/>
    <w:rsid w:val="00300706"/>
    <w:rsid w:val="00300950"/>
    <w:rsid w:val="003012B7"/>
    <w:rsid w:val="003012C4"/>
    <w:rsid w:val="0030144F"/>
    <w:rsid w:val="00302B71"/>
    <w:rsid w:val="00304397"/>
    <w:rsid w:val="00305009"/>
    <w:rsid w:val="003050A4"/>
    <w:rsid w:val="0030561A"/>
    <w:rsid w:val="00305A8B"/>
    <w:rsid w:val="00307349"/>
    <w:rsid w:val="0030778E"/>
    <w:rsid w:val="00307861"/>
    <w:rsid w:val="00307BA2"/>
    <w:rsid w:val="00311261"/>
    <w:rsid w:val="003116F2"/>
    <w:rsid w:val="00311CFF"/>
    <w:rsid w:val="0031298E"/>
    <w:rsid w:val="00312E34"/>
    <w:rsid w:val="00313003"/>
    <w:rsid w:val="00313718"/>
    <w:rsid w:val="00313808"/>
    <w:rsid w:val="00313CB5"/>
    <w:rsid w:val="00314627"/>
    <w:rsid w:val="00314A6C"/>
    <w:rsid w:val="00314BB1"/>
    <w:rsid w:val="003154BE"/>
    <w:rsid w:val="0031623C"/>
    <w:rsid w:val="003168BF"/>
    <w:rsid w:val="00316A10"/>
    <w:rsid w:val="0031761F"/>
    <w:rsid w:val="00320810"/>
    <w:rsid w:val="003209A0"/>
    <w:rsid w:val="003211EE"/>
    <w:rsid w:val="0032146A"/>
    <w:rsid w:val="00321512"/>
    <w:rsid w:val="00321AF7"/>
    <w:rsid w:val="00322024"/>
    <w:rsid w:val="0032226A"/>
    <w:rsid w:val="003224DC"/>
    <w:rsid w:val="00322E37"/>
    <w:rsid w:val="00323044"/>
    <w:rsid w:val="00323B83"/>
    <w:rsid w:val="003247D4"/>
    <w:rsid w:val="00324941"/>
    <w:rsid w:val="003254E2"/>
    <w:rsid w:val="003254F9"/>
    <w:rsid w:val="003257C4"/>
    <w:rsid w:val="00327879"/>
    <w:rsid w:val="003278AE"/>
    <w:rsid w:val="0033005A"/>
    <w:rsid w:val="00330102"/>
    <w:rsid w:val="00330E63"/>
    <w:rsid w:val="00331AA1"/>
    <w:rsid w:val="003331EA"/>
    <w:rsid w:val="0033343B"/>
    <w:rsid w:val="00333BAE"/>
    <w:rsid w:val="00333EC3"/>
    <w:rsid w:val="003346B8"/>
    <w:rsid w:val="003350F7"/>
    <w:rsid w:val="00335540"/>
    <w:rsid w:val="003355E1"/>
    <w:rsid w:val="003357A5"/>
    <w:rsid w:val="00335808"/>
    <w:rsid w:val="00336844"/>
    <w:rsid w:val="00336BF8"/>
    <w:rsid w:val="00337048"/>
    <w:rsid w:val="003377C4"/>
    <w:rsid w:val="003377F6"/>
    <w:rsid w:val="00337DD2"/>
    <w:rsid w:val="00340C1C"/>
    <w:rsid w:val="00341CE0"/>
    <w:rsid w:val="00343095"/>
    <w:rsid w:val="003430CF"/>
    <w:rsid w:val="00343293"/>
    <w:rsid w:val="00344326"/>
    <w:rsid w:val="00344ED1"/>
    <w:rsid w:val="0034530F"/>
    <w:rsid w:val="00346B7B"/>
    <w:rsid w:val="003474C7"/>
    <w:rsid w:val="003475BE"/>
    <w:rsid w:val="00350328"/>
    <w:rsid w:val="00350F5B"/>
    <w:rsid w:val="003517E4"/>
    <w:rsid w:val="00351963"/>
    <w:rsid w:val="00351CAB"/>
    <w:rsid w:val="003520EE"/>
    <w:rsid w:val="00352376"/>
    <w:rsid w:val="00352D73"/>
    <w:rsid w:val="00353242"/>
    <w:rsid w:val="00353E8C"/>
    <w:rsid w:val="003541F2"/>
    <w:rsid w:val="003550DB"/>
    <w:rsid w:val="003555CB"/>
    <w:rsid w:val="00356294"/>
    <w:rsid w:val="00356D16"/>
    <w:rsid w:val="00356F43"/>
    <w:rsid w:val="00356F69"/>
    <w:rsid w:val="00357403"/>
    <w:rsid w:val="00357496"/>
    <w:rsid w:val="00357EE2"/>
    <w:rsid w:val="003602F1"/>
    <w:rsid w:val="0036076B"/>
    <w:rsid w:val="003607C3"/>
    <w:rsid w:val="003609A2"/>
    <w:rsid w:val="00360C65"/>
    <w:rsid w:val="0036113D"/>
    <w:rsid w:val="003638DA"/>
    <w:rsid w:val="0036390A"/>
    <w:rsid w:val="003649E4"/>
    <w:rsid w:val="00364D75"/>
    <w:rsid w:val="00365603"/>
    <w:rsid w:val="00365F97"/>
    <w:rsid w:val="00366356"/>
    <w:rsid w:val="00366CF5"/>
    <w:rsid w:val="00367BE2"/>
    <w:rsid w:val="0037025B"/>
    <w:rsid w:val="003702D4"/>
    <w:rsid w:val="003708B1"/>
    <w:rsid w:val="003708FB"/>
    <w:rsid w:val="00370923"/>
    <w:rsid w:val="00370DE6"/>
    <w:rsid w:val="00372346"/>
    <w:rsid w:val="00372505"/>
    <w:rsid w:val="003728DC"/>
    <w:rsid w:val="003729F3"/>
    <w:rsid w:val="00372CF2"/>
    <w:rsid w:val="00373660"/>
    <w:rsid w:val="00373C30"/>
    <w:rsid w:val="00373E41"/>
    <w:rsid w:val="003742B0"/>
    <w:rsid w:val="00374F7E"/>
    <w:rsid w:val="003755CB"/>
    <w:rsid w:val="00375B29"/>
    <w:rsid w:val="00375C23"/>
    <w:rsid w:val="0037707B"/>
    <w:rsid w:val="00377E9E"/>
    <w:rsid w:val="00380242"/>
    <w:rsid w:val="0038058C"/>
    <w:rsid w:val="00381629"/>
    <w:rsid w:val="003828AE"/>
    <w:rsid w:val="00382A2D"/>
    <w:rsid w:val="00382EA4"/>
    <w:rsid w:val="00383610"/>
    <w:rsid w:val="00383E98"/>
    <w:rsid w:val="0038476A"/>
    <w:rsid w:val="003848E2"/>
    <w:rsid w:val="00384C6A"/>
    <w:rsid w:val="00385080"/>
    <w:rsid w:val="00385C9D"/>
    <w:rsid w:val="003862D8"/>
    <w:rsid w:val="003862DF"/>
    <w:rsid w:val="00386503"/>
    <w:rsid w:val="00386F31"/>
    <w:rsid w:val="00387460"/>
    <w:rsid w:val="00387D8F"/>
    <w:rsid w:val="00387E8F"/>
    <w:rsid w:val="00390B11"/>
    <w:rsid w:val="003917A5"/>
    <w:rsid w:val="0039197D"/>
    <w:rsid w:val="0039250F"/>
    <w:rsid w:val="003925C0"/>
    <w:rsid w:val="00392851"/>
    <w:rsid w:val="00393115"/>
    <w:rsid w:val="0039316D"/>
    <w:rsid w:val="003946F1"/>
    <w:rsid w:val="00395BB9"/>
    <w:rsid w:val="00396250"/>
    <w:rsid w:val="0039712F"/>
    <w:rsid w:val="00397760"/>
    <w:rsid w:val="00397D0F"/>
    <w:rsid w:val="00397DF2"/>
    <w:rsid w:val="003A1705"/>
    <w:rsid w:val="003A1B15"/>
    <w:rsid w:val="003A20E9"/>
    <w:rsid w:val="003A23E3"/>
    <w:rsid w:val="003A2572"/>
    <w:rsid w:val="003A313B"/>
    <w:rsid w:val="003A3A0A"/>
    <w:rsid w:val="003A44AF"/>
    <w:rsid w:val="003A47FC"/>
    <w:rsid w:val="003A49D2"/>
    <w:rsid w:val="003A4A94"/>
    <w:rsid w:val="003A4F5F"/>
    <w:rsid w:val="003A53FA"/>
    <w:rsid w:val="003A5892"/>
    <w:rsid w:val="003A5AFB"/>
    <w:rsid w:val="003A5B20"/>
    <w:rsid w:val="003A67DB"/>
    <w:rsid w:val="003A68E5"/>
    <w:rsid w:val="003A6D5B"/>
    <w:rsid w:val="003A74C2"/>
    <w:rsid w:val="003A779A"/>
    <w:rsid w:val="003B06CD"/>
    <w:rsid w:val="003B099F"/>
    <w:rsid w:val="003B0CBF"/>
    <w:rsid w:val="003B0D31"/>
    <w:rsid w:val="003B107B"/>
    <w:rsid w:val="003B16F3"/>
    <w:rsid w:val="003B19BB"/>
    <w:rsid w:val="003B2BF6"/>
    <w:rsid w:val="003B3CDF"/>
    <w:rsid w:val="003B3ECB"/>
    <w:rsid w:val="003B5EDC"/>
    <w:rsid w:val="003B5FBB"/>
    <w:rsid w:val="003B5FC4"/>
    <w:rsid w:val="003C003D"/>
    <w:rsid w:val="003C0228"/>
    <w:rsid w:val="003C0B4E"/>
    <w:rsid w:val="003C0E5B"/>
    <w:rsid w:val="003C1156"/>
    <w:rsid w:val="003C1C58"/>
    <w:rsid w:val="003C2576"/>
    <w:rsid w:val="003C2955"/>
    <w:rsid w:val="003C31A9"/>
    <w:rsid w:val="003C32C8"/>
    <w:rsid w:val="003C3484"/>
    <w:rsid w:val="003C38B5"/>
    <w:rsid w:val="003C38D8"/>
    <w:rsid w:val="003C4A11"/>
    <w:rsid w:val="003C5C7A"/>
    <w:rsid w:val="003C6011"/>
    <w:rsid w:val="003C60C2"/>
    <w:rsid w:val="003C640B"/>
    <w:rsid w:val="003C7626"/>
    <w:rsid w:val="003C77D1"/>
    <w:rsid w:val="003C7CCE"/>
    <w:rsid w:val="003D0825"/>
    <w:rsid w:val="003D11DF"/>
    <w:rsid w:val="003D1271"/>
    <w:rsid w:val="003D12E4"/>
    <w:rsid w:val="003D13B2"/>
    <w:rsid w:val="003D15E3"/>
    <w:rsid w:val="003D26B4"/>
    <w:rsid w:val="003D3E09"/>
    <w:rsid w:val="003D4076"/>
    <w:rsid w:val="003D4850"/>
    <w:rsid w:val="003D48C6"/>
    <w:rsid w:val="003D5DCF"/>
    <w:rsid w:val="003D5FAF"/>
    <w:rsid w:val="003D6F0B"/>
    <w:rsid w:val="003D72AC"/>
    <w:rsid w:val="003D7693"/>
    <w:rsid w:val="003E01B8"/>
    <w:rsid w:val="003E02E3"/>
    <w:rsid w:val="003E0AB0"/>
    <w:rsid w:val="003E16A5"/>
    <w:rsid w:val="003E23EB"/>
    <w:rsid w:val="003E267A"/>
    <w:rsid w:val="003E29CD"/>
    <w:rsid w:val="003E3AD7"/>
    <w:rsid w:val="003E3EF5"/>
    <w:rsid w:val="003E3F48"/>
    <w:rsid w:val="003E444E"/>
    <w:rsid w:val="003E4771"/>
    <w:rsid w:val="003E50AC"/>
    <w:rsid w:val="003E50B1"/>
    <w:rsid w:val="003E5B9B"/>
    <w:rsid w:val="003E5C22"/>
    <w:rsid w:val="003E5D2D"/>
    <w:rsid w:val="003E5DFC"/>
    <w:rsid w:val="003E6B3E"/>
    <w:rsid w:val="003E6F23"/>
    <w:rsid w:val="003E72FC"/>
    <w:rsid w:val="003E743E"/>
    <w:rsid w:val="003E7D0A"/>
    <w:rsid w:val="003E7DD1"/>
    <w:rsid w:val="003E7E09"/>
    <w:rsid w:val="003F0104"/>
    <w:rsid w:val="003F03C8"/>
    <w:rsid w:val="003F06EB"/>
    <w:rsid w:val="003F2196"/>
    <w:rsid w:val="003F2234"/>
    <w:rsid w:val="003F2788"/>
    <w:rsid w:val="003F2BCE"/>
    <w:rsid w:val="003F3594"/>
    <w:rsid w:val="003F35EF"/>
    <w:rsid w:val="003F3AF1"/>
    <w:rsid w:val="003F3C9C"/>
    <w:rsid w:val="003F4C06"/>
    <w:rsid w:val="003F4F06"/>
    <w:rsid w:val="003F5220"/>
    <w:rsid w:val="003F54A7"/>
    <w:rsid w:val="003F5509"/>
    <w:rsid w:val="003F5B14"/>
    <w:rsid w:val="003F6338"/>
    <w:rsid w:val="003F771C"/>
    <w:rsid w:val="003F7BDF"/>
    <w:rsid w:val="004008E0"/>
    <w:rsid w:val="00401576"/>
    <w:rsid w:val="00401608"/>
    <w:rsid w:val="00401FB9"/>
    <w:rsid w:val="00402016"/>
    <w:rsid w:val="00402807"/>
    <w:rsid w:val="00402C9D"/>
    <w:rsid w:val="00402E2B"/>
    <w:rsid w:val="004034F1"/>
    <w:rsid w:val="004035DB"/>
    <w:rsid w:val="00403827"/>
    <w:rsid w:val="00404046"/>
    <w:rsid w:val="004042F8"/>
    <w:rsid w:val="0040431E"/>
    <w:rsid w:val="00404656"/>
    <w:rsid w:val="00404812"/>
    <w:rsid w:val="00404DE4"/>
    <w:rsid w:val="00406C57"/>
    <w:rsid w:val="00406FB3"/>
    <w:rsid w:val="004079AD"/>
    <w:rsid w:val="00407E95"/>
    <w:rsid w:val="00407EF5"/>
    <w:rsid w:val="004106A6"/>
    <w:rsid w:val="004107A6"/>
    <w:rsid w:val="00412465"/>
    <w:rsid w:val="0041296F"/>
    <w:rsid w:val="0041360E"/>
    <w:rsid w:val="0041393E"/>
    <w:rsid w:val="004139E2"/>
    <w:rsid w:val="00413CC1"/>
    <w:rsid w:val="00413CD3"/>
    <w:rsid w:val="00413D24"/>
    <w:rsid w:val="0041401F"/>
    <w:rsid w:val="00414041"/>
    <w:rsid w:val="00414259"/>
    <w:rsid w:val="00415891"/>
    <w:rsid w:val="00415D48"/>
    <w:rsid w:val="004161D5"/>
    <w:rsid w:val="004165EF"/>
    <w:rsid w:val="00416AA0"/>
    <w:rsid w:val="0041702C"/>
    <w:rsid w:val="0041715C"/>
    <w:rsid w:val="0041728D"/>
    <w:rsid w:val="004204F0"/>
    <w:rsid w:val="00421777"/>
    <w:rsid w:val="00422EA0"/>
    <w:rsid w:val="0042338D"/>
    <w:rsid w:val="00424ED2"/>
    <w:rsid w:val="00425DD2"/>
    <w:rsid w:val="004268DD"/>
    <w:rsid w:val="00427922"/>
    <w:rsid w:val="00427B86"/>
    <w:rsid w:val="0043002B"/>
    <w:rsid w:val="0043031B"/>
    <w:rsid w:val="00430916"/>
    <w:rsid w:val="004323FE"/>
    <w:rsid w:val="00432985"/>
    <w:rsid w:val="00433623"/>
    <w:rsid w:val="004340E3"/>
    <w:rsid w:val="00434545"/>
    <w:rsid w:val="00434BA9"/>
    <w:rsid w:val="00434F71"/>
    <w:rsid w:val="00436029"/>
    <w:rsid w:val="00436215"/>
    <w:rsid w:val="0043658D"/>
    <w:rsid w:val="00436DD7"/>
    <w:rsid w:val="00436EA2"/>
    <w:rsid w:val="004377F4"/>
    <w:rsid w:val="00437F93"/>
    <w:rsid w:val="00440610"/>
    <w:rsid w:val="00440EFD"/>
    <w:rsid w:val="00441EE1"/>
    <w:rsid w:val="0044202E"/>
    <w:rsid w:val="00442915"/>
    <w:rsid w:val="0044350A"/>
    <w:rsid w:val="00443DE3"/>
    <w:rsid w:val="00445308"/>
    <w:rsid w:val="004457FD"/>
    <w:rsid w:val="00445C99"/>
    <w:rsid w:val="00445CDB"/>
    <w:rsid w:val="004461EC"/>
    <w:rsid w:val="00446A18"/>
    <w:rsid w:val="00447EE1"/>
    <w:rsid w:val="0045035D"/>
    <w:rsid w:val="004503C2"/>
    <w:rsid w:val="00450A40"/>
    <w:rsid w:val="00450CBD"/>
    <w:rsid w:val="00450FA1"/>
    <w:rsid w:val="004515AD"/>
    <w:rsid w:val="00452133"/>
    <w:rsid w:val="00453874"/>
    <w:rsid w:val="00453B15"/>
    <w:rsid w:val="004542D5"/>
    <w:rsid w:val="004545B2"/>
    <w:rsid w:val="0045497E"/>
    <w:rsid w:val="0045573E"/>
    <w:rsid w:val="00455E3B"/>
    <w:rsid w:val="00456735"/>
    <w:rsid w:val="004569DD"/>
    <w:rsid w:val="0045730F"/>
    <w:rsid w:val="00460A8F"/>
    <w:rsid w:val="00460B3F"/>
    <w:rsid w:val="00461A06"/>
    <w:rsid w:val="00461AC8"/>
    <w:rsid w:val="00461B1A"/>
    <w:rsid w:val="00461C3B"/>
    <w:rsid w:val="004624DF"/>
    <w:rsid w:val="004624EC"/>
    <w:rsid w:val="00462660"/>
    <w:rsid w:val="00463035"/>
    <w:rsid w:val="00464034"/>
    <w:rsid w:val="00464639"/>
    <w:rsid w:val="004647FA"/>
    <w:rsid w:val="00464816"/>
    <w:rsid w:val="00464AA8"/>
    <w:rsid w:val="00464B86"/>
    <w:rsid w:val="004656A5"/>
    <w:rsid w:val="00465BCF"/>
    <w:rsid w:val="0046734D"/>
    <w:rsid w:val="00467DC5"/>
    <w:rsid w:val="00467EE5"/>
    <w:rsid w:val="00471142"/>
    <w:rsid w:val="004715C9"/>
    <w:rsid w:val="00472627"/>
    <w:rsid w:val="004731BB"/>
    <w:rsid w:val="0047377F"/>
    <w:rsid w:val="00473F73"/>
    <w:rsid w:val="004748D9"/>
    <w:rsid w:val="004752C8"/>
    <w:rsid w:val="0047536E"/>
    <w:rsid w:val="00475FF1"/>
    <w:rsid w:val="0047635C"/>
    <w:rsid w:val="00476C57"/>
    <w:rsid w:val="004770AD"/>
    <w:rsid w:val="00477252"/>
    <w:rsid w:val="004772D7"/>
    <w:rsid w:val="00480DEF"/>
    <w:rsid w:val="00481960"/>
    <w:rsid w:val="00481EE5"/>
    <w:rsid w:val="00482061"/>
    <w:rsid w:val="004823E1"/>
    <w:rsid w:val="004833F8"/>
    <w:rsid w:val="004833FC"/>
    <w:rsid w:val="00483A85"/>
    <w:rsid w:val="00483B97"/>
    <w:rsid w:val="0048423F"/>
    <w:rsid w:val="0048491C"/>
    <w:rsid w:val="0048577C"/>
    <w:rsid w:val="00485BE8"/>
    <w:rsid w:val="0048749D"/>
    <w:rsid w:val="00487A27"/>
    <w:rsid w:val="00487E90"/>
    <w:rsid w:val="00490408"/>
    <w:rsid w:val="004910B0"/>
    <w:rsid w:val="004910D8"/>
    <w:rsid w:val="004925B6"/>
    <w:rsid w:val="00492E8A"/>
    <w:rsid w:val="00493890"/>
    <w:rsid w:val="00493915"/>
    <w:rsid w:val="004949B5"/>
    <w:rsid w:val="00494A43"/>
    <w:rsid w:val="004951F7"/>
    <w:rsid w:val="004954E2"/>
    <w:rsid w:val="00495D04"/>
    <w:rsid w:val="004960A3"/>
    <w:rsid w:val="004962EA"/>
    <w:rsid w:val="0049656F"/>
    <w:rsid w:val="00497323"/>
    <w:rsid w:val="004974C1"/>
    <w:rsid w:val="00497661"/>
    <w:rsid w:val="004A01E4"/>
    <w:rsid w:val="004A09BC"/>
    <w:rsid w:val="004A0C01"/>
    <w:rsid w:val="004A13F1"/>
    <w:rsid w:val="004A1633"/>
    <w:rsid w:val="004A1700"/>
    <w:rsid w:val="004A1F9D"/>
    <w:rsid w:val="004A2B77"/>
    <w:rsid w:val="004A2D2A"/>
    <w:rsid w:val="004A300D"/>
    <w:rsid w:val="004A3FAA"/>
    <w:rsid w:val="004A4A73"/>
    <w:rsid w:val="004A5168"/>
    <w:rsid w:val="004A533F"/>
    <w:rsid w:val="004A5644"/>
    <w:rsid w:val="004A6D0D"/>
    <w:rsid w:val="004A6FFC"/>
    <w:rsid w:val="004A7411"/>
    <w:rsid w:val="004A7456"/>
    <w:rsid w:val="004A7623"/>
    <w:rsid w:val="004A7DFB"/>
    <w:rsid w:val="004B0563"/>
    <w:rsid w:val="004B0DF3"/>
    <w:rsid w:val="004B16CF"/>
    <w:rsid w:val="004B1DBF"/>
    <w:rsid w:val="004B28DD"/>
    <w:rsid w:val="004B2D29"/>
    <w:rsid w:val="004B39B3"/>
    <w:rsid w:val="004B40CE"/>
    <w:rsid w:val="004B4588"/>
    <w:rsid w:val="004B4F03"/>
    <w:rsid w:val="004B52E5"/>
    <w:rsid w:val="004B5D50"/>
    <w:rsid w:val="004B5E0F"/>
    <w:rsid w:val="004B62D2"/>
    <w:rsid w:val="004B63F3"/>
    <w:rsid w:val="004B6BCA"/>
    <w:rsid w:val="004B6F77"/>
    <w:rsid w:val="004B7BD6"/>
    <w:rsid w:val="004C02F3"/>
    <w:rsid w:val="004C0585"/>
    <w:rsid w:val="004C08CD"/>
    <w:rsid w:val="004C1383"/>
    <w:rsid w:val="004C18A5"/>
    <w:rsid w:val="004C1E8E"/>
    <w:rsid w:val="004C2858"/>
    <w:rsid w:val="004C2C96"/>
    <w:rsid w:val="004C2F11"/>
    <w:rsid w:val="004C4239"/>
    <w:rsid w:val="004C52EE"/>
    <w:rsid w:val="004C5549"/>
    <w:rsid w:val="004C6B59"/>
    <w:rsid w:val="004C74D8"/>
    <w:rsid w:val="004D12E7"/>
    <w:rsid w:val="004D1B64"/>
    <w:rsid w:val="004D1BD6"/>
    <w:rsid w:val="004D1D2E"/>
    <w:rsid w:val="004D2153"/>
    <w:rsid w:val="004D3576"/>
    <w:rsid w:val="004D3F38"/>
    <w:rsid w:val="004D4600"/>
    <w:rsid w:val="004D49AE"/>
    <w:rsid w:val="004D4BFA"/>
    <w:rsid w:val="004D55A4"/>
    <w:rsid w:val="004D674D"/>
    <w:rsid w:val="004D6A43"/>
    <w:rsid w:val="004E05AC"/>
    <w:rsid w:val="004E11E6"/>
    <w:rsid w:val="004E1304"/>
    <w:rsid w:val="004E1355"/>
    <w:rsid w:val="004E1483"/>
    <w:rsid w:val="004E1680"/>
    <w:rsid w:val="004E179A"/>
    <w:rsid w:val="004E1B1D"/>
    <w:rsid w:val="004E1DCE"/>
    <w:rsid w:val="004E1EFD"/>
    <w:rsid w:val="004E21B2"/>
    <w:rsid w:val="004E29C3"/>
    <w:rsid w:val="004E2B90"/>
    <w:rsid w:val="004E395F"/>
    <w:rsid w:val="004E3D5B"/>
    <w:rsid w:val="004E3E36"/>
    <w:rsid w:val="004E3F0B"/>
    <w:rsid w:val="004E4205"/>
    <w:rsid w:val="004E5954"/>
    <w:rsid w:val="004E5B5B"/>
    <w:rsid w:val="004E5EF6"/>
    <w:rsid w:val="004E664D"/>
    <w:rsid w:val="004E68C6"/>
    <w:rsid w:val="004E6CE3"/>
    <w:rsid w:val="004E75C4"/>
    <w:rsid w:val="004E7D4E"/>
    <w:rsid w:val="004F051F"/>
    <w:rsid w:val="004F0B6F"/>
    <w:rsid w:val="004F0F7C"/>
    <w:rsid w:val="004F112E"/>
    <w:rsid w:val="004F1F88"/>
    <w:rsid w:val="004F2A41"/>
    <w:rsid w:val="004F2BB2"/>
    <w:rsid w:val="004F343D"/>
    <w:rsid w:val="004F35F9"/>
    <w:rsid w:val="004F373F"/>
    <w:rsid w:val="004F42F5"/>
    <w:rsid w:val="004F484B"/>
    <w:rsid w:val="004F4E71"/>
    <w:rsid w:val="004F4F86"/>
    <w:rsid w:val="004F50F6"/>
    <w:rsid w:val="004F57EB"/>
    <w:rsid w:val="004F5B3C"/>
    <w:rsid w:val="004F5E26"/>
    <w:rsid w:val="004F5FB7"/>
    <w:rsid w:val="004F6378"/>
    <w:rsid w:val="004F76E5"/>
    <w:rsid w:val="004F7E0B"/>
    <w:rsid w:val="005001DA"/>
    <w:rsid w:val="00500965"/>
    <w:rsid w:val="00501763"/>
    <w:rsid w:val="00502821"/>
    <w:rsid w:val="005046C0"/>
    <w:rsid w:val="00504B63"/>
    <w:rsid w:val="0050529E"/>
    <w:rsid w:val="005061CB"/>
    <w:rsid w:val="00506677"/>
    <w:rsid w:val="00506BB4"/>
    <w:rsid w:val="00506CEE"/>
    <w:rsid w:val="00507322"/>
    <w:rsid w:val="005112A3"/>
    <w:rsid w:val="0051182F"/>
    <w:rsid w:val="0051194B"/>
    <w:rsid w:val="00511D5E"/>
    <w:rsid w:val="00511FE3"/>
    <w:rsid w:val="0051267B"/>
    <w:rsid w:val="00512B83"/>
    <w:rsid w:val="00513268"/>
    <w:rsid w:val="0051371A"/>
    <w:rsid w:val="00513BC6"/>
    <w:rsid w:val="00513E8F"/>
    <w:rsid w:val="00514414"/>
    <w:rsid w:val="005151CA"/>
    <w:rsid w:val="0051568A"/>
    <w:rsid w:val="00515A60"/>
    <w:rsid w:val="00516355"/>
    <w:rsid w:val="00520129"/>
    <w:rsid w:val="00520CDA"/>
    <w:rsid w:val="00521E2E"/>
    <w:rsid w:val="005221C9"/>
    <w:rsid w:val="00523182"/>
    <w:rsid w:val="00523F58"/>
    <w:rsid w:val="00524367"/>
    <w:rsid w:val="0052468A"/>
    <w:rsid w:val="00524AA3"/>
    <w:rsid w:val="00524E3F"/>
    <w:rsid w:val="0052505A"/>
    <w:rsid w:val="005252F8"/>
    <w:rsid w:val="00525459"/>
    <w:rsid w:val="00525D4F"/>
    <w:rsid w:val="005260D2"/>
    <w:rsid w:val="00526484"/>
    <w:rsid w:val="005265FE"/>
    <w:rsid w:val="00526AE2"/>
    <w:rsid w:val="00527019"/>
    <w:rsid w:val="0052705B"/>
    <w:rsid w:val="00527F8D"/>
    <w:rsid w:val="0053014F"/>
    <w:rsid w:val="0053047C"/>
    <w:rsid w:val="00530640"/>
    <w:rsid w:val="0053082A"/>
    <w:rsid w:val="00530846"/>
    <w:rsid w:val="0053095B"/>
    <w:rsid w:val="00530A1C"/>
    <w:rsid w:val="0053192B"/>
    <w:rsid w:val="005321FC"/>
    <w:rsid w:val="00532C24"/>
    <w:rsid w:val="005332DB"/>
    <w:rsid w:val="00533B1D"/>
    <w:rsid w:val="00533BC8"/>
    <w:rsid w:val="00533DF5"/>
    <w:rsid w:val="00533E2E"/>
    <w:rsid w:val="005346AD"/>
    <w:rsid w:val="00534C94"/>
    <w:rsid w:val="00535A6F"/>
    <w:rsid w:val="00535E00"/>
    <w:rsid w:val="0053627F"/>
    <w:rsid w:val="0054276A"/>
    <w:rsid w:val="005428D3"/>
    <w:rsid w:val="00542DAE"/>
    <w:rsid w:val="0054387B"/>
    <w:rsid w:val="00543E7A"/>
    <w:rsid w:val="00544340"/>
    <w:rsid w:val="005444E6"/>
    <w:rsid w:val="00544DCE"/>
    <w:rsid w:val="00545B35"/>
    <w:rsid w:val="00545C39"/>
    <w:rsid w:val="00545F4F"/>
    <w:rsid w:val="00547E9D"/>
    <w:rsid w:val="00550869"/>
    <w:rsid w:val="00550FC3"/>
    <w:rsid w:val="0055171F"/>
    <w:rsid w:val="005523DC"/>
    <w:rsid w:val="00552447"/>
    <w:rsid w:val="00553148"/>
    <w:rsid w:val="005540ED"/>
    <w:rsid w:val="0055485D"/>
    <w:rsid w:val="00554C75"/>
    <w:rsid w:val="00555533"/>
    <w:rsid w:val="0055553B"/>
    <w:rsid w:val="00556B86"/>
    <w:rsid w:val="005574BB"/>
    <w:rsid w:val="0056040A"/>
    <w:rsid w:val="00560630"/>
    <w:rsid w:val="005607AF"/>
    <w:rsid w:val="00560870"/>
    <w:rsid w:val="00560CD6"/>
    <w:rsid w:val="005610A9"/>
    <w:rsid w:val="005611E8"/>
    <w:rsid w:val="00561F77"/>
    <w:rsid w:val="00562A0F"/>
    <w:rsid w:val="0056308C"/>
    <w:rsid w:val="005643A5"/>
    <w:rsid w:val="00564499"/>
    <w:rsid w:val="00564F21"/>
    <w:rsid w:val="005652B0"/>
    <w:rsid w:val="005654BD"/>
    <w:rsid w:val="00566754"/>
    <w:rsid w:val="00566845"/>
    <w:rsid w:val="005675CC"/>
    <w:rsid w:val="00567AC2"/>
    <w:rsid w:val="00570023"/>
    <w:rsid w:val="005717BE"/>
    <w:rsid w:val="00572753"/>
    <w:rsid w:val="00572E5A"/>
    <w:rsid w:val="00572F95"/>
    <w:rsid w:val="00572FBC"/>
    <w:rsid w:val="00573374"/>
    <w:rsid w:val="0057392D"/>
    <w:rsid w:val="00573B4F"/>
    <w:rsid w:val="005758CE"/>
    <w:rsid w:val="00575A73"/>
    <w:rsid w:val="0057649F"/>
    <w:rsid w:val="00576AF7"/>
    <w:rsid w:val="00576C7B"/>
    <w:rsid w:val="005801F7"/>
    <w:rsid w:val="00580FD5"/>
    <w:rsid w:val="0058110F"/>
    <w:rsid w:val="00581E2F"/>
    <w:rsid w:val="005823B9"/>
    <w:rsid w:val="00582600"/>
    <w:rsid w:val="00582C28"/>
    <w:rsid w:val="00583E96"/>
    <w:rsid w:val="00584BF7"/>
    <w:rsid w:val="005850F7"/>
    <w:rsid w:val="00585940"/>
    <w:rsid w:val="00585A64"/>
    <w:rsid w:val="00585EB7"/>
    <w:rsid w:val="005863D0"/>
    <w:rsid w:val="0058738A"/>
    <w:rsid w:val="0059096C"/>
    <w:rsid w:val="005914E4"/>
    <w:rsid w:val="00591AFA"/>
    <w:rsid w:val="00591DB0"/>
    <w:rsid w:val="00592275"/>
    <w:rsid w:val="00592456"/>
    <w:rsid w:val="00592F62"/>
    <w:rsid w:val="00593116"/>
    <w:rsid w:val="0059476A"/>
    <w:rsid w:val="005948FA"/>
    <w:rsid w:val="00594AD4"/>
    <w:rsid w:val="00594DCC"/>
    <w:rsid w:val="0059515D"/>
    <w:rsid w:val="00595CB9"/>
    <w:rsid w:val="00596BD7"/>
    <w:rsid w:val="00596E8E"/>
    <w:rsid w:val="005972DF"/>
    <w:rsid w:val="00597F40"/>
    <w:rsid w:val="00597F4E"/>
    <w:rsid w:val="005A08A8"/>
    <w:rsid w:val="005A0BAD"/>
    <w:rsid w:val="005A0E04"/>
    <w:rsid w:val="005A1486"/>
    <w:rsid w:val="005A17D5"/>
    <w:rsid w:val="005A1A19"/>
    <w:rsid w:val="005A3668"/>
    <w:rsid w:val="005A405E"/>
    <w:rsid w:val="005A4067"/>
    <w:rsid w:val="005A442D"/>
    <w:rsid w:val="005A4654"/>
    <w:rsid w:val="005A4D67"/>
    <w:rsid w:val="005A4E43"/>
    <w:rsid w:val="005A4FA4"/>
    <w:rsid w:val="005A54EF"/>
    <w:rsid w:val="005A5C2B"/>
    <w:rsid w:val="005A6633"/>
    <w:rsid w:val="005A6B14"/>
    <w:rsid w:val="005A72FE"/>
    <w:rsid w:val="005A78A3"/>
    <w:rsid w:val="005B0FFE"/>
    <w:rsid w:val="005B128C"/>
    <w:rsid w:val="005B2B94"/>
    <w:rsid w:val="005B41CC"/>
    <w:rsid w:val="005B53A1"/>
    <w:rsid w:val="005B5971"/>
    <w:rsid w:val="005B5AFE"/>
    <w:rsid w:val="005B6AB8"/>
    <w:rsid w:val="005B6F6C"/>
    <w:rsid w:val="005B7007"/>
    <w:rsid w:val="005B73A2"/>
    <w:rsid w:val="005B7B7D"/>
    <w:rsid w:val="005B7DE1"/>
    <w:rsid w:val="005C03D0"/>
    <w:rsid w:val="005C10EB"/>
    <w:rsid w:val="005C1355"/>
    <w:rsid w:val="005C1E8A"/>
    <w:rsid w:val="005C1ECC"/>
    <w:rsid w:val="005C2628"/>
    <w:rsid w:val="005C4128"/>
    <w:rsid w:val="005C4703"/>
    <w:rsid w:val="005C473D"/>
    <w:rsid w:val="005C49B4"/>
    <w:rsid w:val="005C4C8B"/>
    <w:rsid w:val="005C5144"/>
    <w:rsid w:val="005C5535"/>
    <w:rsid w:val="005C59C4"/>
    <w:rsid w:val="005C6CD7"/>
    <w:rsid w:val="005C6E89"/>
    <w:rsid w:val="005C72C2"/>
    <w:rsid w:val="005C7457"/>
    <w:rsid w:val="005C7617"/>
    <w:rsid w:val="005D06DF"/>
    <w:rsid w:val="005D0E6A"/>
    <w:rsid w:val="005D170B"/>
    <w:rsid w:val="005D18D9"/>
    <w:rsid w:val="005D2062"/>
    <w:rsid w:val="005D2BDA"/>
    <w:rsid w:val="005D3DD8"/>
    <w:rsid w:val="005D40E8"/>
    <w:rsid w:val="005D485B"/>
    <w:rsid w:val="005D527F"/>
    <w:rsid w:val="005D6851"/>
    <w:rsid w:val="005D6D38"/>
    <w:rsid w:val="005D76BC"/>
    <w:rsid w:val="005E0484"/>
    <w:rsid w:val="005E07EB"/>
    <w:rsid w:val="005E0973"/>
    <w:rsid w:val="005E15E3"/>
    <w:rsid w:val="005E1911"/>
    <w:rsid w:val="005E19E7"/>
    <w:rsid w:val="005E1CB7"/>
    <w:rsid w:val="005E1E70"/>
    <w:rsid w:val="005E23C1"/>
    <w:rsid w:val="005E272D"/>
    <w:rsid w:val="005E2C59"/>
    <w:rsid w:val="005E2D01"/>
    <w:rsid w:val="005E3310"/>
    <w:rsid w:val="005E3454"/>
    <w:rsid w:val="005E37D4"/>
    <w:rsid w:val="005E3E00"/>
    <w:rsid w:val="005E4B89"/>
    <w:rsid w:val="005E4E55"/>
    <w:rsid w:val="005E5C27"/>
    <w:rsid w:val="005E5DC9"/>
    <w:rsid w:val="005E6C22"/>
    <w:rsid w:val="005E6C72"/>
    <w:rsid w:val="005E6D6A"/>
    <w:rsid w:val="005E7D45"/>
    <w:rsid w:val="005F00DD"/>
    <w:rsid w:val="005F0E14"/>
    <w:rsid w:val="005F0EBB"/>
    <w:rsid w:val="005F12ED"/>
    <w:rsid w:val="005F1331"/>
    <w:rsid w:val="005F1524"/>
    <w:rsid w:val="005F1689"/>
    <w:rsid w:val="005F1E99"/>
    <w:rsid w:val="005F1F93"/>
    <w:rsid w:val="005F208F"/>
    <w:rsid w:val="005F271B"/>
    <w:rsid w:val="005F2CCE"/>
    <w:rsid w:val="005F3707"/>
    <w:rsid w:val="005F37AF"/>
    <w:rsid w:val="005F4021"/>
    <w:rsid w:val="005F42D6"/>
    <w:rsid w:val="005F536F"/>
    <w:rsid w:val="005F5797"/>
    <w:rsid w:val="005F5D88"/>
    <w:rsid w:val="005F6BE1"/>
    <w:rsid w:val="005F7495"/>
    <w:rsid w:val="005F7A08"/>
    <w:rsid w:val="00600ACA"/>
    <w:rsid w:val="00601E6D"/>
    <w:rsid w:val="00602506"/>
    <w:rsid w:val="00602853"/>
    <w:rsid w:val="006034DC"/>
    <w:rsid w:val="00604019"/>
    <w:rsid w:val="006049FF"/>
    <w:rsid w:val="0060603A"/>
    <w:rsid w:val="00606234"/>
    <w:rsid w:val="00606590"/>
    <w:rsid w:val="006074CA"/>
    <w:rsid w:val="00607889"/>
    <w:rsid w:val="0061033D"/>
    <w:rsid w:val="00610662"/>
    <w:rsid w:val="00610E88"/>
    <w:rsid w:val="00611D17"/>
    <w:rsid w:val="006120C3"/>
    <w:rsid w:val="00612822"/>
    <w:rsid w:val="0061295D"/>
    <w:rsid w:val="00612B70"/>
    <w:rsid w:val="00612F72"/>
    <w:rsid w:val="0061325E"/>
    <w:rsid w:val="006144C1"/>
    <w:rsid w:val="00615A1E"/>
    <w:rsid w:val="006162FE"/>
    <w:rsid w:val="00616E33"/>
    <w:rsid w:val="006172AF"/>
    <w:rsid w:val="00620611"/>
    <w:rsid w:val="00621D38"/>
    <w:rsid w:val="00621EB6"/>
    <w:rsid w:val="006223CB"/>
    <w:rsid w:val="00622C9F"/>
    <w:rsid w:val="00623114"/>
    <w:rsid w:val="00623215"/>
    <w:rsid w:val="006236D3"/>
    <w:rsid w:val="00623C85"/>
    <w:rsid w:val="00624224"/>
    <w:rsid w:val="006242BA"/>
    <w:rsid w:val="0062502B"/>
    <w:rsid w:val="00625491"/>
    <w:rsid w:val="00626268"/>
    <w:rsid w:val="00626A53"/>
    <w:rsid w:val="00626B09"/>
    <w:rsid w:val="00626EDC"/>
    <w:rsid w:val="006274A0"/>
    <w:rsid w:val="006278E2"/>
    <w:rsid w:val="006300A4"/>
    <w:rsid w:val="00630FC1"/>
    <w:rsid w:val="00630FCE"/>
    <w:rsid w:val="0063105A"/>
    <w:rsid w:val="00631269"/>
    <w:rsid w:val="00631D26"/>
    <w:rsid w:val="00632761"/>
    <w:rsid w:val="00632F61"/>
    <w:rsid w:val="006335D5"/>
    <w:rsid w:val="006340D4"/>
    <w:rsid w:val="00634503"/>
    <w:rsid w:val="0063516A"/>
    <w:rsid w:val="006363B0"/>
    <w:rsid w:val="0063758A"/>
    <w:rsid w:val="00637BB0"/>
    <w:rsid w:val="00637BC1"/>
    <w:rsid w:val="00640054"/>
    <w:rsid w:val="00640CA8"/>
    <w:rsid w:val="00642061"/>
    <w:rsid w:val="0064265E"/>
    <w:rsid w:val="00642B15"/>
    <w:rsid w:val="00644C75"/>
    <w:rsid w:val="006452CF"/>
    <w:rsid w:val="00645EEE"/>
    <w:rsid w:val="00647712"/>
    <w:rsid w:val="00650210"/>
    <w:rsid w:val="00650221"/>
    <w:rsid w:val="00650BAC"/>
    <w:rsid w:val="00650CD8"/>
    <w:rsid w:val="00650FD7"/>
    <w:rsid w:val="00651871"/>
    <w:rsid w:val="00652922"/>
    <w:rsid w:val="00652CA6"/>
    <w:rsid w:val="00652E32"/>
    <w:rsid w:val="0065408A"/>
    <w:rsid w:val="00655147"/>
    <w:rsid w:val="0065576B"/>
    <w:rsid w:val="0065597D"/>
    <w:rsid w:val="00655C82"/>
    <w:rsid w:val="00655F08"/>
    <w:rsid w:val="00656E44"/>
    <w:rsid w:val="006577D2"/>
    <w:rsid w:val="006603A1"/>
    <w:rsid w:val="00660C31"/>
    <w:rsid w:val="00660F3E"/>
    <w:rsid w:val="00661ED2"/>
    <w:rsid w:val="006621EE"/>
    <w:rsid w:val="006634E3"/>
    <w:rsid w:val="00663B73"/>
    <w:rsid w:val="0066455B"/>
    <w:rsid w:val="006648EB"/>
    <w:rsid w:val="00664D72"/>
    <w:rsid w:val="00665A10"/>
    <w:rsid w:val="00666302"/>
    <w:rsid w:val="0066707B"/>
    <w:rsid w:val="006674D5"/>
    <w:rsid w:val="006700C9"/>
    <w:rsid w:val="00670F75"/>
    <w:rsid w:val="006710D5"/>
    <w:rsid w:val="006719E4"/>
    <w:rsid w:val="00671B7F"/>
    <w:rsid w:val="00671C93"/>
    <w:rsid w:val="00671EB3"/>
    <w:rsid w:val="006721C2"/>
    <w:rsid w:val="00672857"/>
    <w:rsid w:val="00674F02"/>
    <w:rsid w:val="00675051"/>
    <w:rsid w:val="006755E5"/>
    <w:rsid w:val="0067567D"/>
    <w:rsid w:val="00675EA9"/>
    <w:rsid w:val="0067623E"/>
    <w:rsid w:val="00676464"/>
    <w:rsid w:val="0067699C"/>
    <w:rsid w:val="0067788D"/>
    <w:rsid w:val="00680332"/>
    <w:rsid w:val="0068048D"/>
    <w:rsid w:val="00680639"/>
    <w:rsid w:val="006820E0"/>
    <w:rsid w:val="0068261F"/>
    <w:rsid w:val="00684039"/>
    <w:rsid w:val="006840A0"/>
    <w:rsid w:val="00684CFD"/>
    <w:rsid w:val="00686E4D"/>
    <w:rsid w:val="00687D78"/>
    <w:rsid w:val="00690664"/>
    <w:rsid w:val="006906A3"/>
    <w:rsid w:val="0069232E"/>
    <w:rsid w:val="006938E3"/>
    <w:rsid w:val="00693C3B"/>
    <w:rsid w:val="00694F2F"/>
    <w:rsid w:val="00694F51"/>
    <w:rsid w:val="00696762"/>
    <w:rsid w:val="00696B61"/>
    <w:rsid w:val="00696E86"/>
    <w:rsid w:val="00697685"/>
    <w:rsid w:val="00697CAA"/>
    <w:rsid w:val="00697FF1"/>
    <w:rsid w:val="006A0333"/>
    <w:rsid w:val="006A0C9C"/>
    <w:rsid w:val="006A0CDF"/>
    <w:rsid w:val="006A11E4"/>
    <w:rsid w:val="006A1596"/>
    <w:rsid w:val="006A1600"/>
    <w:rsid w:val="006A1766"/>
    <w:rsid w:val="006A1CE7"/>
    <w:rsid w:val="006A1FE3"/>
    <w:rsid w:val="006A2803"/>
    <w:rsid w:val="006A2F94"/>
    <w:rsid w:val="006A37F9"/>
    <w:rsid w:val="006A3C8D"/>
    <w:rsid w:val="006A3D30"/>
    <w:rsid w:val="006A4154"/>
    <w:rsid w:val="006A4A3B"/>
    <w:rsid w:val="006A4E0B"/>
    <w:rsid w:val="006A58F2"/>
    <w:rsid w:val="006A74C3"/>
    <w:rsid w:val="006A76FC"/>
    <w:rsid w:val="006B090C"/>
    <w:rsid w:val="006B0E2F"/>
    <w:rsid w:val="006B11F9"/>
    <w:rsid w:val="006B126E"/>
    <w:rsid w:val="006B1CC2"/>
    <w:rsid w:val="006B27EE"/>
    <w:rsid w:val="006B493B"/>
    <w:rsid w:val="006B4A60"/>
    <w:rsid w:val="006B4B07"/>
    <w:rsid w:val="006B51AD"/>
    <w:rsid w:val="006B62F3"/>
    <w:rsid w:val="006B6474"/>
    <w:rsid w:val="006B73DB"/>
    <w:rsid w:val="006B7AF9"/>
    <w:rsid w:val="006C059E"/>
    <w:rsid w:val="006C0647"/>
    <w:rsid w:val="006C1398"/>
    <w:rsid w:val="006C14B3"/>
    <w:rsid w:val="006C1F2F"/>
    <w:rsid w:val="006C2149"/>
    <w:rsid w:val="006C25A9"/>
    <w:rsid w:val="006C2C57"/>
    <w:rsid w:val="006C465A"/>
    <w:rsid w:val="006C475D"/>
    <w:rsid w:val="006C479A"/>
    <w:rsid w:val="006C6C5E"/>
    <w:rsid w:val="006C6D90"/>
    <w:rsid w:val="006D0919"/>
    <w:rsid w:val="006D0BB9"/>
    <w:rsid w:val="006D0FB6"/>
    <w:rsid w:val="006D202D"/>
    <w:rsid w:val="006D225E"/>
    <w:rsid w:val="006D2762"/>
    <w:rsid w:val="006D2E64"/>
    <w:rsid w:val="006D2FA8"/>
    <w:rsid w:val="006D307A"/>
    <w:rsid w:val="006D37B6"/>
    <w:rsid w:val="006D3C54"/>
    <w:rsid w:val="006D4B17"/>
    <w:rsid w:val="006D4C8F"/>
    <w:rsid w:val="006D5403"/>
    <w:rsid w:val="006D63E8"/>
    <w:rsid w:val="006D6BED"/>
    <w:rsid w:val="006D6DC0"/>
    <w:rsid w:val="006D70B3"/>
    <w:rsid w:val="006E0400"/>
    <w:rsid w:val="006E048F"/>
    <w:rsid w:val="006E084C"/>
    <w:rsid w:val="006E08E6"/>
    <w:rsid w:val="006E0AC8"/>
    <w:rsid w:val="006E0BBF"/>
    <w:rsid w:val="006E1C65"/>
    <w:rsid w:val="006E1C6A"/>
    <w:rsid w:val="006E2A54"/>
    <w:rsid w:val="006E2DF4"/>
    <w:rsid w:val="006E32F1"/>
    <w:rsid w:val="006E357A"/>
    <w:rsid w:val="006E3987"/>
    <w:rsid w:val="006E3EB8"/>
    <w:rsid w:val="006E404B"/>
    <w:rsid w:val="006E4798"/>
    <w:rsid w:val="006E47C4"/>
    <w:rsid w:val="006E4F00"/>
    <w:rsid w:val="006E63EB"/>
    <w:rsid w:val="006E69C7"/>
    <w:rsid w:val="006E6BE3"/>
    <w:rsid w:val="006E7EDF"/>
    <w:rsid w:val="006E7F2B"/>
    <w:rsid w:val="006F0091"/>
    <w:rsid w:val="006F114D"/>
    <w:rsid w:val="006F2441"/>
    <w:rsid w:val="006F4462"/>
    <w:rsid w:val="006F4C71"/>
    <w:rsid w:val="006F60E6"/>
    <w:rsid w:val="006F7145"/>
    <w:rsid w:val="0070092F"/>
    <w:rsid w:val="00700B35"/>
    <w:rsid w:val="0070116A"/>
    <w:rsid w:val="0070202D"/>
    <w:rsid w:val="00702D1C"/>
    <w:rsid w:val="0070395D"/>
    <w:rsid w:val="00703B34"/>
    <w:rsid w:val="00703E35"/>
    <w:rsid w:val="0070433D"/>
    <w:rsid w:val="00705280"/>
    <w:rsid w:val="0070533F"/>
    <w:rsid w:val="0070550E"/>
    <w:rsid w:val="00705C94"/>
    <w:rsid w:val="00705C9B"/>
    <w:rsid w:val="007060B0"/>
    <w:rsid w:val="0070616D"/>
    <w:rsid w:val="007064A4"/>
    <w:rsid w:val="007067C2"/>
    <w:rsid w:val="00706809"/>
    <w:rsid w:val="00706DA7"/>
    <w:rsid w:val="0070749F"/>
    <w:rsid w:val="00710046"/>
    <w:rsid w:val="00710B80"/>
    <w:rsid w:val="00711328"/>
    <w:rsid w:val="0071140C"/>
    <w:rsid w:val="0071166F"/>
    <w:rsid w:val="0071170D"/>
    <w:rsid w:val="00711D91"/>
    <w:rsid w:val="00712127"/>
    <w:rsid w:val="0071250A"/>
    <w:rsid w:val="00712F85"/>
    <w:rsid w:val="00713039"/>
    <w:rsid w:val="00713771"/>
    <w:rsid w:val="0071439B"/>
    <w:rsid w:val="007149F1"/>
    <w:rsid w:val="00714B49"/>
    <w:rsid w:val="00715217"/>
    <w:rsid w:val="00715A43"/>
    <w:rsid w:val="00715E37"/>
    <w:rsid w:val="00715FC0"/>
    <w:rsid w:val="007166C6"/>
    <w:rsid w:val="00717976"/>
    <w:rsid w:val="00720547"/>
    <w:rsid w:val="0072089D"/>
    <w:rsid w:val="00720B83"/>
    <w:rsid w:val="0072141B"/>
    <w:rsid w:val="00721A72"/>
    <w:rsid w:val="00721FA0"/>
    <w:rsid w:val="0072213A"/>
    <w:rsid w:val="00722AA4"/>
    <w:rsid w:val="00722D56"/>
    <w:rsid w:val="007234F8"/>
    <w:rsid w:val="007239B8"/>
    <w:rsid w:val="00724239"/>
    <w:rsid w:val="0072494A"/>
    <w:rsid w:val="00725129"/>
    <w:rsid w:val="00725A48"/>
    <w:rsid w:val="00726B35"/>
    <w:rsid w:val="00726CE5"/>
    <w:rsid w:val="00726EC5"/>
    <w:rsid w:val="007271D2"/>
    <w:rsid w:val="00727338"/>
    <w:rsid w:val="00727C4A"/>
    <w:rsid w:val="00731843"/>
    <w:rsid w:val="0073314D"/>
    <w:rsid w:val="007336E9"/>
    <w:rsid w:val="00733E80"/>
    <w:rsid w:val="007340E0"/>
    <w:rsid w:val="007350DB"/>
    <w:rsid w:val="0073542D"/>
    <w:rsid w:val="00735497"/>
    <w:rsid w:val="007357BE"/>
    <w:rsid w:val="00735CF9"/>
    <w:rsid w:val="00736E10"/>
    <w:rsid w:val="00736F73"/>
    <w:rsid w:val="007371CB"/>
    <w:rsid w:val="007372C3"/>
    <w:rsid w:val="0073774A"/>
    <w:rsid w:val="0074016E"/>
    <w:rsid w:val="00740828"/>
    <w:rsid w:val="007410A2"/>
    <w:rsid w:val="0074189B"/>
    <w:rsid w:val="00741B59"/>
    <w:rsid w:val="00741ECF"/>
    <w:rsid w:val="00742388"/>
    <w:rsid w:val="007426DD"/>
    <w:rsid w:val="00742A0B"/>
    <w:rsid w:val="00742A34"/>
    <w:rsid w:val="00743B04"/>
    <w:rsid w:val="007440D2"/>
    <w:rsid w:val="007447D0"/>
    <w:rsid w:val="00745DCB"/>
    <w:rsid w:val="00746202"/>
    <w:rsid w:val="007462BD"/>
    <w:rsid w:val="00746850"/>
    <w:rsid w:val="007474A6"/>
    <w:rsid w:val="0075062C"/>
    <w:rsid w:val="00750633"/>
    <w:rsid w:val="00751951"/>
    <w:rsid w:val="00752A2B"/>
    <w:rsid w:val="00752C4A"/>
    <w:rsid w:val="00752F1F"/>
    <w:rsid w:val="007530E5"/>
    <w:rsid w:val="0075310F"/>
    <w:rsid w:val="00753540"/>
    <w:rsid w:val="00753C4E"/>
    <w:rsid w:val="00753F26"/>
    <w:rsid w:val="00754DFB"/>
    <w:rsid w:val="007552AA"/>
    <w:rsid w:val="00755910"/>
    <w:rsid w:val="00757734"/>
    <w:rsid w:val="00757B04"/>
    <w:rsid w:val="00757E81"/>
    <w:rsid w:val="00760152"/>
    <w:rsid w:val="007602B1"/>
    <w:rsid w:val="00761367"/>
    <w:rsid w:val="007618E4"/>
    <w:rsid w:val="00761990"/>
    <w:rsid w:val="00761DB4"/>
    <w:rsid w:val="00762279"/>
    <w:rsid w:val="00762E8A"/>
    <w:rsid w:val="00763795"/>
    <w:rsid w:val="00763F98"/>
    <w:rsid w:val="007648B8"/>
    <w:rsid w:val="00765785"/>
    <w:rsid w:val="00766DC8"/>
    <w:rsid w:val="00770988"/>
    <w:rsid w:val="00770F6E"/>
    <w:rsid w:val="00772A41"/>
    <w:rsid w:val="00773BD8"/>
    <w:rsid w:val="00774990"/>
    <w:rsid w:val="007759B1"/>
    <w:rsid w:val="00776811"/>
    <w:rsid w:val="0077687C"/>
    <w:rsid w:val="007778CB"/>
    <w:rsid w:val="00777D34"/>
    <w:rsid w:val="00777DBE"/>
    <w:rsid w:val="00780486"/>
    <w:rsid w:val="007806F2"/>
    <w:rsid w:val="0078143D"/>
    <w:rsid w:val="0078146C"/>
    <w:rsid w:val="00781C96"/>
    <w:rsid w:val="0078284F"/>
    <w:rsid w:val="00783BB2"/>
    <w:rsid w:val="00783F68"/>
    <w:rsid w:val="00784895"/>
    <w:rsid w:val="00785302"/>
    <w:rsid w:val="0078542D"/>
    <w:rsid w:val="007855BB"/>
    <w:rsid w:val="00785799"/>
    <w:rsid w:val="00785852"/>
    <w:rsid w:val="007868DF"/>
    <w:rsid w:val="00786F86"/>
    <w:rsid w:val="00786FC4"/>
    <w:rsid w:val="00787126"/>
    <w:rsid w:val="0078751F"/>
    <w:rsid w:val="00787D42"/>
    <w:rsid w:val="00790472"/>
    <w:rsid w:val="00791AD5"/>
    <w:rsid w:val="00792C63"/>
    <w:rsid w:val="00793C5A"/>
    <w:rsid w:val="00794549"/>
    <w:rsid w:val="007957A9"/>
    <w:rsid w:val="00795812"/>
    <w:rsid w:val="00795BFF"/>
    <w:rsid w:val="007961B7"/>
    <w:rsid w:val="0079703E"/>
    <w:rsid w:val="00797235"/>
    <w:rsid w:val="0079765B"/>
    <w:rsid w:val="00797997"/>
    <w:rsid w:val="00797E6F"/>
    <w:rsid w:val="00797EA0"/>
    <w:rsid w:val="007A0CF8"/>
    <w:rsid w:val="007A15FA"/>
    <w:rsid w:val="007A19BC"/>
    <w:rsid w:val="007A2F6C"/>
    <w:rsid w:val="007A30A2"/>
    <w:rsid w:val="007A33CC"/>
    <w:rsid w:val="007A3CB5"/>
    <w:rsid w:val="007A4D9D"/>
    <w:rsid w:val="007A6481"/>
    <w:rsid w:val="007A7AE1"/>
    <w:rsid w:val="007A7D20"/>
    <w:rsid w:val="007A7E18"/>
    <w:rsid w:val="007B16A8"/>
    <w:rsid w:val="007B330B"/>
    <w:rsid w:val="007B355B"/>
    <w:rsid w:val="007B3857"/>
    <w:rsid w:val="007B3A62"/>
    <w:rsid w:val="007B3E54"/>
    <w:rsid w:val="007B478D"/>
    <w:rsid w:val="007B52C6"/>
    <w:rsid w:val="007B5337"/>
    <w:rsid w:val="007B55EA"/>
    <w:rsid w:val="007B595A"/>
    <w:rsid w:val="007B634F"/>
    <w:rsid w:val="007B6B12"/>
    <w:rsid w:val="007B73E2"/>
    <w:rsid w:val="007B7958"/>
    <w:rsid w:val="007B7B56"/>
    <w:rsid w:val="007C1189"/>
    <w:rsid w:val="007C1F36"/>
    <w:rsid w:val="007C215F"/>
    <w:rsid w:val="007C21C6"/>
    <w:rsid w:val="007C22E2"/>
    <w:rsid w:val="007C2395"/>
    <w:rsid w:val="007C24E7"/>
    <w:rsid w:val="007C31C1"/>
    <w:rsid w:val="007C33DC"/>
    <w:rsid w:val="007C3AC2"/>
    <w:rsid w:val="007C4A23"/>
    <w:rsid w:val="007C4D8C"/>
    <w:rsid w:val="007C4FD6"/>
    <w:rsid w:val="007C5CA5"/>
    <w:rsid w:val="007C67C5"/>
    <w:rsid w:val="007C69CE"/>
    <w:rsid w:val="007C6D65"/>
    <w:rsid w:val="007C6EFC"/>
    <w:rsid w:val="007C7757"/>
    <w:rsid w:val="007C7CD6"/>
    <w:rsid w:val="007C7D1D"/>
    <w:rsid w:val="007C7E48"/>
    <w:rsid w:val="007D01C4"/>
    <w:rsid w:val="007D0BAE"/>
    <w:rsid w:val="007D0C15"/>
    <w:rsid w:val="007D1277"/>
    <w:rsid w:val="007D23FB"/>
    <w:rsid w:val="007D24B6"/>
    <w:rsid w:val="007D2BCB"/>
    <w:rsid w:val="007D306B"/>
    <w:rsid w:val="007D41AE"/>
    <w:rsid w:val="007D42FE"/>
    <w:rsid w:val="007D65CF"/>
    <w:rsid w:val="007D69DE"/>
    <w:rsid w:val="007D79C0"/>
    <w:rsid w:val="007E09B8"/>
    <w:rsid w:val="007E0A22"/>
    <w:rsid w:val="007E0D30"/>
    <w:rsid w:val="007E10A7"/>
    <w:rsid w:val="007E18AD"/>
    <w:rsid w:val="007E2471"/>
    <w:rsid w:val="007E26B2"/>
    <w:rsid w:val="007E2AC9"/>
    <w:rsid w:val="007E2B27"/>
    <w:rsid w:val="007E2FAA"/>
    <w:rsid w:val="007E3001"/>
    <w:rsid w:val="007E317F"/>
    <w:rsid w:val="007E31AF"/>
    <w:rsid w:val="007E4C30"/>
    <w:rsid w:val="007E4D37"/>
    <w:rsid w:val="007E545C"/>
    <w:rsid w:val="007E6AB0"/>
    <w:rsid w:val="007E6EA0"/>
    <w:rsid w:val="007E6F75"/>
    <w:rsid w:val="007E725A"/>
    <w:rsid w:val="007E79E4"/>
    <w:rsid w:val="007E7DEE"/>
    <w:rsid w:val="007F0756"/>
    <w:rsid w:val="007F1469"/>
    <w:rsid w:val="007F165C"/>
    <w:rsid w:val="007F235E"/>
    <w:rsid w:val="007F27D9"/>
    <w:rsid w:val="007F2980"/>
    <w:rsid w:val="007F33A5"/>
    <w:rsid w:val="007F5157"/>
    <w:rsid w:val="007F5335"/>
    <w:rsid w:val="007F5A80"/>
    <w:rsid w:val="007F5A85"/>
    <w:rsid w:val="007F6118"/>
    <w:rsid w:val="007F63B0"/>
    <w:rsid w:val="007F6473"/>
    <w:rsid w:val="007F6667"/>
    <w:rsid w:val="007F67E4"/>
    <w:rsid w:val="007F714C"/>
    <w:rsid w:val="007F7A67"/>
    <w:rsid w:val="0080017B"/>
    <w:rsid w:val="00800320"/>
    <w:rsid w:val="00800ADC"/>
    <w:rsid w:val="00800D0B"/>
    <w:rsid w:val="008015F6"/>
    <w:rsid w:val="008018FF"/>
    <w:rsid w:val="00801D84"/>
    <w:rsid w:val="00801FB2"/>
    <w:rsid w:val="0080200F"/>
    <w:rsid w:val="0080291D"/>
    <w:rsid w:val="00802DD0"/>
    <w:rsid w:val="00804383"/>
    <w:rsid w:val="00804633"/>
    <w:rsid w:val="00804D5E"/>
    <w:rsid w:val="00804FBE"/>
    <w:rsid w:val="00805350"/>
    <w:rsid w:val="008064B5"/>
    <w:rsid w:val="0080692B"/>
    <w:rsid w:val="00806CB3"/>
    <w:rsid w:val="0080704A"/>
    <w:rsid w:val="00807F22"/>
    <w:rsid w:val="00810573"/>
    <w:rsid w:val="008108FC"/>
    <w:rsid w:val="00810AD5"/>
    <w:rsid w:val="00810BA2"/>
    <w:rsid w:val="00811297"/>
    <w:rsid w:val="00811333"/>
    <w:rsid w:val="0081138B"/>
    <w:rsid w:val="0081145E"/>
    <w:rsid w:val="0081301B"/>
    <w:rsid w:val="008151C6"/>
    <w:rsid w:val="00815DF3"/>
    <w:rsid w:val="00816847"/>
    <w:rsid w:val="00816A61"/>
    <w:rsid w:val="0081701F"/>
    <w:rsid w:val="0081782B"/>
    <w:rsid w:val="008179F1"/>
    <w:rsid w:val="00817D7B"/>
    <w:rsid w:val="00817F0C"/>
    <w:rsid w:val="00820823"/>
    <w:rsid w:val="00820DC1"/>
    <w:rsid w:val="00821F72"/>
    <w:rsid w:val="0082266D"/>
    <w:rsid w:val="008229CA"/>
    <w:rsid w:val="00823B70"/>
    <w:rsid w:val="00824B30"/>
    <w:rsid w:val="00824EA6"/>
    <w:rsid w:val="00824F9D"/>
    <w:rsid w:val="00825013"/>
    <w:rsid w:val="00825033"/>
    <w:rsid w:val="00825638"/>
    <w:rsid w:val="0082592A"/>
    <w:rsid w:val="00825B1A"/>
    <w:rsid w:val="0082637D"/>
    <w:rsid w:val="00826E33"/>
    <w:rsid w:val="00826FC5"/>
    <w:rsid w:val="0082782E"/>
    <w:rsid w:val="00827B2B"/>
    <w:rsid w:val="00830B0F"/>
    <w:rsid w:val="00831093"/>
    <w:rsid w:val="008323EE"/>
    <w:rsid w:val="008327EE"/>
    <w:rsid w:val="008332B9"/>
    <w:rsid w:val="008341B1"/>
    <w:rsid w:val="00834306"/>
    <w:rsid w:val="00834540"/>
    <w:rsid w:val="008350A6"/>
    <w:rsid w:val="00835424"/>
    <w:rsid w:val="00836063"/>
    <w:rsid w:val="00836B60"/>
    <w:rsid w:val="00836B8B"/>
    <w:rsid w:val="00836DBA"/>
    <w:rsid w:val="0083741B"/>
    <w:rsid w:val="0083756D"/>
    <w:rsid w:val="00840057"/>
    <w:rsid w:val="008400FC"/>
    <w:rsid w:val="00840432"/>
    <w:rsid w:val="00840EA7"/>
    <w:rsid w:val="008422A1"/>
    <w:rsid w:val="00842B01"/>
    <w:rsid w:val="00842BA0"/>
    <w:rsid w:val="00843079"/>
    <w:rsid w:val="008431F5"/>
    <w:rsid w:val="0084383E"/>
    <w:rsid w:val="00843C8D"/>
    <w:rsid w:val="00843DBC"/>
    <w:rsid w:val="0084407D"/>
    <w:rsid w:val="00844231"/>
    <w:rsid w:val="0084523C"/>
    <w:rsid w:val="008453BA"/>
    <w:rsid w:val="00845422"/>
    <w:rsid w:val="0084585E"/>
    <w:rsid w:val="0084652E"/>
    <w:rsid w:val="00846A31"/>
    <w:rsid w:val="00846BC6"/>
    <w:rsid w:val="00846DB2"/>
    <w:rsid w:val="00850588"/>
    <w:rsid w:val="00850D7F"/>
    <w:rsid w:val="00850F94"/>
    <w:rsid w:val="008515EA"/>
    <w:rsid w:val="0085195E"/>
    <w:rsid w:val="008519B5"/>
    <w:rsid w:val="00851AC1"/>
    <w:rsid w:val="00851EB0"/>
    <w:rsid w:val="00853561"/>
    <w:rsid w:val="00854019"/>
    <w:rsid w:val="008542FC"/>
    <w:rsid w:val="00854776"/>
    <w:rsid w:val="00854B04"/>
    <w:rsid w:val="00855030"/>
    <w:rsid w:val="0085782F"/>
    <w:rsid w:val="00860404"/>
    <w:rsid w:val="0086125F"/>
    <w:rsid w:val="00861797"/>
    <w:rsid w:val="00861CBC"/>
    <w:rsid w:val="00862354"/>
    <w:rsid w:val="00862EA7"/>
    <w:rsid w:val="00862F0F"/>
    <w:rsid w:val="0086307A"/>
    <w:rsid w:val="00864203"/>
    <w:rsid w:val="008642F1"/>
    <w:rsid w:val="008644DD"/>
    <w:rsid w:val="008647D6"/>
    <w:rsid w:val="00864E50"/>
    <w:rsid w:val="008670E5"/>
    <w:rsid w:val="00870A7F"/>
    <w:rsid w:val="00871563"/>
    <w:rsid w:val="00872F01"/>
    <w:rsid w:val="00873166"/>
    <w:rsid w:val="008736D3"/>
    <w:rsid w:val="00874343"/>
    <w:rsid w:val="008748D5"/>
    <w:rsid w:val="00874CC5"/>
    <w:rsid w:val="00876458"/>
    <w:rsid w:val="008764AE"/>
    <w:rsid w:val="008766C9"/>
    <w:rsid w:val="00876E28"/>
    <w:rsid w:val="00876F97"/>
    <w:rsid w:val="00877552"/>
    <w:rsid w:val="00877588"/>
    <w:rsid w:val="0088019A"/>
    <w:rsid w:val="0088039C"/>
    <w:rsid w:val="008804D9"/>
    <w:rsid w:val="008805FD"/>
    <w:rsid w:val="0088207B"/>
    <w:rsid w:val="00883CF7"/>
    <w:rsid w:val="00884330"/>
    <w:rsid w:val="00884AB9"/>
    <w:rsid w:val="00884C7A"/>
    <w:rsid w:val="00885C44"/>
    <w:rsid w:val="00886222"/>
    <w:rsid w:val="008865DB"/>
    <w:rsid w:val="00892032"/>
    <w:rsid w:val="00892BAE"/>
    <w:rsid w:val="00892C39"/>
    <w:rsid w:val="008938A5"/>
    <w:rsid w:val="008938D1"/>
    <w:rsid w:val="00894029"/>
    <w:rsid w:val="00894293"/>
    <w:rsid w:val="008946F0"/>
    <w:rsid w:val="00894AA4"/>
    <w:rsid w:val="008956AF"/>
    <w:rsid w:val="00895772"/>
    <w:rsid w:val="00895FEC"/>
    <w:rsid w:val="008966B8"/>
    <w:rsid w:val="00896820"/>
    <w:rsid w:val="00896C7A"/>
    <w:rsid w:val="00897150"/>
    <w:rsid w:val="008976F3"/>
    <w:rsid w:val="008A127A"/>
    <w:rsid w:val="008A127E"/>
    <w:rsid w:val="008A12B8"/>
    <w:rsid w:val="008A2161"/>
    <w:rsid w:val="008A2C70"/>
    <w:rsid w:val="008A3FB5"/>
    <w:rsid w:val="008A417B"/>
    <w:rsid w:val="008A49C1"/>
    <w:rsid w:val="008A4E34"/>
    <w:rsid w:val="008A5A4A"/>
    <w:rsid w:val="008A5D50"/>
    <w:rsid w:val="008A5F82"/>
    <w:rsid w:val="008A61A7"/>
    <w:rsid w:val="008A620D"/>
    <w:rsid w:val="008A7468"/>
    <w:rsid w:val="008A7DB1"/>
    <w:rsid w:val="008A7E5D"/>
    <w:rsid w:val="008B0147"/>
    <w:rsid w:val="008B1D9A"/>
    <w:rsid w:val="008B28F2"/>
    <w:rsid w:val="008B3158"/>
    <w:rsid w:val="008B3570"/>
    <w:rsid w:val="008B385F"/>
    <w:rsid w:val="008B45D2"/>
    <w:rsid w:val="008B52ED"/>
    <w:rsid w:val="008B651A"/>
    <w:rsid w:val="008B7789"/>
    <w:rsid w:val="008C035C"/>
    <w:rsid w:val="008C0FFE"/>
    <w:rsid w:val="008C1CA7"/>
    <w:rsid w:val="008C2828"/>
    <w:rsid w:val="008C2CDD"/>
    <w:rsid w:val="008C3226"/>
    <w:rsid w:val="008C33F3"/>
    <w:rsid w:val="008C400F"/>
    <w:rsid w:val="008C4A3B"/>
    <w:rsid w:val="008C5648"/>
    <w:rsid w:val="008C5DAA"/>
    <w:rsid w:val="008C5DC9"/>
    <w:rsid w:val="008C7B86"/>
    <w:rsid w:val="008D025D"/>
    <w:rsid w:val="008D05ED"/>
    <w:rsid w:val="008D15BF"/>
    <w:rsid w:val="008D1FE9"/>
    <w:rsid w:val="008D215D"/>
    <w:rsid w:val="008D22CA"/>
    <w:rsid w:val="008D23C8"/>
    <w:rsid w:val="008D2EB0"/>
    <w:rsid w:val="008D2EF2"/>
    <w:rsid w:val="008D3A6A"/>
    <w:rsid w:val="008D3CB7"/>
    <w:rsid w:val="008D4802"/>
    <w:rsid w:val="008D4E44"/>
    <w:rsid w:val="008D611E"/>
    <w:rsid w:val="008D714D"/>
    <w:rsid w:val="008D786B"/>
    <w:rsid w:val="008D78CE"/>
    <w:rsid w:val="008E04C1"/>
    <w:rsid w:val="008E07F3"/>
    <w:rsid w:val="008E16E6"/>
    <w:rsid w:val="008E213D"/>
    <w:rsid w:val="008E251A"/>
    <w:rsid w:val="008E3BAA"/>
    <w:rsid w:val="008E4A92"/>
    <w:rsid w:val="008E5453"/>
    <w:rsid w:val="008E5BF3"/>
    <w:rsid w:val="008E5FEC"/>
    <w:rsid w:val="008E6994"/>
    <w:rsid w:val="008E6C19"/>
    <w:rsid w:val="008E7584"/>
    <w:rsid w:val="008E7F64"/>
    <w:rsid w:val="008F1369"/>
    <w:rsid w:val="008F35BB"/>
    <w:rsid w:val="008F3CBD"/>
    <w:rsid w:val="008F3F30"/>
    <w:rsid w:val="008F418C"/>
    <w:rsid w:val="008F5E6F"/>
    <w:rsid w:val="008F5EE7"/>
    <w:rsid w:val="008F621F"/>
    <w:rsid w:val="008F6901"/>
    <w:rsid w:val="008F76A9"/>
    <w:rsid w:val="00900686"/>
    <w:rsid w:val="0090097A"/>
    <w:rsid w:val="009011C5"/>
    <w:rsid w:val="009013DD"/>
    <w:rsid w:val="00901653"/>
    <w:rsid w:val="00901A40"/>
    <w:rsid w:val="00901E76"/>
    <w:rsid w:val="00902E9B"/>
    <w:rsid w:val="00903EE8"/>
    <w:rsid w:val="009042A8"/>
    <w:rsid w:val="009054A0"/>
    <w:rsid w:val="009070DE"/>
    <w:rsid w:val="00907845"/>
    <w:rsid w:val="00907880"/>
    <w:rsid w:val="00907A0E"/>
    <w:rsid w:val="00907FDB"/>
    <w:rsid w:val="009100A1"/>
    <w:rsid w:val="00910380"/>
    <w:rsid w:val="00910AED"/>
    <w:rsid w:val="00910C13"/>
    <w:rsid w:val="00910FDD"/>
    <w:rsid w:val="00911F30"/>
    <w:rsid w:val="00912284"/>
    <w:rsid w:val="00912C85"/>
    <w:rsid w:val="0091351E"/>
    <w:rsid w:val="009142C6"/>
    <w:rsid w:val="00915554"/>
    <w:rsid w:val="00915F89"/>
    <w:rsid w:val="009160A4"/>
    <w:rsid w:val="009168E4"/>
    <w:rsid w:val="00916A8A"/>
    <w:rsid w:val="00917023"/>
    <w:rsid w:val="00917A51"/>
    <w:rsid w:val="0092071C"/>
    <w:rsid w:val="009209EC"/>
    <w:rsid w:val="0092157F"/>
    <w:rsid w:val="0092225A"/>
    <w:rsid w:val="0092245F"/>
    <w:rsid w:val="00922639"/>
    <w:rsid w:val="009229C3"/>
    <w:rsid w:val="00922D20"/>
    <w:rsid w:val="00923D9E"/>
    <w:rsid w:val="009241F1"/>
    <w:rsid w:val="00925B5D"/>
    <w:rsid w:val="0092701D"/>
    <w:rsid w:val="00927AFD"/>
    <w:rsid w:val="00927D24"/>
    <w:rsid w:val="00931D01"/>
    <w:rsid w:val="00932A64"/>
    <w:rsid w:val="009336B4"/>
    <w:rsid w:val="0093435F"/>
    <w:rsid w:val="0093456A"/>
    <w:rsid w:val="00934BE2"/>
    <w:rsid w:val="00935472"/>
    <w:rsid w:val="00936451"/>
    <w:rsid w:val="009366CC"/>
    <w:rsid w:val="0093762F"/>
    <w:rsid w:val="009378DA"/>
    <w:rsid w:val="00937BE3"/>
    <w:rsid w:val="00937C09"/>
    <w:rsid w:val="0094045B"/>
    <w:rsid w:val="00940888"/>
    <w:rsid w:val="00940CFA"/>
    <w:rsid w:val="00941463"/>
    <w:rsid w:val="00941535"/>
    <w:rsid w:val="0094187B"/>
    <w:rsid w:val="00941BD2"/>
    <w:rsid w:val="00942329"/>
    <w:rsid w:val="0094269E"/>
    <w:rsid w:val="00942776"/>
    <w:rsid w:val="0094289B"/>
    <w:rsid w:val="00942A5F"/>
    <w:rsid w:val="009431E9"/>
    <w:rsid w:val="00943BBA"/>
    <w:rsid w:val="00943F36"/>
    <w:rsid w:val="00945069"/>
    <w:rsid w:val="009455B4"/>
    <w:rsid w:val="00945F6E"/>
    <w:rsid w:val="009462E8"/>
    <w:rsid w:val="0094655E"/>
    <w:rsid w:val="009469DC"/>
    <w:rsid w:val="00946B63"/>
    <w:rsid w:val="009478A6"/>
    <w:rsid w:val="00950642"/>
    <w:rsid w:val="00950DF6"/>
    <w:rsid w:val="00952207"/>
    <w:rsid w:val="0095346E"/>
    <w:rsid w:val="00953498"/>
    <w:rsid w:val="0095371B"/>
    <w:rsid w:val="00953FD3"/>
    <w:rsid w:val="00954194"/>
    <w:rsid w:val="009546F4"/>
    <w:rsid w:val="00954770"/>
    <w:rsid w:val="00954860"/>
    <w:rsid w:val="00954B6C"/>
    <w:rsid w:val="00955230"/>
    <w:rsid w:val="009559CE"/>
    <w:rsid w:val="00955BF0"/>
    <w:rsid w:val="0095635A"/>
    <w:rsid w:val="009574FE"/>
    <w:rsid w:val="00960093"/>
    <w:rsid w:val="009603B9"/>
    <w:rsid w:val="009611BD"/>
    <w:rsid w:val="0096178B"/>
    <w:rsid w:val="00961D96"/>
    <w:rsid w:val="009622BB"/>
    <w:rsid w:val="009634A6"/>
    <w:rsid w:val="00963545"/>
    <w:rsid w:val="00963C4B"/>
    <w:rsid w:val="00964285"/>
    <w:rsid w:val="00964551"/>
    <w:rsid w:val="00964C9E"/>
    <w:rsid w:val="00965263"/>
    <w:rsid w:val="009657C4"/>
    <w:rsid w:val="0096675C"/>
    <w:rsid w:val="00966DA5"/>
    <w:rsid w:val="0096730F"/>
    <w:rsid w:val="0096734E"/>
    <w:rsid w:val="00967505"/>
    <w:rsid w:val="009678E2"/>
    <w:rsid w:val="0097053A"/>
    <w:rsid w:val="00970656"/>
    <w:rsid w:val="0097075F"/>
    <w:rsid w:val="009720B1"/>
    <w:rsid w:val="00973425"/>
    <w:rsid w:val="00973A5F"/>
    <w:rsid w:val="00973BA9"/>
    <w:rsid w:val="00973F5C"/>
    <w:rsid w:val="0097424D"/>
    <w:rsid w:val="00975361"/>
    <w:rsid w:val="0097637C"/>
    <w:rsid w:val="009766DC"/>
    <w:rsid w:val="00976785"/>
    <w:rsid w:val="00976933"/>
    <w:rsid w:val="00977869"/>
    <w:rsid w:val="009778D2"/>
    <w:rsid w:val="00977F5E"/>
    <w:rsid w:val="00980DA0"/>
    <w:rsid w:val="00982B3D"/>
    <w:rsid w:val="009841AF"/>
    <w:rsid w:val="009845F8"/>
    <w:rsid w:val="00984978"/>
    <w:rsid w:val="00984A50"/>
    <w:rsid w:val="0098539B"/>
    <w:rsid w:val="00986192"/>
    <w:rsid w:val="00986317"/>
    <w:rsid w:val="0098726C"/>
    <w:rsid w:val="00987819"/>
    <w:rsid w:val="0098794C"/>
    <w:rsid w:val="00990CF6"/>
    <w:rsid w:val="009911EE"/>
    <w:rsid w:val="00991E27"/>
    <w:rsid w:val="00991F31"/>
    <w:rsid w:val="00992498"/>
    <w:rsid w:val="0099249E"/>
    <w:rsid w:val="00992C25"/>
    <w:rsid w:val="00992D44"/>
    <w:rsid w:val="0099376A"/>
    <w:rsid w:val="00993E96"/>
    <w:rsid w:val="00993FF4"/>
    <w:rsid w:val="00994C78"/>
    <w:rsid w:val="00994D80"/>
    <w:rsid w:val="00995483"/>
    <w:rsid w:val="00995BDE"/>
    <w:rsid w:val="00995FA1"/>
    <w:rsid w:val="00997C65"/>
    <w:rsid w:val="009A024B"/>
    <w:rsid w:val="009A02AE"/>
    <w:rsid w:val="009A02E6"/>
    <w:rsid w:val="009A076C"/>
    <w:rsid w:val="009A13A0"/>
    <w:rsid w:val="009A1CCA"/>
    <w:rsid w:val="009A2160"/>
    <w:rsid w:val="009A293F"/>
    <w:rsid w:val="009A29DC"/>
    <w:rsid w:val="009A30E0"/>
    <w:rsid w:val="009A3A16"/>
    <w:rsid w:val="009A4609"/>
    <w:rsid w:val="009A4D17"/>
    <w:rsid w:val="009A503C"/>
    <w:rsid w:val="009A57D9"/>
    <w:rsid w:val="009A6B35"/>
    <w:rsid w:val="009A7AB0"/>
    <w:rsid w:val="009A7C91"/>
    <w:rsid w:val="009B0A0D"/>
    <w:rsid w:val="009B0C6B"/>
    <w:rsid w:val="009B141D"/>
    <w:rsid w:val="009B1FE9"/>
    <w:rsid w:val="009B2825"/>
    <w:rsid w:val="009B3D85"/>
    <w:rsid w:val="009B4149"/>
    <w:rsid w:val="009B4DD9"/>
    <w:rsid w:val="009B4E3A"/>
    <w:rsid w:val="009B4FEB"/>
    <w:rsid w:val="009B52E9"/>
    <w:rsid w:val="009B6431"/>
    <w:rsid w:val="009B66EF"/>
    <w:rsid w:val="009B6701"/>
    <w:rsid w:val="009B6E2D"/>
    <w:rsid w:val="009B7410"/>
    <w:rsid w:val="009B7BD6"/>
    <w:rsid w:val="009B7C71"/>
    <w:rsid w:val="009B7D60"/>
    <w:rsid w:val="009C0BC5"/>
    <w:rsid w:val="009C0CC1"/>
    <w:rsid w:val="009C0F9A"/>
    <w:rsid w:val="009C1337"/>
    <w:rsid w:val="009C1B82"/>
    <w:rsid w:val="009C20CF"/>
    <w:rsid w:val="009C23B5"/>
    <w:rsid w:val="009C4C20"/>
    <w:rsid w:val="009C525C"/>
    <w:rsid w:val="009C604B"/>
    <w:rsid w:val="009C6735"/>
    <w:rsid w:val="009C6987"/>
    <w:rsid w:val="009C7589"/>
    <w:rsid w:val="009D0214"/>
    <w:rsid w:val="009D0518"/>
    <w:rsid w:val="009D0C9C"/>
    <w:rsid w:val="009D0FEE"/>
    <w:rsid w:val="009D1378"/>
    <w:rsid w:val="009D14A0"/>
    <w:rsid w:val="009D1842"/>
    <w:rsid w:val="009D23C5"/>
    <w:rsid w:val="009D2473"/>
    <w:rsid w:val="009D2A7F"/>
    <w:rsid w:val="009D307D"/>
    <w:rsid w:val="009D33E9"/>
    <w:rsid w:val="009D460D"/>
    <w:rsid w:val="009D4D18"/>
    <w:rsid w:val="009D535A"/>
    <w:rsid w:val="009D5531"/>
    <w:rsid w:val="009D55B6"/>
    <w:rsid w:val="009D5A3F"/>
    <w:rsid w:val="009D7065"/>
    <w:rsid w:val="009D733D"/>
    <w:rsid w:val="009D75C2"/>
    <w:rsid w:val="009D7780"/>
    <w:rsid w:val="009D79E3"/>
    <w:rsid w:val="009D7DB9"/>
    <w:rsid w:val="009E0E5C"/>
    <w:rsid w:val="009E121A"/>
    <w:rsid w:val="009E185C"/>
    <w:rsid w:val="009E1EA8"/>
    <w:rsid w:val="009E2266"/>
    <w:rsid w:val="009E28A0"/>
    <w:rsid w:val="009E2F5C"/>
    <w:rsid w:val="009E3DDE"/>
    <w:rsid w:val="009E4170"/>
    <w:rsid w:val="009E4772"/>
    <w:rsid w:val="009E59F4"/>
    <w:rsid w:val="009E6401"/>
    <w:rsid w:val="009E6603"/>
    <w:rsid w:val="009E6A61"/>
    <w:rsid w:val="009E7995"/>
    <w:rsid w:val="009E7C84"/>
    <w:rsid w:val="009F03B9"/>
    <w:rsid w:val="009F0B65"/>
    <w:rsid w:val="009F0E25"/>
    <w:rsid w:val="009F0F83"/>
    <w:rsid w:val="009F2057"/>
    <w:rsid w:val="009F23B0"/>
    <w:rsid w:val="009F262D"/>
    <w:rsid w:val="009F2A2F"/>
    <w:rsid w:val="009F2FA1"/>
    <w:rsid w:val="009F3BCC"/>
    <w:rsid w:val="009F4E52"/>
    <w:rsid w:val="009F558B"/>
    <w:rsid w:val="009F5786"/>
    <w:rsid w:val="009F5B55"/>
    <w:rsid w:val="009F6515"/>
    <w:rsid w:val="009F70EE"/>
    <w:rsid w:val="009F7D88"/>
    <w:rsid w:val="00A0058E"/>
    <w:rsid w:val="00A00DF7"/>
    <w:rsid w:val="00A01B2F"/>
    <w:rsid w:val="00A0278D"/>
    <w:rsid w:val="00A03480"/>
    <w:rsid w:val="00A038CA"/>
    <w:rsid w:val="00A05321"/>
    <w:rsid w:val="00A056BB"/>
    <w:rsid w:val="00A05A05"/>
    <w:rsid w:val="00A0711E"/>
    <w:rsid w:val="00A0743F"/>
    <w:rsid w:val="00A07F1F"/>
    <w:rsid w:val="00A10E29"/>
    <w:rsid w:val="00A11AF2"/>
    <w:rsid w:val="00A11E98"/>
    <w:rsid w:val="00A12193"/>
    <w:rsid w:val="00A1233D"/>
    <w:rsid w:val="00A1319E"/>
    <w:rsid w:val="00A13368"/>
    <w:rsid w:val="00A13AD0"/>
    <w:rsid w:val="00A142E1"/>
    <w:rsid w:val="00A15011"/>
    <w:rsid w:val="00A157AF"/>
    <w:rsid w:val="00A15EC4"/>
    <w:rsid w:val="00A165AE"/>
    <w:rsid w:val="00A178C2"/>
    <w:rsid w:val="00A178D6"/>
    <w:rsid w:val="00A200F4"/>
    <w:rsid w:val="00A2014E"/>
    <w:rsid w:val="00A2043E"/>
    <w:rsid w:val="00A20C99"/>
    <w:rsid w:val="00A20CBF"/>
    <w:rsid w:val="00A20D6D"/>
    <w:rsid w:val="00A21667"/>
    <w:rsid w:val="00A2170C"/>
    <w:rsid w:val="00A21996"/>
    <w:rsid w:val="00A22BF1"/>
    <w:rsid w:val="00A22CC8"/>
    <w:rsid w:val="00A23097"/>
    <w:rsid w:val="00A23A65"/>
    <w:rsid w:val="00A244F7"/>
    <w:rsid w:val="00A252C4"/>
    <w:rsid w:val="00A25629"/>
    <w:rsid w:val="00A2609D"/>
    <w:rsid w:val="00A26495"/>
    <w:rsid w:val="00A2676D"/>
    <w:rsid w:val="00A27BB3"/>
    <w:rsid w:val="00A3012E"/>
    <w:rsid w:val="00A30469"/>
    <w:rsid w:val="00A305F5"/>
    <w:rsid w:val="00A308BD"/>
    <w:rsid w:val="00A309B3"/>
    <w:rsid w:val="00A30B1E"/>
    <w:rsid w:val="00A30F51"/>
    <w:rsid w:val="00A31285"/>
    <w:rsid w:val="00A3300E"/>
    <w:rsid w:val="00A33267"/>
    <w:rsid w:val="00A334F0"/>
    <w:rsid w:val="00A33525"/>
    <w:rsid w:val="00A33B27"/>
    <w:rsid w:val="00A3427F"/>
    <w:rsid w:val="00A34459"/>
    <w:rsid w:val="00A34B2F"/>
    <w:rsid w:val="00A35495"/>
    <w:rsid w:val="00A369DD"/>
    <w:rsid w:val="00A36D42"/>
    <w:rsid w:val="00A36FC6"/>
    <w:rsid w:val="00A37052"/>
    <w:rsid w:val="00A37C12"/>
    <w:rsid w:val="00A37C94"/>
    <w:rsid w:val="00A40468"/>
    <w:rsid w:val="00A42822"/>
    <w:rsid w:val="00A428E7"/>
    <w:rsid w:val="00A42C2E"/>
    <w:rsid w:val="00A441F8"/>
    <w:rsid w:val="00A45610"/>
    <w:rsid w:val="00A465C0"/>
    <w:rsid w:val="00A46F79"/>
    <w:rsid w:val="00A47340"/>
    <w:rsid w:val="00A475A3"/>
    <w:rsid w:val="00A47A35"/>
    <w:rsid w:val="00A47C3D"/>
    <w:rsid w:val="00A47E44"/>
    <w:rsid w:val="00A5014B"/>
    <w:rsid w:val="00A50515"/>
    <w:rsid w:val="00A51A7F"/>
    <w:rsid w:val="00A52D1C"/>
    <w:rsid w:val="00A53B59"/>
    <w:rsid w:val="00A53BAA"/>
    <w:rsid w:val="00A54548"/>
    <w:rsid w:val="00A54BD2"/>
    <w:rsid w:val="00A55371"/>
    <w:rsid w:val="00A55443"/>
    <w:rsid w:val="00A5561E"/>
    <w:rsid w:val="00A55629"/>
    <w:rsid w:val="00A55934"/>
    <w:rsid w:val="00A572AA"/>
    <w:rsid w:val="00A57307"/>
    <w:rsid w:val="00A57E00"/>
    <w:rsid w:val="00A606A8"/>
    <w:rsid w:val="00A6071D"/>
    <w:rsid w:val="00A610BE"/>
    <w:rsid w:val="00A61446"/>
    <w:rsid w:val="00A62240"/>
    <w:rsid w:val="00A6304F"/>
    <w:rsid w:val="00A630BE"/>
    <w:rsid w:val="00A63618"/>
    <w:rsid w:val="00A63F05"/>
    <w:rsid w:val="00A655AB"/>
    <w:rsid w:val="00A65942"/>
    <w:rsid w:val="00A6652F"/>
    <w:rsid w:val="00A675FF"/>
    <w:rsid w:val="00A7019B"/>
    <w:rsid w:val="00A713B5"/>
    <w:rsid w:val="00A7181B"/>
    <w:rsid w:val="00A7230B"/>
    <w:rsid w:val="00A723FC"/>
    <w:rsid w:val="00A73022"/>
    <w:rsid w:val="00A73323"/>
    <w:rsid w:val="00A74A2E"/>
    <w:rsid w:val="00A7526E"/>
    <w:rsid w:val="00A755B3"/>
    <w:rsid w:val="00A76139"/>
    <w:rsid w:val="00A761F4"/>
    <w:rsid w:val="00A76F36"/>
    <w:rsid w:val="00A771A2"/>
    <w:rsid w:val="00A77D84"/>
    <w:rsid w:val="00A80288"/>
    <w:rsid w:val="00A80B8E"/>
    <w:rsid w:val="00A80F2A"/>
    <w:rsid w:val="00A81FAD"/>
    <w:rsid w:val="00A820E6"/>
    <w:rsid w:val="00A829FA"/>
    <w:rsid w:val="00A83FA1"/>
    <w:rsid w:val="00A8406B"/>
    <w:rsid w:val="00A84A43"/>
    <w:rsid w:val="00A84A8A"/>
    <w:rsid w:val="00A87097"/>
    <w:rsid w:val="00A87FA1"/>
    <w:rsid w:val="00A90433"/>
    <w:rsid w:val="00A90BA5"/>
    <w:rsid w:val="00A91BB3"/>
    <w:rsid w:val="00A928D6"/>
    <w:rsid w:val="00A92E2C"/>
    <w:rsid w:val="00A92FFC"/>
    <w:rsid w:val="00A93CE7"/>
    <w:rsid w:val="00A94494"/>
    <w:rsid w:val="00A94721"/>
    <w:rsid w:val="00A94917"/>
    <w:rsid w:val="00A94E74"/>
    <w:rsid w:val="00A956A7"/>
    <w:rsid w:val="00A972E8"/>
    <w:rsid w:val="00A974A4"/>
    <w:rsid w:val="00AA09CF"/>
    <w:rsid w:val="00AA09F2"/>
    <w:rsid w:val="00AA0EFD"/>
    <w:rsid w:val="00AA1ACB"/>
    <w:rsid w:val="00AA2E49"/>
    <w:rsid w:val="00AA4906"/>
    <w:rsid w:val="00AA4D4A"/>
    <w:rsid w:val="00AA56DF"/>
    <w:rsid w:val="00AA6995"/>
    <w:rsid w:val="00AA6CB9"/>
    <w:rsid w:val="00AA6F2B"/>
    <w:rsid w:val="00AA761F"/>
    <w:rsid w:val="00AA79E1"/>
    <w:rsid w:val="00AA7B70"/>
    <w:rsid w:val="00AB00C3"/>
    <w:rsid w:val="00AB0CC3"/>
    <w:rsid w:val="00AB127C"/>
    <w:rsid w:val="00AB13DE"/>
    <w:rsid w:val="00AB17DE"/>
    <w:rsid w:val="00AB1C9A"/>
    <w:rsid w:val="00AB22CE"/>
    <w:rsid w:val="00AB2AE8"/>
    <w:rsid w:val="00AB31C0"/>
    <w:rsid w:val="00AB34EE"/>
    <w:rsid w:val="00AB38CE"/>
    <w:rsid w:val="00AB3C2F"/>
    <w:rsid w:val="00AB3E97"/>
    <w:rsid w:val="00AB3F6D"/>
    <w:rsid w:val="00AB4435"/>
    <w:rsid w:val="00AB45B6"/>
    <w:rsid w:val="00AB49F5"/>
    <w:rsid w:val="00AB51F8"/>
    <w:rsid w:val="00AB52B2"/>
    <w:rsid w:val="00AB5E82"/>
    <w:rsid w:val="00AB6724"/>
    <w:rsid w:val="00AB707D"/>
    <w:rsid w:val="00AB77EE"/>
    <w:rsid w:val="00AB7990"/>
    <w:rsid w:val="00AB7BFB"/>
    <w:rsid w:val="00AC05EA"/>
    <w:rsid w:val="00AC0F8A"/>
    <w:rsid w:val="00AC1351"/>
    <w:rsid w:val="00AC1BE3"/>
    <w:rsid w:val="00AC24C5"/>
    <w:rsid w:val="00AC2B3E"/>
    <w:rsid w:val="00AC2F7A"/>
    <w:rsid w:val="00AC35F6"/>
    <w:rsid w:val="00AC45B5"/>
    <w:rsid w:val="00AC47C1"/>
    <w:rsid w:val="00AC64E0"/>
    <w:rsid w:val="00AC6838"/>
    <w:rsid w:val="00AC6C4D"/>
    <w:rsid w:val="00AC76F4"/>
    <w:rsid w:val="00AC7707"/>
    <w:rsid w:val="00AC7958"/>
    <w:rsid w:val="00AC7D32"/>
    <w:rsid w:val="00AC7DDA"/>
    <w:rsid w:val="00AD095B"/>
    <w:rsid w:val="00AD0A0A"/>
    <w:rsid w:val="00AD1013"/>
    <w:rsid w:val="00AD1232"/>
    <w:rsid w:val="00AD1360"/>
    <w:rsid w:val="00AD1591"/>
    <w:rsid w:val="00AD1BB4"/>
    <w:rsid w:val="00AD2093"/>
    <w:rsid w:val="00AD288E"/>
    <w:rsid w:val="00AD2C4C"/>
    <w:rsid w:val="00AD3314"/>
    <w:rsid w:val="00AD3BBA"/>
    <w:rsid w:val="00AD3D13"/>
    <w:rsid w:val="00AD3EC7"/>
    <w:rsid w:val="00AD487F"/>
    <w:rsid w:val="00AD4F40"/>
    <w:rsid w:val="00AD55E5"/>
    <w:rsid w:val="00AD581C"/>
    <w:rsid w:val="00AD5A51"/>
    <w:rsid w:val="00AD5C54"/>
    <w:rsid w:val="00AD61CF"/>
    <w:rsid w:val="00AD6792"/>
    <w:rsid w:val="00AD7297"/>
    <w:rsid w:val="00AE01E5"/>
    <w:rsid w:val="00AE08D6"/>
    <w:rsid w:val="00AE0BA8"/>
    <w:rsid w:val="00AE1457"/>
    <w:rsid w:val="00AE1563"/>
    <w:rsid w:val="00AE1EFE"/>
    <w:rsid w:val="00AE2356"/>
    <w:rsid w:val="00AE2358"/>
    <w:rsid w:val="00AE350B"/>
    <w:rsid w:val="00AE3E69"/>
    <w:rsid w:val="00AE51CB"/>
    <w:rsid w:val="00AE5311"/>
    <w:rsid w:val="00AE5D6B"/>
    <w:rsid w:val="00AE61FD"/>
    <w:rsid w:val="00AE686D"/>
    <w:rsid w:val="00AE728C"/>
    <w:rsid w:val="00AE744B"/>
    <w:rsid w:val="00AE78A8"/>
    <w:rsid w:val="00AE7E66"/>
    <w:rsid w:val="00AE7F0E"/>
    <w:rsid w:val="00AF017C"/>
    <w:rsid w:val="00AF0871"/>
    <w:rsid w:val="00AF11B2"/>
    <w:rsid w:val="00AF30BB"/>
    <w:rsid w:val="00AF3677"/>
    <w:rsid w:val="00AF399E"/>
    <w:rsid w:val="00AF45C8"/>
    <w:rsid w:val="00AF4624"/>
    <w:rsid w:val="00AF47A6"/>
    <w:rsid w:val="00AF5C4B"/>
    <w:rsid w:val="00AF6316"/>
    <w:rsid w:val="00AF6E35"/>
    <w:rsid w:val="00AF7666"/>
    <w:rsid w:val="00AF7992"/>
    <w:rsid w:val="00AF7C80"/>
    <w:rsid w:val="00AF7F76"/>
    <w:rsid w:val="00B005AA"/>
    <w:rsid w:val="00B00BC9"/>
    <w:rsid w:val="00B017E1"/>
    <w:rsid w:val="00B025EE"/>
    <w:rsid w:val="00B025F6"/>
    <w:rsid w:val="00B02E4E"/>
    <w:rsid w:val="00B034E9"/>
    <w:rsid w:val="00B03C1B"/>
    <w:rsid w:val="00B03D8D"/>
    <w:rsid w:val="00B03F5E"/>
    <w:rsid w:val="00B04340"/>
    <w:rsid w:val="00B04889"/>
    <w:rsid w:val="00B04E1D"/>
    <w:rsid w:val="00B0569C"/>
    <w:rsid w:val="00B062D6"/>
    <w:rsid w:val="00B07832"/>
    <w:rsid w:val="00B10978"/>
    <w:rsid w:val="00B11025"/>
    <w:rsid w:val="00B117DE"/>
    <w:rsid w:val="00B11EB7"/>
    <w:rsid w:val="00B120BE"/>
    <w:rsid w:val="00B12FA6"/>
    <w:rsid w:val="00B14544"/>
    <w:rsid w:val="00B14550"/>
    <w:rsid w:val="00B145FA"/>
    <w:rsid w:val="00B15A49"/>
    <w:rsid w:val="00B15E4E"/>
    <w:rsid w:val="00B1625C"/>
    <w:rsid w:val="00B1679B"/>
    <w:rsid w:val="00B170E7"/>
    <w:rsid w:val="00B17110"/>
    <w:rsid w:val="00B17621"/>
    <w:rsid w:val="00B17D03"/>
    <w:rsid w:val="00B20C5C"/>
    <w:rsid w:val="00B21139"/>
    <w:rsid w:val="00B21478"/>
    <w:rsid w:val="00B214D3"/>
    <w:rsid w:val="00B21790"/>
    <w:rsid w:val="00B21C86"/>
    <w:rsid w:val="00B220EC"/>
    <w:rsid w:val="00B23456"/>
    <w:rsid w:val="00B23750"/>
    <w:rsid w:val="00B245E2"/>
    <w:rsid w:val="00B247EC"/>
    <w:rsid w:val="00B257A8"/>
    <w:rsid w:val="00B25A3E"/>
    <w:rsid w:val="00B25C17"/>
    <w:rsid w:val="00B25EBC"/>
    <w:rsid w:val="00B25EEA"/>
    <w:rsid w:val="00B262F1"/>
    <w:rsid w:val="00B26D03"/>
    <w:rsid w:val="00B26F3E"/>
    <w:rsid w:val="00B30432"/>
    <w:rsid w:val="00B30601"/>
    <w:rsid w:val="00B306C5"/>
    <w:rsid w:val="00B325BE"/>
    <w:rsid w:val="00B32CB3"/>
    <w:rsid w:val="00B32F5B"/>
    <w:rsid w:val="00B330D9"/>
    <w:rsid w:val="00B3373E"/>
    <w:rsid w:val="00B34BB2"/>
    <w:rsid w:val="00B34C57"/>
    <w:rsid w:val="00B3544A"/>
    <w:rsid w:val="00B354E2"/>
    <w:rsid w:val="00B358AB"/>
    <w:rsid w:val="00B361E6"/>
    <w:rsid w:val="00B36364"/>
    <w:rsid w:val="00B3660D"/>
    <w:rsid w:val="00B36671"/>
    <w:rsid w:val="00B369C7"/>
    <w:rsid w:val="00B369FC"/>
    <w:rsid w:val="00B36B82"/>
    <w:rsid w:val="00B373A6"/>
    <w:rsid w:val="00B3763F"/>
    <w:rsid w:val="00B37D16"/>
    <w:rsid w:val="00B37D79"/>
    <w:rsid w:val="00B37DBD"/>
    <w:rsid w:val="00B37FC8"/>
    <w:rsid w:val="00B4002A"/>
    <w:rsid w:val="00B40DDF"/>
    <w:rsid w:val="00B41789"/>
    <w:rsid w:val="00B4187A"/>
    <w:rsid w:val="00B42BDF"/>
    <w:rsid w:val="00B44465"/>
    <w:rsid w:val="00B4467D"/>
    <w:rsid w:val="00B44743"/>
    <w:rsid w:val="00B44FC0"/>
    <w:rsid w:val="00B46800"/>
    <w:rsid w:val="00B46CC6"/>
    <w:rsid w:val="00B4708B"/>
    <w:rsid w:val="00B4729F"/>
    <w:rsid w:val="00B47E75"/>
    <w:rsid w:val="00B47F4D"/>
    <w:rsid w:val="00B511BC"/>
    <w:rsid w:val="00B51FF2"/>
    <w:rsid w:val="00B52458"/>
    <w:rsid w:val="00B531C0"/>
    <w:rsid w:val="00B5411A"/>
    <w:rsid w:val="00B54976"/>
    <w:rsid w:val="00B54C67"/>
    <w:rsid w:val="00B552AC"/>
    <w:rsid w:val="00B5591C"/>
    <w:rsid w:val="00B55B6A"/>
    <w:rsid w:val="00B56795"/>
    <w:rsid w:val="00B56D5C"/>
    <w:rsid w:val="00B56E8F"/>
    <w:rsid w:val="00B57105"/>
    <w:rsid w:val="00B573A8"/>
    <w:rsid w:val="00B60053"/>
    <w:rsid w:val="00B602C4"/>
    <w:rsid w:val="00B606D2"/>
    <w:rsid w:val="00B615F3"/>
    <w:rsid w:val="00B61BCE"/>
    <w:rsid w:val="00B62148"/>
    <w:rsid w:val="00B62163"/>
    <w:rsid w:val="00B63963"/>
    <w:rsid w:val="00B6498D"/>
    <w:rsid w:val="00B66749"/>
    <w:rsid w:val="00B671CB"/>
    <w:rsid w:val="00B67493"/>
    <w:rsid w:val="00B67581"/>
    <w:rsid w:val="00B678A4"/>
    <w:rsid w:val="00B67CCC"/>
    <w:rsid w:val="00B70A51"/>
    <w:rsid w:val="00B70B95"/>
    <w:rsid w:val="00B70D42"/>
    <w:rsid w:val="00B70DF1"/>
    <w:rsid w:val="00B70F44"/>
    <w:rsid w:val="00B7190D"/>
    <w:rsid w:val="00B7221D"/>
    <w:rsid w:val="00B7221E"/>
    <w:rsid w:val="00B722F4"/>
    <w:rsid w:val="00B7379E"/>
    <w:rsid w:val="00B73812"/>
    <w:rsid w:val="00B74924"/>
    <w:rsid w:val="00B74A4A"/>
    <w:rsid w:val="00B75FA1"/>
    <w:rsid w:val="00B76319"/>
    <w:rsid w:val="00B76816"/>
    <w:rsid w:val="00B769D7"/>
    <w:rsid w:val="00B777E4"/>
    <w:rsid w:val="00B77EFC"/>
    <w:rsid w:val="00B8009A"/>
    <w:rsid w:val="00B8054D"/>
    <w:rsid w:val="00B806D7"/>
    <w:rsid w:val="00B80800"/>
    <w:rsid w:val="00B80994"/>
    <w:rsid w:val="00B82AE6"/>
    <w:rsid w:val="00B82C3D"/>
    <w:rsid w:val="00B82FC6"/>
    <w:rsid w:val="00B83FB0"/>
    <w:rsid w:val="00B85DBF"/>
    <w:rsid w:val="00B86542"/>
    <w:rsid w:val="00B867D7"/>
    <w:rsid w:val="00B86CA0"/>
    <w:rsid w:val="00B86DDA"/>
    <w:rsid w:val="00B86F00"/>
    <w:rsid w:val="00B87506"/>
    <w:rsid w:val="00B90B8C"/>
    <w:rsid w:val="00B91BB9"/>
    <w:rsid w:val="00B91D20"/>
    <w:rsid w:val="00B91ED3"/>
    <w:rsid w:val="00B923AE"/>
    <w:rsid w:val="00B92500"/>
    <w:rsid w:val="00B92861"/>
    <w:rsid w:val="00B92A3E"/>
    <w:rsid w:val="00B931E2"/>
    <w:rsid w:val="00B93302"/>
    <w:rsid w:val="00B934ED"/>
    <w:rsid w:val="00B93546"/>
    <w:rsid w:val="00B936D7"/>
    <w:rsid w:val="00B938A2"/>
    <w:rsid w:val="00B9402B"/>
    <w:rsid w:val="00B94B0D"/>
    <w:rsid w:val="00B975FE"/>
    <w:rsid w:val="00B979EA"/>
    <w:rsid w:val="00BA0A05"/>
    <w:rsid w:val="00BA0B2F"/>
    <w:rsid w:val="00BA19D4"/>
    <w:rsid w:val="00BA1E01"/>
    <w:rsid w:val="00BA215A"/>
    <w:rsid w:val="00BA2AE7"/>
    <w:rsid w:val="00BA2E82"/>
    <w:rsid w:val="00BA3F27"/>
    <w:rsid w:val="00BA3F28"/>
    <w:rsid w:val="00BA3FB5"/>
    <w:rsid w:val="00BA40FF"/>
    <w:rsid w:val="00BA4653"/>
    <w:rsid w:val="00BA490B"/>
    <w:rsid w:val="00BA51CF"/>
    <w:rsid w:val="00BA52D0"/>
    <w:rsid w:val="00BA554C"/>
    <w:rsid w:val="00BA60E5"/>
    <w:rsid w:val="00BA6960"/>
    <w:rsid w:val="00BA6F24"/>
    <w:rsid w:val="00BB1845"/>
    <w:rsid w:val="00BB1DED"/>
    <w:rsid w:val="00BB2740"/>
    <w:rsid w:val="00BB288B"/>
    <w:rsid w:val="00BB2FD4"/>
    <w:rsid w:val="00BB38C0"/>
    <w:rsid w:val="00BB3F08"/>
    <w:rsid w:val="00BB41B5"/>
    <w:rsid w:val="00BB46E5"/>
    <w:rsid w:val="00BB6E7A"/>
    <w:rsid w:val="00BB797D"/>
    <w:rsid w:val="00BB7D4D"/>
    <w:rsid w:val="00BC0284"/>
    <w:rsid w:val="00BC0544"/>
    <w:rsid w:val="00BC06A4"/>
    <w:rsid w:val="00BC0A0C"/>
    <w:rsid w:val="00BC0A81"/>
    <w:rsid w:val="00BC0A93"/>
    <w:rsid w:val="00BC16F3"/>
    <w:rsid w:val="00BC3256"/>
    <w:rsid w:val="00BC3C9A"/>
    <w:rsid w:val="00BC4F28"/>
    <w:rsid w:val="00BC53AD"/>
    <w:rsid w:val="00BC57F9"/>
    <w:rsid w:val="00BC6561"/>
    <w:rsid w:val="00BC717E"/>
    <w:rsid w:val="00BC72EF"/>
    <w:rsid w:val="00BC7416"/>
    <w:rsid w:val="00BC7CD4"/>
    <w:rsid w:val="00BC7FB6"/>
    <w:rsid w:val="00BD05E0"/>
    <w:rsid w:val="00BD0F45"/>
    <w:rsid w:val="00BD16D0"/>
    <w:rsid w:val="00BD19E1"/>
    <w:rsid w:val="00BD1F06"/>
    <w:rsid w:val="00BD2599"/>
    <w:rsid w:val="00BD3588"/>
    <w:rsid w:val="00BD36D4"/>
    <w:rsid w:val="00BD38F3"/>
    <w:rsid w:val="00BD403F"/>
    <w:rsid w:val="00BD49E3"/>
    <w:rsid w:val="00BD4B33"/>
    <w:rsid w:val="00BD4CB0"/>
    <w:rsid w:val="00BD5551"/>
    <w:rsid w:val="00BD666E"/>
    <w:rsid w:val="00BD69E1"/>
    <w:rsid w:val="00BD6E39"/>
    <w:rsid w:val="00BD6F86"/>
    <w:rsid w:val="00BD7D06"/>
    <w:rsid w:val="00BE07E4"/>
    <w:rsid w:val="00BE0B6C"/>
    <w:rsid w:val="00BE0C44"/>
    <w:rsid w:val="00BE1314"/>
    <w:rsid w:val="00BE15A2"/>
    <w:rsid w:val="00BE2018"/>
    <w:rsid w:val="00BE2AAE"/>
    <w:rsid w:val="00BE2CCF"/>
    <w:rsid w:val="00BE2EDE"/>
    <w:rsid w:val="00BE3AD7"/>
    <w:rsid w:val="00BE4B98"/>
    <w:rsid w:val="00BE511E"/>
    <w:rsid w:val="00BE5D9B"/>
    <w:rsid w:val="00BE6748"/>
    <w:rsid w:val="00BE735D"/>
    <w:rsid w:val="00BE74A0"/>
    <w:rsid w:val="00BE7C20"/>
    <w:rsid w:val="00BE7E45"/>
    <w:rsid w:val="00BE7FB9"/>
    <w:rsid w:val="00BF036A"/>
    <w:rsid w:val="00BF04F9"/>
    <w:rsid w:val="00BF0C8E"/>
    <w:rsid w:val="00BF0D38"/>
    <w:rsid w:val="00BF177C"/>
    <w:rsid w:val="00BF1B57"/>
    <w:rsid w:val="00BF1EA6"/>
    <w:rsid w:val="00BF1F3B"/>
    <w:rsid w:val="00BF294A"/>
    <w:rsid w:val="00BF2B2B"/>
    <w:rsid w:val="00BF2CD8"/>
    <w:rsid w:val="00BF2ED0"/>
    <w:rsid w:val="00BF2F51"/>
    <w:rsid w:val="00BF36E1"/>
    <w:rsid w:val="00BF4F49"/>
    <w:rsid w:val="00BF4F59"/>
    <w:rsid w:val="00BF512D"/>
    <w:rsid w:val="00BF5243"/>
    <w:rsid w:val="00BF56BD"/>
    <w:rsid w:val="00BF58E8"/>
    <w:rsid w:val="00BF5A45"/>
    <w:rsid w:val="00BF5BAE"/>
    <w:rsid w:val="00BF6177"/>
    <w:rsid w:val="00BF7959"/>
    <w:rsid w:val="00C007D8"/>
    <w:rsid w:val="00C00D95"/>
    <w:rsid w:val="00C03132"/>
    <w:rsid w:val="00C03CEC"/>
    <w:rsid w:val="00C04B75"/>
    <w:rsid w:val="00C05CE9"/>
    <w:rsid w:val="00C0630B"/>
    <w:rsid w:val="00C0678B"/>
    <w:rsid w:val="00C06904"/>
    <w:rsid w:val="00C06DF4"/>
    <w:rsid w:val="00C073AB"/>
    <w:rsid w:val="00C0766E"/>
    <w:rsid w:val="00C0782D"/>
    <w:rsid w:val="00C108CE"/>
    <w:rsid w:val="00C108E6"/>
    <w:rsid w:val="00C10CFD"/>
    <w:rsid w:val="00C116BE"/>
    <w:rsid w:val="00C1189C"/>
    <w:rsid w:val="00C11E9C"/>
    <w:rsid w:val="00C12644"/>
    <w:rsid w:val="00C133BC"/>
    <w:rsid w:val="00C13B0F"/>
    <w:rsid w:val="00C13B73"/>
    <w:rsid w:val="00C146FA"/>
    <w:rsid w:val="00C147FD"/>
    <w:rsid w:val="00C1579A"/>
    <w:rsid w:val="00C157B7"/>
    <w:rsid w:val="00C16214"/>
    <w:rsid w:val="00C1638A"/>
    <w:rsid w:val="00C16D4E"/>
    <w:rsid w:val="00C16FDA"/>
    <w:rsid w:val="00C21125"/>
    <w:rsid w:val="00C2112B"/>
    <w:rsid w:val="00C2151A"/>
    <w:rsid w:val="00C217D0"/>
    <w:rsid w:val="00C2257D"/>
    <w:rsid w:val="00C232D3"/>
    <w:rsid w:val="00C24024"/>
    <w:rsid w:val="00C2457E"/>
    <w:rsid w:val="00C24F1D"/>
    <w:rsid w:val="00C250F8"/>
    <w:rsid w:val="00C25A95"/>
    <w:rsid w:val="00C26019"/>
    <w:rsid w:val="00C266CB"/>
    <w:rsid w:val="00C27973"/>
    <w:rsid w:val="00C27D18"/>
    <w:rsid w:val="00C27FB2"/>
    <w:rsid w:val="00C301A5"/>
    <w:rsid w:val="00C30655"/>
    <w:rsid w:val="00C307A4"/>
    <w:rsid w:val="00C30B5E"/>
    <w:rsid w:val="00C30BF8"/>
    <w:rsid w:val="00C319FB"/>
    <w:rsid w:val="00C31F00"/>
    <w:rsid w:val="00C32674"/>
    <w:rsid w:val="00C3268C"/>
    <w:rsid w:val="00C341E1"/>
    <w:rsid w:val="00C345EB"/>
    <w:rsid w:val="00C356E6"/>
    <w:rsid w:val="00C36874"/>
    <w:rsid w:val="00C36F3F"/>
    <w:rsid w:val="00C37C32"/>
    <w:rsid w:val="00C40578"/>
    <w:rsid w:val="00C4061E"/>
    <w:rsid w:val="00C40D0C"/>
    <w:rsid w:val="00C41923"/>
    <w:rsid w:val="00C4245A"/>
    <w:rsid w:val="00C42A20"/>
    <w:rsid w:val="00C436CE"/>
    <w:rsid w:val="00C4381D"/>
    <w:rsid w:val="00C43AAC"/>
    <w:rsid w:val="00C43EE6"/>
    <w:rsid w:val="00C43FED"/>
    <w:rsid w:val="00C44219"/>
    <w:rsid w:val="00C4488F"/>
    <w:rsid w:val="00C44E0F"/>
    <w:rsid w:val="00C45365"/>
    <w:rsid w:val="00C457E8"/>
    <w:rsid w:val="00C46179"/>
    <w:rsid w:val="00C46E94"/>
    <w:rsid w:val="00C47809"/>
    <w:rsid w:val="00C50DE7"/>
    <w:rsid w:val="00C510B0"/>
    <w:rsid w:val="00C51500"/>
    <w:rsid w:val="00C5188B"/>
    <w:rsid w:val="00C51CC4"/>
    <w:rsid w:val="00C524C7"/>
    <w:rsid w:val="00C52C91"/>
    <w:rsid w:val="00C52D87"/>
    <w:rsid w:val="00C52E45"/>
    <w:rsid w:val="00C53904"/>
    <w:rsid w:val="00C53D5A"/>
    <w:rsid w:val="00C54648"/>
    <w:rsid w:val="00C5470A"/>
    <w:rsid w:val="00C54BB4"/>
    <w:rsid w:val="00C557BD"/>
    <w:rsid w:val="00C5613A"/>
    <w:rsid w:val="00C570B5"/>
    <w:rsid w:val="00C57112"/>
    <w:rsid w:val="00C57AA3"/>
    <w:rsid w:val="00C60183"/>
    <w:rsid w:val="00C606A1"/>
    <w:rsid w:val="00C6084E"/>
    <w:rsid w:val="00C60EE3"/>
    <w:rsid w:val="00C61765"/>
    <w:rsid w:val="00C61939"/>
    <w:rsid w:val="00C619A2"/>
    <w:rsid w:val="00C61A0C"/>
    <w:rsid w:val="00C620B3"/>
    <w:rsid w:val="00C631AF"/>
    <w:rsid w:val="00C639B9"/>
    <w:rsid w:val="00C63F13"/>
    <w:rsid w:val="00C64783"/>
    <w:rsid w:val="00C64964"/>
    <w:rsid w:val="00C65424"/>
    <w:rsid w:val="00C65BCD"/>
    <w:rsid w:val="00C65EC9"/>
    <w:rsid w:val="00C6620B"/>
    <w:rsid w:val="00C66C94"/>
    <w:rsid w:val="00C67186"/>
    <w:rsid w:val="00C70046"/>
    <w:rsid w:val="00C70D31"/>
    <w:rsid w:val="00C718D2"/>
    <w:rsid w:val="00C734C9"/>
    <w:rsid w:val="00C73824"/>
    <w:rsid w:val="00C73B76"/>
    <w:rsid w:val="00C73FA3"/>
    <w:rsid w:val="00C74C4C"/>
    <w:rsid w:val="00C75014"/>
    <w:rsid w:val="00C750C8"/>
    <w:rsid w:val="00C771A4"/>
    <w:rsid w:val="00C80363"/>
    <w:rsid w:val="00C80F4C"/>
    <w:rsid w:val="00C81779"/>
    <w:rsid w:val="00C817B0"/>
    <w:rsid w:val="00C82480"/>
    <w:rsid w:val="00C827D0"/>
    <w:rsid w:val="00C82C99"/>
    <w:rsid w:val="00C82D7B"/>
    <w:rsid w:val="00C831CC"/>
    <w:rsid w:val="00C83CCF"/>
    <w:rsid w:val="00C83EE8"/>
    <w:rsid w:val="00C844AB"/>
    <w:rsid w:val="00C84949"/>
    <w:rsid w:val="00C8562B"/>
    <w:rsid w:val="00C85B9C"/>
    <w:rsid w:val="00C85D70"/>
    <w:rsid w:val="00C85F57"/>
    <w:rsid w:val="00C86713"/>
    <w:rsid w:val="00C86A0E"/>
    <w:rsid w:val="00C86B3A"/>
    <w:rsid w:val="00C904EF"/>
    <w:rsid w:val="00C90BFE"/>
    <w:rsid w:val="00C912B2"/>
    <w:rsid w:val="00C91EC9"/>
    <w:rsid w:val="00C92910"/>
    <w:rsid w:val="00C92A3F"/>
    <w:rsid w:val="00C93BFA"/>
    <w:rsid w:val="00C943DC"/>
    <w:rsid w:val="00C9461F"/>
    <w:rsid w:val="00C94D29"/>
    <w:rsid w:val="00C95A42"/>
    <w:rsid w:val="00C962FF"/>
    <w:rsid w:val="00C96546"/>
    <w:rsid w:val="00C96D4B"/>
    <w:rsid w:val="00C972D0"/>
    <w:rsid w:val="00CA05FE"/>
    <w:rsid w:val="00CA0A5E"/>
    <w:rsid w:val="00CA1129"/>
    <w:rsid w:val="00CA20EE"/>
    <w:rsid w:val="00CA2CAB"/>
    <w:rsid w:val="00CA3F86"/>
    <w:rsid w:val="00CA418D"/>
    <w:rsid w:val="00CA4243"/>
    <w:rsid w:val="00CA43E7"/>
    <w:rsid w:val="00CA56EC"/>
    <w:rsid w:val="00CA59E5"/>
    <w:rsid w:val="00CA5A9F"/>
    <w:rsid w:val="00CA65D1"/>
    <w:rsid w:val="00CA6877"/>
    <w:rsid w:val="00CA6944"/>
    <w:rsid w:val="00CA6C0B"/>
    <w:rsid w:val="00CA6E51"/>
    <w:rsid w:val="00CA77BD"/>
    <w:rsid w:val="00CA7870"/>
    <w:rsid w:val="00CB05D7"/>
    <w:rsid w:val="00CB075D"/>
    <w:rsid w:val="00CB1370"/>
    <w:rsid w:val="00CB15C8"/>
    <w:rsid w:val="00CB1C49"/>
    <w:rsid w:val="00CB2EDA"/>
    <w:rsid w:val="00CB2EE3"/>
    <w:rsid w:val="00CB30EE"/>
    <w:rsid w:val="00CB3B4F"/>
    <w:rsid w:val="00CB4633"/>
    <w:rsid w:val="00CB4980"/>
    <w:rsid w:val="00CB56E8"/>
    <w:rsid w:val="00CB61FE"/>
    <w:rsid w:val="00CB66AF"/>
    <w:rsid w:val="00CB6ADC"/>
    <w:rsid w:val="00CB6E3A"/>
    <w:rsid w:val="00CB7400"/>
    <w:rsid w:val="00CC00BA"/>
    <w:rsid w:val="00CC04B5"/>
    <w:rsid w:val="00CC0A3C"/>
    <w:rsid w:val="00CC11DC"/>
    <w:rsid w:val="00CC23D9"/>
    <w:rsid w:val="00CC2F2C"/>
    <w:rsid w:val="00CC3202"/>
    <w:rsid w:val="00CC34DD"/>
    <w:rsid w:val="00CC3E30"/>
    <w:rsid w:val="00CC4342"/>
    <w:rsid w:val="00CC4B03"/>
    <w:rsid w:val="00CC4E68"/>
    <w:rsid w:val="00CC5886"/>
    <w:rsid w:val="00CC675A"/>
    <w:rsid w:val="00CC74EA"/>
    <w:rsid w:val="00CC75E8"/>
    <w:rsid w:val="00CC7A10"/>
    <w:rsid w:val="00CD08B7"/>
    <w:rsid w:val="00CD105C"/>
    <w:rsid w:val="00CD1AB5"/>
    <w:rsid w:val="00CD281B"/>
    <w:rsid w:val="00CD3148"/>
    <w:rsid w:val="00CD33F3"/>
    <w:rsid w:val="00CD3E35"/>
    <w:rsid w:val="00CD3EB4"/>
    <w:rsid w:val="00CD59F5"/>
    <w:rsid w:val="00CD5E33"/>
    <w:rsid w:val="00CE06C6"/>
    <w:rsid w:val="00CE0AE4"/>
    <w:rsid w:val="00CE0EDD"/>
    <w:rsid w:val="00CE13F1"/>
    <w:rsid w:val="00CE1FA8"/>
    <w:rsid w:val="00CE20A9"/>
    <w:rsid w:val="00CE2EF6"/>
    <w:rsid w:val="00CE38E7"/>
    <w:rsid w:val="00CE3FB5"/>
    <w:rsid w:val="00CE6216"/>
    <w:rsid w:val="00CE6961"/>
    <w:rsid w:val="00CF0CF4"/>
    <w:rsid w:val="00CF1299"/>
    <w:rsid w:val="00CF1382"/>
    <w:rsid w:val="00CF274A"/>
    <w:rsid w:val="00CF2F60"/>
    <w:rsid w:val="00CF3337"/>
    <w:rsid w:val="00CF33C6"/>
    <w:rsid w:val="00CF3725"/>
    <w:rsid w:val="00CF3D15"/>
    <w:rsid w:val="00CF4BCA"/>
    <w:rsid w:val="00CF598F"/>
    <w:rsid w:val="00CF6275"/>
    <w:rsid w:val="00CF68BE"/>
    <w:rsid w:val="00CF68D6"/>
    <w:rsid w:val="00CF6A6E"/>
    <w:rsid w:val="00CF70DD"/>
    <w:rsid w:val="00CF7930"/>
    <w:rsid w:val="00CF7954"/>
    <w:rsid w:val="00CF7D2E"/>
    <w:rsid w:val="00D00CCF"/>
    <w:rsid w:val="00D02EC9"/>
    <w:rsid w:val="00D03358"/>
    <w:rsid w:val="00D033F1"/>
    <w:rsid w:val="00D03545"/>
    <w:rsid w:val="00D04786"/>
    <w:rsid w:val="00D04A91"/>
    <w:rsid w:val="00D054A7"/>
    <w:rsid w:val="00D0600A"/>
    <w:rsid w:val="00D061B9"/>
    <w:rsid w:val="00D062CE"/>
    <w:rsid w:val="00D0679C"/>
    <w:rsid w:val="00D069EA"/>
    <w:rsid w:val="00D06A99"/>
    <w:rsid w:val="00D06E37"/>
    <w:rsid w:val="00D06EF0"/>
    <w:rsid w:val="00D075EB"/>
    <w:rsid w:val="00D11966"/>
    <w:rsid w:val="00D122AF"/>
    <w:rsid w:val="00D1264B"/>
    <w:rsid w:val="00D13053"/>
    <w:rsid w:val="00D13422"/>
    <w:rsid w:val="00D135F8"/>
    <w:rsid w:val="00D14494"/>
    <w:rsid w:val="00D145B0"/>
    <w:rsid w:val="00D14BBE"/>
    <w:rsid w:val="00D15BF1"/>
    <w:rsid w:val="00D17328"/>
    <w:rsid w:val="00D17B36"/>
    <w:rsid w:val="00D17BFC"/>
    <w:rsid w:val="00D17F1B"/>
    <w:rsid w:val="00D203E8"/>
    <w:rsid w:val="00D20A82"/>
    <w:rsid w:val="00D20E89"/>
    <w:rsid w:val="00D21A0B"/>
    <w:rsid w:val="00D21B87"/>
    <w:rsid w:val="00D21D4E"/>
    <w:rsid w:val="00D22144"/>
    <w:rsid w:val="00D2250A"/>
    <w:rsid w:val="00D22891"/>
    <w:rsid w:val="00D22EA8"/>
    <w:rsid w:val="00D24641"/>
    <w:rsid w:val="00D248D7"/>
    <w:rsid w:val="00D252A2"/>
    <w:rsid w:val="00D2601E"/>
    <w:rsid w:val="00D26CE5"/>
    <w:rsid w:val="00D26E84"/>
    <w:rsid w:val="00D276AA"/>
    <w:rsid w:val="00D278CC"/>
    <w:rsid w:val="00D30408"/>
    <w:rsid w:val="00D30685"/>
    <w:rsid w:val="00D3082D"/>
    <w:rsid w:val="00D30842"/>
    <w:rsid w:val="00D311FE"/>
    <w:rsid w:val="00D32193"/>
    <w:rsid w:val="00D32C74"/>
    <w:rsid w:val="00D33293"/>
    <w:rsid w:val="00D333E8"/>
    <w:rsid w:val="00D33DB7"/>
    <w:rsid w:val="00D34018"/>
    <w:rsid w:val="00D34DDF"/>
    <w:rsid w:val="00D35783"/>
    <w:rsid w:val="00D360AB"/>
    <w:rsid w:val="00D37B48"/>
    <w:rsid w:val="00D37D16"/>
    <w:rsid w:val="00D37E94"/>
    <w:rsid w:val="00D40063"/>
    <w:rsid w:val="00D408EF"/>
    <w:rsid w:val="00D40AB2"/>
    <w:rsid w:val="00D40C5B"/>
    <w:rsid w:val="00D40C91"/>
    <w:rsid w:val="00D40DB6"/>
    <w:rsid w:val="00D40F7A"/>
    <w:rsid w:val="00D41904"/>
    <w:rsid w:val="00D42810"/>
    <w:rsid w:val="00D428A9"/>
    <w:rsid w:val="00D42B69"/>
    <w:rsid w:val="00D42D85"/>
    <w:rsid w:val="00D42DD2"/>
    <w:rsid w:val="00D43018"/>
    <w:rsid w:val="00D44078"/>
    <w:rsid w:val="00D44FA6"/>
    <w:rsid w:val="00D45235"/>
    <w:rsid w:val="00D461A7"/>
    <w:rsid w:val="00D46563"/>
    <w:rsid w:val="00D46789"/>
    <w:rsid w:val="00D469DB"/>
    <w:rsid w:val="00D47287"/>
    <w:rsid w:val="00D50081"/>
    <w:rsid w:val="00D517D7"/>
    <w:rsid w:val="00D52360"/>
    <w:rsid w:val="00D527FD"/>
    <w:rsid w:val="00D5281E"/>
    <w:rsid w:val="00D53953"/>
    <w:rsid w:val="00D54101"/>
    <w:rsid w:val="00D54458"/>
    <w:rsid w:val="00D54832"/>
    <w:rsid w:val="00D54936"/>
    <w:rsid w:val="00D54E64"/>
    <w:rsid w:val="00D559AC"/>
    <w:rsid w:val="00D56AD7"/>
    <w:rsid w:val="00D56AEC"/>
    <w:rsid w:val="00D57E9D"/>
    <w:rsid w:val="00D57FB5"/>
    <w:rsid w:val="00D57FBE"/>
    <w:rsid w:val="00D6045A"/>
    <w:rsid w:val="00D607ED"/>
    <w:rsid w:val="00D6087B"/>
    <w:rsid w:val="00D609FE"/>
    <w:rsid w:val="00D60DAA"/>
    <w:rsid w:val="00D61CB6"/>
    <w:rsid w:val="00D62299"/>
    <w:rsid w:val="00D6249C"/>
    <w:rsid w:val="00D62F45"/>
    <w:rsid w:val="00D62F76"/>
    <w:rsid w:val="00D6340E"/>
    <w:rsid w:val="00D635DD"/>
    <w:rsid w:val="00D63B35"/>
    <w:rsid w:val="00D63CF6"/>
    <w:rsid w:val="00D63D54"/>
    <w:rsid w:val="00D64427"/>
    <w:rsid w:val="00D64A11"/>
    <w:rsid w:val="00D64DC0"/>
    <w:rsid w:val="00D655AE"/>
    <w:rsid w:val="00D65811"/>
    <w:rsid w:val="00D65E4E"/>
    <w:rsid w:val="00D661CD"/>
    <w:rsid w:val="00D66E09"/>
    <w:rsid w:val="00D674E8"/>
    <w:rsid w:val="00D700FB"/>
    <w:rsid w:val="00D70889"/>
    <w:rsid w:val="00D709C7"/>
    <w:rsid w:val="00D7155C"/>
    <w:rsid w:val="00D718BB"/>
    <w:rsid w:val="00D720B0"/>
    <w:rsid w:val="00D723BB"/>
    <w:rsid w:val="00D725B2"/>
    <w:rsid w:val="00D7399A"/>
    <w:rsid w:val="00D74600"/>
    <w:rsid w:val="00D74771"/>
    <w:rsid w:val="00D74A0B"/>
    <w:rsid w:val="00D75AD7"/>
    <w:rsid w:val="00D764F7"/>
    <w:rsid w:val="00D765EF"/>
    <w:rsid w:val="00D76B5F"/>
    <w:rsid w:val="00D76D62"/>
    <w:rsid w:val="00D77591"/>
    <w:rsid w:val="00D7796D"/>
    <w:rsid w:val="00D77EDA"/>
    <w:rsid w:val="00D8199E"/>
    <w:rsid w:val="00D81BF6"/>
    <w:rsid w:val="00D81ECD"/>
    <w:rsid w:val="00D821C6"/>
    <w:rsid w:val="00D823CE"/>
    <w:rsid w:val="00D827F9"/>
    <w:rsid w:val="00D829EE"/>
    <w:rsid w:val="00D82EBA"/>
    <w:rsid w:val="00D8307B"/>
    <w:rsid w:val="00D83391"/>
    <w:rsid w:val="00D8392D"/>
    <w:rsid w:val="00D83C9C"/>
    <w:rsid w:val="00D83D98"/>
    <w:rsid w:val="00D83EB7"/>
    <w:rsid w:val="00D852B4"/>
    <w:rsid w:val="00D858CE"/>
    <w:rsid w:val="00D8712A"/>
    <w:rsid w:val="00D87368"/>
    <w:rsid w:val="00D90D37"/>
    <w:rsid w:val="00D90EA2"/>
    <w:rsid w:val="00D91A0F"/>
    <w:rsid w:val="00D93030"/>
    <w:rsid w:val="00D9337A"/>
    <w:rsid w:val="00D937B3"/>
    <w:rsid w:val="00D937D7"/>
    <w:rsid w:val="00D93F32"/>
    <w:rsid w:val="00D94743"/>
    <w:rsid w:val="00D94D0F"/>
    <w:rsid w:val="00D94D6F"/>
    <w:rsid w:val="00D95728"/>
    <w:rsid w:val="00D96AE0"/>
    <w:rsid w:val="00D96AF3"/>
    <w:rsid w:val="00D96C07"/>
    <w:rsid w:val="00D97908"/>
    <w:rsid w:val="00DA00A4"/>
    <w:rsid w:val="00DA065A"/>
    <w:rsid w:val="00DA0DE2"/>
    <w:rsid w:val="00DA12EA"/>
    <w:rsid w:val="00DA20D4"/>
    <w:rsid w:val="00DA22E4"/>
    <w:rsid w:val="00DA2AB6"/>
    <w:rsid w:val="00DA2CE6"/>
    <w:rsid w:val="00DA301F"/>
    <w:rsid w:val="00DA3B5A"/>
    <w:rsid w:val="00DA40E1"/>
    <w:rsid w:val="00DA437F"/>
    <w:rsid w:val="00DA50AB"/>
    <w:rsid w:val="00DA553C"/>
    <w:rsid w:val="00DA64E7"/>
    <w:rsid w:val="00DA6958"/>
    <w:rsid w:val="00DA7A5C"/>
    <w:rsid w:val="00DB1298"/>
    <w:rsid w:val="00DB14D9"/>
    <w:rsid w:val="00DB14F6"/>
    <w:rsid w:val="00DB15D7"/>
    <w:rsid w:val="00DB21DE"/>
    <w:rsid w:val="00DB290B"/>
    <w:rsid w:val="00DB2C0F"/>
    <w:rsid w:val="00DB2E28"/>
    <w:rsid w:val="00DB2EA8"/>
    <w:rsid w:val="00DB3B8B"/>
    <w:rsid w:val="00DB4279"/>
    <w:rsid w:val="00DB45B9"/>
    <w:rsid w:val="00DB57AC"/>
    <w:rsid w:val="00DB594D"/>
    <w:rsid w:val="00DB5C63"/>
    <w:rsid w:val="00DB5D74"/>
    <w:rsid w:val="00DB6220"/>
    <w:rsid w:val="00DB6964"/>
    <w:rsid w:val="00DB73BD"/>
    <w:rsid w:val="00DB7E6C"/>
    <w:rsid w:val="00DB7F20"/>
    <w:rsid w:val="00DC0209"/>
    <w:rsid w:val="00DC102B"/>
    <w:rsid w:val="00DC116A"/>
    <w:rsid w:val="00DC12B1"/>
    <w:rsid w:val="00DC1D75"/>
    <w:rsid w:val="00DC1DF4"/>
    <w:rsid w:val="00DC1E8F"/>
    <w:rsid w:val="00DC2A36"/>
    <w:rsid w:val="00DC3727"/>
    <w:rsid w:val="00DC3BD7"/>
    <w:rsid w:val="00DC507F"/>
    <w:rsid w:val="00DC5EFB"/>
    <w:rsid w:val="00DC615B"/>
    <w:rsid w:val="00DC7BA4"/>
    <w:rsid w:val="00DC7F77"/>
    <w:rsid w:val="00DC7F94"/>
    <w:rsid w:val="00DD0066"/>
    <w:rsid w:val="00DD0955"/>
    <w:rsid w:val="00DD0D87"/>
    <w:rsid w:val="00DD0E97"/>
    <w:rsid w:val="00DD10C7"/>
    <w:rsid w:val="00DD1F39"/>
    <w:rsid w:val="00DD22C1"/>
    <w:rsid w:val="00DD2819"/>
    <w:rsid w:val="00DD43D6"/>
    <w:rsid w:val="00DD4455"/>
    <w:rsid w:val="00DD6AB0"/>
    <w:rsid w:val="00DD704A"/>
    <w:rsid w:val="00DD72FC"/>
    <w:rsid w:val="00DD7785"/>
    <w:rsid w:val="00DE0696"/>
    <w:rsid w:val="00DE0B67"/>
    <w:rsid w:val="00DE0D30"/>
    <w:rsid w:val="00DE1805"/>
    <w:rsid w:val="00DE1C18"/>
    <w:rsid w:val="00DE21FF"/>
    <w:rsid w:val="00DE268F"/>
    <w:rsid w:val="00DE2C24"/>
    <w:rsid w:val="00DE2F7E"/>
    <w:rsid w:val="00DE3183"/>
    <w:rsid w:val="00DE37C5"/>
    <w:rsid w:val="00DE3C2C"/>
    <w:rsid w:val="00DE5329"/>
    <w:rsid w:val="00DE5AF4"/>
    <w:rsid w:val="00DE5CB7"/>
    <w:rsid w:val="00DE5EEB"/>
    <w:rsid w:val="00DE6404"/>
    <w:rsid w:val="00DE645D"/>
    <w:rsid w:val="00DE6E9F"/>
    <w:rsid w:val="00DE77E7"/>
    <w:rsid w:val="00DF0330"/>
    <w:rsid w:val="00DF1C1A"/>
    <w:rsid w:val="00DF236F"/>
    <w:rsid w:val="00DF3208"/>
    <w:rsid w:val="00DF3774"/>
    <w:rsid w:val="00DF40A3"/>
    <w:rsid w:val="00DF42C0"/>
    <w:rsid w:val="00DF48B8"/>
    <w:rsid w:val="00DF4DF3"/>
    <w:rsid w:val="00DF5AFD"/>
    <w:rsid w:val="00DF7E5B"/>
    <w:rsid w:val="00DF7FD4"/>
    <w:rsid w:val="00E00413"/>
    <w:rsid w:val="00E00EE3"/>
    <w:rsid w:val="00E0124F"/>
    <w:rsid w:val="00E01400"/>
    <w:rsid w:val="00E0152E"/>
    <w:rsid w:val="00E015DE"/>
    <w:rsid w:val="00E02193"/>
    <w:rsid w:val="00E02697"/>
    <w:rsid w:val="00E02E7D"/>
    <w:rsid w:val="00E03C53"/>
    <w:rsid w:val="00E04470"/>
    <w:rsid w:val="00E05CE0"/>
    <w:rsid w:val="00E05EB4"/>
    <w:rsid w:val="00E060DA"/>
    <w:rsid w:val="00E063C7"/>
    <w:rsid w:val="00E0664F"/>
    <w:rsid w:val="00E069CA"/>
    <w:rsid w:val="00E06FB3"/>
    <w:rsid w:val="00E100E4"/>
    <w:rsid w:val="00E10787"/>
    <w:rsid w:val="00E11CD0"/>
    <w:rsid w:val="00E12101"/>
    <w:rsid w:val="00E1223D"/>
    <w:rsid w:val="00E13105"/>
    <w:rsid w:val="00E132E2"/>
    <w:rsid w:val="00E13C6A"/>
    <w:rsid w:val="00E140A2"/>
    <w:rsid w:val="00E1420C"/>
    <w:rsid w:val="00E14B3D"/>
    <w:rsid w:val="00E14E3D"/>
    <w:rsid w:val="00E15621"/>
    <w:rsid w:val="00E15739"/>
    <w:rsid w:val="00E157E7"/>
    <w:rsid w:val="00E15C36"/>
    <w:rsid w:val="00E15EA5"/>
    <w:rsid w:val="00E17BB4"/>
    <w:rsid w:val="00E17BDC"/>
    <w:rsid w:val="00E20B31"/>
    <w:rsid w:val="00E20FE9"/>
    <w:rsid w:val="00E2274A"/>
    <w:rsid w:val="00E23FE7"/>
    <w:rsid w:val="00E2409B"/>
    <w:rsid w:val="00E24188"/>
    <w:rsid w:val="00E24379"/>
    <w:rsid w:val="00E244F0"/>
    <w:rsid w:val="00E2504F"/>
    <w:rsid w:val="00E25F14"/>
    <w:rsid w:val="00E26A12"/>
    <w:rsid w:val="00E2794E"/>
    <w:rsid w:val="00E30044"/>
    <w:rsid w:val="00E301D2"/>
    <w:rsid w:val="00E3024E"/>
    <w:rsid w:val="00E30B6A"/>
    <w:rsid w:val="00E31526"/>
    <w:rsid w:val="00E319C0"/>
    <w:rsid w:val="00E321BC"/>
    <w:rsid w:val="00E3281D"/>
    <w:rsid w:val="00E32C05"/>
    <w:rsid w:val="00E33EC0"/>
    <w:rsid w:val="00E3462C"/>
    <w:rsid w:val="00E34707"/>
    <w:rsid w:val="00E34C42"/>
    <w:rsid w:val="00E3509E"/>
    <w:rsid w:val="00E3598F"/>
    <w:rsid w:val="00E35F9B"/>
    <w:rsid w:val="00E36D62"/>
    <w:rsid w:val="00E37324"/>
    <w:rsid w:val="00E37AA1"/>
    <w:rsid w:val="00E37BB7"/>
    <w:rsid w:val="00E37EF3"/>
    <w:rsid w:val="00E40823"/>
    <w:rsid w:val="00E41330"/>
    <w:rsid w:val="00E41C19"/>
    <w:rsid w:val="00E4304B"/>
    <w:rsid w:val="00E43B3E"/>
    <w:rsid w:val="00E43F28"/>
    <w:rsid w:val="00E44142"/>
    <w:rsid w:val="00E44677"/>
    <w:rsid w:val="00E4471E"/>
    <w:rsid w:val="00E4476A"/>
    <w:rsid w:val="00E44797"/>
    <w:rsid w:val="00E44F3E"/>
    <w:rsid w:val="00E45025"/>
    <w:rsid w:val="00E4523D"/>
    <w:rsid w:val="00E45B18"/>
    <w:rsid w:val="00E468BC"/>
    <w:rsid w:val="00E46C81"/>
    <w:rsid w:val="00E4711B"/>
    <w:rsid w:val="00E50F18"/>
    <w:rsid w:val="00E51075"/>
    <w:rsid w:val="00E5170E"/>
    <w:rsid w:val="00E51B76"/>
    <w:rsid w:val="00E522A2"/>
    <w:rsid w:val="00E52507"/>
    <w:rsid w:val="00E52DD8"/>
    <w:rsid w:val="00E52FCB"/>
    <w:rsid w:val="00E53234"/>
    <w:rsid w:val="00E5348D"/>
    <w:rsid w:val="00E5368E"/>
    <w:rsid w:val="00E53D3D"/>
    <w:rsid w:val="00E53E7F"/>
    <w:rsid w:val="00E54183"/>
    <w:rsid w:val="00E5450F"/>
    <w:rsid w:val="00E5532F"/>
    <w:rsid w:val="00E5568F"/>
    <w:rsid w:val="00E55799"/>
    <w:rsid w:val="00E561A1"/>
    <w:rsid w:val="00E56912"/>
    <w:rsid w:val="00E570E2"/>
    <w:rsid w:val="00E571BC"/>
    <w:rsid w:val="00E57456"/>
    <w:rsid w:val="00E57718"/>
    <w:rsid w:val="00E57C75"/>
    <w:rsid w:val="00E60CF3"/>
    <w:rsid w:val="00E6105D"/>
    <w:rsid w:val="00E611F5"/>
    <w:rsid w:val="00E61978"/>
    <w:rsid w:val="00E62440"/>
    <w:rsid w:val="00E625B1"/>
    <w:rsid w:val="00E62778"/>
    <w:rsid w:val="00E62A41"/>
    <w:rsid w:val="00E62E52"/>
    <w:rsid w:val="00E630F3"/>
    <w:rsid w:val="00E6395A"/>
    <w:rsid w:val="00E63BB1"/>
    <w:rsid w:val="00E63CD8"/>
    <w:rsid w:val="00E641AA"/>
    <w:rsid w:val="00E653CE"/>
    <w:rsid w:val="00E65B0C"/>
    <w:rsid w:val="00E66AA8"/>
    <w:rsid w:val="00E66B39"/>
    <w:rsid w:val="00E6739F"/>
    <w:rsid w:val="00E679A4"/>
    <w:rsid w:val="00E71059"/>
    <w:rsid w:val="00E71C69"/>
    <w:rsid w:val="00E720C1"/>
    <w:rsid w:val="00E726DB"/>
    <w:rsid w:val="00E72D86"/>
    <w:rsid w:val="00E73F8A"/>
    <w:rsid w:val="00E73FA6"/>
    <w:rsid w:val="00E742EF"/>
    <w:rsid w:val="00E7490A"/>
    <w:rsid w:val="00E74D08"/>
    <w:rsid w:val="00E74EAD"/>
    <w:rsid w:val="00E74F05"/>
    <w:rsid w:val="00E75007"/>
    <w:rsid w:val="00E75D26"/>
    <w:rsid w:val="00E764CE"/>
    <w:rsid w:val="00E7713C"/>
    <w:rsid w:val="00E7778D"/>
    <w:rsid w:val="00E77799"/>
    <w:rsid w:val="00E806C8"/>
    <w:rsid w:val="00E813C6"/>
    <w:rsid w:val="00E81799"/>
    <w:rsid w:val="00E81F96"/>
    <w:rsid w:val="00E8218A"/>
    <w:rsid w:val="00E8356A"/>
    <w:rsid w:val="00E84292"/>
    <w:rsid w:val="00E845BA"/>
    <w:rsid w:val="00E8520A"/>
    <w:rsid w:val="00E85865"/>
    <w:rsid w:val="00E85FF5"/>
    <w:rsid w:val="00E861AC"/>
    <w:rsid w:val="00E87CC8"/>
    <w:rsid w:val="00E87CEC"/>
    <w:rsid w:val="00E9074A"/>
    <w:rsid w:val="00E90876"/>
    <w:rsid w:val="00E909CF"/>
    <w:rsid w:val="00E90B34"/>
    <w:rsid w:val="00E90FD5"/>
    <w:rsid w:val="00E9156A"/>
    <w:rsid w:val="00E91A19"/>
    <w:rsid w:val="00E9234A"/>
    <w:rsid w:val="00E92615"/>
    <w:rsid w:val="00E9327D"/>
    <w:rsid w:val="00E93901"/>
    <w:rsid w:val="00E94CDB"/>
    <w:rsid w:val="00E9788B"/>
    <w:rsid w:val="00E97B06"/>
    <w:rsid w:val="00EA14B2"/>
    <w:rsid w:val="00EA19E6"/>
    <w:rsid w:val="00EA1A33"/>
    <w:rsid w:val="00EA1D5C"/>
    <w:rsid w:val="00EA1E3C"/>
    <w:rsid w:val="00EA2167"/>
    <w:rsid w:val="00EA24CA"/>
    <w:rsid w:val="00EA2C1C"/>
    <w:rsid w:val="00EA2DAB"/>
    <w:rsid w:val="00EA2F16"/>
    <w:rsid w:val="00EA2FD0"/>
    <w:rsid w:val="00EA307A"/>
    <w:rsid w:val="00EA3504"/>
    <w:rsid w:val="00EA4403"/>
    <w:rsid w:val="00EA4E07"/>
    <w:rsid w:val="00EA4EA5"/>
    <w:rsid w:val="00EA539E"/>
    <w:rsid w:val="00EA54AE"/>
    <w:rsid w:val="00EA5A7C"/>
    <w:rsid w:val="00EA6606"/>
    <w:rsid w:val="00EA6F83"/>
    <w:rsid w:val="00EA703C"/>
    <w:rsid w:val="00EA79BB"/>
    <w:rsid w:val="00EB09DA"/>
    <w:rsid w:val="00EB0CED"/>
    <w:rsid w:val="00EB1395"/>
    <w:rsid w:val="00EB17CC"/>
    <w:rsid w:val="00EB1B62"/>
    <w:rsid w:val="00EB1DEE"/>
    <w:rsid w:val="00EB2643"/>
    <w:rsid w:val="00EB36B9"/>
    <w:rsid w:val="00EB3ED0"/>
    <w:rsid w:val="00EB42E6"/>
    <w:rsid w:val="00EB4A32"/>
    <w:rsid w:val="00EB4F3E"/>
    <w:rsid w:val="00EB5085"/>
    <w:rsid w:val="00EB52BA"/>
    <w:rsid w:val="00EB5817"/>
    <w:rsid w:val="00EB599E"/>
    <w:rsid w:val="00EB5FD8"/>
    <w:rsid w:val="00EB6059"/>
    <w:rsid w:val="00EB75E0"/>
    <w:rsid w:val="00EB7A81"/>
    <w:rsid w:val="00EB7DB6"/>
    <w:rsid w:val="00EC038D"/>
    <w:rsid w:val="00EC0760"/>
    <w:rsid w:val="00EC0A6E"/>
    <w:rsid w:val="00EC0B83"/>
    <w:rsid w:val="00EC1070"/>
    <w:rsid w:val="00EC1C8D"/>
    <w:rsid w:val="00EC1EFB"/>
    <w:rsid w:val="00EC2289"/>
    <w:rsid w:val="00EC243A"/>
    <w:rsid w:val="00EC2A93"/>
    <w:rsid w:val="00EC32C8"/>
    <w:rsid w:val="00EC32DD"/>
    <w:rsid w:val="00EC37CF"/>
    <w:rsid w:val="00EC3BD3"/>
    <w:rsid w:val="00EC4202"/>
    <w:rsid w:val="00EC43CF"/>
    <w:rsid w:val="00EC44A3"/>
    <w:rsid w:val="00EC464F"/>
    <w:rsid w:val="00EC50A1"/>
    <w:rsid w:val="00EC59BA"/>
    <w:rsid w:val="00EC5B8E"/>
    <w:rsid w:val="00EC60F8"/>
    <w:rsid w:val="00EC6F17"/>
    <w:rsid w:val="00EC7803"/>
    <w:rsid w:val="00ED01EC"/>
    <w:rsid w:val="00ED0625"/>
    <w:rsid w:val="00ED13EC"/>
    <w:rsid w:val="00ED1882"/>
    <w:rsid w:val="00ED19C8"/>
    <w:rsid w:val="00ED25AD"/>
    <w:rsid w:val="00ED2BCF"/>
    <w:rsid w:val="00ED335D"/>
    <w:rsid w:val="00ED37AB"/>
    <w:rsid w:val="00ED4D7E"/>
    <w:rsid w:val="00ED5D63"/>
    <w:rsid w:val="00ED5FD2"/>
    <w:rsid w:val="00ED6187"/>
    <w:rsid w:val="00ED62FF"/>
    <w:rsid w:val="00ED68DB"/>
    <w:rsid w:val="00ED7B9A"/>
    <w:rsid w:val="00EE07F1"/>
    <w:rsid w:val="00EE0B26"/>
    <w:rsid w:val="00EE0F94"/>
    <w:rsid w:val="00EE18F7"/>
    <w:rsid w:val="00EE2F6E"/>
    <w:rsid w:val="00EE3EBB"/>
    <w:rsid w:val="00EE4088"/>
    <w:rsid w:val="00EE4604"/>
    <w:rsid w:val="00EE467E"/>
    <w:rsid w:val="00EE49CE"/>
    <w:rsid w:val="00EE52F7"/>
    <w:rsid w:val="00EE57D7"/>
    <w:rsid w:val="00EE5B5E"/>
    <w:rsid w:val="00EE687F"/>
    <w:rsid w:val="00EE6E89"/>
    <w:rsid w:val="00EF010A"/>
    <w:rsid w:val="00EF0826"/>
    <w:rsid w:val="00EF08F7"/>
    <w:rsid w:val="00EF1453"/>
    <w:rsid w:val="00EF162E"/>
    <w:rsid w:val="00EF174C"/>
    <w:rsid w:val="00EF29FF"/>
    <w:rsid w:val="00EF2A99"/>
    <w:rsid w:val="00EF2B3A"/>
    <w:rsid w:val="00EF2BF8"/>
    <w:rsid w:val="00EF33A8"/>
    <w:rsid w:val="00EF3FB2"/>
    <w:rsid w:val="00EF4135"/>
    <w:rsid w:val="00EF4B0B"/>
    <w:rsid w:val="00EF4CC5"/>
    <w:rsid w:val="00EF4F16"/>
    <w:rsid w:val="00EF4FF3"/>
    <w:rsid w:val="00EF5E90"/>
    <w:rsid w:val="00EF6038"/>
    <w:rsid w:val="00EF6283"/>
    <w:rsid w:val="00EF6E2C"/>
    <w:rsid w:val="00EF75E2"/>
    <w:rsid w:val="00EF76B3"/>
    <w:rsid w:val="00EF79DA"/>
    <w:rsid w:val="00EF7FE9"/>
    <w:rsid w:val="00F00ACA"/>
    <w:rsid w:val="00F014C4"/>
    <w:rsid w:val="00F01544"/>
    <w:rsid w:val="00F01A63"/>
    <w:rsid w:val="00F0216E"/>
    <w:rsid w:val="00F02ADF"/>
    <w:rsid w:val="00F02E04"/>
    <w:rsid w:val="00F03256"/>
    <w:rsid w:val="00F0434B"/>
    <w:rsid w:val="00F04E9B"/>
    <w:rsid w:val="00F055AB"/>
    <w:rsid w:val="00F05CF3"/>
    <w:rsid w:val="00F0642F"/>
    <w:rsid w:val="00F068C6"/>
    <w:rsid w:val="00F06C19"/>
    <w:rsid w:val="00F06E56"/>
    <w:rsid w:val="00F076B2"/>
    <w:rsid w:val="00F077EF"/>
    <w:rsid w:val="00F105D9"/>
    <w:rsid w:val="00F10AA3"/>
    <w:rsid w:val="00F10C0D"/>
    <w:rsid w:val="00F10C2C"/>
    <w:rsid w:val="00F113E8"/>
    <w:rsid w:val="00F11AE1"/>
    <w:rsid w:val="00F13186"/>
    <w:rsid w:val="00F140D5"/>
    <w:rsid w:val="00F1476A"/>
    <w:rsid w:val="00F15E6D"/>
    <w:rsid w:val="00F16076"/>
    <w:rsid w:val="00F166A3"/>
    <w:rsid w:val="00F169F2"/>
    <w:rsid w:val="00F1719D"/>
    <w:rsid w:val="00F1790B"/>
    <w:rsid w:val="00F1790F"/>
    <w:rsid w:val="00F20746"/>
    <w:rsid w:val="00F2096B"/>
    <w:rsid w:val="00F2185F"/>
    <w:rsid w:val="00F22410"/>
    <w:rsid w:val="00F23045"/>
    <w:rsid w:val="00F2322A"/>
    <w:rsid w:val="00F2376E"/>
    <w:rsid w:val="00F24068"/>
    <w:rsid w:val="00F24122"/>
    <w:rsid w:val="00F246D1"/>
    <w:rsid w:val="00F24A7C"/>
    <w:rsid w:val="00F26101"/>
    <w:rsid w:val="00F26860"/>
    <w:rsid w:val="00F272CD"/>
    <w:rsid w:val="00F308E1"/>
    <w:rsid w:val="00F30D56"/>
    <w:rsid w:val="00F30DE9"/>
    <w:rsid w:val="00F31EEC"/>
    <w:rsid w:val="00F32B18"/>
    <w:rsid w:val="00F32C93"/>
    <w:rsid w:val="00F32ECB"/>
    <w:rsid w:val="00F33683"/>
    <w:rsid w:val="00F33814"/>
    <w:rsid w:val="00F3541E"/>
    <w:rsid w:val="00F35A73"/>
    <w:rsid w:val="00F36059"/>
    <w:rsid w:val="00F3747C"/>
    <w:rsid w:val="00F3793B"/>
    <w:rsid w:val="00F37B17"/>
    <w:rsid w:val="00F4015C"/>
    <w:rsid w:val="00F40B0E"/>
    <w:rsid w:val="00F415E0"/>
    <w:rsid w:val="00F4189D"/>
    <w:rsid w:val="00F426BA"/>
    <w:rsid w:val="00F42D39"/>
    <w:rsid w:val="00F43215"/>
    <w:rsid w:val="00F4446F"/>
    <w:rsid w:val="00F447A2"/>
    <w:rsid w:val="00F4481E"/>
    <w:rsid w:val="00F44AC2"/>
    <w:rsid w:val="00F454F3"/>
    <w:rsid w:val="00F476F5"/>
    <w:rsid w:val="00F47C8F"/>
    <w:rsid w:val="00F50387"/>
    <w:rsid w:val="00F5099F"/>
    <w:rsid w:val="00F50B0C"/>
    <w:rsid w:val="00F50B22"/>
    <w:rsid w:val="00F50D1D"/>
    <w:rsid w:val="00F512E6"/>
    <w:rsid w:val="00F515E3"/>
    <w:rsid w:val="00F51943"/>
    <w:rsid w:val="00F51BD3"/>
    <w:rsid w:val="00F51C84"/>
    <w:rsid w:val="00F521D0"/>
    <w:rsid w:val="00F52520"/>
    <w:rsid w:val="00F52593"/>
    <w:rsid w:val="00F5276C"/>
    <w:rsid w:val="00F540BA"/>
    <w:rsid w:val="00F54C3D"/>
    <w:rsid w:val="00F54ED6"/>
    <w:rsid w:val="00F55D40"/>
    <w:rsid w:val="00F55FDB"/>
    <w:rsid w:val="00F565ED"/>
    <w:rsid w:val="00F566FB"/>
    <w:rsid w:val="00F56A2F"/>
    <w:rsid w:val="00F604C2"/>
    <w:rsid w:val="00F61479"/>
    <w:rsid w:val="00F62462"/>
    <w:rsid w:val="00F624E2"/>
    <w:rsid w:val="00F6312B"/>
    <w:rsid w:val="00F638DA"/>
    <w:rsid w:val="00F63BEE"/>
    <w:rsid w:val="00F63E37"/>
    <w:rsid w:val="00F64497"/>
    <w:rsid w:val="00F6456D"/>
    <w:rsid w:val="00F64AE1"/>
    <w:rsid w:val="00F650FE"/>
    <w:rsid w:val="00F6530C"/>
    <w:rsid w:val="00F67278"/>
    <w:rsid w:val="00F67ADA"/>
    <w:rsid w:val="00F708C1"/>
    <w:rsid w:val="00F718AE"/>
    <w:rsid w:val="00F72F08"/>
    <w:rsid w:val="00F74D5A"/>
    <w:rsid w:val="00F74EFD"/>
    <w:rsid w:val="00F75F90"/>
    <w:rsid w:val="00F75FB0"/>
    <w:rsid w:val="00F763CA"/>
    <w:rsid w:val="00F76B67"/>
    <w:rsid w:val="00F8062F"/>
    <w:rsid w:val="00F81006"/>
    <w:rsid w:val="00F8168A"/>
    <w:rsid w:val="00F8198F"/>
    <w:rsid w:val="00F81B4B"/>
    <w:rsid w:val="00F82632"/>
    <w:rsid w:val="00F82AB7"/>
    <w:rsid w:val="00F84C72"/>
    <w:rsid w:val="00F85690"/>
    <w:rsid w:val="00F86A5B"/>
    <w:rsid w:val="00F87BDD"/>
    <w:rsid w:val="00F90F87"/>
    <w:rsid w:val="00F91F72"/>
    <w:rsid w:val="00F92007"/>
    <w:rsid w:val="00F926B3"/>
    <w:rsid w:val="00F92A18"/>
    <w:rsid w:val="00F93375"/>
    <w:rsid w:val="00F93F9F"/>
    <w:rsid w:val="00F94B5E"/>
    <w:rsid w:val="00F94E4E"/>
    <w:rsid w:val="00F9596D"/>
    <w:rsid w:val="00F95A98"/>
    <w:rsid w:val="00F9622B"/>
    <w:rsid w:val="00F96B73"/>
    <w:rsid w:val="00FA05AF"/>
    <w:rsid w:val="00FA0D6E"/>
    <w:rsid w:val="00FA1250"/>
    <w:rsid w:val="00FA210D"/>
    <w:rsid w:val="00FA2992"/>
    <w:rsid w:val="00FA2DDA"/>
    <w:rsid w:val="00FA3180"/>
    <w:rsid w:val="00FA3C58"/>
    <w:rsid w:val="00FA3FC4"/>
    <w:rsid w:val="00FA44A1"/>
    <w:rsid w:val="00FA469F"/>
    <w:rsid w:val="00FA58EB"/>
    <w:rsid w:val="00FA5E4A"/>
    <w:rsid w:val="00FA677D"/>
    <w:rsid w:val="00FA69E8"/>
    <w:rsid w:val="00FA71AA"/>
    <w:rsid w:val="00FA71E8"/>
    <w:rsid w:val="00FA7665"/>
    <w:rsid w:val="00FB0267"/>
    <w:rsid w:val="00FB03C8"/>
    <w:rsid w:val="00FB12E5"/>
    <w:rsid w:val="00FB1583"/>
    <w:rsid w:val="00FB2B71"/>
    <w:rsid w:val="00FB31B9"/>
    <w:rsid w:val="00FB3C6C"/>
    <w:rsid w:val="00FB3D3D"/>
    <w:rsid w:val="00FB4161"/>
    <w:rsid w:val="00FB43ED"/>
    <w:rsid w:val="00FB447A"/>
    <w:rsid w:val="00FB50BA"/>
    <w:rsid w:val="00FB512C"/>
    <w:rsid w:val="00FB52FB"/>
    <w:rsid w:val="00FB5434"/>
    <w:rsid w:val="00FB59E9"/>
    <w:rsid w:val="00FB5F9B"/>
    <w:rsid w:val="00FB6367"/>
    <w:rsid w:val="00FB7E13"/>
    <w:rsid w:val="00FC024F"/>
    <w:rsid w:val="00FC0570"/>
    <w:rsid w:val="00FC07C9"/>
    <w:rsid w:val="00FC083E"/>
    <w:rsid w:val="00FC0969"/>
    <w:rsid w:val="00FC0C0D"/>
    <w:rsid w:val="00FC1176"/>
    <w:rsid w:val="00FC16E0"/>
    <w:rsid w:val="00FC175D"/>
    <w:rsid w:val="00FC1959"/>
    <w:rsid w:val="00FC1E86"/>
    <w:rsid w:val="00FC2175"/>
    <w:rsid w:val="00FC36BE"/>
    <w:rsid w:val="00FC38B0"/>
    <w:rsid w:val="00FC3F37"/>
    <w:rsid w:val="00FC4849"/>
    <w:rsid w:val="00FC5CB6"/>
    <w:rsid w:val="00FC68A1"/>
    <w:rsid w:val="00FC6FBF"/>
    <w:rsid w:val="00FC7176"/>
    <w:rsid w:val="00FC75B8"/>
    <w:rsid w:val="00FC783F"/>
    <w:rsid w:val="00FC7CFF"/>
    <w:rsid w:val="00FD19D2"/>
    <w:rsid w:val="00FD1A25"/>
    <w:rsid w:val="00FD1D4D"/>
    <w:rsid w:val="00FD22BD"/>
    <w:rsid w:val="00FD283F"/>
    <w:rsid w:val="00FD389B"/>
    <w:rsid w:val="00FD4899"/>
    <w:rsid w:val="00FD4C55"/>
    <w:rsid w:val="00FD4E99"/>
    <w:rsid w:val="00FD5008"/>
    <w:rsid w:val="00FD6228"/>
    <w:rsid w:val="00FD69B5"/>
    <w:rsid w:val="00FD6D0B"/>
    <w:rsid w:val="00FD6D86"/>
    <w:rsid w:val="00FD6E64"/>
    <w:rsid w:val="00FD7C67"/>
    <w:rsid w:val="00FD7CCC"/>
    <w:rsid w:val="00FE05A7"/>
    <w:rsid w:val="00FE0DCB"/>
    <w:rsid w:val="00FE18B2"/>
    <w:rsid w:val="00FE25F6"/>
    <w:rsid w:val="00FE2A01"/>
    <w:rsid w:val="00FE3FE5"/>
    <w:rsid w:val="00FE4580"/>
    <w:rsid w:val="00FE57FC"/>
    <w:rsid w:val="00FE613C"/>
    <w:rsid w:val="00FE6579"/>
    <w:rsid w:val="00FE6761"/>
    <w:rsid w:val="00FE67C1"/>
    <w:rsid w:val="00FE6EC9"/>
    <w:rsid w:val="00FE7853"/>
    <w:rsid w:val="00FE7A1B"/>
    <w:rsid w:val="00FF0969"/>
    <w:rsid w:val="00FF11A9"/>
    <w:rsid w:val="00FF1E05"/>
    <w:rsid w:val="00FF2A99"/>
    <w:rsid w:val="00FF2CE6"/>
    <w:rsid w:val="00FF3268"/>
    <w:rsid w:val="00FF383B"/>
    <w:rsid w:val="00FF3F24"/>
    <w:rsid w:val="00FF5275"/>
    <w:rsid w:val="00FF53C7"/>
    <w:rsid w:val="00FF5A05"/>
    <w:rsid w:val="00FF614C"/>
    <w:rsid w:val="00FF6564"/>
    <w:rsid w:val="00FF6669"/>
    <w:rsid w:val="00FF6884"/>
    <w:rsid w:val="00FF69F3"/>
    <w:rsid w:val="00FF6F0A"/>
    <w:rsid w:val="00FF70B8"/>
    <w:rsid w:val="00FF7BF2"/>
    <w:rsid w:val="00FF7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7E3F9E"/>
  <w14:defaultImageDpi w14:val="330"/>
  <w15:docId w15:val="{23485153-860A-4D10-8098-A048573BB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FFC"/>
    <w:rPr>
      <w:lang w:eastAsia="en-US"/>
    </w:rPr>
  </w:style>
  <w:style w:type="paragraph" w:styleId="Heading1">
    <w:name w:val="heading 1"/>
    <w:basedOn w:val="Normal"/>
    <w:next w:val="Normal"/>
    <w:qFormat/>
    <w:pPr>
      <w:keepNext/>
      <w:spacing w:line="480" w:lineRule="auto"/>
      <w:outlineLvl w:val="0"/>
    </w:pPr>
    <w:rPr>
      <w:rFonts w:eastAsia="Times"/>
      <w:b/>
      <w:sz w:val="24"/>
    </w:rPr>
  </w:style>
  <w:style w:type="paragraph" w:styleId="Heading2">
    <w:name w:val="heading 2"/>
    <w:basedOn w:val="Normal"/>
    <w:next w:val="Normal"/>
    <w:qFormat/>
    <w:rsid w:val="00F166A3"/>
    <w:pPr>
      <w:keepNext/>
      <w:keepLines/>
      <w:spacing w:before="260" w:after="260" w:line="416" w:lineRule="auto"/>
      <w:outlineLvl w:val="1"/>
    </w:pPr>
    <w:rPr>
      <w:rFonts w:ascii="Arial" w:eastAsia="SimHei" w:hAnsi="Arial"/>
      <w:b/>
      <w:bCs/>
      <w:sz w:val="32"/>
      <w:szCs w:val="32"/>
    </w:rPr>
  </w:style>
  <w:style w:type="paragraph" w:styleId="Heading3">
    <w:name w:val="heading 3"/>
    <w:basedOn w:val="Normal"/>
    <w:next w:val="Normal"/>
    <w:qFormat/>
    <w:pPr>
      <w:keepNext/>
      <w:widowControl w:val="0"/>
      <w:wordWrap w:val="0"/>
      <w:spacing w:line="480" w:lineRule="auto"/>
      <w:ind w:right="-334"/>
      <w:jc w:val="center"/>
      <w:outlineLvl w:val="2"/>
    </w:pPr>
    <w:rPr>
      <w:rFonts w:ascii="Arial" w:eastAsia="BatangChe" w:hAnsi="Arial"/>
      <w:kern w:val="2"/>
      <w:sz w:val="24"/>
      <w:lang w:eastAsia="ko-KR"/>
    </w:rPr>
  </w:style>
  <w:style w:type="paragraph" w:styleId="Heading4">
    <w:name w:val="heading 4"/>
    <w:basedOn w:val="Normal"/>
    <w:next w:val="Normal"/>
    <w:qFormat/>
    <w:pPr>
      <w:keepNext/>
      <w:widowControl w:val="0"/>
      <w:wordWrap w:val="0"/>
      <w:jc w:val="both"/>
      <w:outlineLvl w:val="3"/>
    </w:pPr>
    <w:rPr>
      <w:rFonts w:eastAsia="BatangChe"/>
      <w:kern w:val="2"/>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widowControl w:val="0"/>
      <w:wordWrap w:val="0"/>
      <w:spacing w:line="480" w:lineRule="auto"/>
      <w:ind w:right="-334"/>
      <w:jc w:val="center"/>
    </w:pPr>
    <w:rPr>
      <w:rFonts w:eastAsia="BatangChe"/>
      <w:b/>
      <w:kern w:val="2"/>
      <w:sz w:val="24"/>
      <w:lang w:eastAsia="ko-KR"/>
    </w:rPr>
  </w:style>
  <w:style w:type="paragraph" w:styleId="BodyText2">
    <w:name w:val="Body Text 2"/>
    <w:basedOn w:val="Normal"/>
    <w:link w:val="BodyText2Char"/>
    <w:pPr>
      <w:spacing w:line="480" w:lineRule="auto"/>
    </w:pPr>
    <w:rPr>
      <w:rFonts w:ascii="Helvetica" w:hAnsi="Helvetica"/>
      <w:sz w:val="24"/>
      <w:lang w:val="en-GB"/>
    </w:rPr>
  </w:style>
  <w:style w:type="paragraph" w:styleId="Footer">
    <w:name w:val="footer"/>
    <w:basedOn w:val="Normal"/>
    <w:link w:val="FooterChar"/>
    <w:uiPriority w:val="99"/>
    <w:pPr>
      <w:tabs>
        <w:tab w:val="center" w:pos="4320"/>
        <w:tab w:val="right" w:pos="8640"/>
      </w:tabs>
    </w:pPr>
    <w:rPr>
      <w:rFonts w:ascii="Times" w:hAnsi="Times"/>
      <w:sz w:val="24"/>
    </w:rPr>
  </w:style>
  <w:style w:type="character" w:styleId="Hyperlink">
    <w:name w:val="Hyperlink"/>
    <w:uiPriority w:val="99"/>
    <w:rPr>
      <w:color w:val="0000FF"/>
      <w:u w:val="single"/>
    </w:rPr>
  </w:style>
  <w:style w:type="paragraph" w:styleId="BodyText">
    <w:name w:val="Body Text"/>
    <w:basedOn w:val="Normal"/>
    <w:link w:val="BodyTextChar"/>
    <w:pPr>
      <w:spacing w:line="480" w:lineRule="auto"/>
    </w:pPr>
    <w:rPr>
      <w:rFonts w:eastAsia="Times"/>
      <w:b/>
      <w:color w:val="000000"/>
      <w:sz w:val="24"/>
    </w:rPr>
  </w:style>
  <w:style w:type="paragraph" w:styleId="NormalWeb">
    <w:name w:val="Normal (Web)"/>
    <w:basedOn w:val="Normal"/>
    <w:uiPriority w:val="99"/>
    <w:pPr>
      <w:spacing w:before="100" w:after="100"/>
    </w:pPr>
    <w:rPr>
      <w:sz w:val="24"/>
    </w:rPr>
  </w:style>
  <w:style w:type="character" w:styleId="PageNumber">
    <w:name w:val="page number"/>
    <w:basedOn w:val="DefaultParagraphFont"/>
  </w:style>
  <w:style w:type="character" w:styleId="Strong">
    <w:name w:val="Strong"/>
    <w:qFormat/>
    <w:rsid w:val="00FF6884"/>
    <w:rPr>
      <w:b/>
      <w:bCs/>
    </w:rPr>
  </w:style>
  <w:style w:type="character" w:customStyle="1" w:styleId="textegris">
    <w:name w:val="textegris"/>
    <w:basedOn w:val="DefaultParagraphFont"/>
    <w:rsid w:val="005B128C"/>
  </w:style>
  <w:style w:type="character" w:customStyle="1" w:styleId="headertitle">
    <w:name w:val="headertitle"/>
    <w:basedOn w:val="DefaultParagraphFont"/>
    <w:rsid w:val="00B60053"/>
  </w:style>
  <w:style w:type="paragraph" w:styleId="BalloonText">
    <w:name w:val="Balloon Text"/>
    <w:basedOn w:val="Normal"/>
    <w:link w:val="BalloonTextChar"/>
    <w:rsid w:val="0078143D"/>
    <w:rPr>
      <w:rFonts w:ascii="Tahoma" w:hAnsi="Tahoma" w:cs="Tahoma"/>
      <w:sz w:val="16"/>
      <w:szCs w:val="16"/>
    </w:rPr>
  </w:style>
  <w:style w:type="paragraph" w:styleId="EndnoteText">
    <w:name w:val="endnote text"/>
    <w:basedOn w:val="Normal"/>
    <w:link w:val="EndnoteTextChar"/>
    <w:uiPriority w:val="99"/>
    <w:semiHidden/>
    <w:unhideWhenUsed/>
    <w:rsid w:val="00263C30"/>
  </w:style>
  <w:style w:type="character" w:customStyle="1" w:styleId="EndnoteTextChar">
    <w:name w:val="Endnote Text Char"/>
    <w:link w:val="EndnoteText"/>
    <w:uiPriority w:val="99"/>
    <w:semiHidden/>
    <w:rsid w:val="00263C30"/>
    <w:rPr>
      <w:lang w:eastAsia="en-US"/>
    </w:rPr>
  </w:style>
  <w:style w:type="character" w:styleId="EndnoteReference">
    <w:name w:val="endnote reference"/>
    <w:uiPriority w:val="99"/>
    <w:semiHidden/>
    <w:unhideWhenUsed/>
    <w:rsid w:val="00263C30"/>
    <w:rPr>
      <w:vertAlign w:val="superscript"/>
    </w:rPr>
  </w:style>
  <w:style w:type="character" w:customStyle="1" w:styleId="BodyTextChar">
    <w:name w:val="Body Text Char"/>
    <w:link w:val="BodyText"/>
    <w:rsid w:val="008976F3"/>
    <w:rPr>
      <w:rFonts w:eastAsia="Times"/>
      <w:b/>
      <w:color w:val="000000"/>
      <w:sz w:val="24"/>
      <w:lang w:val="en-US" w:eastAsia="en-US" w:bidi="ar-SA"/>
    </w:rPr>
  </w:style>
  <w:style w:type="character" w:styleId="FollowedHyperlink">
    <w:name w:val="FollowedHyperlink"/>
    <w:uiPriority w:val="99"/>
    <w:semiHidden/>
    <w:unhideWhenUsed/>
    <w:rsid w:val="00554C75"/>
    <w:rPr>
      <w:color w:val="800080"/>
      <w:u w:val="single"/>
    </w:rPr>
  </w:style>
  <w:style w:type="paragraph" w:styleId="Header">
    <w:name w:val="header"/>
    <w:basedOn w:val="Normal"/>
    <w:link w:val="HeaderChar"/>
    <w:uiPriority w:val="99"/>
    <w:unhideWhenUsed/>
    <w:rsid w:val="00C266CB"/>
    <w:pPr>
      <w:tabs>
        <w:tab w:val="center" w:pos="4320"/>
        <w:tab w:val="right" w:pos="8640"/>
      </w:tabs>
    </w:pPr>
  </w:style>
  <w:style w:type="character" w:customStyle="1" w:styleId="HeaderChar">
    <w:name w:val="Header Char"/>
    <w:link w:val="Header"/>
    <w:uiPriority w:val="99"/>
    <w:rsid w:val="00C266CB"/>
    <w:rPr>
      <w:lang w:eastAsia="en-US"/>
    </w:rPr>
  </w:style>
  <w:style w:type="paragraph" w:customStyle="1" w:styleId="EndNoteBibliographyTitle">
    <w:name w:val="EndNote Bibliography Title"/>
    <w:basedOn w:val="Normal"/>
    <w:link w:val="EndNoteBibliographyTitleChar"/>
    <w:rsid w:val="00E84292"/>
    <w:pPr>
      <w:jc w:val="center"/>
    </w:pPr>
    <w:rPr>
      <w:rFonts w:ascii="Arial" w:hAnsi="Arial" w:cs="Arial"/>
      <w:noProof/>
      <w:sz w:val="24"/>
    </w:rPr>
  </w:style>
  <w:style w:type="character" w:customStyle="1" w:styleId="EndNoteBibliographyTitleChar">
    <w:name w:val="EndNote Bibliography Title Char"/>
    <w:link w:val="EndNoteBibliographyTitle"/>
    <w:rsid w:val="00E84292"/>
    <w:rPr>
      <w:rFonts w:ascii="Arial" w:hAnsi="Arial" w:cs="Arial"/>
      <w:noProof/>
      <w:sz w:val="24"/>
      <w:lang w:eastAsia="en-US"/>
    </w:rPr>
  </w:style>
  <w:style w:type="paragraph" w:customStyle="1" w:styleId="EndNoteBibliography">
    <w:name w:val="EndNote Bibliography"/>
    <w:basedOn w:val="Normal"/>
    <w:link w:val="EndNoteBibliographyChar"/>
    <w:rsid w:val="00E84292"/>
    <w:pPr>
      <w:spacing w:line="480" w:lineRule="auto"/>
    </w:pPr>
    <w:rPr>
      <w:rFonts w:ascii="Arial" w:hAnsi="Arial" w:cs="Arial"/>
      <w:noProof/>
      <w:sz w:val="24"/>
    </w:rPr>
  </w:style>
  <w:style w:type="character" w:customStyle="1" w:styleId="EndNoteBibliographyChar">
    <w:name w:val="EndNote Bibliography Char"/>
    <w:link w:val="EndNoteBibliography"/>
    <w:rsid w:val="00E84292"/>
    <w:rPr>
      <w:rFonts w:ascii="Arial" w:hAnsi="Arial" w:cs="Arial"/>
      <w:noProof/>
      <w:sz w:val="24"/>
      <w:lang w:eastAsia="en-US"/>
    </w:rPr>
  </w:style>
  <w:style w:type="character" w:customStyle="1" w:styleId="BodyText2Char">
    <w:name w:val="Body Text 2 Char"/>
    <w:basedOn w:val="DefaultParagraphFont"/>
    <w:link w:val="BodyText2"/>
    <w:rsid w:val="00B325BE"/>
    <w:rPr>
      <w:rFonts w:ascii="Helvetica" w:hAnsi="Helvetica"/>
      <w:sz w:val="24"/>
      <w:lang w:val="en-GB" w:eastAsia="en-US"/>
    </w:rPr>
  </w:style>
  <w:style w:type="character" w:customStyle="1" w:styleId="apple-converted-space">
    <w:name w:val="apple-converted-space"/>
    <w:basedOn w:val="DefaultParagraphFont"/>
    <w:rsid w:val="00C817B0"/>
  </w:style>
  <w:style w:type="character" w:styleId="Emphasis">
    <w:name w:val="Emphasis"/>
    <w:basedOn w:val="DefaultParagraphFont"/>
    <w:qFormat/>
    <w:rsid w:val="00C817B0"/>
    <w:rPr>
      <w:i/>
      <w:iCs/>
    </w:rPr>
  </w:style>
  <w:style w:type="character" w:customStyle="1" w:styleId="smallcaps">
    <w:name w:val="smallcaps"/>
    <w:basedOn w:val="DefaultParagraphFont"/>
    <w:rsid w:val="0002582A"/>
    <w:rPr>
      <w:smallCaps/>
      <w:sz w:val="24"/>
      <w:szCs w:val="24"/>
      <w:bdr w:val="none" w:sz="0" w:space="0" w:color="auto" w:frame="1"/>
      <w:vertAlign w:val="baseline"/>
    </w:rPr>
  </w:style>
  <w:style w:type="character" w:styleId="CommentReference">
    <w:name w:val="annotation reference"/>
    <w:basedOn w:val="DefaultParagraphFont"/>
    <w:uiPriority w:val="99"/>
    <w:unhideWhenUsed/>
    <w:rsid w:val="00250689"/>
    <w:rPr>
      <w:sz w:val="18"/>
      <w:szCs w:val="18"/>
    </w:rPr>
  </w:style>
  <w:style w:type="paragraph" w:styleId="CommentText">
    <w:name w:val="annotation text"/>
    <w:basedOn w:val="Normal"/>
    <w:link w:val="CommentTextChar"/>
    <w:uiPriority w:val="99"/>
    <w:unhideWhenUsed/>
    <w:rsid w:val="00250689"/>
    <w:rPr>
      <w:sz w:val="24"/>
      <w:szCs w:val="24"/>
    </w:rPr>
  </w:style>
  <w:style w:type="character" w:customStyle="1" w:styleId="CommentTextChar">
    <w:name w:val="Comment Text Char"/>
    <w:basedOn w:val="DefaultParagraphFont"/>
    <w:link w:val="CommentText"/>
    <w:uiPriority w:val="99"/>
    <w:rsid w:val="00250689"/>
    <w:rPr>
      <w:sz w:val="24"/>
      <w:szCs w:val="24"/>
      <w:lang w:eastAsia="en-US"/>
    </w:rPr>
  </w:style>
  <w:style w:type="paragraph" w:styleId="ListParagraph">
    <w:name w:val="List Paragraph"/>
    <w:basedOn w:val="Normal"/>
    <w:uiPriority w:val="34"/>
    <w:qFormat/>
    <w:rsid w:val="00406C57"/>
    <w:pPr>
      <w:ind w:left="720"/>
      <w:contextualSpacing/>
    </w:pPr>
  </w:style>
  <w:style w:type="character" w:customStyle="1" w:styleId="FooterChar">
    <w:name w:val="Footer Char"/>
    <w:link w:val="Footer"/>
    <w:uiPriority w:val="99"/>
    <w:rsid w:val="008946F0"/>
    <w:rPr>
      <w:rFonts w:ascii="Times" w:hAnsi="Times"/>
      <w:sz w:val="24"/>
      <w:lang w:eastAsia="en-US"/>
    </w:rPr>
  </w:style>
  <w:style w:type="paragraph" w:customStyle="1" w:styleId="Default">
    <w:name w:val="Default"/>
    <w:rsid w:val="008946F0"/>
    <w:pPr>
      <w:widowControl w:val="0"/>
      <w:autoSpaceDE w:val="0"/>
      <w:autoSpaceDN w:val="0"/>
      <w:adjustRightInd w:val="0"/>
    </w:pPr>
    <w:rPr>
      <w:color w:val="000000"/>
      <w:sz w:val="24"/>
      <w:szCs w:val="24"/>
    </w:rPr>
  </w:style>
  <w:style w:type="paragraph" w:styleId="CommentSubject">
    <w:name w:val="annotation subject"/>
    <w:basedOn w:val="CommentText"/>
    <w:next w:val="CommentText"/>
    <w:link w:val="CommentSubjectChar"/>
    <w:uiPriority w:val="99"/>
    <w:rsid w:val="008946F0"/>
    <w:pPr>
      <w:widowControl w:val="0"/>
      <w:jc w:val="both"/>
    </w:pPr>
    <w:rPr>
      <w:b/>
      <w:bCs/>
      <w:kern w:val="2"/>
      <w:sz w:val="20"/>
      <w:szCs w:val="20"/>
      <w:lang w:val="x-none" w:eastAsia="zh-CN"/>
    </w:rPr>
  </w:style>
  <w:style w:type="character" w:customStyle="1" w:styleId="CommentSubjectChar">
    <w:name w:val="Comment Subject Char"/>
    <w:basedOn w:val="CommentTextChar"/>
    <w:link w:val="CommentSubject"/>
    <w:uiPriority w:val="99"/>
    <w:rsid w:val="008946F0"/>
    <w:rPr>
      <w:b/>
      <w:bCs/>
      <w:kern w:val="2"/>
      <w:sz w:val="24"/>
      <w:szCs w:val="24"/>
      <w:lang w:val="x-none" w:eastAsia="en-US"/>
    </w:rPr>
  </w:style>
  <w:style w:type="character" w:customStyle="1" w:styleId="BalloonTextChar">
    <w:name w:val="Balloon Text Char"/>
    <w:link w:val="BalloonText"/>
    <w:rsid w:val="008946F0"/>
    <w:rPr>
      <w:rFonts w:ascii="Tahoma" w:hAnsi="Tahoma" w:cs="Tahoma"/>
      <w:sz w:val="16"/>
      <w:szCs w:val="16"/>
      <w:lang w:eastAsia="en-US"/>
    </w:rPr>
  </w:style>
  <w:style w:type="paragraph" w:styleId="Revision">
    <w:name w:val="Revision"/>
    <w:hidden/>
    <w:uiPriority w:val="99"/>
    <w:semiHidden/>
    <w:rsid w:val="008946F0"/>
    <w:rPr>
      <w:kern w:val="2"/>
      <w:sz w:val="21"/>
      <w:szCs w:val="24"/>
    </w:rPr>
  </w:style>
  <w:style w:type="paragraph" w:customStyle="1" w:styleId="ecxmsonormal">
    <w:name w:val="ecxmsonormal"/>
    <w:basedOn w:val="Normal"/>
    <w:rsid w:val="00245B67"/>
    <w:pPr>
      <w:spacing w:before="100" w:beforeAutospacing="1" w:after="100" w:afterAutospacing="1"/>
    </w:pPr>
    <w:rPr>
      <w:rFonts w:ascii="SimSun" w:hAnsi="SimSun" w:cs="SimSun"/>
      <w:sz w:val="24"/>
      <w:szCs w:val="24"/>
      <w:lang w:eastAsia="zh-CN"/>
    </w:rPr>
  </w:style>
  <w:style w:type="character" w:customStyle="1" w:styleId="st">
    <w:name w:val="st"/>
    <w:basedOn w:val="DefaultParagraphFont"/>
    <w:rsid w:val="00E813C6"/>
  </w:style>
  <w:style w:type="character" w:styleId="UnresolvedMention">
    <w:name w:val="Unresolved Mention"/>
    <w:basedOn w:val="DefaultParagraphFont"/>
    <w:uiPriority w:val="99"/>
    <w:semiHidden/>
    <w:unhideWhenUsed/>
    <w:rsid w:val="005758CE"/>
    <w:rPr>
      <w:color w:val="605E5C"/>
      <w:shd w:val="clear" w:color="auto" w:fill="E1DFDD"/>
    </w:rPr>
  </w:style>
  <w:style w:type="paragraph" w:styleId="Bibliography">
    <w:name w:val="Bibliography"/>
    <w:basedOn w:val="Normal"/>
    <w:next w:val="Normal"/>
    <w:uiPriority w:val="37"/>
    <w:unhideWhenUsed/>
    <w:rsid w:val="00124D4F"/>
    <w:pPr>
      <w:tabs>
        <w:tab w:val="left" w:pos="380"/>
      </w:tabs>
      <w:spacing w:line="480" w:lineRule="auto"/>
      <w:ind w:left="384" w:hanging="384"/>
    </w:pPr>
  </w:style>
  <w:style w:type="paragraph" w:styleId="FootnoteText">
    <w:name w:val="footnote text"/>
    <w:basedOn w:val="Normal"/>
    <w:link w:val="FootnoteTextChar"/>
    <w:uiPriority w:val="99"/>
    <w:semiHidden/>
    <w:unhideWhenUsed/>
    <w:rsid w:val="00124D4F"/>
  </w:style>
  <w:style w:type="character" w:customStyle="1" w:styleId="FootnoteTextChar">
    <w:name w:val="Footnote Text Char"/>
    <w:basedOn w:val="DefaultParagraphFont"/>
    <w:link w:val="FootnoteText"/>
    <w:uiPriority w:val="99"/>
    <w:semiHidden/>
    <w:rsid w:val="00124D4F"/>
    <w:rPr>
      <w:lang w:eastAsia="en-US"/>
    </w:rPr>
  </w:style>
  <w:style w:type="character" w:styleId="FootnoteReference">
    <w:name w:val="footnote reference"/>
    <w:basedOn w:val="DefaultParagraphFont"/>
    <w:uiPriority w:val="99"/>
    <w:semiHidden/>
    <w:unhideWhenUsed/>
    <w:rsid w:val="00124D4F"/>
    <w:rPr>
      <w:vertAlign w:val="superscript"/>
    </w:rPr>
  </w:style>
  <w:style w:type="character" w:customStyle="1" w:styleId="EndNoteBibliographyTitle0">
    <w:name w:val="EndNote Bibliography Title 字符"/>
    <w:basedOn w:val="DefaultParagraphFont"/>
    <w:rsid w:val="00C80363"/>
    <w:rPr>
      <w:rFonts w:ascii="Times New Roman" w:hAnsi="Times New Roman" w:cs="Times New Roman"/>
      <w:noProof/>
      <w:sz w:val="20"/>
    </w:rPr>
  </w:style>
  <w:style w:type="character" w:customStyle="1" w:styleId="EndNoteBibliography0">
    <w:name w:val="EndNote Bibliography 字符"/>
    <w:basedOn w:val="DefaultParagraphFont"/>
    <w:rsid w:val="00C80363"/>
    <w:rPr>
      <w:rFonts w:ascii="Times New Roman" w:hAnsi="Times New Roman" w:cs="Times New Roman"/>
      <w:noProof/>
      <w:sz w:val="20"/>
    </w:rPr>
  </w:style>
  <w:style w:type="table" w:styleId="TableGrid">
    <w:name w:val="Table Grid"/>
    <w:basedOn w:val="TableNormal"/>
    <w:uiPriority w:val="39"/>
    <w:rsid w:val="00CC5886"/>
    <w:rPr>
      <w:rFonts w:asciiTheme="minorHAnsi" w:eastAsiaTheme="minorEastAsia" w:hAnsiTheme="minorHAnsi" w:cstheme="minorBidi"/>
      <w:kern w:val="2"/>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402133">
      <w:bodyDiv w:val="1"/>
      <w:marLeft w:val="0"/>
      <w:marRight w:val="0"/>
      <w:marTop w:val="0"/>
      <w:marBottom w:val="0"/>
      <w:divBdr>
        <w:top w:val="none" w:sz="0" w:space="0" w:color="auto"/>
        <w:left w:val="none" w:sz="0" w:space="0" w:color="auto"/>
        <w:bottom w:val="none" w:sz="0" w:space="0" w:color="auto"/>
        <w:right w:val="none" w:sz="0" w:space="0" w:color="auto"/>
      </w:divBdr>
    </w:div>
    <w:div w:id="142619688">
      <w:bodyDiv w:val="1"/>
      <w:marLeft w:val="0"/>
      <w:marRight w:val="0"/>
      <w:marTop w:val="0"/>
      <w:marBottom w:val="0"/>
      <w:divBdr>
        <w:top w:val="none" w:sz="0" w:space="0" w:color="auto"/>
        <w:left w:val="none" w:sz="0" w:space="0" w:color="auto"/>
        <w:bottom w:val="none" w:sz="0" w:space="0" w:color="auto"/>
        <w:right w:val="none" w:sz="0" w:space="0" w:color="auto"/>
      </w:divBdr>
    </w:div>
    <w:div w:id="227888948">
      <w:bodyDiv w:val="1"/>
      <w:marLeft w:val="0"/>
      <w:marRight w:val="0"/>
      <w:marTop w:val="0"/>
      <w:marBottom w:val="0"/>
      <w:divBdr>
        <w:top w:val="none" w:sz="0" w:space="0" w:color="auto"/>
        <w:left w:val="none" w:sz="0" w:space="0" w:color="auto"/>
        <w:bottom w:val="none" w:sz="0" w:space="0" w:color="auto"/>
        <w:right w:val="none" w:sz="0" w:space="0" w:color="auto"/>
      </w:divBdr>
    </w:div>
    <w:div w:id="229921515">
      <w:bodyDiv w:val="1"/>
      <w:marLeft w:val="0"/>
      <w:marRight w:val="0"/>
      <w:marTop w:val="0"/>
      <w:marBottom w:val="0"/>
      <w:divBdr>
        <w:top w:val="none" w:sz="0" w:space="0" w:color="auto"/>
        <w:left w:val="none" w:sz="0" w:space="0" w:color="auto"/>
        <w:bottom w:val="none" w:sz="0" w:space="0" w:color="auto"/>
        <w:right w:val="none" w:sz="0" w:space="0" w:color="auto"/>
      </w:divBdr>
    </w:div>
    <w:div w:id="234171068">
      <w:bodyDiv w:val="1"/>
      <w:marLeft w:val="0"/>
      <w:marRight w:val="0"/>
      <w:marTop w:val="0"/>
      <w:marBottom w:val="0"/>
      <w:divBdr>
        <w:top w:val="none" w:sz="0" w:space="0" w:color="auto"/>
        <w:left w:val="none" w:sz="0" w:space="0" w:color="auto"/>
        <w:bottom w:val="none" w:sz="0" w:space="0" w:color="auto"/>
        <w:right w:val="none" w:sz="0" w:space="0" w:color="auto"/>
      </w:divBdr>
    </w:div>
    <w:div w:id="323289598">
      <w:bodyDiv w:val="1"/>
      <w:marLeft w:val="0"/>
      <w:marRight w:val="0"/>
      <w:marTop w:val="0"/>
      <w:marBottom w:val="0"/>
      <w:divBdr>
        <w:top w:val="none" w:sz="0" w:space="0" w:color="auto"/>
        <w:left w:val="none" w:sz="0" w:space="0" w:color="auto"/>
        <w:bottom w:val="none" w:sz="0" w:space="0" w:color="auto"/>
        <w:right w:val="none" w:sz="0" w:space="0" w:color="auto"/>
      </w:divBdr>
    </w:div>
    <w:div w:id="326598034">
      <w:bodyDiv w:val="1"/>
      <w:marLeft w:val="0"/>
      <w:marRight w:val="0"/>
      <w:marTop w:val="0"/>
      <w:marBottom w:val="0"/>
      <w:divBdr>
        <w:top w:val="none" w:sz="0" w:space="0" w:color="auto"/>
        <w:left w:val="none" w:sz="0" w:space="0" w:color="auto"/>
        <w:bottom w:val="none" w:sz="0" w:space="0" w:color="auto"/>
        <w:right w:val="none" w:sz="0" w:space="0" w:color="auto"/>
      </w:divBdr>
    </w:div>
    <w:div w:id="345912228">
      <w:bodyDiv w:val="1"/>
      <w:marLeft w:val="0"/>
      <w:marRight w:val="0"/>
      <w:marTop w:val="0"/>
      <w:marBottom w:val="0"/>
      <w:divBdr>
        <w:top w:val="none" w:sz="0" w:space="0" w:color="auto"/>
        <w:left w:val="none" w:sz="0" w:space="0" w:color="auto"/>
        <w:bottom w:val="none" w:sz="0" w:space="0" w:color="auto"/>
        <w:right w:val="none" w:sz="0" w:space="0" w:color="auto"/>
      </w:divBdr>
    </w:div>
    <w:div w:id="357244046">
      <w:bodyDiv w:val="1"/>
      <w:marLeft w:val="0"/>
      <w:marRight w:val="0"/>
      <w:marTop w:val="0"/>
      <w:marBottom w:val="0"/>
      <w:divBdr>
        <w:top w:val="none" w:sz="0" w:space="0" w:color="auto"/>
        <w:left w:val="none" w:sz="0" w:space="0" w:color="auto"/>
        <w:bottom w:val="none" w:sz="0" w:space="0" w:color="auto"/>
        <w:right w:val="none" w:sz="0" w:space="0" w:color="auto"/>
      </w:divBdr>
    </w:div>
    <w:div w:id="385758772">
      <w:bodyDiv w:val="1"/>
      <w:marLeft w:val="0"/>
      <w:marRight w:val="0"/>
      <w:marTop w:val="0"/>
      <w:marBottom w:val="0"/>
      <w:divBdr>
        <w:top w:val="none" w:sz="0" w:space="0" w:color="auto"/>
        <w:left w:val="none" w:sz="0" w:space="0" w:color="auto"/>
        <w:bottom w:val="none" w:sz="0" w:space="0" w:color="auto"/>
        <w:right w:val="none" w:sz="0" w:space="0" w:color="auto"/>
      </w:divBdr>
    </w:div>
    <w:div w:id="444732314">
      <w:bodyDiv w:val="1"/>
      <w:marLeft w:val="0"/>
      <w:marRight w:val="0"/>
      <w:marTop w:val="0"/>
      <w:marBottom w:val="0"/>
      <w:divBdr>
        <w:top w:val="none" w:sz="0" w:space="0" w:color="auto"/>
        <w:left w:val="none" w:sz="0" w:space="0" w:color="auto"/>
        <w:bottom w:val="none" w:sz="0" w:space="0" w:color="auto"/>
        <w:right w:val="none" w:sz="0" w:space="0" w:color="auto"/>
      </w:divBdr>
    </w:div>
    <w:div w:id="573050502">
      <w:bodyDiv w:val="1"/>
      <w:marLeft w:val="0"/>
      <w:marRight w:val="0"/>
      <w:marTop w:val="0"/>
      <w:marBottom w:val="0"/>
      <w:divBdr>
        <w:top w:val="none" w:sz="0" w:space="0" w:color="auto"/>
        <w:left w:val="none" w:sz="0" w:space="0" w:color="auto"/>
        <w:bottom w:val="none" w:sz="0" w:space="0" w:color="auto"/>
        <w:right w:val="none" w:sz="0" w:space="0" w:color="auto"/>
      </w:divBdr>
    </w:div>
    <w:div w:id="668951327">
      <w:bodyDiv w:val="1"/>
      <w:marLeft w:val="0"/>
      <w:marRight w:val="0"/>
      <w:marTop w:val="0"/>
      <w:marBottom w:val="0"/>
      <w:divBdr>
        <w:top w:val="none" w:sz="0" w:space="0" w:color="auto"/>
        <w:left w:val="none" w:sz="0" w:space="0" w:color="auto"/>
        <w:bottom w:val="none" w:sz="0" w:space="0" w:color="auto"/>
        <w:right w:val="none" w:sz="0" w:space="0" w:color="auto"/>
      </w:divBdr>
    </w:div>
    <w:div w:id="726756169">
      <w:bodyDiv w:val="1"/>
      <w:marLeft w:val="0"/>
      <w:marRight w:val="0"/>
      <w:marTop w:val="0"/>
      <w:marBottom w:val="0"/>
      <w:divBdr>
        <w:top w:val="none" w:sz="0" w:space="0" w:color="auto"/>
        <w:left w:val="none" w:sz="0" w:space="0" w:color="auto"/>
        <w:bottom w:val="none" w:sz="0" w:space="0" w:color="auto"/>
        <w:right w:val="none" w:sz="0" w:space="0" w:color="auto"/>
      </w:divBdr>
    </w:div>
    <w:div w:id="768619263">
      <w:bodyDiv w:val="1"/>
      <w:marLeft w:val="0"/>
      <w:marRight w:val="0"/>
      <w:marTop w:val="0"/>
      <w:marBottom w:val="0"/>
      <w:divBdr>
        <w:top w:val="none" w:sz="0" w:space="0" w:color="auto"/>
        <w:left w:val="none" w:sz="0" w:space="0" w:color="auto"/>
        <w:bottom w:val="none" w:sz="0" w:space="0" w:color="auto"/>
        <w:right w:val="none" w:sz="0" w:space="0" w:color="auto"/>
      </w:divBdr>
    </w:div>
    <w:div w:id="1314945892">
      <w:bodyDiv w:val="1"/>
      <w:marLeft w:val="0"/>
      <w:marRight w:val="0"/>
      <w:marTop w:val="0"/>
      <w:marBottom w:val="0"/>
      <w:divBdr>
        <w:top w:val="none" w:sz="0" w:space="0" w:color="auto"/>
        <w:left w:val="none" w:sz="0" w:space="0" w:color="auto"/>
        <w:bottom w:val="none" w:sz="0" w:space="0" w:color="auto"/>
        <w:right w:val="none" w:sz="0" w:space="0" w:color="auto"/>
      </w:divBdr>
    </w:div>
    <w:div w:id="1364284155">
      <w:bodyDiv w:val="1"/>
      <w:marLeft w:val="0"/>
      <w:marRight w:val="0"/>
      <w:marTop w:val="0"/>
      <w:marBottom w:val="0"/>
      <w:divBdr>
        <w:top w:val="none" w:sz="0" w:space="0" w:color="auto"/>
        <w:left w:val="none" w:sz="0" w:space="0" w:color="auto"/>
        <w:bottom w:val="none" w:sz="0" w:space="0" w:color="auto"/>
        <w:right w:val="none" w:sz="0" w:space="0" w:color="auto"/>
      </w:divBdr>
    </w:div>
    <w:div w:id="1407069520">
      <w:bodyDiv w:val="1"/>
      <w:marLeft w:val="0"/>
      <w:marRight w:val="0"/>
      <w:marTop w:val="0"/>
      <w:marBottom w:val="0"/>
      <w:divBdr>
        <w:top w:val="none" w:sz="0" w:space="0" w:color="auto"/>
        <w:left w:val="none" w:sz="0" w:space="0" w:color="auto"/>
        <w:bottom w:val="none" w:sz="0" w:space="0" w:color="auto"/>
        <w:right w:val="none" w:sz="0" w:space="0" w:color="auto"/>
      </w:divBdr>
    </w:div>
    <w:div w:id="1473474651">
      <w:bodyDiv w:val="1"/>
      <w:marLeft w:val="0"/>
      <w:marRight w:val="0"/>
      <w:marTop w:val="0"/>
      <w:marBottom w:val="0"/>
      <w:divBdr>
        <w:top w:val="none" w:sz="0" w:space="0" w:color="auto"/>
        <w:left w:val="none" w:sz="0" w:space="0" w:color="auto"/>
        <w:bottom w:val="none" w:sz="0" w:space="0" w:color="auto"/>
        <w:right w:val="none" w:sz="0" w:space="0" w:color="auto"/>
      </w:divBdr>
    </w:div>
    <w:div w:id="1561675889">
      <w:bodyDiv w:val="1"/>
      <w:marLeft w:val="0"/>
      <w:marRight w:val="0"/>
      <w:marTop w:val="0"/>
      <w:marBottom w:val="0"/>
      <w:divBdr>
        <w:top w:val="none" w:sz="0" w:space="0" w:color="auto"/>
        <w:left w:val="none" w:sz="0" w:space="0" w:color="auto"/>
        <w:bottom w:val="none" w:sz="0" w:space="0" w:color="auto"/>
        <w:right w:val="none" w:sz="0" w:space="0" w:color="auto"/>
      </w:divBdr>
    </w:div>
    <w:div w:id="1616406173">
      <w:bodyDiv w:val="1"/>
      <w:marLeft w:val="0"/>
      <w:marRight w:val="0"/>
      <w:marTop w:val="0"/>
      <w:marBottom w:val="0"/>
      <w:divBdr>
        <w:top w:val="none" w:sz="0" w:space="0" w:color="auto"/>
        <w:left w:val="none" w:sz="0" w:space="0" w:color="auto"/>
        <w:bottom w:val="none" w:sz="0" w:space="0" w:color="auto"/>
        <w:right w:val="none" w:sz="0" w:space="0" w:color="auto"/>
      </w:divBdr>
    </w:div>
    <w:div w:id="1630239342">
      <w:bodyDiv w:val="1"/>
      <w:marLeft w:val="0"/>
      <w:marRight w:val="0"/>
      <w:marTop w:val="0"/>
      <w:marBottom w:val="0"/>
      <w:divBdr>
        <w:top w:val="none" w:sz="0" w:space="0" w:color="auto"/>
        <w:left w:val="none" w:sz="0" w:space="0" w:color="auto"/>
        <w:bottom w:val="none" w:sz="0" w:space="0" w:color="auto"/>
        <w:right w:val="none" w:sz="0" w:space="0" w:color="auto"/>
      </w:divBdr>
    </w:div>
    <w:div w:id="1741368293">
      <w:bodyDiv w:val="1"/>
      <w:marLeft w:val="0"/>
      <w:marRight w:val="0"/>
      <w:marTop w:val="0"/>
      <w:marBottom w:val="0"/>
      <w:divBdr>
        <w:top w:val="none" w:sz="0" w:space="0" w:color="auto"/>
        <w:left w:val="none" w:sz="0" w:space="0" w:color="auto"/>
        <w:bottom w:val="none" w:sz="0" w:space="0" w:color="auto"/>
        <w:right w:val="none" w:sz="0" w:space="0" w:color="auto"/>
      </w:divBdr>
    </w:div>
    <w:div w:id="1848521222">
      <w:bodyDiv w:val="1"/>
      <w:marLeft w:val="0"/>
      <w:marRight w:val="0"/>
      <w:marTop w:val="0"/>
      <w:marBottom w:val="0"/>
      <w:divBdr>
        <w:top w:val="none" w:sz="0" w:space="0" w:color="auto"/>
        <w:left w:val="none" w:sz="0" w:space="0" w:color="auto"/>
        <w:bottom w:val="none" w:sz="0" w:space="0" w:color="auto"/>
        <w:right w:val="none" w:sz="0" w:space="0" w:color="auto"/>
      </w:divBdr>
    </w:div>
    <w:div w:id="1999067931">
      <w:bodyDiv w:val="1"/>
      <w:marLeft w:val="0"/>
      <w:marRight w:val="0"/>
      <w:marTop w:val="0"/>
      <w:marBottom w:val="0"/>
      <w:divBdr>
        <w:top w:val="none" w:sz="0" w:space="0" w:color="auto"/>
        <w:left w:val="none" w:sz="0" w:space="0" w:color="auto"/>
        <w:bottom w:val="none" w:sz="0" w:space="0" w:color="auto"/>
        <w:right w:val="none" w:sz="0" w:space="0" w:color="auto"/>
      </w:divBdr>
    </w:div>
    <w:div w:id="2002655917">
      <w:bodyDiv w:val="1"/>
      <w:marLeft w:val="0"/>
      <w:marRight w:val="0"/>
      <w:marTop w:val="0"/>
      <w:marBottom w:val="0"/>
      <w:divBdr>
        <w:top w:val="none" w:sz="0" w:space="0" w:color="auto"/>
        <w:left w:val="none" w:sz="0" w:space="0" w:color="auto"/>
        <w:bottom w:val="none" w:sz="0" w:space="0" w:color="auto"/>
        <w:right w:val="none" w:sz="0" w:space="0" w:color="auto"/>
      </w:divBdr>
    </w:div>
    <w:div w:id="2019654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0FB21-1CCF-4BCC-BCBF-8717D3DFC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5206</Words>
  <Characters>31711</Characters>
  <Application>Microsoft Office Word</Application>
  <DocSecurity>0</DocSecurity>
  <Lines>401</Lines>
  <Paragraphs>136</Paragraphs>
  <ScaleCrop>false</ScaleCrop>
  <HeadingPairs>
    <vt:vector size="2" baseType="variant">
      <vt:variant>
        <vt:lpstr>Title</vt:lpstr>
      </vt:variant>
      <vt:variant>
        <vt:i4>1</vt:i4>
      </vt:variant>
    </vt:vector>
  </HeadingPairs>
  <TitlesOfParts>
    <vt:vector size="1" baseType="lpstr">
      <vt:lpstr>ACF7 Orchestrates Cytoskeletal Dynamics and Cell Migration Through Intrinsic ATPase Activity</vt:lpstr>
    </vt:vector>
  </TitlesOfParts>
  <Company>University of Chicago</Company>
  <LinksUpToDate>false</LinksUpToDate>
  <CharactersWithSpaces>36781</CharactersWithSpaces>
  <SharedDoc>false</SharedDoc>
  <HLinks>
    <vt:vector size="558" baseType="variant">
      <vt:variant>
        <vt:i4>4325387</vt:i4>
      </vt:variant>
      <vt:variant>
        <vt:i4>520</vt:i4>
      </vt:variant>
      <vt:variant>
        <vt:i4>0</vt:i4>
      </vt:variant>
      <vt:variant>
        <vt:i4>5</vt:i4>
      </vt:variant>
      <vt:variant>
        <vt:lpwstr/>
      </vt:variant>
      <vt:variant>
        <vt:lpwstr>_ENREF_33</vt:lpwstr>
      </vt:variant>
      <vt:variant>
        <vt:i4>4325387</vt:i4>
      </vt:variant>
      <vt:variant>
        <vt:i4>514</vt:i4>
      </vt:variant>
      <vt:variant>
        <vt:i4>0</vt:i4>
      </vt:variant>
      <vt:variant>
        <vt:i4>5</vt:i4>
      </vt:variant>
      <vt:variant>
        <vt:lpwstr/>
      </vt:variant>
      <vt:variant>
        <vt:lpwstr>_ENREF_33</vt:lpwstr>
      </vt:variant>
      <vt:variant>
        <vt:i4>4325387</vt:i4>
      </vt:variant>
      <vt:variant>
        <vt:i4>508</vt:i4>
      </vt:variant>
      <vt:variant>
        <vt:i4>0</vt:i4>
      </vt:variant>
      <vt:variant>
        <vt:i4>5</vt:i4>
      </vt:variant>
      <vt:variant>
        <vt:lpwstr/>
      </vt:variant>
      <vt:variant>
        <vt:lpwstr>_ENREF_33</vt:lpwstr>
      </vt:variant>
      <vt:variant>
        <vt:i4>4390923</vt:i4>
      </vt:variant>
      <vt:variant>
        <vt:i4>502</vt:i4>
      </vt:variant>
      <vt:variant>
        <vt:i4>0</vt:i4>
      </vt:variant>
      <vt:variant>
        <vt:i4>5</vt:i4>
      </vt:variant>
      <vt:variant>
        <vt:lpwstr/>
      </vt:variant>
      <vt:variant>
        <vt:lpwstr>_ENREF_20</vt:lpwstr>
      </vt:variant>
      <vt:variant>
        <vt:i4>4390923</vt:i4>
      </vt:variant>
      <vt:variant>
        <vt:i4>494</vt:i4>
      </vt:variant>
      <vt:variant>
        <vt:i4>0</vt:i4>
      </vt:variant>
      <vt:variant>
        <vt:i4>5</vt:i4>
      </vt:variant>
      <vt:variant>
        <vt:lpwstr/>
      </vt:variant>
      <vt:variant>
        <vt:lpwstr>_ENREF_25</vt:lpwstr>
      </vt:variant>
      <vt:variant>
        <vt:i4>4390923</vt:i4>
      </vt:variant>
      <vt:variant>
        <vt:i4>488</vt:i4>
      </vt:variant>
      <vt:variant>
        <vt:i4>0</vt:i4>
      </vt:variant>
      <vt:variant>
        <vt:i4>5</vt:i4>
      </vt:variant>
      <vt:variant>
        <vt:lpwstr/>
      </vt:variant>
      <vt:variant>
        <vt:lpwstr>_ENREF_28</vt:lpwstr>
      </vt:variant>
      <vt:variant>
        <vt:i4>4194315</vt:i4>
      </vt:variant>
      <vt:variant>
        <vt:i4>482</vt:i4>
      </vt:variant>
      <vt:variant>
        <vt:i4>0</vt:i4>
      </vt:variant>
      <vt:variant>
        <vt:i4>5</vt:i4>
      </vt:variant>
      <vt:variant>
        <vt:lpwstr/>
      </vt:variant>
      <vt:variant>
        <vt:lpwstr>_ENREF_13</vt:lpwstr>
      </vt:variant>
      <vt:variant>
        <vt:i4>4718603</vt:i4>
      </vt:variant>
      <vt:variant>
        <vt:i4>479</vt:i4>
      </vt:variant>
      <vt:variant>
        <vt:i4>0</vt:i4>
      </vt:variant>
      <vt:variant>
        <vt:i4>5</vt:i4>
      </vt:variant>
      <vt:variant>
        <vt:lpwstr/>
      </vt:variant>
      <vt:variant>
        <vt:lpwstr>_ENREF_9</vt:lpwstr>
      </vt:variant>
      <vt:variant>
        <vt:i4>4194315</vt:i4>
      </vt:variant>
      <vt:variant>
        <vt:i4>471</vt:i4>
      </vt:variant>
      <vt:variant>
        <vt:i4>0</vt:i4>
      </vt:variant>
      <vt:variant>
        <vt:i4>5</vt:i4>
      </vt:variant>
      <vt:variant>
        <vt:lpwstr/>
      </vt:variant>
      <vt:variant>
        <vt:lpwstr>_ENREF_17</vt:lpwstr>
      </vt:variant>
      <vt:variant>
        <vt:i4>4194315</vt:i4>
      </vt:variant>
      <vt:variant>
        <vt:i4>463</vt:i4>
      </vt:variant>
      <vt:variant>
        <vt:i4>0</vt:i4>
      </vt:variant>
      <vt:variant>
        <vt:i4>5</vt:i4>
      </vt:variant>
      <vt:variant>
        <vt:lpwstr/>
      </vt:variant>
      <vt:variant>
        <vt:lpwstr>_ENREF_18</vt:lpwstr>
      </vt:variant>
      <vt:variant>
        <vt:i4>4194315</vt:i4>
      </vt:variant>
      <vt:variant>
        <vt:i4>460</vt:i4>
      </vt:variant>
      <vt:variant>
        <vt:i4>0</vt:i4>
      </vt:variant>
      <vt:variant>
        <vt:i4>5</vt:i4>
      </vt:variant>
      <vt:variant>
        <vt:lpwstr/>
      </vt:variant>
      <vt:variant>
        <vt:lpwstr>_ENREF_17</vt:lpwstr>
      </vt:variant>
      <vt:variant>
        <vt:i4>4194315</vt:i4>
      </vt:variant>
      <vt:variant>
        <vt:i4>452</vt:i4>
      </vt:variant>
      <vt:variant>
        <vt:i4>0</vt:i4>
      </vt:variant>
      <vt:variant>
        <vt:i4>5</vt:i4>
      </vt:variant>
      <vt:variant>
        <vt:lpwstr/>
      </vt:variant>
      <vt:variant>
        <vt:lpwstr>_ENREF_1</vt:lpwstr>
      </vt:variant>
      <vt:variant>
        <vt:i4>4325387</vt:i4>
      </vt:variant>
      <vt:variant>
        <vt:i4>446</vt:i4>
      </vt:variant>
      <vt:variant>
        <vt:i4>0</vt:i4>
      </vt:variant>
      <vt:variant>
        <vt:i4>5</vt:i4>
      </vt:variant>
      <vt:variant>
        <vt:lpwstr/>
      </vt:variant>
      <vt:variant>
        <vt:lpwstr>_ENREF_33</vt:lpwstr>
      </vt:variant>
      <vt:variant>
        <vt:i4>4325387</vt:i4>
      </vt:variant>
      <vt:variant>
        <vt:i4>440</vt:i4>
      </vt:variant>
      <vt:variant>
        <vt:i4>0</vt:i4>
      </vt:variant>
      <vt:variant>
        <vt:i4>5</vt:i4>
      </vt:variant>
      <vt:variant>
        <vt:lpwstr/>
      </vt:variant>
      <vt:variant>
        <vt:lpwstr>_ENREF_33</vt:lpwstr>
      </vt:variant>
      <vt:variant>
        <vt:i4>4194315</vt:i4>
      </vt:variant>
      <vt:variant>
        <vt:i4>434</vt:i4>
      </vt:variant>
      <vt:variant>
        <vt:i4>0</vt:i4>
      </vt:variant>
      <vt:variant>
        <vt:i4>5</vt:i4>
      </vt:variant>
      <vt:variant>
        <vt:lpwstr/>
      </vt:variant>
      <vt:variant>
        <vt:lpwstr>_ENREF_19</vt:lpwstr>
      </vt:variant>
      <vt:variant>
        <vt:i4>4194315</vt:i4>
      </vt:variant>
      <vt:variant>
        <vt:i4>426</vt:i4>
      </vt:variant>
      <vt:variant>
        <vt:i4>0</vt:i4>
      </vt:variant>
      <vt:variant>
        <vt:i4>5</vt:i4>
      </vt:variant>
      <vt:variant>
        <vt:lpwstr/>
      </vt:variant>
      <vt:variant>
        <vt:lpwstr>_ENREF_10</vt:lpwstr>
      </vt:variant>
      <vt:variant>
        <vt:i4>4718603</vt:i4>
      </vt:variant>
      <vt:variant>
        <vt:i4>423</vt:i4>
      </vt:variant>
      <vt:variant>
        <vt:i4>0</vt:i4>
      </vt:variant>
      <vt:variant>
        <vt:i4>5</vt:i4>
      </vt:variant>
      <vt:variant>
        <vt:lpwstr/>
      </vt:variant>
      <vt:variant>
        <vt:lpwstr>_ENREF_9</vt:lpwstr>
      </vt:variant>
      <vt:variant>
        <vt:i4>4325387</vt:i4>
      </vt:variant>
      <vt:variant>
        <vt:i4>415</vt:i4>
      </vt:variant>
      <vt:variant>
        <vt:i4>0</vt:i4>
      </vt:variant>
      <vt:variant>
        <vt:i4>5</vt:i4>
      </vt:variant>
      <vt:variant>
        <vt:lpwstr/>
      </vt:variant>
      <vt:variant>
        <vt:lpwstr>_ENREF_33</vt:lpwstr>
      </vt:variant>
      <vt:variant>
        <vt:i4>4194315</vt:i4>
      </vt:variant>
      <vt:variant>
        <vt:i4>412</vt:i4>
      </vt:variant>
      <vt:variant>
        <vt:i4>0</vt:i4>
      </vt:variant>
      <vt:variant>
        <vt:i4>5</vt:i4>
      </vt:variant>
      <vt:variant>
        <vt:lpwstr/>
      </vt:variant>
      <vt:variant>
        <vt:lpwstr>_ENREF_10</vt:lpwstr>
      </vt:variant>
      <vt:variant>
        <vt:i4>4390923</vt:i4>
      </vt:variant>
      <vt:variant>
        <vt:i4>409</vt:i4>
      </vt:variant>
      <vt:variant>
        <vt:i4>0</vt:i4>
      </vt:variant>
      <vt:variant>
        <vt:i4>5</vt:i4>
      </vt:variant>
      <vt:variant>
        <vt:lpwstr/>
      </vt:variant>
      <vt:variant>
        <vt:lpwstr>_ENREF_2</vt:lpwstr>
      </vt:variant>
      <vt:variant>
        <vt:i4>4194315</vt:i4>
      </vt:variant>
      <vt:variant>
        <vt:i4>401</vt:i4>
      </vt:variant>
      <vt:variant>
        <vt:i4>0</vt:i4>
      </vt:variant>
      <vt:variant>
        <vt:i4>5</vt:i4>
      </vt:variant>
      <vt:variant>
        <vt:lpwstr/>
      </vt:variant>
      <vt:variant>
        <vt:lpwstr>_ENREF_19</vt:lpwstr>
      </vt:variant>
      <vt:variant>
        <vt:i4>4194315</vt:i4>
      </vt:variant>
      <vt:variant>
        <vt:i4>398</vt:i4>
      </vt:variant>
      <vt:variant>
        <vt:i4>0</vt:i4>
      </vt:variant>
      <vt:variant>
        <vt:i4>5</vt:i4>
      </vt:variant>
      <vt:variant>
        <vt:lpwstr/>
      </vt:variant>
      <vt:variant>
        <vt:lpwstr>_ENREF_16</vt:lpwstr>
      </vt:variant>
      <vt:variant>
        <vt:i4>4390923</vt:i4>
      </vt:variant>
      <vt:variant>
        <vt:i4>390</vt:i4>
      </vt:variant>
      <vt:variant>
        <vt:i4>0</vt:i4>
      </vt:variant>
      <vt:variant>
        <vt:i4>5</vt:i4>
      </vt:variant>
      <vt:variant>
        <vt:lpwstr/>
      </vt:variant>
      <vt:variant>
        <vt:lpwstr>_ENREF_26</vt:lpwstr>
      </vt:variant>
      <vt:variant>
        <vt:i4>4390923</vt:i4>
      </vt:variant>
      <vt:variant>
        <vt:i4>384</vt:i4>
      </vt:variant>
      <vt:variant>
        <vt:i4>0</vt:i4>
      </vt:variant>
      <vt:variant>
        <vt:i4>5</vt:i4>
      </vt:variant>
      <vt:variant>
        <vt:lpwstr/>
      </vt:variant>
      <vt:variant>
        <vt:lpwstr>_ENREF_27</vt:lpwstr>
      </vt:variant>
      <vt:variant>
        <vt:i4>4325387</vt:i4>
      </vt:variant>
      <vt:variant>
        <vt:i4>378</vt:i4>
      </vt:variant>
      <vt:variant>
        <vt:i4>0</vt:i4>
      </vt:variant>
      <vt:variant>
        <vt:i4>5</vt:i4>
      </vt:variant>
      <vt:variant>
        <vt:lpwstr/>
      </vt:variant>
      <vt:variant>
        <vt:lpwstr>_ENREF_30</vt:lpwstr>
      </vt:variant>
      <vt:variant>
        <vt:i4>4390923</vt:i4>
      </vt:variant>
      <vt:variant>
        <vt:i4>375</vt:i4>
      </vt:variant>
      <vt:variant>
        <vt:i4>0</vt:i4>
      </vt:variant>
      <vt:variant>
        <vt:i4>5</vt:i4>
      </vt:variant>
      <vt:variant>
        <vt:lpwstr/>
      </vt:variant>
      <vt:variant>
        <vt:lpwstr>_ENREF_24</vt:lpwstr>
      </vt:variant>
      <vt:variant>
        <vt:i4>4784139</vt:i4>
      </vt:variant>
      <vt:variant>
        <vt:i4>372</vt:i4>
      </vt:variant>
      <vt:variant>
        <vt:i4>0</vt:i4>
      </vt:variant>
      <vt:variant>
        <vt:i4>5</vt:i4>
      </vt:variant>
      <vt:variant>
        <vt:lpwstr/>
      </vt:variant>
      <vt:variant>
        <vt:lpwstr>_ENREF_8</vt:lpwstr>
      </vt:variant>
      <vt:variant>
        <vt:i4>4390923</vt:i4>
      </vt:variant>
      <vt:variant>
        <vt:i4>364</vt:i4>
      </vt:variant>
      <vt:variant>
        <vt:i4>0</vt:i4>
      </vt:variant>
      <vt:variant>
        <vt:i4>5</vt:i4>
      </vt:variant>
      <vt:variant>
        <vt:lpwstr/>
      </vt:variant>
      <vt:variant>
        <vt:lpwstr>_ENREF_23</vt:lpwstr>
      </vt:variant>
      <vt:variant>
        <vt:i4>4325387</vt:i4>
      </vt:variant>
      <vt:variant>
        <vt:i4>356</vt:i4>
      </vt:variant>
      <vt:variant>
        <vt:i4>0</vt:i4>
      </vt:variant>
      <vt:variant>
        <vt:i4>5</vt:i4>
      </vt:variant>
      <vt:variant>
        <vt:lpwstr/>
      </vt:variant>
      <vt:variant>
        <vt:lpwstr>_ENREF_32</vt:lpwstr>
      </vt:variant>
      <vt:variant>
        <vt:i4>4194315</vt:i4>
      </vt:variant>
      <vt:variant>
        <vt:i4>348</vt:i4>
      </vt:variant>
      <vt:variant>
        <vt:i4>0</vt:i4>
      </vt:variant>
      <vt:variant>
        <vt:i4>5</vt:i4>
      </vt:variant>
      <vt:variant>
        <vt:lpwstr/>
      </vt:variant>
      <vt:variant>
        <vt:lpwstr>_ENREF_10</vt:lpwstr>
      </vt:variant>
      <vt:variant>
        <vt:i4>4784139</vt:i4>
      </vt:variant>
      <vt:variant>
        <vt:i4>345</vt:i4>
      </vt:variant>
      <vt:variant>
        <vt:i4>0</vt:i4>
      </vt:variant>
      <vt:variant>
        <vt:i4>5</vt:i4>
      </vt:variant>
      <vt:variant>
        <vt:lpwstr/>
      </vt:variant>
      <vt:variant>
        <vt:lpwstr>_ENREF_8</vt:lpwstr>
      </vt:variant>
      <vt:variant>
        <vt:i4>4784139</vt:i4>
      </vt:variant>
      <vt:variant>
        <vt:i4>337</vt:i4>
      </vt:variant>
      <vt:variant>
        <vt:i4>0</vt:i4>
      </vt:variant>
      <vt:variant>
        <vt:i4>5</vt:i4>
      </vt:variant>
      <vt:variant>
        <vt:lpwstr/>
      </vt:variant>
      <vt:variant>
        <vt:lpwstr>_ENREF_8</vt:lpwstr>
      </vt:variant>
      <vt:variant>
        <vt:i4>4653067</vt:i4>
      </vt:variant>
      <vt:variant>
        <vt:i4>334</vt:i4>
      </vt:variant>
      <vt:variant>
        <vt:i4>0</vt:i4>
      </vt:variant>
      <vt:variant>
        <vt:i4>5</vt:i4>
      </vt:variant>
      <vt:variant>
        <vt:lpwstr/>
      </vt:variant>
      <vt:variant>
        <vt:lpwstr>_ENREF_6</vt:lpwstr>
      </vt:variant>
      <vt:variant>
        <vt:i4>4653067</vt:i4>
      </vt:variant>
      <vt:variant>
        <vt:i4>326</vt:i4>
      </vt:variant>
      <vt:variant>
        <vt:i4>0</vt:i4>
      </vt:variant>
      <vt:variant>
        <vt:i4>5</vt:i4>
      </vt:variant>
      <vt:variant>
        <vt:lpwstr/>
      </vt:variant>
      <vt:variant>
        <vt:lpwstr>_ENREF_6</vt:lpwstr>
      </vt:variant>
      <vt:variant>
        <vt:i4>4390923</vt:i4>
      </vt:variant>
      <vt:variant>
        <vt:i4>320</vt:i4>
      </vt:variant>
      <vt:variant>
        <vt:i4>0</vt:i4>
      </vt:variant>
      <vt:variant>
        <vt:i4>5</vt:i4>
      </vt:variant>
      <vt:variant>
        <vt:lpwstr/>
      </vt:variant>
      <vt:variant>
        <vt:lpwstr>_ENREF_29</vt:lpwstr>
      </vt:variant>
      <vt:variant>
        <vt:i4>4390923</vt:i4>
      </vt:variant>
      <vt:variant>
        <vt:i4>317</vt:i4>
      </vt:variant>
      <vt:variant>
        <vt:i4>0</vt:i4>
      </vt:variant>
      <vt:variant>
        <vt:i4>5</vt:i4>
      </vt:variant>
      <vt:variant>
        <vt:lpwstr/>
      </vt:variant>
      <vt:variant>
        <vt:lpwstr>_ENREF_24</vt:lpwstr>
      </vt:variant>
      <vt:variant>
        <vt:i4>4194315</vt:i4>
      </vt:variant>
      <vt:variant>
        <vt:i4>314</vt:i4>
      </vt:variant>
      <vt:variant>
        <vt:i4>0</vt:i4>
      </vt:variant>
      <vt:variant>
        <vt:i4>5</vt:i4>
      </vt:variant>
      <vt:variant>
        <vt:lpwstr/>
      </vt:variant>
      <vt:variant>
        <vt:lpwstr>_ENREF_14</vt:lpwstr>
      </vt:variant>
      <vt:variant>
        <vt:i4>4784139</vt:i4>
      </vt:variant>
      <vt:variant>
        <vt:i4>311</vt:i4>
      </vt:variant>
      <vt:variant>
        <vt:i4>0</vt:i4>
      </vt:variant>
      <vt:variant>
        <vt:i4>5</vt:i4>
      </vt:variant>
      <vt:variant>
        <vt:lpwstr/>
      </vt:variant>
      <vt:variant>
        <vt:lpwstr>_ENREF_8</vt:lpwstr>
      </vt:variant>
      <vt:variant>
        <vt:i4>4784139</vt:i4>
      </vt:variant>
      <vt:variant>
        <vt:i4>303</vt:i4>
      </vt:variant>
      <vt:variant>
        <vt:i4>0</vt:i4>
      </vt:variant>
      <vt:variant>
        <vt:i4>5</vt:i4>
      </vt:variant>
      <vt:variant>
        <vt:lpwstr/>
      </vt:variant>
      <vt:variant>
        <vt:lpwstr>_ENREF_8</vt:lpwstr>
      </vt:variant>
      <vt:variant>
        <vt:i4>4194315</vt:i4>
      </vt:variant>
      <vt:variant>
        <vt:i4>295</vt:i4>
      </vt:variant>
      <vt:variant>
        <vt:i4>0</vt:i4>
      </vt:variant>
      <vt:variant>
        <vt:i4>5</vt:i4>
      </vt:variant>
      <vt:variant>
        <vt:lpwstr/>
      </vt:variant>
      <vt:variant>
        <vt:lpwstr>_ENREF_18</vt:lpwstr>
      </vt:variant>
      <vt:variant>
        <vt:i4>4194315</vt:i4>
      </vt:variant>
      <vt:variant>
        <vt:i4>292</vt:i4>
      </vt:variant>
      <vt:variant>
        <vt:i4>0</vt:i4>
      </vt:variant>
      <vt:variant>
        <vt:i4>5</vt:i4>
      </vt:variant>
      <vt:variant>
        <vt:lpwstr/>
      </vt:variant>
      <vt:variant>
        <vt:lpwstr>_ENREF_17</vt:lpwstr>
      </vt:variant>
      <vt:variant>
        <vt:i4>4194315</vt:i4>
      </vt:variant>
      <vt:variant>
        <vt:i4>284</vt:i4>
      </vt:variant>
      <vt:variant>
        <vt:i4>0</vt:i4>
      </vt:variant>
      <vt:variant>
        <vt:i4>5</vt:i4>
      </vt:variant>
      <vt:variant>
        <vt:lpwstr/>
      </vt:variant>
      <vt:variant>
        <vt:lpwstr>_ENREF_17</vt:lpwstr>
      </vt:variant>
      <vt:variant>
        <vt:i4>4194315</vt:i4>
      </vt:variant>
      <vt:variant>
        <vt:i4>276</vt:i4>
      </vt:variant>
      <vt:variant>
        <vt:i4>0</vt:i4>
      </vt:variant>
      <vt:variant>
        <vt:i4>5</vt:i4>
      </vt:variant>
      <vt:variant>
        <vt:lpwstr/>
      </vt:variant>
      <vt:variant>
        <vt:lpwstr>_ENREF_11</vt:lpwstr>
      </vt:variant>
      <vt:variant>
        <vt:i4>4521995</vt:i4>
      </vt:variant>
      <vt:variant>
        <vt:i4>268</vt:i4>
      </vt:variant>
      <vt:variant>
        <vt:i4>0</vt:i4>
      </vt:variant>
      <vt:variant>
        <vt:i4>5</vt:i4>
      </vt:variant>
      <vt:variant>
        <vt:lpwstr/>
      </vt:variant>
      <vt:variant>
        <vt:lpwstr>_ENREF_4</vt:lpwstr>
      </vt:variant>
      <vt:variant>
        <vt:i4>4194315</vt:i4>
      </vt:variant>
      <vt:variant>
        <vt:i4>260</vt:i4>
      </vt:variant>
      <vt:variant>
        <vt:i4>0</vt:i4>
      </vt:variant>
      <vt:variant>
        <vt:i4>5</vt:i4>
      </vt:variant>
      <vt:variant>
        <vt:lpwstr/>
      </vt:variant>
      <vt:variant>
        <vt:lpwstr>_ENREF_15</vt:lpwstr>
      </vt:variant>
      <vt:variant>
        <vt:i4>4325387</vt:i4>
      </vt:variant>
      <vt:variant>
        <vt:i4>254</vt:i4>
      </vt:variant>
      <vt:variant>
        <vt:i4>0</vt:i4>
      </vt:variant>
      <vt:variant>
        <vt:i4>5</vt:i4>
      </vt:variant>
      <vt:variant>
        <vt:lpwstr/>
      </vt:variant>
      <vt:variant>
        <vt:lpwstr>_ENREF_33</vt:lpwstr>
      </vt:variant>
      <vt:variant>
        <vt:i4>4325387</vt:i4>
      </vt:variant>
      <vt:variant>
        <vt:i4>248</vt:i4>
      </vt:variant>
      <vt:variant>
        <vt:i4>0</vt:i4>
      </vt:variant>
      <vt:variant>
        <vt:i4>5</vt:i4>
      </vt:variant>
      <vt:variant>
        <vt:lpwstr/>
      </vt:variant>
      <vt:variant>
        <vt:lpwstr>_ENREF_33</vt:lpwstr>
      </vt:variant>
      <vt:variant>
        <vt:i4>4390923</vt:i4>
      </vt:variant>
      <vt:variant>
        <vt:i4>245</vt:i4>
      </vt:variant>
      <vt:variant>
        <vt:i4>0</vt:i4>
      </vt:variant>
      <vt:variant>
        <vt:i4>5</vt:i4>
      </vt:variant>
      <vt:variant>
        <vt:lpwstr/>
      </vt:variant>
      <vt:variant>
        <vt:lpwstr>_ENREF_26</vt:lpwstr>
      </vt:variant>
      <vt:variant>
        <vt:i4>4194315</vt:i4>
      </vt:variant>
      <vt:variant>
        <vt:i4>242</vt:i4>
      </vt:variant>
      <vt:variant>
        <vt:i4>0</vt:i4>
      </vt:variant>
      <vt:variant>
        <vt:i4>5</vt:i4>
      </vt:variant>
      <vt:variant>
        <vt:lpwstr/>
      </vt:variant>
      <vt:variant>
        <vt:lpwstr>_ENREF_16</vt:lpwstr>
      </vt:variant>
      <vt:variant>
        <vt:i4>4194315</vt:i4>
      </vt:variant>
      <vt:variant>
        <vt:i4>239</vt:i4>
      </vt:variant>
      <vt:variant>
        <vt:i4>0</vt:i4>
      </vt:variant>
      <vt:variant>
        <vt:i4>5</vt:i4>
      </vt:variant>
      <vt:variant>
        <vt:lpwstr/>
      </vt:variant>
      <vt:variant>
        <vt:lpwstr>_ENREF_10</vt:lpwstr>
      </vt:variant>
      <vt:variant>
        <vt:i4>4325387</vt:i4>
      </vt:variant>
      <vt:variant>
        <vt:i4>231</vt:i4>
      </vt:variant>
      <vt:variant>
        <vt:i4>0</vt:i4>
      </vt:variant>
      <vt:variant>
        <vt:i4>5</vt:i4>
      </vt:variant>
      <vt:variant>
        <vt:lpwstr/>
      </vt:variant>
      <vt:variant>
        <vt:lpwstr>_ENREF_33</vt:lpwstr>
      </vt:variant>
      <vt:variant>
        <vt:i4>4325387</vt:i4>
      </vt:variant>
      <vt:variant>
        <vt:i4>225</vt:i4>
      </vt:variant>
      <vt:variant>
        <vt:i4>0</vt:i4>
      </vt:variant>
      <vt:variant>
        <vt:i4>5</vt:i4>
      </vt:variant>
      <vt:variant>
        <vt:lpwstr/>
      </vt:variant>
      <vt:variant>
        <vt:lpwstr>_ENREF_33</vt:lpwstr>
      </vt:variant>
      <vt:variant>
        <vt:i4>4325387</vt:i4>
      </vt:variant>
      <vt:variant>
        <vt:i4>219</vt:i4>
      </vt:variant>
      <vt:variant>
        <vt:i4>0</vt:i4>
      </vt:variant>
      <vt:variant>
        <vt:i4>5</vt:i4>
      </vt:variant>
      <vt:variant>
        <vt:lpwstr/>
      </vt:variant>
      <vt:variant>
        <vt:lpwstr>_ENREF_33</vt:lpwstr>
      </vt:variant>
      <vt:variant>
        <vt:i4>4325387</vt:i4>
      </vt:variant>
      <vt:variant>
        <vt:i4>213</vt:i4>
      </vt:variant>
      <vt:variant>
        <vt:i4>0</vt:i4>
      </vt:variant>
      <vt:variant>
        <vt:i4>5</vt:i4>
      </vt:variant>
      <vt:variant>
        <vt:lpwstr/>
      </vt:variant>
      <vt:variant>
        <vt:lpwstr>_ENREF_33</vt:lpwstr>
      </vt:variant>
      <vt:variant>
        <vt:i4>4325387</vt:i4>
      </vt:variant>
      <vt:variant>
        <vt:i4>207</vt:i4>
      </vt:variant>
      <vt:variant>
        <vt:i4>0</vt:i4>
      </vt:variant>
      <vt:variant>
        <vt:i4>5</vt:i4>
      </vt:variant>
      <vt:variant>
        <vt:lpwstr/>
      </vt:variant>
      <vt:variant>
        <vt:lpwstr>_ENREF_35</vt:lpwstr>
      </vt:variant>
      <vt:variant>
        <vt:i4>4325387</vt:i4>
      </vt:variant>
      <vt:variant>
        <vt:i4>199</vt:i4>
      </vt:variant>
      <vt:variant>
        <vt:i4>0</vt:i4>
      </vt:variant>
      <vt:variant>
        <vt:i4>5</vt:i4>
      </vt:variant>
      <vt:variant>
        <vt:lpwstr/>
      </vt:variant>
      <vt:variant>
        <vt:lpwstr>_ENREF_33</vt:lpwstr>
      </vt:variant>
      <vt:variant>
        <vt:i4>4390923</vt:i4>
      </vt:variant>
      <vt:variant>
        <vt:i4>193</vt:i4>
      </vt:variant>
      <vt:variant>
        <vt:i4>0</vt:i4>
      </vt:variant>
      <vt:variant>
        <vt:i4>5</vt:i4>
      </vt:variant>
      <vt:variant>
        <vt:lpwstr/>
      </vt:variant>
      <vt:variant>
        <vt:lpwstr>_ENREF_22</vt:lpwstr>
      </vt:variant>
      <vt:variant>
        <vt:i4>4325387</vt:i4>
      </vt:variant>
      <vt:variant>
        <vt:i4>187</vt:i4>
      </vt:variant>
      <vt:variant>
        <vt:i4>0</vt:i4>
      </vt:variant>
      <vt:variant>
        <vt:i4>5</vt:i4>
      </vt:variant>
      <vt:variant>
        <vt:lpwstr/>
      </vt:variant>
      <vt:variant>
        <vt:lpwstr>_ENREF_35</vt:lpwstr>
      </vt:variant>
      <vt:variant>
        <vt:i4>4325387</vt:i4>
      </vt:variant>
      <vt:variant>
        <vt:i4>184</vt:i4>
      </vt:variant>
      <vt:variant>
        <vt:i4>0</vt:i4>
      </vt:variant>
      <vt:variant>
        <vt:i4>5</vt:i4>
      </vt:variant>
      <vt:variant>
        <vt:lpwstr/>
      </vt:variant>
      <vt:variant>
        <vt:lpwstr>_ENREF_31</vt:lpwstr>
      </vt:variant>
      <vt:variant>
        <vt:i4>4456459</vt:i4>
      </vt:variant>
      <vt:variant>
        <vt:i4>181</vt:i4>
      </vt:variant>
      <vt:variant>
        <vt:i4>0</vt:i4>
      </vt:variant>
      <vt:variant>
        <vt:i4>5</vt:i4>
      </vt:variant>
      <vt:variant>
        <vt:lpwstr/>
      </vt:variant>
      <vt:variant>
        <vt:lpwstr>_ENREF_5</vt:lpwstr>
      </vt:variant>
      <vt:variant>
        <vt:i4>4325387</vt:i4>
      </vt:variant>
      <vt:variant>
        <vt:i4>173</vt:i4>
      </vt:variant>
      <vt:variant>
        <vt:i4>0</vt:i4>
      </vt:variant>
      <vt:variant>
        <vt:i4>5</vt:i4>
      </vt:variant>
      <vt:variant>
        <vt:lpwstr/>
      </vt:variant>
      <vt:variant>
        <vt:lpwstr>_ENREF_33</vt:lpwstr>
      </vt:variant>
      <vt:variant>
        <vt:i4>4325387</vt:i4>
      </vt:variant>
      <vt:variant>
        <vt:i4>167</vt:i4>
      </vt:variant>
      <vt:variant>
        <vt:i4>0</vt:i4>
      </vt:variant>
      <vt:variant>
        <vt:i4>5</vt:i4>
      </vt:variant>
      <vt:variant>
        <vt:lpwstr/>
      </vt:variant>
      <vt:variant>
        <vt:lpwstr>_ENREF_33</vt:lpwstr>
      </vt:variant>
      <vt:variant>
        <vt:i4>4194315</vt:i4>
      </vt:variant>
      <vt:variant>
        <vt:i4>164</vt:i4>
      </vt:variant>
      <vt:variant>
        <vt:i4>0</vt:i4>
      </vt:variant>
      <vt:variant>
        <vt:i4>5</vt:i4>
      </vt:variant>
      <vt:variant>
        <vt:lpwstr/>
      </vt:variant>
      <vt:variant>
        <vt:lpwstr>_ENREF_16</vt:lpwstr>
      </vt:variant>
      <vt:variant>
        <vt:i4>4194315</vt:i4>
      </vt:variant>
      <vt:variant>
        <vt:i4>161</vt:i4>
      </vt:variant>
      <vt:variant>
        <vt:i4>0</vt:i4>
      </vt:variant>
      <vt:variant>
        <vt:i4>5</vt:i4>
      </vt:variant>
      <vt:variant>
        <vt:lpwstr/>
      </vt:variant>
      <vt:variant>
        <vt:lpwstr>_ENREF_10</vt:lpwstr>
      </vt:variant>
      <vt:variant>
        <vt:i4>4390923</vt:i4>
      </vt:variant>
      <vt:variant>
        <vt:i4>153</vt:i4>
      </vt:variant>
      <vt:variant>
        <vt:i4>0</vt:i4>
      </vt:variant>
      <vt:variant>
        <vt:i4>5</vt:i4>
      </vt:variant>
      <vt:variant>
        <vt:lpwstr/>
      </vt:variant>
      <vt:variant>
        <vt:lpwstr>_ENREF_20</vt:lpwstr>
      </vt:variant>
      <vt:variant>
        <vt:i4>4325387</vt:i4>
      </vt:variant>
      <vt:variant>
        <vt:i4>145</vt:i4>
      </vt:variant>
      <vt:variant>
        <vt:i4>0</vt:i4>
      </vt:variant>
      <vt:variant>
        <vt:i4>5</vt:i4>
      </vt:variant>
      <vt:variant>
        <vt:lpwstr/>
      </vt:variant>
      <vt:variant>
        <vt:lpwstr>_ENREF_33</vt:lpwstr>
      </vt:variant>
      <vt:variant>
        <vt:i4>4194315</vt:i4>
      </vt:variant>
      <vt:variant>
        <vt:i4>142</vt:i4>
      </vt:variant>
      <vt:variant>
        <vt:i4>0</vt:i4>
      </vt:variant>
      <vt:variant>
        <vt:i4>5</vt:i4>
      </vt:variant>
      <vt:variant>
        <vt:lpwstr/>
      </vt:variant>
      <vt:variant>
        <vt:lpwstr>_ENREF_10</vt:lpwstr>
      </vt:variant>
      <vt:variant>
        <vt:i4>4390923</vt:i4>
      </vt:variant>
      <vt:variant>
        <vt:i4>139</vt:i4>
      </vt:variant>
      <vt:variant>
        <vt:i4>0</vt:i4>
      </vt:variant>
      <vt:variant>
        <vt:i4>5</vt:i4>
      </vt:variant>
      <vt:variant>
        <vt:lpwstr/>
      </vt:variant>
      <vt:variant>
        <vt:lpwstr>_ENREF_2</vt:lpwstr>
      </vt:variant>
      <vt:variant>
        <vt:i4>4390923</vt:i4>
      </vt:variant>
      <vt:variant>
        <vt:i4>131</vt:i4>
      </vt:variant>
      <vt:variant>
        <vt:i4>0</vt:i4>
      </vt:variant>
      <vt:variant>
        <vt:i4>5</vt:i4>
      </vt:variant>
      <vt:variant>
        <vt:lpwstr/>
      </vt:variant>
      <vt:variant>
        <vt:lpwstr>_ENREF_29</vt:lpwstr>
      </vt:variant>
      <vt:variant>
        <vt:i4>4390923</vt:i4>
      </vt:variant>
      <vt:variant>
        <vt:i4>128</vt:i4>
      </vt:variant>
      <vt:variant>
        <vt:i4>0</vt:i4>
      </vt:variant>
      <vt:variant>
        <vt:i4>5</vt:i4>
      </vt:variant>
      <vt:variant>
        <vt:lpwstr/>
      </vt:variant>
      <vt:variant>
        <vt:lpwstr>_ENREF_24</vt:lpwstr>
      </vt:variant>
      <vt:variant>
        <vt:i4>4194315</vt:i4>
      </vt:variant>
      <vt:variant>
        <vt:i4>120</vt:i4>
      </vt:variant>
      <vt:variant>
        <vt:i4>0</vt:i4>
      </vt:variant>
      <vt:variant>
        <vt:i4>5</vt:i4>
      </vt:variant>
      <vt:variant>
        <vt:lpwstr/>
      </vt:variant>
      <vt:variant>
        <vt:lpwstr>_ENREF_14</vt:lpwstr>
      </vt:variant>
      <vt:variant>
        <vt:i4>4784139</vt:i4>
      </vt:variant>
      <vt:variant>
        <vt:i4>117</vt:i4>
      </vt:variant>
      <vt:variant>
        <vt:i4>0</vt:i4>
      </vt:variant>
      <vt:variant>
        <vt:i4>5</vt:i4>
      </vt:variant>
      <vt:variant>
        <vt:lpwstr/>
      </vt:variant>
      <vt:variant>
        <vt:lpwstr>_ENREF_8</vt:lpwstr>
      </vt:variant>
      <vt:variant>
        <vt:i4>4390923</vt:i4>
      </vt:variant>
      <vt:variant>
        <vt:i4>109</vt:i4>
      </vt:variant>
      <vt:variant>
        <vt:i4>0</vt:i4>
      </vt:variant>
      <vt:variant>
        <vt:i4>5</vt:i4>
      </vt:variant>
      <vt:variant>
        <vt:lpwstr/>
      </vt:variant>
      <vt:variant>
        <vt:lpwstr>_ENREF_28</vt:lpwstr>
      </vt:variant>
      <vt:variant>
        <vt:i4>4653067</vt:i4>
      </vt:variant>
      <vt:variant>
        <vt:i4>103</vt:i4>
      </vt:variant>
      <vt:variant>
        <vt:i4>0</vt:i4>
      </vt:variant>
      <vt:variant>
        <vt:i4>5</vt:i4>
      </vt:variant>
      <vt:variant>
        <vt:lpwstr/>
      </vt:variant>
      <vt:variant>
        <vt:lpwstr>_ENREF_6</vt:lpwstr>
      </vt:variant>
      <vt:variant>
        <vt:i4>4325387</vt:i4>
      </vt:variant>
      <vt:variant>
        <vt:i4>97</vt:i4>
      </vt:variant>
      <vt:variant>
        <vt:i4>0</vt:i4>
      </vt:variant>
      <vt:variant>
        <vt:i4>5</vt:i4>
      </vt:variant>
      <vt:variant>
        <vt:lpwstr/>
      </vt:variant>
      <vt:variant>
        <vt:lpwstr>_ENREF_30</vt:lpwstr>
      </vt:variant>
      <vt:variant>
        <vt:i4>4194315</vt:i4>
      </vt:variant>
      <vt:variant>
        <vt:i4>89</vt:i4>
      </vt:variant>
      <vt:variant>
        <vt:i4>0</vt:i4>
      </vt:variant>
      <vt:variant>
        <vt:i4>5</vt:i4>
      </vt:variant>
      <vt:variant>
        <vt:lpwstr/>
      </vt:variant>
      <vt:variant>
        <vt:lpwstr>_ENREF_12</vt:lpwstr>
      </vt:variant>
      <vt:variant>
        <vt:i4>4194315</vt:i4>
      </vt:variant>
      <vt:variant>
        <vt:i4>83</vt:i4>
      </vt:variant>
      <vt:variant>
        <vt:i4>0</vt:i4>
      </vt:variant>
      <vt:variant>
        <vt:i4>5</vt:i4>
      </vt:variant>
      <vt:variant>
        <vt:lpwstr/>
      </vt:variant>
      <vt:variant>
        <vt:lpwstr>_ENREF_17</vt:lpwstr>
      </vt:variant>
      <vt:variant>
        <vt:i4>4194315</vt:i4>
      </vt:variant>
      <vt:variant>
        <vt:i4>75</vt:i4>
      </vt:variant>
      <vt:variant>
        <vt:i4>0</vt:i4>
      </vt:variant>
      <vt:variant>
        <vt:i4>5</vt:i4>
      </vt:variant>
      <vt:variant>
        <vt:lpwstr/>
      </vt:variant>
      <vt:variant>
        <vt:lpwstr>_ENREF_18</vt:lpwstr>
      </vt:variant>
      <vt:variant>
        <vt:i4>4194315</vt:i4>
      </vt:variant>
      <vt:variant>
        <vt:i4>72</vt:i4>
      </vt:variant>
      <vt:variant>
        <vt:i4>0</vt:i4>
      </vt:variant>
      <vt:variant>
        <vt:i4>5</vt:i4>
      </vt:variant>
      <vt:variant>
        <vt:lpwstr/>
      </vt:variant>
      <vt:variant>
        <vt:lpwstr>_ENREF_17</vt:lpwstr>
      </vt:variant>
      <vt:variant>
        <vt:i4>4194315</vt:i4>
      </vt:variant>
      <vt:variant>
        <vt:i4>64</vt:i4>
      </vt:variant>
      <vt:variant>
        <vt:i4>0</vt:i4>
      </vt:variant>
      <vt:variant>
        <vt:i4>5</vt:i4>
      </vt:variant>
      <vt:variant>
        <vt:lpwstr/>
      </vt:variant>
      <vt:variant>
        <vt:lpwstr>_ENREF_1</vt:lpwstr>
      </vt:variant>
      <vt:variant>
        <vt:i4>4325387</vt:i4>
      </vt:variant>
      <vt:variant>
        <vt:i4>58</vt:i4>
      </vt:variant>
      <vt:variant>
        <vt:i4>0</vt:i4>
      </vt:variant>
      <vt:variant>
        <vt:i4>5</vt:i4>
      </vt:variant>
      <vt:variant>
        <vt:lpwstr/>
      </vt:variant>
      <vt:variant>
        <vt:lpwstr>_ENREF_34</vt:lpwstr>
      </vt:variant>
      <vt:variant>
        <vt:i4>4325387</vt:i4>
      </vt:variant>
      <vt:variant>
        <vt:i4>55</vt:i4>
      </vt:variant>
      <vt:variant>
        <vt:i4>0</vt:i4>
      </vt:variant>
      <vt:variant>
        <vt:i4>5</vt:i4>
      </vt:variant>
      <vt:variant>
        <vt:lpwstr/>
      </vt:variant>
      <vt:variant>
        <vt:lpwstr>_ENREF_33</vt:lpwstr>
      </vt:variant>
      <vt:variant>
        <vt:i4>4325387</vt:i4>
      </vt:variant>
      <vt:variant>
        <vt:i4>52</vt:i4>
      </vt:variant>
      <vt:variant>
        <vt:i4>0</vt:i4>
      </vt:variant>
      <vt:variant>
        <vt:i4>5</vt:i4>
      </vt:variant>
      <vt:variant>
        <vt:lpwstr/>
      </vt:variant>
      <vt:variant>
        <vt:lpwstr>_ENREF_3</vt:lpwstr>
      </vt:variant>
      <vt:variant>
        <vt:i4>4325387</vt:i4>
      </vt:variant>
      <vt:variant>
        <vt:i4>44</vt:i4>
      </vt:variant>
      <vt:variant>
        <vt:i4>0</vt:i4>
      </vt:variant>
      <vt:variant>
        <vt:i4>5</vt:i4>
      </vt:variant>
      <vt:variant>
        <vt:lpwstr/>
      </vt:variant>
      <vt:variant>
        <vt:lpwstr>_ENREF_33</vt:lpwstr>
      </vt:variant>
      <vt:variant>
        <vt:i4>4390923</vt:i4>
      </vt:variant>
      <vt:variant>
        <vt:i4>38</vt:i4>
      </vt:variant>
      <vt:variant>
        <vt:i4>0</vt:i4>
      </vt:variant>
      <vt:variant>
        <vt:i4>5</vt:i4>
      </vt:variant>
      <vt:variant>
        <vt:lpwstr/>
      </vt:variant>
      <vt:variant>
        <vt:lpwstr>_ENREF_23</vt:lpwstr>
      </vt:variant>
      <vt:variant>
        <vt:i4>4521995</vt:i4>
      </vt:variant>
      <vt:variant>
        <vt:i4>35</vt:i4>
      </vt:variant>
      <vt:variant>
        <vt:i4>0</vt:i4>
      </vt:variant>
      <vt:variant>
        <vt:i4>5</vt:i4>
      </vt:variant>
      <vt:variant>
        <vt:lpwstr/>
      </vt:variant>
      <vt:variant>
        <vt:lpwstr>_ENREF_4</vt:lpwstr>
      </vt:variant>
      <vt:variant>
        <vt:i4>4325387</vt:i4>
      </vt:variant>
      <vt:variant>
        <vt:i4>27</vt:i4>
      </vt:variant>
      <vt:variant>
        <vt:i4>0</vt:i4>
      </vt:variant>
      <vt:variant>
        <vt:i4>5</vt:i4>
      </vt:variant>
      <vt:variant>
        <vt:lpwstr/>
      </vt:variant>
      <vt:variant>
        <vt:lpwstr>_ENREF_34</vt:lpwstr>
      </vt:variant>
      <vt:variant>
        <vt:i4>4390923</vt:i4>
      </vt:variant>
      <vt:variant>
        <vt:i4>24</vt:i4>
      </vt:variant>
      <vt:variant>
        <vt:i4>0</vt:i4>
      </vt:variant>
      <vt:variant>
        <vt:i4>5</vt:i4>
      </vt:variant>
      <vt:variant>
        <vt:lpwstr/>
      </vt:variant>
      <vt:variant>
        <vt:lpwstr>_ENREF_20</vt:lpwstr>
      </vt:variant>
      <vt:variant>
        <vt:i4>4390923</vt:i4>
      </vt:variant>
      <vt:variant>
        <vt:i4>16</vt:i4>
      </vt:variant>
      <vt:variant>
        <vt:i4>0</vt:i4>
      </vt:variant>
      <vt:variant>
        <vt:i4>5</vt:i4>
      </vt:variant>
      <vt:variant>
        <vt:lpwstr/>
      </vt:variant>
      <vt:variant>
        <vt:lpwstr>_ENREF_26</vt:lpwstr>
      </vt:variant>
      <vt:variant>
        <vt:i4>4390923</vt:i4>
      </vt:variant>
      <vt:variant>
        <vt:i4>13</vt:i4>
      </vt:variant>
      <vt:variant>
        <vt:i4>0</vt:i4>
      </vt:variant>
      <vt:variant>
        <vt:i4>5</vt:i4>
      </vt:variant>
      <vt:variant>
        <vt:lpwstr/>
      </vt:variant>
      <vt:variant>
        <vt:lpwstr>_ENREF_21</vt:lpwstr>
      </vt:variant>
      <vt:variant>
        <vt:i4>8323155</vt:i4>
      </vt:variant>
      <vt:variant>
        <vt:i4>6</vt:i4>
      </vt:variant>
      <vt:variant>
        <vt:i4>0</vt:i4>
      </vt:variant>
      <vt:variant>
        <vt:i4>5</vt:i4>
      </vt:variant>
      <vt:variant>
        <vt:lpwstr>mailto:hliang@mailbox.gxnu.edu.cn</vt:lpwstr>
      </vt:variant>
      <vt:variant>
        <vt:lpwstr/>
      </vt:variant>
      <vt:variant>
        <vt:i4>1179711</vt:i4>
      </vt:variant>
      <vt:variant>
        <vt:i4>3</vt:i4>
      </vt:variant>
      <vt:variant>
        <vt:i4>0</vt:i4>
      </vt:variant>
      <vt:variant>
        <vt:i4>5</vt:i4>
      </vt:variant>
      <vt:variant>
        <vt:lpwstr>mailto:jxyangfeng@gmail.com</vt:lpwstr>
      </vt:variant>
      <vt:variant>
        <vt:lpwstr/>
      </vt:variant>
      <vt:variant>
        <vt:i4>720950</vt:i4>
      </vt:variant>
      <vt:variant>
        <vt:i4>0</vt:i4>
      </vt:variant>
      <vt:variant>
        <vt:i4>0</vt:i4>
      </vt:variant>
      <vt:variant>
        <vt:i4>5</vt:i4>
      </vt:variant>
      <vt:variant>
        <vt:lpwstr>mailto:fuchs@rockefeller.edu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ACF7 Orchestrates Cytoskeletal Dynamics and Cell Migration Through Intrinsic ATPase Activity</dc:title>
  <dc:creator>伍雯</dc:creator>
  <cp:lastModifiedBy>Shradha Garg</cp:lastModifiedBy>
  <cp:revision>22</cp:revision>
  <cp:lastPrinted>2014-03-15T19:33:00Z</cp:lastPrinted>
  <dcterms:created xsi:type="dcterms:W3CDTF">2024-10-14T16:19:00Z</dcterms:created>
  <dcterms:modified xsi:type="dcterms:W3CDTF">2024-11-18T05:25:00Z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id="XvdTcRUr"/&gt;&lt;style id="http://www.zotero.org/styles/nature" hasBibliography="1" bibliographyStyleHasBeenSet="1"/&gt;&lt;prefs&gt;&lt;pref name="fieldType" value="Field"/&gt;&lt;pref name="delayCitationUpdates" valu</vt:lpwstr>
  </property>
  <property fmtid="{D5CDD505-2E9C-101B-9397-08002B2CF9AE}" pid="3" name="ZOTERO_PREF_2">
    <vt:lpwstr>e="true"/&gt;&lt;pref name="dontAskDelayCitationUpdates" value="true"/&gt;&lt;/prefs&gt;&lt;/data&gt;</vt:lpwstr>
  </property>
  <property fmtid="{D5CDD505-2E9C-101B-9397-08002B2CF9AE}" pid="4" name="GrammarlyDocumentId">
    <vt:lpwstr>d471a991a2ba11500747371fc87774c3083c621494f8ebcf961b84e475a5ae95</vt:lpwstr>
  </property>
</Properties>
</file>