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859068" w14:textId="77777777" w:rsidR="00EC48D4" w:rsidRDefault="00EC48D4" w:rsidP="00EC48D4">
      <w:pPr>
        <w:outlineLvl w:val="0"/>
      </w:pPr>
    </w:p>
    <w:tbl>
      <w:tblPr>
        <w:tblW w:w="14280" w:type="dxa"/>
        <w:tblLook w:val="04A0" w:firstRow="1" w:lastRow="0" w:firstColumn="1" w:lastColumn="0" w:noHBand="0" w:noVBand="1"/>
      </w:tblPr>
      <w:tblGrid>
        <w:gridCol w:w="14280"/>
      </w:tblGrid>
      <w:tr w:rsidR="00D70375" w:rsidRPr="00D70375" w14:paraId="7C1875AF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089EE" w14:textId="610518C1" w:rsidR="00D70375" w:rsidRDefault="00D70375" w:rsidP="00D70375">
            <w:pPr>
              <w:rPr>
                <w:rFonts w:ascii="Times" w:hAnsi="Times" w:cs="Calibri"/>
                <w:color w:val="000000"/>
              </w:rPr>
            </w:pPr>
            <w:r w:rsidRPr="00D70375">
              <w:rPr>
                <w:rFonts w:ascii="Times" w:hAnsi="Times" w:cs="Calibri"/>
                <w:b/>
                <w:color w:val="000000"/>
              </w:rPr>
              <w:t>Table S1.</w:t>
            </w:r>
            <w:r w:rsidRPr="00D70375">
              <w:rPr>
                <w:rFonts w:ascii="Times" w:hAnsi="Times" w:cs="Calibri"/>
                <w:color w:val="000000"/>
              </w:rPr>
              <w:t xml:space="preserve"> </w:t>
            </w:r>
            <w:r>
              <w:rPr>
                <w:rFonts w:ascii="Times" w:hAnsi="Times" w:cs="Calibri"/>
                <w:color w:val="000000"/>
              </w:rPr>
              <w:t>Bird s</w:t>
            </w:r>
            <w:r w:rsidRPr="00D70375">
              <w:rPr>
                <w:rFonts w:ascii="Times" w:hAnsi="Times" w:cs="Calibri"/>
                <w:color w:val="000000"/>
              </w:rPr>
              <w:t xml:space="preserve">pecies widespread across Wallacea and found in Sulawesi, but which do </w:t>
            </w:r>
          </w:p>
          <w:p w14:paraId="48A8502C" w14:textId="7BB405D4" w:rsidR="00D70375" w:rsidRPr="00D70375" w:rsidRDefault="00D70375" w:rsidP="00D70375">
            <w:pPr>
              <w:rPr>
                <w:rFonts w:ascii="Times" w:hAnsi="Times" w:cs="Calibri"/>
                <w:color w:val="000000"/>
              </w:rPr>
            </w:pPr>
            <w:r w:rsidRPr="00D70375">
              <w:rPr>
                <w:rFonts w:ascii="Times" w:hAnsi="Times" w:cs="Calibri"/>
                <w:color w:val="000000"/>
              </w:rPr>
              <w:t>not extend west beyond the original Wallace-Huxley line</w:t>
            </w:r>
          </w:p>
        </w:tc>
      </w:tr>
      <w:tr w:rsidR="00D70375" w:rsidRPr="00D70375" w14:paraId="0FC94042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E0A4" w14:textId="77777777" w:rsid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</w:p>
          <w:p w14:paraId="5167A246" w14:textId="60C8494C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Aerodramus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infuscatus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</w:t>
            </w:r>
          </w:p>
        </w:tc>
      </w:tr>
      <w:tr w:rsidR="00D70375" w:rsidRPr="00D70375" w14:paraId="06A9E730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2DBE0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Aerodramus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vanikorensis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</w:t>
            </w:r>
          </w:p>
        </w:tc>
      </w:tr>
      <w:tr w:rsidR="00D70375" w:rsidRPr="00D70375" w14:paraId="67308CD4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6C280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Anas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gracilis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       </w:t>
            </w:r>
          </w:p>
        </w:tc>
      </w:tr>
      <w:tr w:rsidR="00D70375" w:rsidRPr="00D70375" w14:paraId="6B9006DF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7832C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Chalcophaps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stephani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 </w:t>
            </w:r>
          </w:p>
        </w:tc>
      </w:tr>
      <w:tr w:rsidR="00D70375" w:rsidRPr="00D70375" w14:paraId="21B58063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49BB1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Circus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assimilis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   </w:t>
            </w:r>
          </w:p>
        </w:tc>
      </w:tr>
      <w:tr w:rsidR="00D70375" w:rsidRPr="00D70375" w14:paraId="0402885F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B1A73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Coracina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tenuirostris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</w:t>
            </w:r>
          </w:p>
        </w:tc>
      </w:tr>
      <w:tr w:rsidR="00D70375" w:rsidRPr="00D70375" w14:paraId="6D92D0D5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648C6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Dendrocygna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guttata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 </w:t>
            </w:r>
          </w:p>
        </w:tc>
      </w:tr>
      <w:tr w:rsidR="00D70375" w:rsidRPr="00D70375" w14:paraId="4000E253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273CA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Egretta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picata</w:t>
            </w:r>
            <w:proofErr w:type="spellEnd"/>
          </w:p>
        </w:tc>
      </w:tr>
      <w:tr w:rsidR="00D70375" w:rsidRPr="00D70375" w14:paraId="3BBAE250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7711A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Erythrura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trichroa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 </w:t>
            </w:r>
          </w:p>
        </w:tc>
      </w:tr>
      <w:tr w:rsidR="00D70375" w:rsidRPr="00D70375" w14:paraId="20A852EB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8F83F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Eudynamys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orientalis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</w:t>
            </w:r>
          </w:p>
        </w:tc>
      </w:tr>
      <w:tr w:rsidR="00D70375" w:rsidRPr="00D70375" w14:paraId="31AA1BFC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1C687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Eumyias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panayensis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 </w:t>
            </w:r>
          </w:p>
        </w:tc>
      </w:tr>
      <w:tr w:rsidR="00D70375" w:rsidRPr="00D70375" w14:paraId="3739FB6F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05E99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Hypotaenidia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torquata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</w:t>
            </w:r>
          </w:p>
        </w:tc>
      </w:tr>
      <w:tr w:rsidR="00D70375" w:rsidRPr="00D70375" w14:paraId="439C0C3A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FA1B9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Lonchura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molucca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   </w:t>
            </w:r>
          </w:p>
        </w:tc>
      </w:tr>
      <w:tr w:rsidR="00D70375" w:rsidRPr="00D70375" w14:paraId="6022E9DF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DD4A0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Macropygia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amboinensis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 </w:t>
            </w:r>
          </w:p>
        </w:tc>
      </w:tr>
      <w:tr w:rsidR="00D70375" w:rsidRPr="00D70375" w14:paraId="72A754AC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2F17F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Megalurus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timoriensis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</w:t>
            </w:r>
          </w:p>
        </w:tc>
      </w:tr>
      <w:tr w:rsidR="00D70375" w:rsidRPr="00D70375" w14:paraId="7434119D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84BE3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Microcarbo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melanoleucos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</w:t>
            </w:r>
          </w:p>
        </w:tc>
      </w:tr>
      <w:tr w:rsidR="00D70375" w:rsidRPr="00D70375" w14:paraId="3CAB9E53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49F30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Monarcha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cinerascens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</w:t>
            </w:r>
          </w:p>
        </w:tc>
      </w:tr>
      <w:tr w:rsidR="00D70375" w:rsidRPr="00D70375" w14:paraId="69F43398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59E3C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Nectarinia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aspasia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</w:t>
            </w:r>
          </w:p>
        </w:tc>
      </w:tr>
      <w:tr w:rsidR="00D70375" w:rsidRPr="00D70375" w14:paraId="4ADBDB81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C3937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Pachycephala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pectoralis  </w:t>
            </w:r>
          </w:p>
        </w:tc>
      </w:tr>
      <w:tr w:rsidR="00D70375" w:rsidRPr="00D70375" w14:paraId="3B367A54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0CC9C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Pitta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erythrogaster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</w:t>
            </w:r>
          </w:p>
        </w:tc>
      </w:tr>
      <w:tr w:rsidR="00D70375" w:rsidRPr="00D70375" w14:paraId="7396C856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FB385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Scythrops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novaehollandiae</w:t>
            </w:r>
            <w:proofErr w:type="spellEnd"/>
          </w:p>
        </w:tc>
      </w:tr>
      <w:tr w:rsidR="00D70375" w:rsidRPr="00D70375" w14:paraId="11FE174F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06EF8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Tanygnathus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sumatranus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 </w:t>
            </w:r>
          </w:p>
        </w:tc>
      </w:tr>
      <w:tr w:rsidR="00D70375" w:rsidRPr="00D70375" w14:paraId="77E94189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0E4E0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Thalasseus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bengalensis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</w:t>
            </w:r>
          </w:p>
        </w:tc>
      </w:tr>
      <w:tr w:rsidR="00D70375" w:rsidRPr="00D70375" w14:paraId="47329CBE" w14:textId="77777777" w:rsidTr="00D70375">
        <w:trPr>
          <w:trHeight w:val="320"/>
        </w:trPr>
        <w:tc>
          <w:tcPr>
            <w:tcW w:w="1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40EA5" w14:textId="77777777" w:rsidR="00D70375" w:rsidRPr="00D70375" w:rsidRDefault="00D70375" w:rsidP="00D70375">
            <w:pPr>
              <w:rPr>
                <w:rFonts w:ascii="Times" w:hAnsi="Times" w:cs="Calibri"/>
                <w:i/>
                <w:iCs/>
                <w:color w:val="000000"/>
              </w:rPr>
            </w:pP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Turnix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</w:t>
            </w:r>
            <w:proofErr w:type="spellStart"/>
            <w:r w:rsidRPr="00D70375">
              <w:rPr>
                <w:rFonts w:ascii="Times" w:hAnsi="Times" w:cs="Calibri"/>
                <w:i/>
                <w:iCs/>
                <w:color w:val="000000"/>
              </w:rPr>
              <w:t>maculosus</w:t>
            </w:r>
            <w:proofErr w:type="spellEnd"/>
            <w:r w:rsidRPr="00D70375">
              <w:rPr>
                <w:rFonts w:ascii="Times" w:hAnsi="Times" w:cs="Calibri"/>
                <w:i/>
                <w:iCs/>
                <w:color w:val="000000"/>
              </w:rPr>
              <w:t xml:space="preserve">         </w:t>
            </w:r>
          </w:p>
        </w:tc>
      </w:tr>
    </w:tbl>
    <w:p w14:paraId="27D1657E" w14:textId="272F6BF1" w:rsidR="00C06CA8" w:rsidRDefault="00C06CA8"/>
    <w:p w14:paraId="614CB5DF" w14:textId="56EA0420" w:rsidR="00C06CA8" w:rsidRDefault="00C06CA8"/>
    <w:p w14:paraId="6AAD30D7" w14:textId="1137938E" w:rsidR="00C06CA8" w:rsidRDefault="00C06CA8"/>
    <w:p w14:paraId="6140E8F3" w14:textId="5A00C026" w:rsidR="00690C06" w:rsidRDefault="00F760A9">
      <w:r>
        <w:rPr>
          <w:noProof/>
        </w:rPr>
        <w:lastRenderedPageBreak/>
        <w:drawing>
          <wp:inline distT="0" distB="0" distL="0" distR="0" wp14:anchorId="1B10418C" wp14:editId="4127B857">
            <wp:extent cx="5943600" cy="32950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_S1_2_26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46173" w14:textId="5590C28D" w:rsidR="00690C06" w:rsidRDefault="00690C06"/>
    <w:p w14:paraId="5AF34D00" w14:textId="4D810C7A" w:rsidR="00690C06" w:rsidRDefault="00690C06" w:rsidP="00690C06">
      <w:pPr>
        <w:outlineLvl w:val="0"/>
      </w:pPr>
      <w:r>
        <w:rPr>
          <w:b/>
        </w:rPr>
        <w:t>Figure S1.</w:t>
      </w:r>
      <w:r>
        <w:t xml:space="preserve"> Map of the region with major islands marked for reference.</w:t>
      </w:r>
      <w:r w:rsidR="00410E0D">
        <w:t xml:space="preserve"> Wallace’s original line is drawn.</w:t>
      </w:r>
      <w:r>
        <w:t xml:space="preserve"> </w:t>
      </w:r>
    </w:p>
    <w:p w14:paraId="38932EBC" w14:textId="0174A476" w:rsidR="00690C06" w:rsidRDefault="00690C06"/>
    <w:p w14:paraId="72D60540" w14:textId="179465E9" w:rsidR="00690C06" w:rsidRDefault="00690C06"/>
    <w:p w14:paraId="74203BAD" w14:textId="77777777" w:rsidR="00690C06" w:rsidRDefault="00690C06"/>
    <w:p w14:paraId="4B88650F" w14:textId="4A99D42C" w:rsidR="00C06CA8" w:rsidRDefault="00C06CA8"/>
    <w:p w14:paraId="0A6D8004" w14:textId="25D4DFBD" w:rsidR="00C06CA8" w:rsidRDefault="00C06CA8"/>
    <w:p w14:paraId="729817AB" w14:textId="4FD0FC4C" w:rsidR="00C06CA8" w:rsidRDefault="00C06CA8"/>
    <w:p w14:paraId="1F6BCF25" w14:textId="05F688A0" w:rsidR="00C06CA8" w:rsidRDefault="00C06CA8"/>
    <w:p w14:paraId="5DE40EDB" w14:textId="111AD242" w:rsidR="00C06CA8" w:rsidRDefault="00C06CA8"/>
    <w:p w14:paraId="4D00FAA1" w14:textId="399BC55C" w:rsidR="00C06CA8" w:rsidRDefault="00C06CA8"/>
    <w:p w14:paraId="27EF3037" w14:textId="1E1986FF" w:rsidR="00C06CA8" w:rsidRDefault="00C06CA8"/>
    <w:p w14:paraId="545CB662" w14:textId="03CDADF7" w:rsidR="00C06CA8" w:rsidRDefault="00C06CA8"/>
    <w:p w14:paraId="0497807A" w14:textId="43286E16" w:rsidR="00C06CA8" w:rsidRDefault="00C06CA8"/>
    <w:p w14:paraId="01140A74" w14:textId="78E1AA0D" w:rsidR="00C06CA8" w:rsidRDefault="00C06CA8"/>
    <w:p w14:paraId="0445B17C" w14:textId="00B68B56" w:rsidR="00C06CA8" w:rsidRDefault="00C06CA8"/>
    <w:p w14:paraId="75766E55" w14:textId="7ABC4C16" w:rsidR="00C06CA8" w:rsidRDefault="00C06CA8"/>
    <w:p w14:paraId="24BFF409" w14:textId="7301C379" w:rsidR="00C06CA8" w:rsidRDefault="00C06CA8"/>
    <w:p w14:paraId="25B500BB" w14:textId="2BE9BE82" w:rsidR="00C06CA8" w:rsidRDefault="00C06CA8"/>
    <w:p w14:paraId="413E3A06" w14:textId="0B44C5E2" w:rsidR="00C06CA8" w:rsidRDefault="00C06CA8"/>
    <w:p w14:paraId="68683070" w14:textId="00172184" w:rsidR="00C06CA8" w:rsidRDefault="00C06CA8"/>
    <w:p w14:paraId="126D7CDA" w14:textId="0D5B7E02" w:rsidR="00C06CA8" w:rsidRDefault="00C06CA8"/>
    <w:p w14:paraId="09FDC673" w14:textId="67B2E224" w:rsidR="00C06CA8" w:rsidRDefault="00C06CA8"/>
    <w:p w14:paraId="794C0F21" w14:textId="3A56BB45" w:rsidR="00C06CA8" w:rsidRDefault="00C06CA8"/>
    <w:p w14:paraId="43764741" w14:textId="2B986CDE" w:rsidR="00C06CA8" w:rsidRDefault="00C06CA8"/>
    <w:p w14:paraId="11955BD7" w14:textId="29F0FCC1" w:rsidR="00C06CA8" w:rsidRDefault="00C06CA8"/>
    <w:p w14:paraId="1D1D540E" w14:textId="7C6B96E5" w:rsidR="00C06CA8" w:rsidRDefault="00C06CA8">
      <w:r>
        <w:rPr>
          <w:noProof/>
        </w:rPr>
        <w:lastRenderedPageBreak/>
        <w:drawing>
          <wp:inline distT="0" distB="0" distL="0" distR="0" wp14:anchorId="69DB8E6C" wp14:editId="0A4BAA97">
            <wp:extent cx="5943600" cy="51422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_S2.pd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8BF5C" w14:textId="233EC84D" w:rsidR="00C06CA8" w:rsidRDefault="00C06CA8" w:rsidP="003A5775">
      <w:pPr>
        <w:outlineLvl w:val="0"/>
      </w:pPr>
      <w:r>
        <w:rPr>
          <w:b/>
        </w:rPr>
        <w:t>Figure S</w:t>
      </w:r>
      <w:r w:rsidR="00D70375">
        <w:rPr>
          <w:b/>
        </w:rPr>
        <w:t>2</w:t>
      </w:r>
      <w:r>
        <w:rPr>
          <w:b/>
        </w:rPr>
        <w:t>.</w:t>
      </w:r>
      <w:r>
        <w:t xml:space="preserve"> Species motifs for birds and mammals in the Indo-Pacific, </w:t>
      </w:r>
      <w:r w:rsidRPr="001C7C1D">
        <w:rPr>
          <w:i/>
        </w:rPr>
        <w:t>K</w:t>
      </w:r>
      <w:r>
        <w:rPr>
          <w:i/>
        </w:rPr>
        <w:t xml:space="preserve"> </w:t>
      </w:r>
      <w:r>
        <w:t xml:space="preserve">= 7…9. </w:t>
      </w:r>
      <w:r w:rsidR="003A5775">
        <w:t xml:space="preserve">Each pie chart is </w:t>
      </w:r>
      <w:proofErr w:type="spellStart"/>
      <w:r w:rsidR="003A5775">
        <w:t>colo</w:t>
      </w:r>
      <w:r w:rsidR="00406BED">
        <w:t>u</w:t>
      </w:r>
      <w:r w:rsidR="003A5775">
        <w:t>red</w:t>
      </w:r>
      <w:proofErr w:type="spellEnd"/>
      <w:r w:rsidR="003A5775">
        <w:t xml:space="preserve"> according to contributions to the location from the inferred biotas.</w:t>
      </w:r>
    </w:p>
    <w:p w14:paraId="08251F58" w14:textId="77777777" w:rsidR="00D70375" w:rsidRDefault="00D70375" w:rsidP="003A5775">
      <w:pPr>
        <w:outlineLvl w:val="0"/>
      </w:pPr>
    </w:p>
    <w:p w14:paraId="7E6F229D" w14:textId="088FE044" w:rsidR="00237E75" w:rsidRDefault="00237E75" w:rsidP="003A5775">
      <w:pPr>
        <w:outlineLvl w:val="0"/>
      </w:pPr>
    </w:p>
    <w:p w14:paraId="129B54AB" w14:textId="6C0BCDEE" w:rsidR="00237E75" w:rsidRDefault="00237E75" w:rsidP="003A5775">
      <w:pPr>
        <w:outlineLvl w:val="0"/>
      </w:pPr>
    </w:p>
    <w:p w14:paraId="6059B8EF" w14:textId="457A52B9" w:rsidR="005C387C" w:rsidRDefault="005C387C" w:rsidP="005C387C">
      <w:pPr>
        <w:spacing w:line="360" w:lineRule="auto"/>
      </w:pPr>
    </w:p>
    <w:p w14:paraId="6D18A534" w14:textId="26197601" w:rsidR="005C387C" w:rsidRDefault="00AB7672" w:rsidP="005C387C">
      <w:pPr>
        <w:outlineLvl w:val="0"/>
      </w:pPr>
      <w:r>
        <w:rPr>
          <w:noProof/>
        </w:rPr>
        <w:lastRenderedPageBreak/>
        <w:drawing>
          <wp:inline distT="0" distB="0" distL="0" distR="0" wp14:anchorId="39D0CE51" wp14:editId="7E83C7A0">
            <wp:extent cx="5943600" cy="518604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_S3_2_26.pd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6A9CF" w14:textId="314F634C" w:rsidR="005C387C" w:rsidRDefault="005C387C" w:rsidP="005C387C">
      <w:pPr>
        <w:outlineLvl w:val="0"/>
      </w:pPr>
      <w:r>
        <w:rPr>
          <w:b/>
        </w:rPr>
        <w:t>Figure S3.</w:t>
      </w:r>
      <w:r>
        <w:t xml:space="preserve"> </w:t>
      </w:r>
      <w:r w:rsidRPr="001C7C1D">
        <w:rPr>
          <w:i/>
        </w:rPr>
        <w:t>K</w:t>
      </w:r>
      <w:r>
        <w:t>=10. Motifs for birds and mammals in the Indo-Pacific at thr</w:t>
      </w:r>
      <w:r w:rsidR="00026585">
        <w:t>e</w:t>
      </w:r>
      <w:r>
        <w:t>e time slices, 0</w:t>
      </w:r>
      <w:r w:rsidR="002905F8">
        <w:t xml:space="preserve"> (</w:t>
      </w:r>
      <w:r w:rsidR="002905F8" w:rsidRPr="002905F8">
        <w:rPr>
          <w:b/>
        </w:rPr>
        <w:t>A,B</w:t>
      </w:r>
      <w:r w:rsidR="002905F8">
        <w:t>)</w:t>
      </w:r>
      <w:r>
        <w:t>, 5</w:t>
      </w:r>
      <w:r w:rsidR="002905F8">
        <w:t xml:space="preserve"> </w:t>
      </w:r>
      <w:r>
        <w:t>Ma</w:t>
      </w:r>
      <w:r w:rsidR="002905F8">
        <w:t xml:space="preserve"> (</w:t>
      </w:r>
      <w:r w:rsidR="002905F8" w:rsidRPr="002905F8">
        <w:rPr>
          <w:b/>
        </w:rPr>
        <w:t>C,D</w:t>
      </w:r>
      <w:r w:rsidR="002905F8">
        <w:t>)</w:t>
      </w:r>
      <w:r>
        <w:t>, and 50 Ma</w:t>
      </w:r>
      <w:r w:rsidR="002905F8">
        <w:t xml:space="preserve"> (</w:t>
      </w:r>
      <w:r w:rsidR="002905F8" w:rsidRPr="002905F8">
        <w:rPr>
          <w:b/>
        </w:rPr>
        <w:t>E,F</w:t>
      </w:r>
      <w:r w:rsidR="002905F8">
        <w:t>)</w:t>
      </w:r>
      <w:r>
        <w:t>. Each pie chart is colo</w:t>
      </w:r>
      <w:r w:rsidR="00406BED">
        <w:t>u</w:t>
      </w:r>
      <w:r>
        <w:t xml:space="preserve">red according to contributions to the location from the 10 regional biotas. </w:t>
      </w:r>
    </w:p>
    <w:p w14:paraId="1BE80AF0" w14:textId="2FF86D2F" w:rsidR="00237E75" w:rsidRDefault="00237E75" w:rsidP="003A5775">
      <w:pPr>
        <w:outlineLvl w:val="0"/>
      </w:pPr>
    </w:p>
    <w:p w14:paraId="68816F4D" w14:textId="7EF0DE7C" w:rsidR="00237E75" w:rsidRDefault="00FC3D0A" w:rsidP="00A536CA">
      <w:pPr>
        <w:jc w:val="center"/>
        <w:outlineLvl w:val="0"/>
      </w:pPr>
      <w:r>
        <w:rPr>
          <w:noProof/>
        </w:rPr>
        <w:lastRenderedPageBreak/>
        <w:drawing>
          <wp:inline distT="0" distB="0" distL="0" distR="0" wp14:anchorId="799440B7" wp14:editId="327A47F2">
            <wp:extent cx="5222715" cy="740146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_S4_2_26.pd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610" cy="74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8890F" w14:textId="5A666F59" w:rsidR="005C387C" w:rsidRDefault="005C387C" w:rsidP="003A5775">
      <w:pPr>
        <w:outlineLvl w:val="0"/>
      </w:pPr>
      <w:r w:rsidRPr="00D70375">
        <w:rPr>
          <w:b/>
        </w:rPr>
        <w:t>Figure S4.</w:t>
      </w:r>
      <w:r>
        <w:t xml:space="preserve"> Maps of phylogenetic motifs for K = 2. Note how Sulawesi and the </w:t>
      </w:r>
      <w:r w:rsidR="0027071E">
        <w:t>Philippines</w:t>
      </w:r>
      <w:r>
        <w:t xml:space="preserve"> become progressively more Asian at deeper levels in the tree. Figure 3 in the main text gives proportional ma</w:t>
      </w:r>
      <w:r w:rsidR="00D70375">
        <w:t>k</w:t>
      </w:r>
      <w:r>
        <w:t>e up through time for these two locations.</w:t>
      </w:r>
    </w:p>
    <w:p w14:paraId="36072B6F" w14:textId="73E63E50" w:rsidR="00902D82" w:rsidRDefault="00902D82" w:rsidP="003A5775">
      <w:pPr>
        <w:outlineLvl w:val="0"/>
      </w:pPr>
    </w:p>
    <w:p w14:paraId="1710D5D6" w14:textId="5BFBFDB4" w:rsidR="00902D82" w:rsidRDefault="00EA5639" w:rsidP="00500C96">
      <w:pPr>
        <w:jc w:val="center"/>
        <w:outlineLvl w:val="0"/>
      </w:pPr>
      <w:r>
        <w:rPr>
          <w:noProof/>
        </w:rPr>
        <w:lastRenderedPageBreak/>
        <w:pict w14:anchorId="6D40DB3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/Users/alexanderwhite/Desktop/Desk/Submission Paperwork/GEB_Wallace/resubmission/Fig_S5.pdf" style="width:406.6pt;height:564.7pt;mso-width-percent:0;mso-height-percent:0;mso-width-percent:0;mso-height-percent:0">
            <v:imagedata r:id="rId8" o:title="Fig_S5"/>
          </v:shape>
        </w:pict>
      </w:r>
    </w:p>
    <w:p w14:paraId="7BBC081D" w14:textId="4E828997" w:rsidR="00902D82" w:rsidRDefault="002905F8" w:rsidP="003A5775">
      <w:pPr>
        <w:outlineLvl w:val="0"/>
      </w:pPr>
      <w:r w:rsidRPr="002905F8">
        <w:rPr>
          <w:b/>
        </w:rPr>
        <w:t>Figure S5</w:t>
      </w:r>
      <w:r>
        <w:rPr>
          <w:b/>
        </w:rPr>
        <w:t>.</w:t>
      </w:r>
      <w:r w:rsidR="00902D82">
        <w:t xml:space="preserve"> Precipitation </w:t>
      </w:r>
      <w:r w:rsidR="00B653C4">
        <w:t>(A</w:t>
      </w:r>
      <w:r w:rsidR="00660CDF">
        <w:t>, mm</w:t>
      </w:r>
      <w:r w:rsidR="00B653C4">
        <w:t xml:space="preserve">) </w:t>
      </w:r>
      <w:r w:rsidR="00902D82">
        <w:t>and precipitation variability</w:t>
      </w:r>
      <w:r w:rsidR="00B653C4">
        <w:t xml:space="preserve"> (B</w:t>
      </w:r>
      <w:r w:rsidR="00660CDF">
        <w:t xml:space="preserve">, </w:t>
      </w:r>
      <w:r w:rsidR="00BF4CFD">
        <w:t>coefficient of variation</w:t>
      </w:r>
      <w:r w:rsidR="00B653C4">
        <w:t>)</w:t>
      </w:r>
      <w:r w:rsidR="00902D82">
        <w:t xml:space="preserve"> across </w:t>
      </w:r>
      <w:proofErr w:type="spellStart"/>
      <w:r w:rsidR="00902D82">
        <w:t>Wallacea</w:t>
      </w:r>
      <w:proofErr w:type="spellEnd"/>
      <w:r w:rsidR="00902D82">
        <w:t xml:space="preserve"> and the </w:t>
      </w:r>
      <w:proofErr w:type="spellStart"/>
      <w:r w:rsidR="00902D82">
        <w:t>Sunda</w:t>
      </w:r>
      <w:proofErr w:type="spellEnd"/>
      <w:r w:rsidR="00902D82">
        <w:t xml:space="preserve"> and Sahul s</w:t>
      </w:r>
      <w:r w:rsidR="00B653C4">
        <w:t>h</w:t>
      </w:r>
      <w:r w:rsidR="00902D82">
        <w:t>elves (</w:t>
      </w:r>
      <w:proofErr w:type="spellStart"/>
      <w:r w:rsidR="005C0AEA">
        <w:t>Bioclim</w:t>
      </w:r>
      <w:proofErr w:type="spellEnd"/>
      <w:r w:rsidR="005C0AEA">
        <w:t xml:space="preserve"> 12 and 15 </w:t>
      </w:r>
      <w:r w:rsidR="00902D82">
        <w:t xml:space="preserve">from </w:t>
      </w:r>
      <w:proofErr w:type="spellStart"/>
      <w:r w:rsidR="00902D82">
        <w:t>Worldclim</w:t>
      </w:r>
      <w:proofErr w:type="spellEnd"/>
      <w:r w:rsidR="00902D82">
        <w:t>)</w:t>
      </w:r>
      <w:r w:rsidR="00157DE4">
        <w:t>.</w:t>
      </w:r>
      <w:r w:rsidR="00B653C4">
        <w:t xml:space="preserve"> Data are divided into quartiles and colo</w:t>
      </w:r>
      <w:r w:rsidR="00757C12">
        <w:t>u</w:t>
      </w:r>
      <w:bookmarkStart w:id="0" w:name="_GoBack"/>
      <w:bookmarkEnd w:id="0"/>
      <w:r w:rsidR="00B653C4">
        <w:t>rs represent each quartile.</w:t>
      </w:r>
      <w:r w:rsidR="000E49AA" w:rsidRPr="000E49AA">
        <w:t xml:space="preserve"> </w:t>
      </w:r>
      <w:r w:rsidR="000E49AA">
        <w:t xml:space="preserve">C) </w:t>
      </w:r>
      <w:r w:rsidR="000E49AA" w:rsidRPr="000E49AA">
        <w:t xml:space="preserve">Land area at the time of the last glacial maximum, 18,000 years ago (from E. J. </w:t>
      </w:r>
      <w:proofErr w:type="spellStart"/>
      <w:r w:rsidR="000E49AA" w:rsidRPr="000E49AA">
        <w:t>Sbrocco</w:t>
      </w:r>
      <w:proofErr w:type="spellEnd"/>
      <w:r w:rsidR="000E49AA" w:rsidRPr="000E49AA">
        <w:t xml:space="preserve"> and P. H. Barber. </w:t>
      </w:r>
      <w:r w:rsidR="00AD5B00">
        <w:t>(</w:t>
      </w:r>
      <w:r w:rsidR="000E49AA" w:rsidRPr="000E49AA">
        <w:t>2013</w:t>
      </w:r>
      <w:r w:rsidR="00AD5B00">
        <w:t>)</w:t>
      </w:r>
      <w:r w:rsidR="000E49AA" w:rsidRPr="000E49AA">
        <w:t xml:space="preserve">. MARSPEC: ocean climate layers for marine spatial ecology. </w:t>
      </w:r>
      <w:r w:rsidR="000E49AA" w:rsidRPr="00AD5B00">
        <w:rPr>
          <w:i/>
        </w:rPr>
        <w:t>Ecology</w:t>
      </w:r>
      <w:r w:rsidR="000E49AA" w:rsidRPr="000E49AA">
        <w:t xml:space="preserve"> 94</w:t>
      </w:r>
      <w:r w:rsidR="00AD5B00">
        <w:t>,</w:t>
      </w:r>
      <w:r w:rsidR="000E49AA" w:rsidRPr="000E49AA">
        <w:t xml:space="preserve"> 979, www.marspec.org)</w:t>
      </w:r>
    </w:p>
    <w:sectPr w:rsidR="00902D82" w:rsidSect="00993B9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48D4"/>
    <w:rsid w:val="000230AA"/>
    <w:rsid w:val="00026585"/>
    <w:rsid w:val="00032792"/>
    <w:rsid w:val="00081E09"/>
    <w:rsid w:val="000E49AA"/>
    <w:rsid w:val="001072E8"/>
    <w:rsid w:val="00122C1F"/>
    <w:rsid w:val="00157DE4"/>
    <w:rsid w:val="001B777E"/>
    <w:rsid w:val="001C02EE"/>
    <w:rsid w:val="001D6726"/>
    <w:rsid w:val="002066DA"/>
    <w:rsid w:val="00237E75"/>
    <w:rsid w:val="00253783"/>
    <w:rsid w:val="0027071E"/>
    <w:rsid w:val="00274722"/>
    <w:rsid w:val="002905F8"/>
    <w:rsid w:val="0029147B"/>
    <w:rsid w:val="002C589B"/>
    <w:rsid w:val="002D0661"/>
    <w:rsid w:val="002F1FED"/>
    <w:rsid w:val="002F4D89"/>
    <w:rsid w:val="00304DE6"/>
    <w:rsid w:val="00306651"/>
    <w:rsid w:val="0032135B"/>
    <w:rsid w:val="00340EE9"/>
    <w:rsid w:val="00343208"/>
    <w:rsid w:val="00343CE6"/>
    <w:rsid w:val="00373598"/>
    <w:rsid w:val="003A112F"/>
    <w:rsid w:val="003A5775"/>
    <w:rsid w:val="003D5D21"/>
    <w:rsid w:val="00404420"/>
    <w:rsid w:val="00406BED"/>
    <w:rsid w:val="00410E0D"/>
    <w:rsid w:val="00425470"/>
    <w:rsid w:val="00460ACD"/>
    <w:rsid w:val="004660CA"/>
    <w:rsid w:val="00473C3A"/>
    <w:rsid w:val="0047724A"/>
    <w:rsid w:val="00482491"/>
    <w:rsid w:val="004B7682"/>
    <w:rsid w:val="004C6BC6"/>
    <w:rsid w:val="00500C96"/>
    <w:rsid w:val="005343E9"/>
    <w:rsid w:val="00550663"/>
    <w:rsid w:val="005B0A19"/>
    <w:rsid w:val="005C0AEA"/>
    <w:rsid w:val="005C387C"/>
    <w:rsid w:val="005C66EF"/>
    <w:rsid w:val="005F2553"/>
    <w:rsid w:val="006154CB"/>
    <w:rsid w:val="006229F9"/>
    <w:rsid w:val="00660CDF"/>
    <w:rsid w:val="00670618"/>
    <w:rsid w:val="00690C06"/>
    <w:rsid w:val="006B05FD"/>
    <w:rsid w:val="006B2033"/>
    <w:rsid w:val="006E545B"/>
    <w:rsid w:val="006E743A"/>
    <w:rsid w:val="006E746B"/>
    <w:rsid w:val="006F4CDF"/>
    <w:rsid w:val="00720DA9"/>
    <w:rsid w:val="00757C12"/>
    <w:rsid w:val="007A13C7"/>
    <w:rsid w:val="007E4237"/>
    <w:rsid w:val="00863620"/>
    <w:rsid w:val="008656AB"/>
    <w:rsid w:val="0089247F"/>
    <w:rsid w:val="008A1AF7"/>
    <w:rsid w:val="008E466C"/>
    <w:rsid w:val="008E4F61"/>
    <w:rsid w:val="00902D82"/>
    <w:rsid w:val="00932268"/>
    <w:rsid w:val="00965663"/>
    <w:rsid w:val="00993B92"/>
    <w:rsid w:val="009958E3"/>
    <w:rsid w:val="009B5900"/>
    <w:rsid w:val="009C3DE4"/>
    <w:rsid w:val="009D7A47"/>
    <w:rsid w:val="009E1367"/>
    <w:rsid w:val="009E519C"/>
    <w:rsid w:val="00A05914"/>
    <w:rsid w:val="00A11A30"/>
    <w:rsid w:val="00A17C84"/>
    <w:rsid w:val="00A536CA"/>
    <w:rsid w:val="00A76FFE"/>
    <w:rsid w:val="00A90079"/>
    <w:rsid w:val="00AA55F7"/>
    <w:rsid w:val="00AB7672"/>
    <w:rsid w:val="00AD5B00"/>
    <w:rsid w:val="00AF3ADE"/>
    <w:rsid w:val="00B653C4"/>
    <w:rsid w:val="00BF008D"/>
    <w:rsid w:val="00BF4CFD"/>
    <w:rsid w:val="00C03783"/>
    <w:rsid w:val="00C06CA8"/>
    <w:rsid w:val="00C57DFE"/>
    <w:rsid w:val="00C615D8"/>
    <w:rsid w:val="00C70A3D"/>
    <w:rsid w:val="00CC2468"/>
    <w:rsid w:val="00CE6535"/>
    <w:rsid w:val="00D03A95"/>
    <w:rsid w:val="00D22B51"/>
    <w:rsid w:val="00D25DB1"/>
    <w:rsid w:val="00D27BB9"/>
    <w:rsid w:val="00D36654"/>
    <w:rsid w:val="00D43B83"/>
    <w:rsid w:val="00D70375"/>
    <w:rsid w:val="00DA2831"/>
    <w:rsid w:val="00DA3326"/>
    <w:rsid w:val="00E16541"/>
    <w:rsid w:val="00E23617"/>
    <w:rsid w:val="00E31CA7"/>
    <w:rsid w:val="00E65949"/>
    <w:rsid w:val="00E7625B"/>
    <w:rsid w:val="00E870C5"/>
    <w:rsid w:val="00E96E1E"/>
    <w:rsid w:val="00EA0FB5"/>
    <w:rsid w:val="00EA5639"/>
    <w:rsid w:val="00EB2BC0"/>
    <w:rsid w:val="00EC0637"/>
    <w:rsid w:val="00EC48D4"/>
    <w:rsid w:val="00EF2AA8"/>
    <w:rsid w:val="00F11C0A"/>
    <w:rsid w:val="00F55277"/>
    <w:rsid w:val="00F760A9"/>
    <w:rsid w:val="00F911CC"/>
    <w:rsid w:val="00FC3D0A"/>
    <w:rsid w:val="00FD56D3"/>
    <w:rsid w:val="00FF3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7799A0"/>
  <w15:chartTrackingRefBased/>
  <w15:docId w15:val="{820AE834-E76A-884C-9EAE-90AD2366A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C48D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48D4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48D4"/>
    <w:rPr>
      <w:rFonts w:ascii="Times New Roman" w:eastAsia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EC48D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C48D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C48D4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C48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C48D4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373598"/>
    <w:rPr>
      <w:rFonts w:ascii="Times New Roman" w:eastAsia="Times New Roman" w:hAnsi="Times New Roman" w:cs="Times New Roman"/>
    </w:rPr>
  </w:style>
  <w:style w:type="paragraph" w:styleId="PlainText">
    <w:name w:val="Plain Text"/>
    <w:basedOn w:val="Normal"/>
    <w:link w:val="PlainTextChar"/>
    <w:uiPriority w:val="99"/>
    <w:unhideWhenUsed/>
    <w:rsid w:val="00500C96"/>
    <w:rPr>
      <w:rFonts w:ascii="Consolas" w:eastAsiaTheme="minorHAns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500C96"/>
    <w:rPr>
      <w:rFonts w:ascii="Consolas" w:hAnsi="Consolas" w:cs="Consolas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99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4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9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w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303</Words>
  <Characters>1733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Alexander White</cp:lastModifiedBy>
  <cp:revision>3</cp:revision>
  <dcterms:created xsi:type="dcterms:W3CDTF">2020-12-04T18:46:00Z</dcterms:created>
  <dcterms:modified xsi:type="dcterms:W3CDTF">2020-12-04T18:49:00Z</dcterms:modified>
</cp:coreProperties>
</file>