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both"/>
        <w:rPr>
          <w:rFonts w:eastAsia="Times New Roman" w:cs="Times New Roman" w:ascii="Times New Roman" w:hAnsi="Times New Roman"/>
          <w:b/>
        </w:rPr>
      </w:pPr>
      <w:r>
        <w:rPr>
          <w:rFonts w:cs="Times New Roman" w:ascii="Times New Roman" w:hAnsi="Times New Roman"/>
          <w:b/>
        </w:rPr>
        <w:t>Table 5.</w:t>
      </w:r>
      <w:r>
        <w:rPr>
          <w:rFonts w:cs="Times New Roman" w:ascii="Times New Roman" w:hAnsi="Times New Roman"/>
        </w:rPr>
        <w:t xml:space="preserve"> </w:t>
      </w:r>
      <w:r>
        <w:rPr>
          <w:rFonts w:eastAsia="Times New Roman" w:cs="Times New Roman" w:ascii="Times New Roman" w:hAnsi="Times New Roman"/>
          <w:b/>
        </w:rPr>
        <w:t>Estimated parameters for  the best model which includes the effects of  temperature and   relative humidity, and the random effects, whose values are significantly different from zero. Confidence intervals (CI) from   posterior distributions (from  two chains that are well mixed and have converged).</w:t>
      </w:r>
    </w:p>
    <w:p>
      <w:pPr>
        <w:pStyle w:val="Normal"/>
        <w:jc w:val="both"/>
        <w:rPr>
          <w:rFonts w:eastAsia="Times New Roman" w:cs="Times New Roman" w:ascii="Times New Roman" w:hAnsi="Times New Roman"/>
          <w:b/>
        </w:rPr>
      </w:pPr>
      <w:r>
        <w:rPr>
          <w:rFonts w:eastAsia="Times New Roman" w:cs="Times New Roman" w:ascii="Times New Roman" w:hAnsi="Times New Roman"/>
          <w:b/>
        </w:rPr>
      </w:r>
    </w:p>
    <w:tbl>
      <w:tblPr>
        <w:jc w:val="left"/>
        <w:tblInd w:w="-45"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3" w:type="dxa"/>
          <w:bottom w:w="0" w:type="dxa"/>
          <w:right w:w="108" w:type="dxa"/>
        </w:tblCellMar>
      </w:tblPr>
      <w:tblGrid>
        <w:gridCol w:w="3501"/>
        <w:gridCol w:w="3780"/>
        <w:gridCol w:w="1760"/>
      </w:tblGrid>
      <w:tr>
        <w:trPr>
          <w:cantSplit w:val="false"/>
        </w:trPr>
        <w:tc>
          <w:tcPr>
            <w:tcW w:w="35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covariate</w:t>
            </w:r>
          </w:p>
        </w:tc>
        <w:tc>
          <w:tcPr>
            <w:tcW w:w="37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median</w:t>
            </w:r>
          </w:p>
        </w:tc>
        <w:tc>
          <w:tcPr>
            <w:tcW w:w="17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 xml:space="preserve">95% CI </w:t>
            </w:r>
          </w:p>
        </w:tc>
      </w:tr>
      <w:tr>
        <w:trPr>
          <w:trHeight w:val="323" w:hRule="atLeast"/>
          <w:cantSplit w:val="false"/>
        </w:trPr>
        <w:tc>
          <w:tcPr>
            <w:tcW w:w="35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 xml:space="preserve">Temperature </w:t>
            </w:r>
          </w:p>
        </w:tc>
        <w:tc>
          <w:tcPr>
            <w:tcW w:w="37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center"/>
              <w:rPr>
                <w:rFonts w:eastAsia="Times New Roman" w:cs="Times New Roman" w:ascii="Times New Roman" w:hAnsi="Times New Roman"/>
                <w:b/>
                <w:color w:val="000000"/>
              </w:rPr>
            </w:pPr>
            <w:r>
              <w:rPr>
                <w:rFonts w:eastAsia="Times New Roman" w:cs="Times New Roman" w:ascii="Times New Roman" w:hAnsi="Times New Roman"/>
                <w:b/>
                <w:color w:val="000000"/>
              </w:rPr>
              <w:t>0.1400</w:t>
            </w:r>
          </w:p>
        </w:tc>
        <w:tc>
          <w:tcPr>
            <w:tcW w:w="17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[0.117, 0.280]</w:t>
            </w:r>
          </w:p>
        </w:tc>
      </w:tr>
      <w:tr>
        <w:trPr>
          <w:cantSplit w:val="false"/>
        </w:trPr>
        <w:tc>
          <w:tcPr>
            <w:tcW w:w="35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Relative humidity</w:t>
            </w:r>
          </w:p>
        </w:tc>
        <w:tc>
          <w:tcPr>
            <w:tcW w:w="37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center"/>
              <w:rPr>
                <w:rFonts w:eastAsia="Times New Roman" w:cs="Times New Roman" w:ascii="Times New Roman" w:hAnsi="Times New Roman"/>
                <w:b/>
                <w:color w:val="000000"/>
              </w:rPr>
            </w:pPr>
            <w:r>
              <w:rPr>
                <w:rFonts w:eastAsia="Times New Roman" w:cs="Times New Roman" w:ascii="Times New Roman" w:hAnsi="Times New Roman"/>
                <w:b/>
                <w:color w:val="000000"/>
              </w:rPr>
              <w:t>0.0532</w:t>
            </w:r>
          </w:p>
        </w:tc>
        <w:tc>
          <w:tcPr>
            <w:tcW w:w="17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[0.0245,0.0712]</w:t>
            </w:r>
          </w:p>
        </w:tc>
      </w:tr>
      <w:tr>
        <w:trPr>
          <w:trHeight w:val="323" w:hRule="atLeast"/>
          <w:cantSplit w:val="false"/>
        </w:trPr>
        <w:tc>
          <w:tcPr>
            <w:tcW w:w="35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Spatial structured parameter</w:t>
            </w:r>
          </w:p>
        </w:tc>
        <w:tc>
          <w:tcPr>
            <w:tcW w:w="37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center"/>
              <w:rPr>
                <w:rFonts w:eastAsia="Times New Roman" w:cs="Times New Roman" w:ascii="Times New Roman" w:hAnsi="Times New Roman"/>
                <w:b/>
              </w:rPr>
            </w:pPr>
            <w:r>
              <w:rPr>
                <w:rFonts w:eastAsia="Times New Roman" w:cs="Times New Roman" w:ascii="Times New Roman" w:hAnsi="Times New Roman"/>
                <w:b/>
              </w:rPr>
              <w:t>0.2485</w:t>
            </w:r>
          </w:p>
        </w:tc>
        <w:tc>
          <w:tcPr>
            <w:tcW w:w="17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[0.1125,0.3578]</w:t>
            </w:r>
          </w:p>
        </w:tc>
      </w:tr>
      <w:tr>
        <w:trPr>
          <w:cantSplit w:val="false"/>
        </w:trPr>
        <w:tc>
          <w:tcPr>
            <w:tcW w:w="35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Overdispersion parameter</w:t>
            </w:r>
          </w:p>
        </w:tc>
        <w:tc>
          <w:tcPr>
            <w:tcW w:w="37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center"/>
              <w:rPr>
                <w:rFonts w:eastAsia="Times New Roman" w:cs="Times New Roman" w:ascii="Times New Roman" w:hAnsi="Times New Roman"/>
                <w:b/>
              </w:rPr>
            </w:pPr>
            <w:r>
              <w:rPr>
                <w:rFonts w:eastAsia="Times New Roman" w:cs="Times New Roman" w:ascii="Times New Roman" w:hAnsi="Times New Roman"/>
                <w:b/>
              </w:rPr>
              <w:t>1.5195</w:t>
            </w:r>
          </w:p>
        </w:tc>
        <w:tc>
          <w:tcPr>
            <w:tcW w:w="17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3" w:type="dxa"/>
            </w:tcMar>
          </w:tcPr>
          <w:p>
            <w:pPr>
              <w:pStyle w:val="Normal"/>
              <w:jc w:val="both"/>
              <w:rPr>
                <w:rFonts w:eastAsia="Times New Roman" w:cs="Times New Roman" w:ascii="Times New Roman" w:hAnsi="Times New Roman"/>
                <w:b/>
              </w:rPr>
            </w:pPr>
            <w:r>
              <w:rPr>
                <w:rFonts w:eastAsia="Times New Roman" w:cs="Times New Roman" w:ascii="Times New Roman" w:hAnsi="Times New Roman"/>
                <w:b/>
              </w:rPr>
              <w:t>[1.025,2.036]</w:t>
            </w:r>
          </w:p>
        </w:tc>
      </w:tr>
    </w:tbl>
    <w:p>
      <w:pPr>
        <w:pStyle w:val="Normal"/>
        <w:spacing w:lineRule="auto" w:line="360"/>
        <w:jc w:val="both"/>
        <w:rPr>
          <w:rFonts w:eastAsia="Times New Roman" w:cs="Times New Roman" w:ascii="Times New Roman" w:hAnsi="Times New Roman"/>
          <w:b/>
        </w:rPr>
      </w:pPr>
      <w:r>
        <w:rPr>
          <w:rFonts w:eastAsia="Times New Roman" w:cs="Times New Roman" w:ascii="Times New Roman" w:hAnsi="Times New Roman"/>
          <w:b/>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US"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2016-11-09T11:13:39Z</dcterms:created>
  <dc:language>en-US</dc:language>
  <cp:revision>0</cp:revision>
</cp:coreProperties>
</file>