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Default"/>
        <w:rPr>
          <w:rFonts w:cs="Times New Roman" w:ascii="Times New Roman" w:hAnsi="Times New Roman"/>
          <w:sz w:val="24"/>
        </w:rPr>
      </w:pPr>
      <w:r>
        <w:rPr>
          <w:rFonts w:cs="Times New Roman" w:ascii="Times New Roman" w:hAnsi="Times New Roman"/>
          <w:b/>
          <w:bCs/>
          <w:sz w:val="24"/>
        </w:rPr>
        <w:t>Table 8</w:t>
      </w:r>
      <w:r>
        <w:rPr>
          <w:rFonts w:cs="Times New Roman" w:ascii="Times New Roman" w:hAnsi="Times New Roman"/>
          <w:sz w:val="24"/>
        </w:rPr>
        <w:t>. Likelihood comparison of the models showing the covariates included in each model.  The best likelihood is obtained for the model that incorporates seasonality, temperature, two regions and the effect of neighbors. The last column shows the likelihood ratio test between the null model (model 1) and each of the other models.</w:t>
      </w:r>
    </w:p>
    <w:p>
      <w:pPr>
        <w:pStyle w:val="Default"/>
        <w:rPr>
          <w:rFonts w:cs="Times New Roman" w:ascii="Times New Roman" w:hAnsi="Times New Roman"/>
          <w:sz w:val="24"/>
        </w:rPr>
      </w:pPr>
      <w:r>
        <w:rPr>
          <w:rFonts w:cs="Times New Roman" w:ascii="Times New Roman" w:hAnsi="Times New Roman"/>
          <w:sz w:val="24"/>
        </w:rPr>
      </w:r>
    </w:p>
    <w:tbl>
      <w:tblPr>
        <w:jc w:val="center"/>
        <w:tblInd w:w="0" w:type="dxa"/>
        <w:tblBorders>
          <w:top w:val="nil"/>
          <w:left w:val="nil"/>
          <w:bottom w:val="single" w:sz="4" w:space="0" w:color="A5A5A5"/>
          <w:insideH w:val="single" w:sz="4" w:space="0" w:color="A5A5A5"/>
          <w:right w:val="nil"/>
          <w:insideV w:val="nil"/>
        </w:tblBorders>
        <w:tblCellMar>
          <w:top w:w="0" w:type="dxa"/>
          <w:left w:w="108" w:type="dxa"/>
          <w:bottom w:w="0" w:type="dxa"/>
          <w:right w:w="108" w:type="dxa"/>
        </w:tblCellMar>
      </w:tblPr>
      <w:tblGrid>
        <w:gridCol w:w="927"/>
        <w:gridCol w:w="1334"/>
        <w:gridCol w:w="1252"/>
        <w:gridCol w:w="1503"/>
        <w:gridCol w:w="569"/>
        <w:gridCol w:w="1018"/>
        <w:gridCol w:w="1154"/>
        <w:gridCol w:w="565"/>
        <w:gridCol w:w="1148"/>
        <w:gridCol w:w="709"/>
      </w:tblGrid>
      <w:tr>
        <w:trPr>
          <w:trHeight w:val="299" w:hRule="atLeast"/>
          <w:cantSplit w:val="false"/>
        </w:trPr>
        <w:tc>
          <w:tcPr>
            <w:tcW w:w="927"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models </w:t>
            </w:r>
          </w:p>
        </w:tc>
        <w:tc>
          <w:tcPr>
            <w:tcW w:w="1334"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seasonality </w:t>
            </w:r>
          </w:p>
        </w:tc>
        <w:tc>
          <w:tcPr>
            <w:tcW w:w="1252"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Neighbors </w:t>
            </w:r>
          </w:p>
        </w:tc>
        <w:tc>
          <w:tcPr>
            <w:tcW w:w="1503"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Temperature </w:t>
            </w:r>
          </w:p>
        </w:tc>
        <w:tc>
          <w:tcPr>
            <w:tcW w:w="569"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RH </w:t>
            </w:r>
          </w:p>
        </w:tc>
        <w:tc>
          <w:tcPr>
            <w:tcW w:w="1018"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Regions </w:t>
            </w:r>
          </w:p>
        </w:tc>
        <w:tc>
          <w:tcPr>
            <w:tcW w:w="1154"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Log lik </w:t>
            </w:r>
          </w:p>
        </w:tc>
        <w:tc>
          <w:tcPr>
            <w:tcW w:w="565"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DF </w:t>
            </w:r>
          </w:p>
        </w:tc>
        <w:tc>
          <w:tcPr>
            <w:tcW w:w="1148"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AIC </w:t>
            </w:r>
          </w:p>
        </w:tc>
        <w:tc>
          <w:tcPr>
            <w:tcW w:w="709" w:type="dxa"/>
            <w:tcBorders>
              <w:top w:val="nil"/>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LRT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1 </w:t>
            </w:r>
          </w:p>
        </w:tc>
        <w:tc>
          <w:tcPr>
            <w:tcW w:w="133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r>
          </w:p>
        </w:tc>
        <w:tc>
          <w:tcPr>
            <w:tcW w:w="1503"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r>
          </w:p>
        </w:tc>
        <w:tc>
          <w:tcPr>
            <w:tcW w:w="101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-5094.041</w:t>
            </w:r>
          </w:p>
        </w:tc>
        <w:tc>
          <w:tcPr>
            <w:tcW w:w="565"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27</w:t>
            </w:r>
          </w:p>
        </w:tc>
        <w:tc>
          <w:tcPr>
            <w:tcW w:w="114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10242.08</w:t>
            </w:r>
          </w:p>
        </w:tc>
        <w:tc>
          <w:tcPr>
            <w:tcW w:w="70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2 </w:t>
            </w:r>
          </w:p>
        </w:tc>
        <w:tc>
          <w:tcPr>
            <w:tcW w:w="133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r>
          </w:p>
        </w:tc>
        <w:tc>
          <w:tcPr>
            <w:tcW w:w="56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-5073.091</w:t>
            </w:r>
          </w:p>
        </w:tc>
        <w:tc>
          <w:tcPr>
            <w:tcW w:w="565"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33</w:t>
            </w:r>
          </w:p>
        </w:tc>
        <w:tc>
          <w:tcPr>
            <w:tcW w:w="114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10212.18</w:t>
            </w:r>
          </w:p>
        </w:tc>
        <w:tc>
          <w:tcPr>
            <w:tcW w:w="70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cs="Times New Roman" w:ascii="Times New Roman" w:hAnsi="Times New Roman"/>
              </w:rPr>
            </w:pPr>
            <w:r>
              <w:rPr>
                <w:rFonts w:cs="Times New Roman" w:ascii="Times New Roman" w:hAnsi="Times New Roman"/>
              </w:rPr>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3 </w:t>
            </w:r>
          </w:p>
        </w:tc>
        <w:tc>
          <w:tcPr>
            <w:tcW w:w="133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-5003.043</w:t>
            </w:r>
          </w:p>
        </w:tc>
        <w:tc>
          <w:tcPr>
            <w:tcW w:w="565"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36</w:t>
            </w:r>
          </w:p>
        </w:tc>
        <w:tc>
          <w:tcPr>
            <w:tcW w:w="114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10078.09</w:t>
            </w:r>
          </w:p>
        </w:tc>
        <w:tc>
          <w:tcPr>
            <w:tcW w:w="70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4 </w:t>
            </w:r>
          </w:p>
        </w:tc>
        <w:tc>
          <w:tcPr>
            <w:tcW w:w="133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-4986.389</w:t>
            </w:r>
          </w:p>
        </w:tc>
        <w:tc>
          <w:tcPr>
            <w:tcW w:w="565"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39</w:t>
            </w:r>
          </w:p>
        </w:tc>
        <w:tc>
          <w:tcPr>
            <w:tcW w:w="114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10050.78</w:t>
            </w:r>
          </w:p>
        </w:tc>
        <w:tc>
          <w:tcPr>
            <w:tcW w:w="70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5 </w:t>
            </w:r>
          </w:p>
        </w:tc>
        <w:tc>
          <w:tcPr>
            <w:tcW w:w="133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-3078.985</w:t>
            </w:r>
          </w:p>
        </w:tc>
        <w:tc>
          <w:tcPr>
            <w:tcW w:w="565"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78</w:t>
            </w:r>
          </w:p>
        </w:tc>
        <w:tc>
          <w:tcPr>
            <w:tcW w:w="114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6313.971</w:t>
            </w:r>
          </w:p>
        </w:tc>
        <w:tc>
          <w:tcPr>
            <w:tcW w:w="70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6 </w:t>
            </w:r>
          </w:p>
        </w:tc>
        <w:tc>
          <w:tcPr>
            <w:tcW w:w="133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-3272.393</w:t>
            </w:r>
          </w:p>
        </w:tc>
        <w:tc>
          <w:tcPr>
            <w:tcW w:w="565"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72</w:t>
            </w:r>
          </w:p>
        </w:tc>
        <w:tc>
          <w:tcPr>
            <w:tcW w:w="114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6688.787</w:t>
            </w:r>
          </w:p>
        </w:tc>
        <w:tc>
          <w:tcPr>
            <w:tcW w:w="70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7 </w:t>
            </w:r>
          </w:p>
        </w:tc>
        <w:tc>
          <w:tcPr>
            <w:tcW w:w="133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r>
          </w:p>
        </w:tc>
        <w:tc>
          <w:tcPr>
            <w:tcW w:w="101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-4066.56</w:t>
            </w:r>
          </w:p>
        </w:tc>
        <w:tc>
          <w:tcPr>
            <w:tcW w:w="565"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66</w:t>
            </w:r>
          </w:p>
        </w:tc>
        <w:tc>
          <w:tcPr>
            <w:tcW w:w="1148"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8265.121</w:t>
            </w:r>
          </w:p>
        </w:tc>
        <w:tc>
          <w:tcPr>
            <w:tcW w:w="709" w:type="dxa"/>
            <w:tcBorders>
              <w:top w:val="single" w:sz="4" w:space="0" w:color="A5A5A5"/>
              <w:left w:val="nil"/>
              <w:bottom w:val="single" w:sz="4" w:space="0" w:color="A5A5A5"/>
              <w:insideH w:val="single" w:sz="4" w:space="0" w:color="A5A5A5"/>
              <w:right w:val="nil"/>
              <w:insideV w:val="nil"/>
            </w:tcBorders>
            <w:shd w:fill="EDEDED"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r>
        <w:trPr>
          <w:trHeight w:val="299" w:hRule="atLeast"/>
          <w:cantSplit w:val="false"/>
        </w:trPr>
        <w:tc>
          <w:tcPr>
            <w:tcW w:w="927" w:type="dxa"/>
            <w:tcBorders>
              <w:top w:val="single" w:sz="4" w:space="0" w:color="A5A5A5"/>
              <w:left w:val="nil"/>
              <w:bottom w:val="single" w:sz="4" w:space="0" w:color="A5A5A5"/>
              <w:insideH w:val="single" w:sz="4" w:space="0" w:color="A5A5A5"/>
              <w:right w:val="single" w:sz="4" w:space="0" w:color="A5A5A5"/>
              <w:insideV w:val="single" w:sz="4" w:space="0" w:color="A5A5A5"/>
            </w:tcBorders>
            <w:shd w:fill="FFFFFF" w:val="clear"/>
          </w:tcPr>
          <w:p>
            <w:pPr>
              <w:pStyle w:val="Normal"/>
              <w:widowControl/>
              <w:suppressAutoHyphens w:val="false"/>
              <w:jc w:val="right"/>
              <w:rPr>
                <w:rFonts w:eastAsia="Times New Roman" w:cs="Times New Roman" w:ascii="Times New Roman" w:hAnsi="Times New Roman"/>
                <w:i/>
                <w:iCs/>
                <w:color w:val="000000"/>
                <w:lang w:eastAsia="en-US" w:bidi="ar-SA"/>
              </w:rPr>
            </w:pPr>
            <w:r>
              <w:rPr>
                <w:rFonts w:eastAsia="Times New Roman" w:cs="Times New Roman" w:ascii="Times New Roman" w:hAnsi="Times New Roman"/>
                <w:i/>
                <w:iCs/>
                <w:color w:val="000000"/>
                <w:lang w:eastAsia="en-US" w:bidi="ar-SA"/>
              </w:rPr>
              <w:t xml:space="preserve">Model 8 </w:t>
            </w:r>
          </w:p>
        </w:tc>
        <w:tc>
          <w:tcPr>
            <w:tcW w:w="133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252"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503"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56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01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 xml:space="preserve">+ </w:t>
            </w:r>
          </w:p>
        </w:tc>
        <w:tc>
          <w:tcPr>
            <w:tcW w:w="1154"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-4615.592</w:t>
            </w:r>
          </w:p>
        </w:tc>
        <w:tc>
          <w:tcPr>
            <w:tcW w:w="565"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54</w:t>
            </w:r>
          </w:p>
        </w:tc>
        <w:tc>
          <w:tcPr>
            <w:tcW w:w="1148"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000000"/>
                <w:lang w:eastAsia="en-US" w:bidi="ar-SA"/>
              </w:rPr>
            </w:pPr>
            <w:r>
              <w:rPr>
                <w:rFonts w:eastAsia="Times New Roman" w:cs="Times New Roman" w:ascii="Times New Roman" w:hAnsi="Times New Roman"/>
                <w:color w:val="000000"/>
                <w:lang w:eastAsia="en-US" w:bidi="ar-SA"/>
              </w:rPr>
              <w:t>9339.184</w:t>
            </w:r>
          </w:p>
        </w:tc>
        <w:tc>
          <w:tcPr>
            <w:tcW w:w="709" w:type="dxa"/>
            <w:tcBorders>
              <w:top w:val="single" w:sz="4" w:space="0" w:color="A5A5A5"/>
              <w:left w:val="nil"/>
              <w:bottom w:val="single" w:sz="4" w:space="0" w:color="A5A5A5"/>
              <w:insideH w:val="single" w:sz="4" w:space="0" w:color="A5A5A5"/>
              <w:right w:val="nil"/>
              <w:insideV w:val="nil"/>
            </w:tcBorders>
            <w:shd w:fill="FFFFFF" w:val="clear"/>
          </w:tcPr>
          <w:p>
            <w:pPr>
              <w:pStyle w:val="Normal"/>
              <w:widowControl/>
              <w:suppressAutoHyphens w:val="false"/>
              <w:jc w:val="right"/>
              <w:rPr>
                <w:rFonts w:eastAsia="Times New Roman" w:cs="Times New Roman" w:ascii="Times New Roman" w:hAnsi="Times New Roman"/>
                <w:color w:val="7B7B7B"/>
                <w:lang w:eastAsia="en-US" w:bidi="ar-SA"/>
              </w:rPr>
            </w:pPr>
            <w:r>
              <w:rPr>
                <w:rFonts w:eastAsia="Times New Roman" w:cs="Times New Roman" w:ascii="Times New Roman" w:hAnsi="Times New Roman"/>
                <w:color w:val="7B7B7B"/>
                <w:lang w:eastAsia="en-US" w:bidi="ar-SA"/>
              </w:rPr>
              <w:t>*</w:t>
            </w:r>
          </w:p>
        </w:tc>
      </w:tr>
    </w:tbl>
    <w:p>
      <w:pPr>
        <w:pStyle w:val="Normal"/>
        <w:spacing w:lineRule="auto" w:line="360"/>
        <w:jc w:val="both"/>
        <w:rPr>
          <w:rFonts w:cs="Times New Roman" w:ascii="Times New Roman" w:hAnsi="Times New Roman"/>
          <w:b/>
          <w:bCs/>
        </w:rPr>
      </w:pPr>
      <w:r>
        <w:rPr>
          <w:rFonts w:cs="Times New Roman" w:ascii="Times New Roman" w:hAnsi="Times New Roman"/>
          <w:b/>
          <w:bCs/>
        </w:rPr>
      </w:r>
    </w:p>
    <w:sectPr>
      <w:type w:val="nextPage"/>
      <w:pgSz w:w="12240" w:h="15840"/>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Unicode MS">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US"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US"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Default">
    <w:name w:val="Default"/>
    <w:pPr>
      <w:widowControl/>
      <w:suppressAutoHyphens w:val="true"/>
      <w:bidi w:val="0"/>
      <w:spacing w:lineRule="atLeast" w:line="200"/>
      <w:jc w:val="left"/>
    </w:pPr>
    <w:rPr>
      <w:rFonts w:ascii="Arial Unicode MS" w:hAnsi="Arial Unicode MS" w:eastAsia="Tahoma" w:cs="Liberation Sans"/>
      <w:color w:val="000000"/>
      <w:sz w:val="36"/>
      <w:szCs w:val="24"/>
      <w:lang w:val="en-US"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2016-11-09T11:16:48Z</dcterms:created>
  <dc:language>en-US</dc:language>
  <cp:revision>0</cp:revision>
</cp:coreProperties>
</file>