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A2E3A" w14:textId="77777777" w:rsidR="008A2FE0" w:rsidRPr="002C23FE" w:rsidRDefault="008A2FE0" w:rsidP="008A2FE0">
      <w:pPr>
        <w:spacing w:before="60"/>
        <w:ind w:right="1434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b/>
          <w:sz w:val="24"/>
        </w:rPr>
        <w:t xml:space="preserve">Table S1 </w:t>
      </w:r>
      <w:r w:rsidRPr="0054785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Minor Allele Frequency (MAF) comparison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of lead signals across SHS centers</w:t>
      </w:r>
    </w:p>
    <w:tbl>
      <w:tblPr>
        <w:tblStyle w:val="TableGrid"/>
        <w:tblW w:w="9810" w:type="dxa"/>
        <w:jc w:val="center"/>
        <w:tblLayout w:type="fixed"/>
        <w:tblCellMar>
          <w:left w:w="86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2700"/>
        <w:gridCol w:w="2790"/>
        <w:gridCol w:w="2430"/>
      </w:tblGrid>
      <w:tr w:rsidR="008A2FE0" w14:paraId="45B0B5AF" w14:textId="77777777" w:rsidTr="0003087B">
        <w:trPr>
          <w:jc w:val="center"/>
        </w:trPr>
        <w:tc>
          <w:tcPr>
            <w:tcW w:w="1890" w:type="dxa"/>
            <w:shd w:val="clear" w:color="auto" w:fill="000000" w:themeFill="text1"/>
          </w:tcPr>
          <w:p w14:paraId="42CC2F9A" w14:textId="77777777" w:rsidR="008A2FE0" w:rsidRPr="002F1B07" w:rsidRDefault="008A2FE0" w:rsidP="0003087B">
            <w:pPr>
              <w:pStyle w:val="BodyText"/>
              <w:spacing w:line="259" w:lineRule="auto"/>
              <w:ind w:right="482"/>
              <w:rPr>
                <w:b/>
                <w:bCs/>
              </w:rPr>
            </w:pPr>
            <w:r>
              <w:rPr>
                <w:b/>
                <w:bCs/>
              </w:rPr>
              <w:t>Lead SNP</w:t>
            </w:r>
          </w:p>
        </w:tc>
        <w:tc>
          <w:tcPr>
            <w:tcW w:w="2700" w:type="dxa"/>
            <w:shd w:val="clear" w:color="auto" w:fill="000000" w:themeFill="text1"/>
          </w:tcPr>
          <w:p w14:paraId="2E4AFA31" w14:textId="77777777" w:rsidR="008A2FE0" w:rsidRPr="002F1B07" w:rsidRDefault="008A2FE0" w:rsidP="0003087B">
            <w:pPr>
              <w:pStyle w:val="BodyText"/>
              <w:spacing w:line="259" w:lineRule="auto"/>
              <w:ind w:right="482"/>
              <w:rPr>
                <w:b/>
                <w:bCs/>
              </w:rPr>
            </w:pPr>
            <w:r>
              <w:rPr>
                <w:b/>
                <w:bCs/>
              </w:rPr>
              <w:t>SHS DK Center MAF</w:t>
            </w:r>
          </w:p>
        </w:tc>
        <w:tc>
          <w:tcPr>
            <w:tcW w:w="2790" w:type="dxa"/>
            <w:shd w:val="clear" w:color="auto" w:fill="000000" w:themeFill="text1"/>
          </w:tcPr>
          <w:p w14:paraId="0D6CFC13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rPr>
                <w:b/>
                <w:bCs/>
              </w:rPr>
              <w:t>SHS OK Center MAF</w:t>
            </w:r>
          </w:p>
        </w:tc>
        <w:tc>
          <w:tcPr>
            <w:tcW w:w="2430" w:type="dxa"/>
            <w:shd w:val="clear" w:color="auto" w:fill="000000" w:themeFill="text1"/>
          </w:tcPr>
          <w:p w14:paraId="290F2950" w14:textId="77777777" w:rsidR="008A2FE0" w:rsidRPr="002C23FE" w:rsidRDefault="008A2FE0" w:rsidP="0003087B">
            <w:pPr>
              <w:pStyle w:val="BodyText"/>
              <w:spacing w:line="259" w:lineRule="auto"/>
              <w:ind w:right="482"/>
              <w:rPr>
                <w:b/>
                <w:bCs/>
              </w:rPr>
            </w:pPr>
            <w:r w:rsidRPr="002C23FE">
              <w:rPr>
                <w:b/>
                <w:bCs/>
              </w:rPr>
              <w:t>SHS AZ Center MAF</w:t>
            </w:r>
          </w:p>
        </w:tc>
      </w:tr>
      <w:tr w:rsidR="008A2FE0" w14:paraId="10D4BC80" w14:textId="77777777" w:rsidTr="0003087B">
        <w:trPr>
          <w:jc w:val="center"/>
        </w:trPr>
        <w:tc>
          <w:tcPr>
            <w:tcW w:w="1890" w:type="dxa"/>
          </w:tcPr>
          <w:p w14:paraId="2736C953" w14:textId="77777777" w:rsidR="008A2FE0" w:rsidRPr="00547853" w:rsidRDefault="008A2FE0" w:rsidP="0003087B">
            <w:pPr>
              <w:pStyle w:val="BodyText"/>
              <w:spacing w:line="259" w:lineRule="auto"/>
              <w:ind w:right="482"/>
            </w:pPr>
            <w:r w:rsidRPr="00547853">
              <w:t>rs145537350</w:t>
            </w:r>
          </w:p>
        </w:tc>
        <w:tc>
          <w:tcPr>
            <w:tcW w:w="2700" w:type="dxa"/>
          </w:tcPr>
          <w:p w14:paraId="7BD64B51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0.159</w:t>
            </w:r>
          </w:p>
        </w:tc>
        <w:tc>
          <w:tcPr>
            <w:tcW w:w="2790" w:type="dxa"/>
          </w:tcPr>
          <w:p w14:paraId="67145E48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0.121</w:t>
            </w:r>
          </w:p>
        </w:tc>
        <w:tc>
          <w:tcPr>
            <w:tcW w:w="2430" w:type="dxa"/>
          </w:tcPr>
          <w:p w14:paraId="1371D3BD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0.151</w:t>
            </w:r>
          </w:p>
        </w:tc>
      </w:tr>
      <w:tr w:rsidR="008A2FE0" w14:paraId="2C13863B" w14:textId="77777777" w:rsidTr="0003087B">
        <w:trPr>
          <w:jc w:val="center"/>
        </w:trPr>
        <w:tc>
          <w:tcPr>
            <w:tcW w:w="1890" w:type="dxa"/>
          </w:tcPr>
          <w:p w14:paraId="4C502EE0" w14:textId="77777777" w:rsidR="008A2FE0" w:rsidRPr="00547853" w:rsidRDefault="008A2FE0" w:rsidP="0003087B">
            <w:pPr>
              <w:pStyle w:val="BodyText"/>
              <w:spacing w:line="259" w:lineRule="auto"/>
              <w:ind w:right="482"/>
            </w:pPr>
            <w:r w:rsidRPr="00547853">
              <w:t>rs12573221</w:t>
            </w:r>
          </w:p>
        </w:tc>
        <w:tc>
          <w:tcPr>
            <w:tcW w:w="2700" w:type="dxa"/>
          </w:tcPr>
          <w:p w14:paraId="3B231FF1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0.004</w:t>
            </w:r>
          </w:p>
        </w:tc>
        <w:tc>
          <w:tcPr>
            <w:tcW w:w="2790" w:type="dxa"/>
          </w:tcPr>
          <w:p w14:paraId="4D8D2EDA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</w:t>
            </w:r>
          </w:p>
        </w:tc>
        <w:tc>
          <w:tcPr>
            <w:tcW w:w="2430" w:type="dxa"/>
          </w:tcPr>
          <w:p w14:paraId="3C4B33EB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</w:t>
            </w:r>
          </w:p>
        </w:tc>
      </w:tr>
      <w:tr w:rsidR="008A2FE0" w14:paraId="5A1CCD73" w14:textId="77777777" w:rsidTr="0003087B">
        <w:trPr>
          <w:jc w:val="center"/>
        </w:trPr>
        <w:tc>
          <w:tcPr>
            <w:tcW w:w="1890" w:type="dxa"/>
          </w:tcPr>
          <w:p w14:paraId="04114055" w14:textId="77777777" w:rsidR="008A2FE0" w:rsidRPr="00547853" w:rsidRDefault="008A2FE0" w:rsidP="0003087B">
            <w:pPr>
              <w:pStyle w:val="BodyText"/>
              <w:spacing w:line="259" w:lineRule="auto"/>
              <w:ind w:right="482"/>
            </w:pPr>
            <w:r w:rsidRPr="00547853">
              <w:t>rs4919687</w:t>
            </w:r>
          </w:p>
        </w:tc>
        <w:tc>
          <w:tcPr>
            <w:tcW w:w="2700" w:type="dxa"/>
          </w:tcPr>
          <w:p w14:paraId="24DDA784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0.236</w:t>
            </w:r>
          </w:p>
        </w:tc>
        <w:tc>
          <w:tcPr>
            <w:tcW w:w="2790" w:type="dxa"/>
          </w:tcPr>
          <w:p w14:paraId="667033FD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0.212</w:t>
            </w:r>
          </w:p>
        </w:tc>
        <w:tc>
          <w:tcPr>
            <w:tcW w:w="2430" w:type="dxa"/>
          </w:tcPr>
          <w:p w14:paraId="79876439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0.187</w:t>
            </w:r>
          </w:p>
        </w:tc>
      </w:tr>
      <w:tr w:rsidR="008A2FE0" w14:paraId="51563840" w14:textId="77777777" w:rsidTr="0003087B">
        <w:trPr>
          <w:jc w:val="center"/>
        </w:trPr>
        <w:tc>
          <w:tcPr>
            <w:tcW w:w="1890" w:type="dxa"/>
          </w:tcPr>
          <w:p w14:paraId="1E02A09A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 w:rsidRPr="00547853">
              <w:t>rs191177668</w:t>
            </w:r>
          </w:p>
        </w:tc>
        <w:tc>
          <w:tcPr>
            <w:tcW w:w="2700" w:type="dxa"/>
          </w:tcPr>
          <w:p w14:paraId="65D7F608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0.157</w:t>
            </w:r>
          </w:p>
        </w:tc>
        <w:tc>
          <w:tcPr>
            <w:tcW w:w="2790" w:type="dxa"/>
          </w:tcPr>
          <w:p w14:paraId="290672B0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0.123</w:t>
            </w:r>
          </w:p>
        </w:tc>
        <w:tc>
          <w:tcPr>
            <w:tcW w:w="2430" w:type="dxa"/>
          </w:tcPr>
          <w:p w14:paraId="776AA559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0.157</w:t>
            </w:r>
          </w:p>
        </w:tc>
      </w:tr>
      <w:tr w:rsidR="008A2FE0" w14:paraId="20932513" w14:textId="77777777" w:rsidTr="0003087B">
        <w:trPr>
          <w:jc w:val="center"/>
        </w:trPr>
        <w:tc>
          <w:tcPr>
            <w:tcW w:w="1890" w:type="dxa"/>
          </w:tcPr>
          <w:p w14:paraId="73B8BEE5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 w:rsidRPr="00547853">
              <w:t>rs4919688</w:t>
            </w:r>
          </w:p>
        </w:tc>
        <w:tc>
          <w:tcPr>
            <w:tcW w:w="2700" w:type="dxa"/>
          </w:tcPr>
          <w:p w14:paraId="11805A9E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0.252</w:t>
            </w:r>
          </w:p>
        </w:tc>
        <w:tc>
          <w:tcPr>
            <w:tcW w:w="2790" w:type="dxa"/>
          </w:tcPr>
          <w:p w14:paraId="042129F5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0.221</w:t>
            </w:r>
          </w:p>
        </w:tc>
        <w:tc>
          <w:tcPr>
            <w:tcW w:w="2430" w:type="dxa"/>
          </w:tcPr>
          <w:p w14:paraId="07534538" w14:textId="77777777" w:rsidR="008A2FE0" w:rsidRDefault="008A2FE0" w:rsidP="0003087B">
            <w:pPr>
              <w:pStyle w:val="BodyText"/>
              <w:spacing w:line="259" w:lineRule="auto"/>
              <w:ind w:right="482"/>
            </w:pPr>
            <w:r>
              <w:t>0.482</w:t>
            </w:r>
          </w:p>
        </w:tc>
      </w:tr>
    </w:tbl>
    <w:p w14:paraId="55BB0FB1" w14:textId="77777777" w:rsidR="008A2FE0" w:rsidRDefault="008A2FE0" w:rsidP="008A2FE0">
      <w:pPr>
        <w:pStyle w:val="BodyText"/>
        <w:spacing w:line="259" w:lineRule="auto"/>
        <w:ind w:right="482"/>
        <w:rPr>
          <w:sz w:val="22"/>
        </w:rPr>
      </w:pPr>
    </w:p>
    <w:p w14:paraId="4802186D" w14:textId="491F6D90" w:rsidR="008A2FE0" w:rsidRPr="00825192" w:rsidRDefault="008A2FE0" w:rsidP="008A2FE0">
      <w:pPr>
        <w:pStyle w:val="BodyText"/>
        <w:spacing w:line="259" w:lineRule="auto"/>
        <w:ind w:right="482"/>
        <w:rPr>
          <w:sz w:val="22"/>
        </w:rPr>
      </w:pPr>
      <w:r w:rsidRPr="00825192">
        <w:rPr>
          <w:sz w:val="22"/>
        </w:rPr>
        <w:t xml:space="preserve">Abbreviations: SNP, single nucleotide polymorphism; MAF, minor allele frequency; HEALS, Health Effects of Arsenic Longitudinal Study; SHS, Strong Heart Study; NH, Hew Hampshire Case-Control Study of Squamous Cell Carcinoma; AZ, Arizona; OK, Oklahoma; DK, Dakota.  *Indicates SNPs that are in high LD with each other across multiple reference population including Bengali, Ad-Mixed Americans, and Europeans. ** Refers to the </w:t>
      </w:r>
      <w:proofErr w:type="gramStart"/>
      <w:r w:rsidRPr="00825192">
        <w:rPr>
          <w:sz w:val="22"/>
        </w:rPr>
        <w:t>association-based</w:t>
      </w:r>
      <w:proofErr w:type="gramEnd"/>
      <w:r w:rsidRPr="00825192">
        <w:rPr>
          <w:sz w:val="22"/>
        </w:rPr>
        <w:t xml:space="preserve"> SHS confidence set</w:t>
      </w:r>
    </w:p>
    <w:p w14:paraId="136FF53A" w14:textId="77777777" w:rsidR="008A2FE0" w:rsidRDefault="008A2FE0" w:rsidP="008A2FE0">
      <w:pPr>
        <w:spacing w:before="60"/>
        <w:ind w:right="1434"/>
        <w:rPr>
          <w:rFonts w:ascii="Times New Roman" w:hAnsi="Times New Roman" w:cs="Times New Roman"/>
          <w:b/>
          <w:sz w:val="24"/>
        </w:rPr>
      </w:pPr>
    </w:p>
    <w:p w14:paraId="5346ED66" w14:textId="77777777" w:rsidR="008A2FE0" w:rsidRDefault="008A2FE0"/>
    <w:sectPr w:rsidR="008A2F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FE0"/>
    <w:rsid w:val="008A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7338C"/>
  <w15:chartTrackingRefBased/>
  <w15:docId w15:val="{386EF5C7-22B7-411D-B1CE-9F0A7776D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F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2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8A2F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A2FE0"/>
    <w:rPr>
      <w:rFonts w:ascii="Times New Roman" w:eastAsia="Times New Roman" w:hAnsi="Times New Roman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Meytal_Chernoff</dc:creator>
  <cp:keywords/>
  <dc:description/>
  <cp:lastModifiedBy>Meytal_Chernoff</cp:lastModifiedBy>
  <cp:revision>1</cp:revision>
  <dcterms:created xsi:type="dcterms:W3CDTF">2022-12-29T17:32:00Z</dcterms:created>
  <dcterms:modified xsi:type="dcterms:W3CDTF">2022-12-29T17:33:00Z</dcterms:modified>
</cp:coreProperties>
</file>