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S7 Table</w:t>
      </w:r>
      <w:r w:rsidRPr="00623E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623E4B">
        <w:rPr>
          <w:rFonts w:ascii="Times New Roman" w:hAnsi="Times New Roman" w:cs="Times New Roman"/>
          <w:sz w:val="24"/>
          <w:szCs w:val="24"/>
        </w:rPr>
        <w:t xml:space="preserve"> Inverse-variance</w:t>
      </w:r>
      <w:r>
        <w:rPr>
          <w:rFonts w:ascii="Times New Roman" w:hAnsi="Times New Roman" w:cs="Times New Roman"/>
          <w:sz w:val="24"/>
          <w:szCs w:val="24"/>
        </w:rPr>
        <w:t>-weighted odds ratios</w:t>
      </w:r>
      <w:r w:rsidRPr="00623E4B">
        <w:rPr>
          <w:rFonts w:ascii="Times New Roman" w:hAnsi="Times New Roman" w:cs="Times New Roman"/>
          <w:sz w:val="24"/>
          <w:szCs w:val="24"/>
        </w:rPr>
        <w:t xml:space="preserve"> and 95% CIs estimated using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623E4B">
        <w:rPr>
          <w:rFonts w:ascii="Times New Roman" w:hAnsi="Times New Roman" w:cs="Times New Roman"/>
          <w:sz w:val="24"/>
          <w:szCs w:val="24"/>
        </w:rPr>
        <w:t xml:space="preserve"> fixed-effects meta-analysis model for the association between adult height and multiple cancers using Mendelian randomization </w:t>
      </w:r>
      <w:r>
        <w:rPr>
          <w:rFonts w:ascii="Times New Roman" w:hAnsi="Times New Roman" w:cs="Times New Roman"/>
          <w:sz w:val="24"/>
          <w:szCs w:val="24"/>
        </w:rPr>
        <w:t>stratified by sex for colorectal and lung cancers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6"/>
        <w:gridCol w:w="222"/>
        <w:gridCol w:w="876"/>
        <w:gridCol w:w="1110"/>
        <w:gridCol w:w="222"/>
        <w:gridCol w:w="576"/>
        <w:gridCol w:w="222"/>
        <w:gridCol w:w="648"/>
        <w:gridCol w:w="1176"/>
        <w:gridCol w:w="756"/>
        <w:gridCol w:w="222"/>
        <w:gridCol w:w="648"/>
        <w:gridCol w:w="1176"/>
        <w:gridCol w:w="756"/>
      </w:tblGrid>
      <w:tr w:rsidR="004D2210" w:rsidRPr="00623E4B" w:rsidTr="00CD61D6"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Cancer site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Consortium</w:t>
            </w:r>
          </w:p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sample </w:t>
            </w:r>
            <w:proofErr w:type="spellStart"/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size</w:t>
            </w:r>
            <w:r w:rsidRPr="00623E4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Males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Females</w:t>
            </w:r>
          </w:p>
        </w:tc>
      </w:tr>
      <w:tr w:rsidR="004D2210" w:rsidRPr="00623E4B" w:rsidTr="00CD61D6">
        <w:tc>
          <w:tcPr>
            <w:tcW w:w="0" w:type="auto"/>
            <w:vMerge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Cases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Controls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4D2210" w:rsidRPr="00F3554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4D2210" w:rsidRPr="00F3554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F3554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F35540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95% CI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Colorectal: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Overall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5,100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4,831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0.79, 1.74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0.436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0.81, 1.90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0.327</w:t>
            </w: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b/>
                <w:sz w:val="24"/>
                <w:szCs w:val="24"/>
              </w:rPr>
              <w:t>Lung: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Overall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12,537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17,285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1.02, 1.33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0.024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1.00, 1.33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0.049</w:t>
            </w:r>
          </w:p>
        </w:tc>
      </w:tr>
      <w:tr w:rsidR="004D2210" w:rsidRPr="00623E4B" w:rsidTr="00CD61D6"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Adenocarcinoma</w:t>
            </w:r>
          </w:p>
        </w:tc>
        <w:tc>
          <w:tcPr>
            <w:tcW w:w="0" w:type="auto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3,804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16,289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0.93, 1.38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0.216</w:t>
            </w:r>
          </w:p>
        </w:tc>
        <w:tc>
          <w:tcPr>
            <w:tcW w:w="0" w:type="auto"/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0.92, 1.40</w:t>
            </w:r>
          </w:p>
        </w:tc>
        <w:tc>
          <w:tcPr>
            <w:tcW w:w="0" w:type="auto"/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0.254</w:t>
            </w:r>
          </w:p>
        </w:tc>
      </w:tr>
      <w:tr w:rsidR="004D2210" w:rsidRPr="00623E4B" w:rsidTr="00CD61D6"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ab/>
              <w:t>Squamous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3,546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E4B">
              <w:rPr>
                <w:rFonts w:ascii="Times New Roman" w:hAnsi="Times New Roman" w:cs="Times New Roman"/>
                <w:sz w:val="24"/>
                <w:szCs w:val="24"/>
              </w:rPr>
              <w:t>16,434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0.88, 1.34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0.443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623E4B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1.07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F9">
              <w:rPr>
                <w:rFonts w:ascii="Times New Roman" w:hAnsi="Times New Roman" w:cs="Times New Roman"/>
                <w:sz w:val="24"/>
                <w:szCs w:val="24"/>
              </w:rPr>
              <w:t>0.86, 1.34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:rsidR="004D2210" w:rsidRPr="00587AF9" w:rsidRDefault="004D2210" w:rsidP="00CD61D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0.539</w:t>
            </w:r>
          </w:p>
        </w:tc>
      </w:tr>
    </w:tbl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r w:rsidRPr="00623E4B">
        <w:rPr>
          <w:rFonts w:ascii="Times New Roman" w:hAnsi="Times New Roman" w:cs="Times New Roman"/>
          <w:sz w:val="20"/>
        </w:rPr>
        <w:t>Note:</w:t>
      </w:r>
    </w:p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proofErr w:type="spellStart"/>
      <w:proofErr w:type="gramStart"/>
      <w:r w:rsidRPr="00623E4B">
        <w:rPr>
          <w:rFonts w:ascii="Times New Roman" w:hAnsi="Times New Roman" w:cs="Times New Roman"/>
          <w:sz w:val="20"/>
          <w:vertAlign w:val="superscript"/>
        </w:rPr>
        <w:t>a</w:t>
      </w:r>
      <w:r w:rsidRPr="00623E4B">
        <w:rPr>
          <w:rFonts w:ascii="Times New Roman" w:hAnsi="Times New Roman" w:cs="Times New Roman"/>
          <w:sz w:val="20"/>
        </w:rPr>
        <w:t>Summary</w:t>
      </w:r>
      <w:proofErr w:type="spellEnd"/>
      <w:proofErr w:type="gramEnd"/>
      <w:r w:rsidRPr="00623E4B">
        <w:rPr>
          <w:rFonts w:ascii="Times New Roman" w:hAnsi="Times New Roman" w:cs="Times New Roman"/>
          <w:sz w:val="20"/>
        </w:rPr>
        <w:t xml:space="preserve"> sample sizes of studies included in the Genetic Associations and Mechanisms in Oncology (GAME-ON) consortium.</w:t>
      </w:r>
    </w:p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proofErr w:type="spellStart"/>
      <w:proofErr w:type="gramStart"/>
      <w:r w:rsidRPr="00623E4B">
        <w:rPr>
          <w:rFonts w:ascii="Times New Roman" w:hAnsi="Times New Roman" w:cs="Times New Roman"/>
          <w:sz w:val="20"/>
          <w:vertAlign w:val="superscript"/>
        </w:rPr>
        <w:t>b</w:t>
      </w:r>
      <w:r w:rsidRPr="00623E4B">
        <w:rPr>
          <w:rFonts w:ascii="Times New Roman" w:hAnsi="Times New Roman" w:cs="Times New Roman"/>
          <w:sz w:val="20"/>
        </w:rPr>
        <w:t>The</w:t>
      </w:r>
      <w:proofErr w:type="spellEnd"/>
      <w:proofErr w:type="gramEnd"/>
      <w:r w:rsidRPr="00623E4B">
        <w:rPr>
          <w:rFonts w:ascii="Times New Roman" w:hAnsi="Times New Roman" w:cs="Times New Roman"/>
          <w:sz w:val="20"/>
        </w:rPr>
        <w:t xml:space="preserve"> total number of single nucleotide polymorphisms (SNPs) used as t</w:t>
      </w:r>
      <w:r>
        <w:rPr>
          <w:rFonts w:ascii="Times New Roman" w:hAnsi="Times New Roman" w:cs="Times New Roman"/>
          <w:sz w:val="20"/>
        </w:rPr>
        <w:t>he instrumental variable (IV).</w:t>
      </w:r>
    </w:p>
    <w:p w:rsidR="004D2210" w:rsidRPr="00623E4B" w:rsidRDefault="004D2210" w:rsidP="004D2210">
      <w:pPr>
        <w:widowControl w:val="0"/>
        <w:spacing w:line="240" w:lineRule="auto"/>
        <w:rPr>
          <w:rFonts w:ascii="Times New Roman" w:hAnsi="Times New Roman" w:cs="Times New Roman"/>
          <w:sz w:val="20"/>
        </w:rPr>
      </w:pPr>
      <w:proofErr w:type="spellStart"/>
      <w:proofErr w:type="gramStart"/>
      <w:r w:rsidRPr="00623E4B">
        <w:rPr>
          <w:rFonts w:ascii="Times New Roman" w:hAnsi="Times New Roman" w:cs="Times New Roman"/>
          <w:sz w:val="20"/>
          <w:vertAlign w:val="superscript"/>
        </w:rPr>
        <w:t>c</w:t>
      </w:r>
      <w:r w:rsidRPr="00623E4B">
        <w:rPr>
          <w:rFonts w:ascii="Times New Roman" w:hAnsi="Times New Roman" w:cs="Times New Roman"/>
          <w:sz w:val="20"/>
        </w:rPr>
        <w:t>Fixed</w:t>
      </w:r>
      <w:proofErr w:type="spellEnd"/>
      <w:r w:rsidRPr="00623E4B">
        <w:rPr>
          <w:rFonts w:ascii="Times New Roman" w:hAnsi="Times New Roman" w:cs="Times New Roman"/>
          <w:sz w:val="20"/>
        </w:rPr>
        <w:t>-effects</w:t>
      </w:r>
      <w:proofErr w:type="gramEnd"/>
      <w:r w:rsidRPr="00623E4B">
        <w:rPr>
          <w:rFonts w:ascii="Times New Roman" w:hAnsi="Times New Roman" w:cs="Times New Roman"/>
          <w:sz w:val="20"/>
        </w:rPr>
        <w:t xml:space="preserve"> OR represent 10 cm (≈3.94 in) increase in adult height per standard deviation derived from GIANT consortium [</w:t>
      </w:r>
      <w:proofErr w:type="spellStart"/>
      <w:r w:rsidRPr="00623E4B">
        <w:rPr>
          <w:rFonts w:ascii="Times New Roman" w:hAnsi="Times New Roman" w:cs="Times New Roman"/>
          <w:sz w:val="20"/>
        </w:rPr>
        <w:t>Lango</w:t>
      </w:r>
      <w:proofErr w:type="spellEnd"/>
      <w:r w:rsidRPr="00623E4B">
        <w:rPr>
          <w:rFonts w:ascii="Times New Roman" w:hAnsi="Times New Roman" w:cs="Times New Roman"/>
          <w:sz w:val="20"/>
        </w:rPr>
        <w:t xml:space="preserve"> Allen, 2010]</w:t>
      </w:r>
    </w:p>
    <w:p w:rsidR="004D2210" w:rsidRDefault="004D2210" w:rsidP="004D2210">
      <w:pPr>
        <w:widowControl w:val="0"/>
        <w:spacing w:line="240" w:lineRule="auto"/>
        <w:rPr>
          <w:rFonts w:ascii="Times New Roman" w:hAnsi="Times New Roman" w:cs="Times New Roman"/>
        </w:rPr>
      </w:pPr>
    </w:p>
    <w:p w:rsidR="004D2210" w:rsidRDefault="004D2210" w:rsidP="004D2210">
      <w:pPr>
        <w:widowControl w:val="0"/>
        <w:spacing w:line="240" w:lineRule="auto"/>
        <w:rPr>
          <w:rFonts w:ascii="Times New Roman" w:hAnsi="Times New Roman" w:cs="Times New Roman"/>
        </w:rPr>
      </w:pPr>
    </w:p>
    <w:p w:rsidR="004D2210" w:rsidRDefault="004D2210" w:rsidP="004D2210">
      <w:pPr>
        <w:widowControl w:val="0"/>
        <w:spacing w:line="240" w:lineRule="auto"/>
        <w:rPr>
          <w:rFonts w:ascii="Times New Roman" w:hAnsi="Times New Roman" w:cs="Times New Roman"/>
        </w:rPr>
      </w:pPr>
    </w:p>
    <w:p w:rsidR="00E97DF7" w:rsidRPr="004D2210" w:rsidRDefault="00E97DF7" w:rsidP="008308C0">
      <w:pPr>
        <w:widowControl w:val="0"/>
        <w:spacing w:line="240" w:lineRule="auto"/>
      </w:pPr>
      <w:bookmarkStart w:id="0" w:name="_GoBack"/>
      <w:bookmarkEnd w:id="0"/>
    </w:p>
    <w:sectPr w:rsidR="00E97DF7" w:rsidRPr="004D2210" w:rsidSect="004D221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210"/>
    <w:rsid w:val="004D2210"/>
    <w:rsid w:val="008308C0"/>
    <w:rsid w:val="00D074D0"/>
    <w:rsid w:val="00E9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210"/>
  </w:style>
  <w:style w:type="paragraph" w:styleId="Footer">
    <w:name w:val="footer"/>
    <w:basedOn w:val="Normal"/>
    <w:link w:val="Foot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210"/>
  </w:style>
  <w:style w:type="table" w:styleId="TableGrid">
    <w:name w:val="Table Grid"/>
    <w:basedOn w:val="TableNormal"/>
    <w:uiPriority w:val="59"/>
    <w:rsid w:val="004D221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2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2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D22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2210"/>
    <w:rPr>
      <w:color w:val="800080"/>
      <w:u w:val="single"/>
    </w:rPr>
  </w:style>
  <w:style w:type="paragraph" w:customStyle="1" w:styleId="xl65">
    <w:name w:val="xl65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21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210"/>
  </w:style>
  <w:style w:type="paragraph" w:styleId="Footer">
    <w:name w:val="footer"/>
    <w:basedOn w:val="Normal"/>
    <w:link w:val="FooterChar"/>
    <w:uiPriority w:val="99"/>
    <w:unhideWhenUsed/>
    <w:rsid w:val="004D22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210"/>
  </w:style>
  <w:style w:type="table" w:styleId="TableGrid">
    <w:name w:val="Table Grid"/>
    <w:basedOn w:val="TableNormal"/>
    <w:uiPriority w:val="59"/>
    <w:rsid w:val="004D221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22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21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D221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2210"/>
    <w:rPr>
      <w:color w:val="800080"/>
      <w:u w:val="single"/>
    </w:rPr>
  </w:style>
  <w:style w:type="paragraph" w:customStyle="1" w:styleId="xl65">
    <w:name w:val="xl65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D22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D22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2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21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Khankari, Nikhil K</dc:creator>
  <cp:lastModifiedBy>Khankari, Nikhil K</cp:lastModifiedBy>
  <cp:revision>2</cp:revision>
  <dcterms:created xsi:type="dcterms:W3CDTF">2016-08-10T21:00:00Z</dcterms:created>
  <dcterms:modified xsi:type="dcterms:W3CDTF">2016-08-10T21:00:00Z</dcterms:modified>
</cp:coreProperties>
</file>