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8258D4" w:rsidRDefault="004020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Description of Additional Supplementary Files</w:t>
      </w:r>
    </w:p>
    <w:p w14:paraId="00000002" w14:textId="77777777" w:rsidR="008258D4" w:rsidRDefault="008258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285BD3D9" w14:textId="77777777" w:rsidR="0040204E" w:rsidRDefault="0040204E" w:rsidP="004020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File Name: Supplementary Data 1</w:t>
      </w:r>
    </w:p>
    <w:p w14:paraId="65DAF3B0" w14:textId="1C6B8C8C" w:rsidR="0040204E" w:rsidRDefault="0040204E" w:rsidP="004020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Description: </w:t>
      </w:r>
      <w:r w:rsidR="00EB7D2D" w:rsidRPr="00EB7D2D">
        <w:rPr>
          <w:color w:val="000000"/>
          <w:sz w:val="24"/>
          <w:szCs w:val="24"/>
        </w:rPr>
        <w:t>Top proteins enriched by m7G probes based on the proteomics data</w:t>
      </w:r>
    </w:p>
    <w:p w14:paraId="4DB4B3A0" w14:textId="77777777" w:rsidR="0040204E" w:rsidRDefault="004020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42B1D5C5" w14:textId="19066CC9" w:rsidR="00EB7D2D" w:rsidRDefault="00EB7D2D" w:rsidP="00EB7D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File Name: Supplementary Data </w:t>
      </w:r>
      <w:r>
        <w:rPr>
          <w:color w:val="000000"/>
          <w:sz w:val="24"/>
          <w:szCs w:val="24"/>
        </w:rPr>
        <w:t>2</w:t>
      </w:r>
    </w:p>
    <w:p w14:paraId="3B62C6ED" w14:textId="2AB540AA" w:rsidR="00EB7D2D" w:rsidRDefault="00EB7D2D" w:rsidP="00EB7D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Description: </w:t>
      </w:r>
      <w:r w:rsidRPr="00EB7D2D">
        <w:rPr>
          <w:color w:val="000000"/>
          <w:sz w:val="24"/>
          <w:szCs w:val="24"/>
        </w:rPr>
        <w:t>Primers for dCas13b construction, guide RNA target sequences, and qPCR primers used in this study</w:t>
      </w:r>
    </w:p>
    <w:p w14:paraId="0000000A" w14:textId="60AC07BD" w:rsidR="008258D4" w:rsidRDefault="008258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6DF06304" w14:textId="77777777" w:rsidR="00EB7D2D" w:rsidRDefault="00EB7D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sectPr w:rsidR="00EB7D2D">
      <w:pgSz w:w="11906" w:h="16838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8D4"/>
    <w:rsid w:val="002D20C1"/>
    <w:rsid w:val="0040204E"/>
    <w:rsid w:val="007101F0"/>
    <w:rsid w:val="008258D4"/>
    <w:rsid w:val="00EB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DCA28"/>
  <w15:docId w15:val="{8CDE6561-4D31-48F1-93AD-89074DF0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>Springer-SBM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Connor Cudmore</dc:creator>
  <cp:lastModifiedBy>Connor</cp:lastModifiedBy>
  <cp:revision>3</cp:revision>
  <dcterms:created xsi:type="dcterms:W3CDTF">2024-05-07T16:02:00Z</dcterms:created>
  <dcterms:modified xsi:type="dcterms:W3CDTF">2024-08-01T10:49:00Z</dcterms:modified>
</cp:coreProperties>
</file>