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E7794" w14:textId="77777777" w:rsidR="007D37F1" w:rsidRDefault="007D37F1" w:rsidP="007D37F1">
      <w:pPr>
        <w:pStyle w:val="Paragraph"/>
        <w:ind w:firstLine="0"/>
      </w:pPr>
    </w:p>
    <w:p w14:paraId="6A0E6718" w14:textId="77777777" w:rsidR="007D37F1" w:rsidRPr="005B52A2" w:rsidRDefault="00FB450D" w:rsidP="007D37F1">
      <w:pPr>
        <w:rPr>
          <w:szCs w:val="24"/>
          <w:lang w:val="en-GB"/>
        </w:rPr>
      </w:pPr>
      <w:r>
        <w:rPr>
          <w:b/>
          <w:szCs w:val="24"/>
          <w:lang w:val="en-GB"/>
        </w:rPr>
        <w:t>Supplementary File 2</w:t>
      </w:r>
      <w:bookmarkStart w:id="0" w:name="_GoBack"/>
      <w:bookmarkEnd w:id="0"/>
      <w:r w:rsidR="007D37F1" w:rsidRPr="005B52A2">
        <w:rPr>
          <w:b/>
          <w:szCs w:val="24"/>
          <w:lang w:val="en-GB"/>
        </w:rPr>
        <w:t xml:space="preserve"> |</w:t>
      </w:r>
      <w:r w:rsidR="007D37F1" w:rsidRPr="005B52A2">
        <w:rPr>
          <w:szCs w:val="24"/>
          <w:lang w:val="en-GB"/>
        </w:rPr>
        <w:t xml:space="preserve"> </w:t>
      </w:r>
      <w:r w:rsidR="007D37F1">
        <w:rPr>
          <w:szCs w:val="24"/>
          <w:lang w:val="en-GB"/>
        </w:rPr>
        <w:t>L</w:t>
      </w:r>
      <w:r w:rsidR="007D37F1" w:rsidRPr="005B52A2">
        <w:rPr>
          <w:szCs w:val="24"/>
        </w:rPr>
        <w:t>ysosomal storage disorder</w:t>
      </w:r>
      <w:r w:rsidR="007D37F1">
        <w:rPr>
          <w:szCs w:val="24"/>
        </w:rPr>
        <w:t>s investigated in this study, their corresponding human genes and the</w:t>
      </w:r>
      <w:r w:rsidR="007D37F1" w:rsidRPr="005B52A2">
        <w:rPr>
          <w:szCs w:val="24"/>
        </w:rPr>
        <w:t xml:space="preserve"> </w:t>
      </w:r>
      <w:r w:rsidR="007D37F1" w:rsidRPr="005B52A2">
        <w:rPr>
          <w:i/>
          <w:szCs w:val="24"/>
        </w:rPr>
        <w:t>C.elegans</w:t>
      </w:r>
      <w:r w:rsidR="007D37F1" w:rsidRPr="005B52A2">
        <w:rPr>
          <w:szCs w:val="24"/>
        </w:rPr>
        <w:t xml:space="preserve"> homologues.</w:t>
      </w:r>
    </w:p>
    <w:p w14:paraId="4595E726" w14:textId="77777777" w:rsidR="007D37F1" w:rsidRDefault="007D37F1" w:rsidP="007D37F1">
      <w:pPr>
        <w:spacing w:line="480" w:lineRule="auto"/>
        <w:jc w:val="both"/>
        <w:rPr>
          <w:szCs w:val="24"/>
          <w:lang w:val="en-GB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063"/>
        <w:gridCol w:w="2869"/>
      </w:tblGrid>
      <w:tr w:rsidR="007D37F1" w14:paraId="71228A6A" w14:textId="77777777" w:rsidTr="004E03BA">
        <w:tc>
          <w:tcPr>
            <w:tcW w:w="3678" w:type="dxa"/>
            <w:shd w:val="clear" w:color="auto" w:fill="auto"/>
            <w:vAlign w:val="center"/>
            <w:hideMark/>
          </w:tcPr>
          <w:p w14:paraId="22D17812" w14:textId="77777777" w:rsidR="007D37F1" w:rsidRPr="005B52A2" w:rsidRDefault="007D37F1" w:rsidP="004E03BA">
            <w:pPr>
              <w:spacing w:line="276" w:lineRule="auto"/>
              <w:jc w:val="center"/>
              <w:rPr>
                <w:rFonts w:ascii="Helvetica" w:hAnsi="Helvetica"/>
                <w:b/>
              </w:rPr>
            </w:pPr>
            <w:r w:rsidRPr="005B52A2">
              <w:rPr>
                <w:rFonts w:ascii="Helvetica" w:hAnsi="Helvetica"/>
                <w:b/>
              </w:rPr>
              <w:t>Lysosomal storage disorder</w:t>
            </w:r>
          </w:p>
        </w:tc>
        <w:tc>
          <w:tcPr>
            <w:tcW w:w="2063" w:type="dxa"/>
            <w:shd w:val="clear" w:color="auto" w:fill="auto"/>
            <w:vAlign w:val="center"/>
            <w:hideMark/>
          </w:tcPr>
          <w:p w14:paraId="58F80728" w14:textId="77777777" w:rsidR="007D37F1" w:rsidRPr="005B52A2" w:rsidRDefault="007D37F1" w:rsidP="004E03BA">
            <w:pPr>
              <w:spacing w:line="276" w:lineRule="auto"/>
              <w:jc w:val="center"/>
              <w:rPr>
                <w:rFonts w:ascii="Helvetica" w:hAnsi="Helvetica"/>
                <w:b/>
              </w:rPr>
            </w:pPr>
            <w:r w:rsidRPr="005B52A2">
              <w:rPr>
                <w:rFonts w:ascii="Helvetica" w:hAnsi="Helvetica"/>
                <w:b/>
              </w:rPr>
              <w:t>Human Gene</w:t>
            </w:r>
          </w:p>
        </w:tc>
        <w:tc>
          <w:tcPr>
            <w:tcW w:w="2869" w:type="dxa"/>
            <w:shd w:val="clear" w:color="auto" w:fill="auto"/>
            <w:vAlign w:val="center"/>
            <w:hideMark/>
          </w:tcPr>
          <w:p w14:paraId="3E376159" w14:textId="77777777" w:rsidR="007D37F1" w:rsidRPr="005B52A2" w:rsidRDefault="007D37F1" w:rsidP="004E03BA">
            <w:pPr>
              <w:spacing w:line="276" w:lineRule="auto"/>
              <w:jc w:val="center"/>
              <w:rPr>
                <w:rFonts w:ascii="Helvetica" w:hAnsi="Helvetica"/>
                <w:b/>
              </w:rPr>
            </w:pPr>
            <w:r w:rsidRPr="005B52A2">
              <w:rPr>
                <w:rFonts w:ascii="Helvetica" w:hAnsi="Helvetica"/>
                <w:b/>
              </w:rPr>
              <w:t>C.elegans</w:t>
            </w:r>
          </w:p>
          <w:p w14:paraId="6D9E68AC" w14:textId="77777777" w:rsidR="007D37F1" w:rsidRPr="005B52A2" w:rsidRDefault="007D37F1" w:rsidP="004E03BA">
            <w:pPr>
              <w:spacing w:line="276" w:lineRule="auto"/>
              <w:jc w:val="center"/>
              <w:rPr>
                <w:rFonts w:ascii="Helvetica" w:hAnsi="Helvetica"/>
                <w:b/>
              </w:rPr>
            </w:pPr>
            <w:r w:rsidRPr="005B52A2">
              <w:rPr>
                <w:rFonts w:ascii="Helvetica" w:hAnsi="Helvetica"/>
                <w:b/>
              </w:rPr>
              <w:t>homolog</w:t>
            </w:r>
          </w:p>
        </w:tc>
      </w:tr>
      <w:tr w:rsidR="007D37F1" w14:paraId="0E02B2A7" w14:textId="77777777" w:rsidTr="004E03BA">
        <w:tc>
          <w:tcPr>
            <w:tcW w:w="3678" w:type="dxa"/>
            <w:vAlign w:val="center"/>
            <w:hideMark/>
          </w:tcPr>
          <w:p w14:paraId="5524EF21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Niemann Pick C</w:t>
            </w:r>
          </w:p>
        </w:tc>
        <w:tc>
          <w:tcPr>
            <w:tcW w:w="2063" w:type="dxa"/>
            <w:vAlign w:val="center"/>
            <w:hideMark/>
          </w:tcPr>
          <w:p w14:paraId="04F6B11D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NPC1</w:t>
            </w:r>
          </w:p>
        </w:tc>
        <w:tc>
          <w:tcPr>
            <w:tcW w:w="2869" w:type="dxa"/>
            <w:vAlign w:val="center"/>
            <w:hideMark/>
          </w:tcPr>
          <w:p w14:paraId="06F55D23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ncr-1</w:t>
            </w:r>
          </w:p>
        </w:tc>
      </w:tr>
      <w:tr w:rsidR="007D37F1" w14:paraId="4CDFF0A3" w14:textId="77777777" w:rsidTr="004E03BA">
        <w:tc>
          <w:tcPr>
            <w:tcW w:w="3678" w:type="dxa"/>
            <w:vAlign w:val="center"/>
            <w:hideMark/>
          </w:tcPr>
          <w:p w14:paraId="188C6738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Beta mannosidosis</w:t>
            </w:r>
          </w:p>
        </w:tc>
        <w:tc>
          <w:tcPr>
            <w:tcW w:w="2063" w:type="dxa"/>
            <w:vAlign w:val="center"/>
            <w:hideMark/>
          </w:tcPr>
          <w:p w14:paraId="5D608BCF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MANBA</w:t>
            </w:r>
          </w:p>
        </w:tc>
        <w:tc>
          <w:tcPr>
            <w:tcW w:w="2869" w:type="dxa"/>
            <w:vAlign w:val="center"/>
            <w:hideMark/>
          </w:tcPr>
          <w:p w14:paraId="5BE07471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manba</w:t>
            </w:r>
          </w:p>
        </w:tc>
      </w:tr>
      <w:tr w:rsidR="007D37F1" w14:paraId="355E814A" w14:textId="77777777" w:rsidTr="004E03BA">
        <w:tc>
          <w:tcPr>
            <w:tcW w:w="3678" w:type="dxa"/>
            <w:vAlign w:val="center"/>
            <w:hideMark/>
          </w:tcPr>
          <w:p w14:paraId="461F7209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Osteopetrosis</w:t>
            </w:r>
          </w:p>
        </w:tc>
        <w:tc>
          <w:tcPr>
            <w:tcW w:w="2063" w:type="dxa"/>
            <w:vAlign w:val="center"/>
            <w:hideMark/>
          </w:tcPr>
          <w:p w14:paraId="3F668E6C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CLCN7</w:t>
            </w:r>
          </w:p>
        </w:tc>
        <w:tc>
          <w:tcPr>
            <w:tcW w:w="2869" w:type="dxa"/>
            <w:vAlign w:val="center"/>
            <w:hideMark/>
          </w:tcPr>
          <w:p w14:paraId="5C72A631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clh-6</w:t>
            </w:r>
          </w:p>
        </w:tc>
      </w:tr>
      <w:tr w:rsidR="007D37F1" w14:paraId="702801B4" w14:textId="77777777" w:rsidTr="004E03BA">
        <w:tc>
          <w:tcPr>
            <w:tcW w:w="3678" w:type="dxa"/>
            <w:vAlign w:val="center"/>
            <w:hideMark/>
          </w:tcPr>
          <w:p w14:paraId="0592C569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Alpha mannosidosis</w:t>
            </w:r>
          </w:p>
        </w:tc>
        <w:tc>
          <w:tcPr>
            <w:tcW w:w="2063" w:type="dxa"/>
            <w:vAlign w:val="center"/>
            <w:hideMark/>
          </w:tcPr>
          <w:p w14:paraId="6AABF23B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Style w:val="Emphasis"/>
                <w:rFonts w:ascii="Helvetica" w:hAnsi="Helvetica"/>
              </w:rPr>
              <w:t>MAN2B1</w:t>
            </w:r>
          </w:p>
        </w:tc>
        <w:tc>
          <w:tcPr>
            <w:tcW w:w="2869" w:type="dxa"/>
            <w:vAlign w:val="center"/>
            <w:hideMark/>
          </w:tcPr>
          <w:p w14:paraId="6178BE43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  <w:bCs/>
              </w:rPr>
            </w:pPr>
            <w:r w:rsidRPr="005B52A2">
              <w:rPr>
                <w:rFonts w:ascii="Helvetica" w:hAnsi="Helvetica"/>
                <w:bCs/>
                <w:iCs/>
              </w:rPr>
              <w:t>aman-1</w:t>
            </w:r>
          </w:p>
        </w:tc>
      </w:tr>
      <w:tr w:rsidR="007D37F1" w14:paraId="28FB9A4A" w14:textId="77777777" w:rsidTr="004E03BA">
        <w:tc>
          <w:tcPr>
            <w:tcW w:w="3678" w:type="dxa"/>
            <w:vAlign w:val="center"/>
            <w:hideMark/>
          </w:tcPr>
          <w:p w14:paraId="49D64FC6" w14:textId="77777777" w:rsidR="007D37F1" w:rsidRPr="00744107" w:rsidRDefault="007D37F1" w:rsidP="004E03BA">
            <w:pPr>
              <w:jc w:val="center"/>
              <w:rPr>
                <w:rFonts w:ascii="Helvetica" w:hAnsi="Helvetica"/>
                <w:lang w:val="it-IT"/>
              </w:rPr>
            </w:pPr>
            <w:r w:rsidRPr="00744107">
              <w:rPr>
                <w:rFonts w:ascii="Helvetica" w:hAnsi="Helvetica"/>
                <w:lang w:val="it-IT"/>
              </w:rPr>
              <w:t>Mucopolysaccharidosis type VI</w:t>
            </w:r>
          </w:p>
          <w:p w14:paraId="3DBF42A9" w14:textId="77777777" w:rsidR="007D37F1" w:rsidRPr="00744107" w:rsidRDefault="007D37F1" w:rsidP="004E03BA">
            <w:pPr>
              <w:jc w:val="center"/>
              <w:rPr>
                <w:rFonts w:ascii="Helvetica" w:hAnsi="Helvetica"/>
                <w:lang w:val="it-IT"/>
              </w:rPr>
            </w:pPr>
            <w:r w:rsidRPr="00744107">
              <w:rPr>
                <w:rFonts w:ascii="Helvetica" w:hAnsi="Helvetica"/>
                <w:lang w:val="it-IT"/>
              </w:rPr>
              <w:t>MPS (VI)</w:t>
            </w:r>
          </w:p>
        </w:tc>
        <w:tc>
          <w:tcPr>
            <w:tcW w:w="2063" w:type="dxa"/>
            <w:vAlign w:val="center"/>
            <w:hideMark/>
          </w:tcPr>
          <w:p w14:paraId="6D6D1E2A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Style w:val="Emphasis"/>
                <w:rFonts w:ascii="Helvetica" w:hAnsi="Helvetica"/>
              </w:rPr>
              <w:t>ARSB</w:t>
            </w:r>
          </w:p>
        </w:tc>
        <w:tc>
          <w:tcPr>
            <w:tcW w:w="2869" w:type="dxa"/>
            <w:vAlign w:val="center"/>
            <w:hideMark/>
          </w:tcPr>
          <w:p w14:paraId="0E2B2A1F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sul-3</w:t>
            </w:r>
          </w:p>
        </w:tc>
      </w:tr>
      <w:tr w:rsidR="007D37F1" w14:paraId="175AA1CA" w14:textId="77777777" w:rsidTr="004E03BA">
        <w:tc>
          <w:tcPr>
            <w:tcW w:w="3678" w:type="dxa"/>
            <w:vAlign w:val="center"/>
            <w:hideMark/>
          </w:tcPr>
          <w:p w14:paraId="575AD71B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Gaucher Disease</w:t>
            </w:r>
          </w:p>
        </w:tc>
        <w:tc>
          <w:tcPr>
            <w:tcW w:w="2063" w:type="dxa"/>
            <w:vAlign w:val="center"/>
            <w:hideMark/>
          </w:tcPr>
          <w:p w14:paraId="52FB18EC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Style w:val="Emphasis"/>
                <w:rFonts w:ascii="Helvetica" w:hAnsi="Helvetica"/>
              </w:rPr>
              <w:t>GBA</w:t>
            </w:r>
          </w:p>
        </w:tc>
        <w:tc>
          <w:tcPr>
            <w:tcW w:w="2869" w:type="dxa"/>
            <w:vAlign w:val="center"/>
            <w:hideMark/>
          </w:tcPr>
          <w:p w14:paraId="05F80814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gba-3</w:t>
            </w:r>
          </w:p>
        </w:tc>
      </w:tr>
      <w:tr w:rsidR="007D37F1" w14:paraId="1B5E2A81" w14:textId="77777777" w:rsidTr="004E03BA">
        <w:tc>
          <w:tcPr>
            <w:tcW w:w="3678" w:type="dxa"/>
            <w:vAlign w:val="center"/>
            <w:hideMark/>
          </w:tcPr>
          <w:p w14:paraId="0AFD708B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Niemann Pick A/B</w:t>
            </w:r>
          </w:p>
        </w:tc>
        <w:tc>
          <w:tcPr>
            <w:tcW w:w="2063" w:type="dxa"/>
            <w:vAlign w:val="center"/>
            <w:hideMark/>
          </w:tcPr>
          <w:p w14:paraId="37D333C7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Style w:val="Emphasis"/>
                <w:rFonts w:ascii="Helvetica" w:hAnsi="Helvetica"/>
              </w:rPr>
              <w:t>SMPD1</w:t>
            </w:r>
          </w:p>
        </w:tc>
        <w:tc>
          <w:tcPr>
            <w:tcW w:w="2869" w:type="dxa"/>
            <w:vAlign w:val="center"/>
            <w:hideMark/>
          </w:tcPr>
          <w:p w14:paraId="3C76245F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asm-1</w:t>
            </w:r>
          </w:p>
        </w:tc>
      </w:tr>
      <w:tr w:rsidR="007D37F1" w14:paraId="0E9BC824" w14:textId="77777777" w:rsidTr="004E03BA">
        <w:tc>
          <w:tcPr>
            <w:tcW w:w="3678" w:type="dxa"/>
            <w:vAlign w:val="center"/>
            <w:hideMark/>
          </w:tcPr>
          <w:p w14:paraId="0691501D" w14:textId="77777777" w:rsidR="007D37F1" w:rsidRPr="005B52A2" w:rsidRDefault="007D37F1" w:rsidP="004E03BA">
            <w:pPr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  <w:iCs/>
              </w:rPr>
              <w:t>Neuronal ceroid lipofuscinoses</w:t>
            </w:r>
          </w:p>
          <w:p w14:paraId="0FBB1353" w14:textId="77777777" w:rsidR="007D37F1" w:rsidRPr="005B52A2" w:rsidRDefault="007D37F1" w:rsidP="004E03BA">
            <w:pPr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NCL</w:t>
            </w:r>
          </w:p>
        </w:tc>
        <w:tc>
          <w:tcPr>
            <w:tcW w:w="2063" w:type="dxa"/>
            <w:vAlign w:val="center"/>
            <w:hideMark/>
          </w:tcPr>
          <w:p w14:paraId="16E0FFC4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Style w:val="Emphasis"/>
                <w:rFonts w:ascii="Helvetica" w:hAnsi="Helvetica"/>
              </w:rPr>
              <w:t>PPT1</w:t>
            </w:r>
          </w:p>
        </w:tc>
        <w:tc>
          <w:tcPr>
            <w:tcW w:w="2869" w:type="dxa"/>
            <w:vAlign w:val="center"/>
            <w:hideMark/>
          </w:tcPr>
          <w:p w14:paraId="50C0C6E9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ppt-1</w:t>
            </w:r>
          </w:p>
        </w:tc>
      </w:tr>
      <w:tr w:rsidR="007D37F1" w14:paraId="5B540B92" w14:textId="77777777" w:rsidTr="004E03BA">
        <w:tc>
          <w:tcPr>
            <w:tcW w:w="3678" w:type="dxa"/>
            <w:vAlign w:val="center"/>
            <w:hideMark/>
          </w:tcPr>
          <w:p w14:paraId="0959CB59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Batten Disease</w:t>
            </w:r>
          </w:p>
        </w:tc>
        <w:tc>
          <w:tcPr>
            <w:tcW w:w="2063" w:type="dxa"/>
            <w:vAlign w:val="center"/>
            <w:hideMark/>
          </w:tcPr>
          <w:p w14:paraId="54DAC6A2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Style w:val="Emphasis"/>
                <w:rFonts w:ascii="Helvetica" w:hAnsi="Helvetica"/>
              </w:rPr>
              <w:t>CLN3</w:t>
            </w:r>
          </w:p>
        </w:tc>
        <w:tc>
          <w:tcPr>
            <w:tcW w:w="2869" w:type="dxa"/>
            <w:vAlign w:val="center"/>
            <w:hideMark/>
          </w:tcPr>
          <w:p w14:paraId="6803229F" w14:textId="77777777" w:rsidR="007D37F1" w:rsidRPr="005B52A2" w:rsidRDefault="007D37F1" w:rsidP="004E03BA">
            <w:pPr>
              <w:spacing w:line="480" w:lineRule="auto"/>
              <w:jc w:val="center"/>
              <w:rPr>
                <w:rFonts w:ascii="Helvetica" w:hAnsi="Helvetica"/>
              </w:rPr>
            </w:pPr>
            <w:r w:rsidRPr="005B52A2">
              <w:rPr>
                <w:rFonts w:ascii="Helvetica" w:hAnsi="Helvetica"/>
              </w:rPr>
              <w:t>cln-3.2, cln-3.3,</w:t>
            </w:r>
            <w:r>
              <w:rPr>
                <w:rFonts w:ascii="Helvetica" w:hAnsi="Helvetica"/>
              </w:rPr>
              <w:t xml:space="preserve"> </w:t>
            </w:r>
            <w:r w:rsidRPr="005B52A2">
              <w:rPr>
                <w:rFonts w:ascii="Helvetica" w:hAnsi="Helvetica"/>
              </w:rPr>
              <w:t>cln-3.1</w:t>
            </w:r>
          </w:p>
        </w:tc>
      </w:tr>
    </w:tbl>
    <w:p w14:paraId="424CC9C3" w14:textId="77777777" w:rsidR="007D37F1" w:rsidRDefault="007D37F1" w:rsidP="007D37F1">
      <w:pPr>
        <w:rPr>
          <w:b/>
          <w:lang w:val="en-GB"/>
        </w:rPr>
      </w:pPr>
    </w:p>
    <w:p w14:paraId="16E522FF" w14:textId="77777777" w:rsidR="007D37F1" w:rsidRDefault="007D37F1" w:rsidP="007D37F1">
      <w:pPr>
        <w:rPr>
          <w:szCs w:val="24"/>
          <w:lang w:val="en-GB"/>
        </w:rPr>
      </w:pPr>
    </w:p>
    <w:p w14:paraId="6F7C4C5A" w14:textId="77777777" w:rsidR="007D37F1" w:rsidRDefault="007D37F1" w:rsidP="007D37F1">
      <w:pPr>
        <w:spacing w:line="480" w:lineRule="auto"/>
        <w:jc w:val="both"/>
        <w:rPr>
          <w:b/>
          <w:szCs w:val="24"/>
          <w:lang w:val="en-GB"/>
        </w:rPr>
      </w:pPr>
      <w:r>
        <w:rPr>
          <w:b/>
          <w:szCs w:val="24"/>
          <w:lang w:val="en-GB"/>
        </w:rPr>
        <w:tab/>
      </w:r>
      <w:r>
        <w:rPr>
          <w:b/>
          <w:szCs w:val="24"/>
          <w:lang w:val="en-GB"/>
        </w:rPr>
        <w:tab/>
      </w:r>
    </w:p>
    <w:p w14:paraId="0E8A0FFC" w14:textId="77777777" w:rsidR="007D37F1" w:rsidRDefault="007D37F1" w:rsidP="007D37F1"/>
    <w:p w14:paraId="6193F09D" w14:textId="77777777" w:rsidR="002E0C3D" w:rsidRDefault="002E0C3D"/>
    <w:sectPr w:rsidR="002E0C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F1"/>
    <w:rsid w:val="00060E32"/>
    <w:rsid w:val="000C04A1"/>
    <w:rsid w:val="002E0C3D"/>
    <w:rsid w:val="007D37F1"/>
    <w:rsid w:val="00BF2245"/>
    <w:rsid w:val="00FB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6C1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7F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">
    <w:name w:val="Authors"/>
    <w:basedOn w:val="Normal"/>
    <w:rsid w:val="007D37F1"/>
    <w:pPr>
      <w:spacing w:before="120" w:after="360"/>
      <w:jc w:val="center"/>
    </w:pPr>
    <w:rPr>
      <w:rFonts w:eastAsia="Times New Roman"/>
      <w:sz w:val="24"/>
      <w:szCs w:val="24"/>
    </w:rPr>
  </w:style>
  <w:style w:type="paragraph" w:customStyle="1" w:styleId="Paragraph">
    <w:name w:val="Paragraph"/>
    <w:basedOn w:val="Normal"/>
    <w:rsid w:val="007D37F1"/>
    <w:pPr>
      <w:spacing w:before="120"/>
      <w:ind w:firstLine="720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rsid w:val="007D37F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D37F1"/>
    <w:rPr>
      <w:i/>
      <w:iCs/>
    </w:rPr>
  </w:style>
  <w:style w:type="table" w:styleId="TableGrid">
    <w:name w:val="Table Grid"/>
    <w:basedOn w:val="TableNormal"/>
    <w:uiPriority w:val="39"/>
    <w:rsid w:val="007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7F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">
    <w:name w:val="Authors"/>
    <w:basedOn w:val="Normal"/>
    <w:rsid w:val="007D37F1"/>
    <w:pPr>
      <w:spacing w:before="120" w:after="360"/>
      <w:jc w:val="center"/>
    </w:pPr>
    <w:rPr>
      <w:rFonts w:eastAsia="Times New Roman"/>
      <w:sz w:val="24"/>
      <w:szCs w:val="24"/>
    </w:rPr>
  </w:style>
  <w:style w:type="paragraph" w:customStyle="1" w:styleId="Paragraph">
    <w:name w:val="Paragraph"/>
    <w:basedOn w:val="Normal"/>
    <w:rsid w:val="007D37F1"/>
    <w:pPr>
      <w:spacing w:before="120"/>
      <w:ind w:firstLine="720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rsid w:val="007D37F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D37F1"/>
    <w:rPr>
      <w:i/>
      <w:iCs/>
    </w:rPr>
  </w:style>
  <w:style w:type="table" w:styleId="TableGrid">
    <w:name w:val="Table Grid"/>
    <w:basedOn w:val="TableNormal"/>
    <w:uiPriority w:val="39"/>
    <w:rsid w:val="007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Kasturi Chakraborty</dc:creator>
  <cp:keywords/>
  <dc:description/>
  <cp:lastModifiedBy>Hannah Drury</cp:lastModifiedBy>
  <cp:revision>4</cp:revision>
  <dcterms:created xsi:type="dcterms:W3CDTF">2017-06-23T15:20:00Z</dcterms:created>
  <dcterms:modified xsi:type="dcterms:W3CDTF">2017-06-26T09:55:00Z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206248</vt:lpwstr>
  </property>
  <property fmtid="{D5CDD505-2E9C-101B-9397-08002B2CF9AE}" pid="3" name="ProjectId">
    <vt:lpwstr>0</vt:lpwstr>
  </property>
  <property fmtid="{D5CDD505-2E9C-101B-9397-08002B2CF9AE}" pid="4" name="StyleId">
    <vt:lpwstr>http://www.zotero.org/styles/vancouver</vt:lpwstr>
  </property>
</Properties>
</file>