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042D4D" w:rsidRDefault="00042D4D">
      <w:pPr>
        <w:spacing w:line="480" w:lineRule="auto"/>
      </w:pPr>
    </w:p>
    <w:p w14:paraId="00000002" w14:textId="77777777" w:rsidR="00042D4D" w:rsidRDefault="00042D4D">
      <w:pPr>
        <w:spacing w:line="480" w:lineRule="auto"/>
        <w:ind w:firstLine="720"/>
      </w:pPr>
    </w:p>
    <w:p w14:paraId="00000003" w14:textId="77777777" w:rsidR="00042D4D" w:rsidRDefault="00326889">
      <w:pPr>
        <w:spacing w:line="480" w:lineRule="auto"/>
        <w:jc w:val="center"/>
      </w:pPr>
      <w:r>
        <w:t>THE UNIVERSITY OF CHICAGO</w:t>
      </w:r>
    </w:p>
    <w:p w14:paraId="00000004" w14:textId="77777777" w:rsidR="00042D4D" w:rsidRDefault="00042D4D">
      <w:pPr>
        <w:spacing w:line="480" w:lineRule="auto"/>
        <w:ind w:firstLine="720"/>
      </w:pPr>
    </w:p>
    <w:p w14:paraId="00000005" w14:textId="77777777" w:rsidR="00042D4D" w:rsidRDefault="00042D4D">
      <w:pPr>
        <w:spacing w:line="480" w:lineRule="auto"/>
        <w:ind w:firstLine="720"/>
      </w:pPr>
    </w:p>
    <w:p w14:paraId="00000006" w14:textId="01886B46" w:rsidR="00042D4D" w:rsidRPr="00BC2465" w:rsidRDefault="00326889">
      <w:pPr>
        <w:spacing w:line="480" w:lineRule="auto"/>
        <w:ind w:firstLine="720"/>
        <w:jc w:val="center"/>
        <w:rPr>
          <w:sz w:val="36"/>
          <w:szCs w:val="36"/>
        </w:rPr>
      </w:pPr>
      <w:r w:rsidRPr="00BC2465">
        <w:rPr>
          <w:sz w:val="36"/>
          <w:szCs w:val="36"/>
        </w:rPr>
        <w:t xml:space="preserve">The effect of linguistic diversity on 6-year-old children’s social preference </w:t>
      </w:r>
      <w:r w:rsidR="007F3803">
        <w:rPr>
          <w:sz w:val="36"/>
          <w:szCs w:val="36"/>
        </w:rPr>
        <w:t xml:space="preserve">for </w:t>
      </w:r>
      <w:r w:rsidRPr="00BC2465">
        <w:rPr>
          <w:sz w:val="36"/>
          <w:szCs w:val="36"/>
        </w:rPr>
        <w:t xml:space="preserve">and </w:t>
      </w:r>
      <w:bookmarkStart w:id="0" w:name="OLE_LINK76"/>
      <w:bookmarkStart w:id="1" w:name="OLE_LINK77"/>
      <w:bookmarkStart w:id="2" w:name="OLE_LINK78"/>
      <w:r w:rsidR="00B65F17" w:rsidRPr="00BC2465">
        <w:rPr>
          <w:sz w:val="36"/>
          <w:szCs w:val="36"/>
        </w:rPr>
        <w:t>epistemic</w:t>
      </w:r>
      <w:r w:rsidRPr="00BC2465">
        <w:rPr>
          <w:sz w:val="36"/>
          <w:szCs w:val="36"/>
        </w:rPr>
        <w:t xml:space="preserve"> </w:t>
      </w:r>
      <w:bookmarkEnd w:id="0"/>
      <w:bookmarkEnd w:id="1"/>
      <w:bookmarkEnd w:id="2"/>
      <w:r w:rsidRPr="00BC2465">
        <w:rPr>
          <w:sz w:val="36"/>
          <w:szCs w:val="36"/>
        </w:rPr>
        <w:t>perception of unfamiliar language speakers</w:t>
      </w:r>
    </w:p>
    <w:p w14:paraId="00000007" w14:textId="77777777" w:rsidR="00042D4D" w:rsidRDefault="00042D4D">
      <w:pPr>
        <w:spacing w:line="480" w:lineRule="auto"/>
        <w:ind w:firstLine="720"/>
      </w:pPr>
    </w:p>
    <w:p w14:paraId="00000008" w14:textId="77777777" w:rsidR="00042D4D" w:rsidRDefault="00326889">
      <w:pPr>
        <w:spacing w:line="480" w:lineRule="auto"/>
        <w:ind w:firstLine="720"/>
        <w:jc w:val="center"/>
      </w:pPr>
      <w:r>
        <w:t>By</w:t>
      </w:r>
    </w:p>
    <w:p w14:paraId="00000009" w14:textId="5700BE14" w:rsidR="00042D4D" w:rsidRPr="00BC2465" w:rsidRDefault="00326889">
      <w:pPr>
        <w:spacing w:line="480" w:lineRule="auto"/>
        <w:ind w:firstLine="720"/>
        <w:jc w:val="center"/>
        <w:rPr>
          <w:sz w:val="36"/>
          <w:szCs w:val="36"/>
        </w:rPr>
      </w:pPr>
      <w:r w:rsidRPr="00BC2465">
        <w:rPr>
          <w:sz w:val="36"/>
          <w:szCs w:val="36"/>
        </w:rPr>
        <w:t>Diqi Zeng</w:t>
      </w:r>
    </w:p>
    <w:p w14:paraId="5288E2DA" w14:textId="247BD354" w:rsidR="008E123A" w:rsidRDefault="008E123A">
      <w:pPr>
        <w:spacing w:line="480" w:lineRule="auto"/>
        <w:ind w:firstLine="720"/>
        <w:jc w:val="center"/>
      </w:pPr>
      <w:r>
        <w:t>July 2021</w:t>
      </w:r>
    </w:p>
    <w:p w14:paraId="3D66F257" w14:textId="54724061" w:rsidR="008E123A" w:rsidRDefault="008E123A">
      <w:pPr>
        <w:spacing w:line="480" w:lineRule="auto"/>
        <w:ind w:firstLine="720"/>
        <w:jc w:val="center"/>
      </w:pPr>
    </w:p>
    <w:p w14:paraId="3E1CB1C4" w14:textId="77777777" w:rsidR="00BC2465" w:rsidRDefault="00BC2465">
      <w:pPr>
        <w:spacing w:line="480" w:lineRule="auto"/>
        <w:ind w:firstLine="720"/>
        <w:jc w:val="center"/>
      </w:pPr>
    </w:p>
    <w:p w14:paraId="3148085A" w14:textId="3432E1F1" w:rsidR="008E123A" w:rsidRDefault="008E123A" w:rsidP="008E123A">
      <w:pPr>
        <w:ind w:firstLine="720"/>
        <w:jc w:val="center"/>
      </w:pPr>
      <w:r>
        <w:t xml:space="preserve">A </w:t>
      </w:r>
      <w:r w:rsidR="00BC2465">
        <w:t xml:space="preserve">Thesis </w:t>
      </w:r>
      <w:r>
        <w:t xml:space="preserve">submitted in partial fulfillment of the requirements for the </w:t>
      </w:r>
    </w:p>
    <w:p w14:paraId="55D2BBA0" w14:textId="77777777" w:rsidR="008E123A" w:rsidRDefault="008E123A" w:rsidP="008E123A">
      <w:pPr>
        <w:ind w:firstLine="720"/>
        <w:jc w:val="center"/>
      </w:pPr>
      <w:r>
        <w:t xml:space="preserve">Master of Arts degree in the </w:t>
      </w:r>
    </w:p>
    <w:p w14:paraId="44E19178" w14:textId="3C9C5E19" w:rsidR="008E123A" w:rsidRDefault="008E123A" w:rsidP="008E123A">
      <w:pPr>
        <w:ind w:firstLine="720"/>
        <w:jc w:val="center"/>
      </w:pPr>
      <w:r>
        <w:t>Master of Arts program in the Social Science</w:t>
      </w:r>
    </w:p>
    <w:p w14:paraId="770010D7" w14:textId="19DC0E22" w:rsidR="00581906" w:rsidRDefault="00581906">
      <w:pPr>
        <w:spacing w:line="480" w:lineRule="auto"/>
        <w:ind w:firstLine="720"/>
        <w:jc w:val="center"/>
      </w:pPr>
    </w:p>
    <w:p w14:paraId="2A16F0D1" w14:textId="77777777" w:rsidR="00BC2465" w:rsidRDefault="00BC2465">
      <w:pPr>
        <w:spacing w:line="480" w:lineRule="auto"/>
        <w:ind w:firstLine="720"/>
        <w:jc w:val="center"/>
      </w:pPr>
    </w:p>
    <w:p w14:paraId="074CBE73" w14:textId="77777777" w:rsidR="008E123A" w:rsidRDefault="008E123A">
      <w:pPr>
        <w:spacing w:line="480" w:lineRule="auto"/>
        <w:ind w:firstLine="720"/>
        <w:jc w:val="center"/>
      </w:pPr>
    </w:p>
    <w:p w14:paraId="23CA4B0E" w14:textId="1D7F0292" w:rsidR="00581906" w:rsidRDefault="008E123A" w:rsidP="008E123A">
      <w:pPr>
        <w:ind w:firstLine="720"/>
      </w:pPr>
      <w:r>
        <w:t xml:space="preserve">Faculty </w:t>
      </w:r>
      <w:r w:rsidR="00581906">
        <w:t>Advisor: Hyesung Grace Hwang</w:t>
      </w:r>
    </w:p>
    <w:p w14:paraId="0000000E" w14:textId="2221FDCE" w:rsidR="00042D4D" w:rsidRDefault="008E123A" w:rsidP="00BC2465">
      <w:pPr>
        <w:spacing w:line="480" w:lineRule="auto"/>
        <w:ind w:firstLine="720"/>
      </w:pPr>
      <w:r>
        <w:t xml:space="preserve">Preceptor: Samantha </w:t>
      </w:r>
      <w:r w:rsidR="00E973AC">
        <w:t xml:space="preserve">Peishan </w:t>
      </w:r>
      <w:r>
        <w:t>Fan</w:t>
      </w:r>
    </w:p>
    <w:p w14:paraId="00000016" w14:textId="77777777" w:rsidR="00042D4D" w:rsidRDefault="00042D4D" w:rsidP="003271E9">
      <w:pPr>
        <w:spacing w:line="480" w:lineRule="auto"/>
      </w:pPr>
    </w:p>
    <w:p w14:paraId="12475010" w14:textId="5E5EF56C" w:rsidR="00BC2465" w:rsidRDefault="00BC2465" w:rsidP="00A64CB2">
      <w:pPr>
        <w:pStyle w:val="Heading1"/>
      </w:pPr>
      <w:bookmarkStart w:id="3" w:name="_Toc78544717"/>
      <w:r>
        <w:lastRenderedPageBreak/>
        <w:t>Acknowledgements</w:t>
      </w:r>
      <w:bookmarkEnd w:id="3"/>
    </w:p>
    <w:p w14:paraId="5AE59399" w14:textId="423DC33D" w:rsidR="00BC6397" w:rsidRPr="007850E5" w:rsidRDefault="00BC6397" w:rsidP="00BC6397">
      <w:pPr>
        <w:spacing w:line="480" w:lineRule="auto"/>
      </w:pPr>
      <w:r w:rsidRPr="007850E5">
        <w:t xml:space="preserve">I would first like to express my deepest appreciation to my supervisor Dr. Hyesung Grace Hwang for providing me with an invaluable opportunity to </w:t>
      </w:r>
      <w:r w:rsidR="00E37CCD">
        <w:t>contribute</w:t>
      </w:r>
      <w:r w:rsidRPr="007850E5">
        <w:t xml:space="preserve"> </w:t>
      </w:r>
      <w:r w:rsidR="00E37CCD">
        <w:t xml:space="preserve">to </w:t>
      </w:r>
      <w:r w:rsidRPr="007850E5">
        <w:t xml:space="preserve">the Language Project and for her guidance through each stage of process. Grace is and will always be my role model for a </w:t>
      </w:r>
      <w:r w:rsidR="00E37CCD">
        <w:t xml:space="preserve">great </w:t>
      </w:r>
      <w:r w:rsidRPr="007850E5">
        <w:t xml:space="preserve">developmental scientist, </w:t>
      </w:r>
      <w:r w:rsidR="00E37CCD">
        <w:t xml:space="preserve">the </w:t>
      </w:r>
      <w:r w:rsidR="00BB4B53">
        <w:t>most conside</w:t>
      </w:r>
      <w:bookmarkStart w:id="4" w:name="OLE_LINK166"/>
      <w:bookmarkStart w:id="5" w:name="OLE_LINK167"/>
      <w:r w:rsidR="00BB4B53">
        <w:t>ra</w:t>
      </w:r>
      <w:bookmarkEnd w:id="4"/>
      <w:bookmarkEnd w:id="5"/>
      <w:r w:rsidR="00BB4B53">
        <w:t>te</w:t>
      </w:r>
      <w:r w:rsidR="00E37CCD">
        <w:t xml:space="preserve"> </w:t>
      </w:r>
      <w:r w:rsidRPr="007850E5">
        <w:t xml:space="preserve">mentor, and </w:t>
      </w:r>
      <w:r w:rsidR="00BB4B53">
        <w:t xml:space="preserve">an </w:t>
      </w:r>
      <w:r w:rsidR="00E37CCD">
        <w:t xml:space="preserve">awesome </w:t>
      </w:r>
      <w:r w:rsidRPr="007850E5">
        <w:t>teacher. I would also like to extend my sincere thanks to Dr. Amanda Woodward for allowing me to be a part of Infant Learning and Development Laboratory. I would like to thank Dr. Nicole Burke for consulting on collection and analysis on the social network data, to my preceptor Dr. Samantha Fan for her insightful comments and suggestions on my thesis</w:t>
      </w:r>
      <w:r w:rsidR="00F656A5">
        <w:t>. I would also like to thank my EDSO preceptor Dr. Lisa Rosen for her support and valuable advice</w:t>
      </w:r>
      <w:r w:rsidR="00F656A5" w:rsidRPr="007850E5">
        <w:t>.</w:t>
      </w:r>
      <w:r w:rsidR="00F656A5">
        <w:t xml:space="preserve"> </w:t>
      </w:r>
      <w:r w:rsidRPr="007850E5">
        <w:t>I gratefully acknowledge the effort of our research assistant Abiga</w:t>
      </w:r>
      <w:r w:rsidR="00F62F24" w:rsidRPr="007850E5">
        <w:rPr>
          <w:rFonts w:eastAsiaTheme="minorEastAsia"/>
        </w:rPr>
        <w:t>ë</w:t>
      </w:r>
      <w:r w:rsidRPr="007850E5">
        <w:t>l Thinakaran who helped with recruiting the participants and running the interviews with children and parents. Many thanks to all the members in the Woodward Lab. The enthusiasm you</w:t>
      </w:r>
      <w:r w:rsidR="0018741E">
        <w:t>’ve</w:t>
      </w:r>
      <w:r w:rsidRPr="007850E5">
        <w:t xml:space="preserve"> all shown in child research is contagious and very encouraging. Although met in a </w:t>
      </w:r>
      <w:r w:rsidR="00BB4B53">
        <w:t>time</w:t>
      </w:r>
      <w:r w:rsidRPr="007850E5">
        <w:t xml:space="preserve"> when our world </w:t>
      </w:r>
      <w:r>
        <w:t>was</w:t>
      </w:r>
      <w:r w:rsidRPr="007850E5">
        <w:t xml:space="preserve"> struck by a global health crisis, I was so fortunate to have learned from the most talented mentors and peers at University of Chicago. Finally, I must express my very profound gratitude to my family</w:t>
      </w:r>
      <w:r>
        <w:t xml:space="preserve"> and</w:t>
      </w:r>
      <w:r w:rsidRPr="007850E5">
        <w:t xml:space="preserve"> my friends</w:t>
      </w:r>
      <w:r>
        <w:t xml:space="preserve"> </w:t>
      </w:r>
      <w:r w:rsidRPr="007850E5">
        <w:t>for providing me with unfailing support and continuous encouragement every step of the way in this challenging year</w:t>
      </w:r>
      <w:r>
        <w:t xml:space="preserve">, </w:t>
      </w:r>
      <w:r w:rsidRPr="007850E5">
        <w:t xml:space="preserve">and </w:t>
      </w:r>
      <w:r>
        <w:t xml:space="preserve">to </w:t>
      </w:r>
      <w:r w:rsidRPr="007850E5">
        <w:t xml:space="preserve">my lovely cat </w:t>
      </w:r>
      <w:r w:rsidR="00BB4B53" w:rsidRPr="007850E5">
        <w:t>Kiki</w:t>
      </w:r>
      <w:r>
        <w:t xml:space="preserve"> for </w:t>
      </w:r>
      <w:r w:rsidR="00475C55">
        <w:t xml:space="preserve">having the softest belly in the world and </w:t>
      </w:r>
      <w:r>
        <w:t xml:space="preserve">never grumbling at me whenever I </w:t>
      </w:r>
      <w:r w:rsidR="00E37CCD">
        <w:t xml:space="preserve">stroked </w:t>
      </w:r>
      <w:r>
        <w:t>her belly to relieve my stress.</w:t>
      </w:r>
      <w:r w:rsidRPr="007850E5">
        <w:t xml:space="preserve"> This accomplishment would not have been possible without them. Thank you.</w:t>
      </w:r>
    </w:p>
    <w:p w14:paraId="0591BC92" w14:textId="77777777" w:rsidR="00BC2465" w:rsidRDefault="00BC2465" w:rsidP="00BC6397">
      <w:pPr>
        <w:spacing w:line="480" w:lineRule="auto"/>
      </w:pPr>
    </w:p>
    <w:p w14:paraId="5200EF39" w14:textId="77777777" w:rsidR="00BC2465" w:rsidRDefault="00BC2465">
      <w:pPr>
        <w:spacing w:line="480" w:lineRule="auto"/>
        <w:ind w:firstLine="720"/>
        <w:jc w:val="center"/>
      </w:pPr>
    </w:p>
    <w:p w14:paraId="53914547" w14:textId="77777777" w:rsidR="00BC2465" w:rsidRDefault="00BC2465" w:rsidP="00F656A5">
      <w:pPr>
        <w:spacing w:line="480" w:lineRule="auto"/>
      </w:pPr>
    </w:p>
    <w:bookmarkStart w:id="6" w:name="_Toc78544718" w:displacedByCustomXml="next"/>
    <w:sdt>
      <w:sdtPr>
        <w:rPr>
          <w:rFonts w:eastAsia="Times New Roman"/>
          <w:b w:val="0"/>
          <w:szCs w:val="24"/>
        </w:rPr>
        <w:id w:val="1914589761"/>
        <w:docPartObj>
          <w:docPartGallery w:val="Table of Contents"/>
          <w:docPartUnique/>
        </w:docPartObj>
      </w:sdtPr>
      <w:sdtEndPr>
        <w:rPr>
          <w:noProof/>
        </w:rPr>
      </w:sdtEndPr>
      <w:sdtContent>
        <w:p w14:paraId="0E8EC33C" w14:textId="77777777" w:rsidR="005D34AC" w:rsidRPr="001529A4" w:rsidRDefault="005D34AC" w:rsidP="005D34AC">
          <w:pPr>
            <w:pStyle w:val="Heading1"/>
            <w:rPr>
              <w:b w:val="0"/>
            </w:rPr>
          </w:pPr>
          <w:r w:rsidRPr="001529A4">
            <w:rPr>
              <w:b w:val="0"/>
            </w:rPr>
            <w:t>Table of Contents</w:t>
          </w:r>
          <w:bookmarkEnd w:id="6"/>
        </w:p>
        <w:p w14:paraId="59687B11" w14:textId="7CF889B4" w:rsidR="00350E1B" w:rsidRPr="001529A4" w:rsidRDefault="00350E1B" w:rsidP="002744A0">
          <w:pPr>
            <w:pStyle w:val="TOC1"/>
            <w:spacing w:before="0" w:line="480" w:lineRule="auto"/>
            <w:rPr>
              <w:rFonts w:ascii="Times New Roman" w:hAnsi="Times New Roman"/>
              <w:b w:val="0"/>
              <w:bCs w:val="0"/>
            </w:rPr>
          </w:pPr>
          <w:bookmarkStart w:id="7" w:name="OLE_LINK28"/>
          <w:bookmarkStart w:id="8" w:name="OLE_LINK31"/>
          <w:bookmarkStart w:id="9" w:name="OLE_LINK32"/>
          <w:r w:rsidRPr="001529A4">
            <w:rPr>
              <w:rFonts w:ascii="Times New Roman" w:hAnsi="Times New Roman"/>
              <w:b w:val="0"/>
              <w:bCs w:val="0"/>
            </w:rPr>
            <w:t>Title Page                                                                                                                                   1</w:t>
          </w:r>
        </w:p>
        <w:p w14:paraId="6915E56C" w14:textId="458CD06F" w:rsidR="002744A0" w:rsidRPr="002744A0" w:rsidRDefault="005D34AC"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rPr>
            <w:fldChar w:fldCharType="begin"/>
          </w:r>
          <w:r w:rsidRPr="002744A0">
            <w:rPr>
              <w:rFonts w:ascii="Times New Roman" w:hAnsi="Times New Roman"/>
              <w:b w:val="0"/>
              <w:bCs w:val="0"/>
            </w:rPr>
            <w:instrText xml:space="preserve"> TOC \o "1-3" \u </w:instrText>
          </w:r>
          <w:r w:rsidRPr="002744A0">
            <w:rPr>
              <w:rFonts w:ascii="Times New Roman" w:hAnsi="Times New Roman"/>
              <w:b w:val="0"/>
              <w:bCs w:val="0"/>
            </w:rPr>
            <w:fldChar w:fldCharType="separate"/>
          </w:r>
          <w:r w:rsidR="002744A0" w:rsidRPr="002744A0">
            <w:rPr>
              <w:rFonts w:ascii="Times New Roman" w:hAnsi="Times New Roman"/>
              <w:b w:val="0"/>
              <w:bCs w:val="0"/>
              <w:noProof/>
            </w:rPr>
            <w:t>Acknowledgements</w:t>
          </w:r>
          <w:r w:rsidR="002744A0" w:rsidRPr="002744A0">
            <w:rPr>
              <w:rFonts w:ascii="Times New Roman" w:hAnsi="Times New Roman"/>
              <w:b w:val="0"/>
              <w:bCs w:val="0"/>
              <w:noProof/>
            </w:rPr>
            <w:tab/>
          </w:r>
          <w:r w:rsidR="002744A0" w:rsidRPr="002744A0">
            <w:rPr>
              <w:rFonts w:ascii="Times New Roman" w:hAnsi="Times New Roman"/>
              <w:b w:val="0"/>
              <w:bCs w:val="0"/>
              <w:noProof/>
            </w:rPr>
            <w:fldChar w:fldCharType="begin"/>
          </w:r>
          <w:r w:rsidR="002744A0" w:rsidRPr="002744A0">
            <w:rPr>
              <w:rFonts w:ascii="Times New Roman" w:hAnsi="Times New Roman"/>
              <w:b w:val="0"/>
              <w:bCs w:val="0"/>
              <w:noProof/>
            </w:rPr>
            <w:instrText xml:space="preserve"> PAGEREF _Toc78544717 \h </w:instrText>
          </w:r>
          <w:r w:rsidR="002744A0" w:rsidRPr="002744A0">
            <w:rPr>
              <w:rFonts w:ascii="Times New Roman" w:hAnsi="Times New Roman"/>
              <w:b w:val="0"/>
              <w:bCs w:val="0"/>
              <w:noProof/>
            </w:rPr>
          </w:r>
          <w:r w:rsidR="002744A0" w:rsidRPr="002744A0">
            <w:rPr>
              <w:rFonts w:ascii="Times New Roman" w:hAnsi="Times New Roman"/>
              <w:b w:val="0"/>
              <w:bCs w:val="0"/>
              <w:noProof/>
            </w:rPr>
            <w:fldChar w:fldCharType="separate"/>
          </w:r>
          <w:r w:rsidR="002744A0" w:rsidRPr="002744A0">
            <w:rPr>
              <w:rFonts w:ascii="Times New Roman" w:hAnsi="Times New Roman"/>
              <w:b w:val="0"/>
              <w:bCs w:val="0"/>
              <w:noProof/>
            </w:rPr>
            <w:t>2</w:t>
          </w:r>
          <w:r w:rsidR="002744A0" w:rsidRPr="002744A0">
            <w:rPr>
              <w:rFonts w:ascii="Times New Roman" w:hAnsi="Times New Roman"/>
              <w:b w:val="0"/>
              <w:bCs w:val="0"/>
              <w:noProof/>
            </w:rPr>
            <w:fldChar w:fldCharType="end"/>
          </w:r>
        </w:p>
        <w:p w14:paraId="080F526E" w14:textId="37925978"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Table of Contents</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_Toc78544718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3</w:t>
          </w:r>
          <w:r w:rsidRPr="002744A0">
            <w:rPr>
              <w:rFonts w:ascii="Times New Roman" w:hAnsi="Times New Roman"/>
              <w:b w:val="0"/>
              <w:bCs w:val="0"/>
              <w:noProof/>
            </w:rPr>
            <w:fldChar w:fldCharType="end"/>
          </w:r>
        </w:p>
        <w:p w14:paraId="4ED9F28B" w14:textId="02375807"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Abstract</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_Toc78544719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4</w:t>
          </w:r>
          <w:r w:rsidRPr="002744A0">
            <w:rPr>
              <w:rFonts w:ascii="Times New Roman" w:hAnsi="Times New Roman"/>
              <w:b w:val="0"/>
              <w:bCs w:val="0"/>
              <w:noProof/>
            </w:rPr>
            <w:fldChar w:fldCharType="end"/>
          </w:r>
        </w:p>
        <w:p w14:paraId="1A3A9B43" w14:textId="57211EC2"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Introduction</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_Toc78544720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5</w:t>
          </w:r>
          <w:r w:rsidRPr="002744A0">
            <w:rPr>
              <w:rFonts w:ascii="Times New Roman" w:hAnsi="Times New Roman"/>
              <w:b w:val="0"/>
              <w:bCs w:val="0"/>
              <w:noProof/>
            </w:rPr>
            <w:fldChar w:fldCharType="end"/>
          </w:r>
        </w:p>
        <w:p w14:paraId="556307DF" w14:textId="1CB3D76C"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Method</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_Toc78544721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11</w:t>
          </w:r>
          <w:r w:rsidRPr="002744A0">
            <w:rPr>
              <w:rFonts w:ascii="Times New Roman" w:hAnsi="Times New Roman"/>
              <w:b w:val="0"/>
              <w:bCs w:val="0"/>
              <w:noProof/>
            </w:rPr>
            <w:fldChar w:fldCharType="end"/>
          </w:r>
        </w:p>
        <w:p w14:paraId="5331C822" w14:textId="4D4AAE6F" w:rsidR="002744A0" w:rsidRPr="002744A0" w:rsidRDefault="002744A0" w:rsidP="002744A0">
          <w:pPr>
            <w:pStyle w:val="TOC2"/>
            <w:tabs>
              <w:tab w:val="right" w:pos="9350"/>
            </w:tabs>
            <w:spacing w:before="0" w:line="480" w:lineRule="auto"/>
            <w:rPr>
              <w:rFonts w:ascii="Times New Roman" w:hAnsi="Times New Roman" w:cs="Times New Roman"/>
              <w:b w:val="0"/>
              <w:bCs w:val="0"/>
              <w:noProof/>
              <w:sz w:val="24"/>
              <w:szCs w:val="24"/>
            </w:rPr>
          </w:pPr>
          <w:r w:rsidRPr="002744A0">
            <w:rPr>
              <w:rFonts w:ascii="Times New Roman" w:hAnsi="Times New Roman" w:cs="Times New Roman"/>
              <w:b w:val="0"/>
              <w:bCs w:val="0"/>
              <w:noProof/>
              <w:sz w:val="24"/>
              <w:szCs w:val="24"/>
            </w:rPr>
            <w:t xml:space="preserve">        Participants</w:t>
          </w:r>
          <w:r w:rsidRPr="002744A0">
            <w:rPr>
              <w:rFonts w:ascii="Times New Roman" w:hAnsi="Times New Roman" w:cs="Times New Roman"/>
              <w:b w:val="0"/>
              <w:bCs w:val="0"/>
              <w:noProof/>
              <w:sz w:val="24"/>
              <w:szCs w:val="24"/>
            </w:rPr>
            <w:tab/>
          </w:r>
          <w:r w:rsidRPr="002744A0">
            <w:rPr>
              <w:rFonts w:ascii="Times New Roman" w:hAnsi="Times New Roman" w:cs="Times New Roman"/>
              <w:b w:val="0"/>
              <w:bCs w:val="0"/>
              <w:noProof/>
              <w:sz w:val="24"/>
              <w:szCs w:val="24"/>
            </w:rPr>
            <w:fldChar w:fldCharType="begin"/>
          </w:r>
          <w:r w:rsidRPr="002744A0">
            <w:rPr>
              <w:rFonts w:ascii="Times New Roman" w:hAnsi="Times New Roman" w:cs="Times New Roman"/>
              <w:b w:val="0"/>
              <w:bCs w:val="0"/>
              <w:noProof/>
              <w:sz w:val="24"/>
              <w:szCs w:val="24"/>
            </w:rPr>
            <w:instrText xml:space="preserve"> PAGEREF _Toc78544722 \h </w:instrText>
          </w:r>
          <w:r w:rsidRPr="002744A0">
            <w:rPr>
              <w:rFonts w:ascii="Times New Roman" w:hAnsi="Times New Roman" w:cs="Times New Roman"/>
              <w:b w:val="0"/>
              <w:bCs w:val="0"/>
              <w:noProof/>
              <w:sz w:val="24"/>
              <w:szCs w:val="24"/>
            </w:rPr>
          </w:r>
          <w:r w:rsidRPr="002744A0">
            <w:rPr>
              <w:rFonts w:ascii="Times New Roman" w:hAnsi="Times New Roman" w:cs="Times New Roman"/>
              <w:b w:val="0"/>
              <w:bCs w:val="0"/>
              <w:noProof/>
              <w:sz w:val="24"/>
              <w:szCs w:val="24"/>
            </w:rPr>
            <w:fldChar w:fldCharType="separate"/>
          </w:r>
          <w:r w:rsidRPr="002744A0">
            <w:rPr>
              <w:rFonts w:ascii="Times New Roman" w:hAnsi="Times New Roman" w:cs="Times New Roman"/>
              <w:b w:val="0"/>
              <w:bCs w:val="0"/>
              <w:noProof/>
              <w:sz w:val="24"/>
              <w:szCs w:val="24"/>
            </w:rPr>
            <w:t>1</w:t>
          </w:r>
          <w:r w:rsidRPr="002744A0">
            <w:rPr>
              <w:rFonts w:ascii="Times New Roman" w:hAnsi="Times New Roman" w:cs="Times New Roman"/>
              <w:b w:val="0"/>
              <w:bCs w:val="0"/>
              <w:noProof/>
              <w:sz w:val="24"/>
              <w:szCs w:val="24"/>
            </w:rPr>
            <w:t>1</w:t>
          </w:r>
          <w:r w:rsidRPr="002744A0">
            <w:rPr>
              <w:rFonts w:ascii="Times New Roman" w:hAnsi="Times New Roman" w:cs="Times New Roman"/>
              <w:b w:val="0"/>
              <w:bCs w:val="0"/>
              <w:noProof/>
              <w:sz w:val="24"/>
              <w:szCs w:val="24"/>
            </w:rPr>
            <w:fldChar w:fldCharType="end"/>
          </w:r>
        </w:p>
        <w:p w14:paraId="37D79D30" w14:textId="0E22E74C" w:rsidR="002744A0" w:rsidRPr="002744A0" w:rsidRDefault="002744A0" w:rsidP="002744A0">
          <w:pPr>
            <w:pStyle w:val="TOC2"/>
            <w:tabs>
              <w:tab w:val="right" w:pos="9350"/>
            </w:tabs>
            <w:spacing w:before="0" w:line="480" w:lineRule="auto"/>
            <w:rPr>
              <w:rFonts w:ascii="Times New Roman" w:hAnsi="Times New Roman" w:cs="Times New Roman"/>
              <w:b w:val="0"/>
              <w:bCs w:val="0"/>
              <w:noProof/>
              <w:sz w:val="24"/>
              <w:szCs w:val="24"/>
            </w:rPr>
          </w:pPr>
          <w:r w:rsidRPr="002744A0">
            <w:rPr>
              <w:rFonts w:ascii="Times New Roman" w:hAnsi="Times New Roman" w:cs="Times New Roman"/>
              <w:b w:val="0"/>
              <w:bCs w:val="0"/>
              <w:noProof/>
              <w:sz w:val="24"/>
              <w:szCs w:val="24"/>
            </w:rPr>
            <w:t xml:space="preserve">        Materials</w:t>
          </w:r>
          <w:r w:rsidRPr="002744A0">
            <w:rPr>
              <w:rFonts w:ascii="Times New Roman" w:hAnsi="Times New Roman" w:cs="Times New Roman"/>
              <w:b w:val="0"/>
              <w:bCs w:val="0"/>
              <w:noProof/>
              <w:sz w:val="24"/>
              <w:szCs w:val="24"/>
            </w:rPr>
            <w:tab/>
          </w:r>
          <w:r w:rsidRPr="002744A0">
            <w:rPr>
              <w:rFonts w:ascii="Times New Roman" w:hAnsi="Times New Roman" w:cs="Times New Roman"/>
              <w:b w:val="0"/>
              <w:bCs w:val="0"/>
              <w:noProof/>
              <w:sz w:val="24"/>
              <w:szCs w:val="24"/>
            </w:rPr>
            <w:fldChar w:fldCharType="begin"/>
          </w:r>
          <w:r w:rsidRPr="002744A0">
            <w:rPr>
              <w:rFonts w:ascii="Times New Roman" w:hAnsi="Times New Roman" w:cs="Times New Roman"/>
              <w:b w:val="0"/>
              <w:bCs w:val="0"/>
              <w:noProof/>
              <w:sz w:val="24"/>
              <w:szCs w:val="24"/>
            </w:rPr>
            <w:instrText xml:space="preserve"> PAGEREF _Toc78544723 \h </w:instrText>
          </w:r>
          <w:r w:rsidRPr="002744A0">
            <w:rPr>
              <w:rFonts w:ascii="Times New Roman" w:hAnsi="Times New Roman" w:cs="Times New Roman"/>
              <w:b w:val="0"/>
              <w:bCs w:val="0"/>
              <w:noProof/>
              <w:sz w:val="24"/>
              <w:szCs w:val="24"/>
            </w:rPr>
          </w:r>
          <w:r w:rsidRPr="002744A0">
            <w:rPr>
              <w:rFonts w:ascii="Times New Roman" w:hAnsi="Times New Roman" w:cs="Times New Roman"/>
              <w:b w:val="0"/>
              <w:bCs w:val="0"/>
              <w:noProof/>
              <w:sz w:val="24"/>
              <w:szCs w:val="24"/>
            </w:rPr>
            <w:fldChar w:fldCharType="separate"/>
          </w:r>
          <w:r w:rsidRPr="002744A0">
            <w:rPr>
              <w:rFonts w:ascii="Times New Roman" w:hAnsi="Times New Roman" w:cs="Times New Roman"/>
              <w:b w:val="0"/>
              <w:bCs w:val="0"/>
              <w:noProof/>
              <w:sz w:val="24"/>
              <w:szCs w:val="24"/>
            </w:rPr>
            <w:t>12</w:t>
          </w:r>
          <w:r w:rsidRPr="002744A0">
            <w:rPr>
              <w:rFonts w:ascii="Times New Roman" w:hAnsi="Times New Roman" w:cs="Times New Roman"/>
              <w:b w:val="0"/>
              <w:bCs w:val="0"/>
              <w:noProof/>
              <w:sz w:val="24"/>
              <w:szCs w:val="24"/>
            </w:rPr>
            <w:fldChar w:fldCharType="end"/>
          </w:r>
        </w:p>
        <w:p w14:paraId="65B6164C" w14:textId="3B5432E1" w:rsidR="002744A0" w:rsidRPr="002744A0" w:rsidRDefault="002744A0" w:rsidP="002744A0">
          <w:pPr>
            <w:pStyle w:val="TOC2"/>
            <w:tabs>
              <w:tab w:val="right" w:pos="9350"/>
            </w:tabs>
            <w:spacing w:before="0" w:line="480" w:lineRule="auto"/>
            <w:rPr>
              <w:rFonts w:ascii="Times New Roman" w:hAnsi="Times New Roman" w:cs="Times New Roman"/>
              <w:b w:val="0"/>
              <w:bCs w:val="0"/>
              <w:noProof/>
              <w:sz w:val="24"/>
              <w:szCs w:val="24"/>
            </w:rPr>
          </w:pPr>
          <w:r w:rsidRPr="002744A0">
            <w:rPr>
              <w:rFonts w:ascii="Times New Roman" w:hAnsi="Times New Roman" w:cs="Times New Roman"/>
              <w:b w:val="0"/>
              <w:bCs w:val="0"/>
              <w:noProof/>
              <w:sz w:val="24"/>
              <w:szCs w:val="24"/>
            </w:rPr>
            <w:t xml:space="preserve">        Design and Procedure</w:t>
          </w:r>
          <w:r w:rsidRPr="002744A0">
            <w:rPr>
              <w:rFonts w:ascii="Times New Roman" w:hAnsi="Times New Roman" w:cs="Times New Roman"/>
              <w:b w:val="0"/>
              <w:bCs w:val="0"/>
              <w:noProof/>
              <w:sz w:val="24"/>
              <w:szCs w:val="24"/>
            </w:rPr>
            <w:tab/>
          </w:r>
          <w:r w:rsidRPr="002744A0">
            <w:rPr>
              <w:rFonts w:ascii="Times New Roman" w:hAnsi="Times New Roman" w:cs="Times New Roman"/>
              <w:b w:val="0"/>
              <w:bCs w:val="0"/>
              <w:noProof/>
              <w:sz w:val="24"/>
              <w:szCs w:val="24"/>
            </w:rPr>
            <w:fldChar w:fldCharType="begin"/>
          </w:r>
          <w:r w:rsidRPr="002744A0">
            <w:rPr>
              <w:rFonts w:ascii="Times New Roman" w:hAnsi="Times New Roman" w:cs="Times New Roman"/>
              <w:b w:val="0"/>
              <w:bCs w:val="0"/>
              <w:noProof/>
              <w:sz w:val="24"/>
              <w:szCs w:val="24"/>
            </w:rPr>
            <w:instrText xml:space="preserve"> PAGEREF _Toc78544724 \h </w:instrText>
          </w:r>
          <w:r w:rsidRPr="002744A0">
            <w:rPr>
              <w:rFonts w:ascii="Times New Roman" w:hAnsi="Times New Roman" w:cs="Times New Roman"/>
              <w:b w:val="0"/>
              <w:bCs w:val="0"/>
              <w:noProof/>
              <w:sz w:val="24"/>
              <w:szCs w:val="24"/>
            </w:rPr>
          </w:r>
          <w:r w:rsidRPr="002744A0">
            <w:rPr>
              <w:rFonts w:ascii="Times New Roman" w:hAnsi="Times New Roman" w:cs="Times New Roman"/>
              <w:b w:val="0"/>
              <w:bCs w:val="0"/>
              <w:noProof/>
              <w:sz w:val="24"/>
              <w:szCs w:val="24"/>
            </w:rPr>
            <w:fldChar w:fldCharType="separate"/>
          </w:r>
          <w:r w:rsidRPr="002744A0">
            <w:rPr>
              <w:rFonts w:ascii="Times New Roman" w:hAnsi="Times New Roman" w:cs="Times New Roman"/>
              <w:b w:val="0"/>
              <w:bCs w:val="0"/>
              <w:noProof/>
              <w:sz w:val="24"/>
              <w:szCs w:val="24"/>
            </w:rPr>
            <w:t>13</w:t>
          </w:r>
          <w:r w:rsidRPr="002744A0">
            <w:rPr>
              <w:rFonts w:ascii="Times New Roman" w:hAnsi="Times New Roman" w:cs="Times New Roman"/>
              <w:b w:val="0"/>
              <w:bCs w:val="0"/>
              <w:noProof/>
              <w:sz w:val="24"/>
              <w:szCs w:val="24"/>
            </w:rPr>
            <w:fldChar w:fldCharType="end"/>
          </w:r>
        </w:p>
        <w:p w14:paraId="158255FA" w14:textId="445DB79A" w:rsidR="002744A0" w:rsidRPr="002744A0" w:rsidRDefault="002744A0" w:rsidP="002744A0">
          <w:pPr>
            <w:pStyle w:val="TOC2"/>
            <w:tabs>
              <w:tab w:val="right" w:pos="9350"/>
            </w:tabs>
            <w:spacing w:before="0" w:line="480" w:lineRule="auto"/>
            <w:rPr>
              <w:rFonts w:ascii="Times New Roman" w:hAnsi="Times New Roman" w:cs="Times New Roman"/>
              <w:b w:val="0"/>
              <w:bCs w:val="0"/>
              <w:noProof/>
              <w:sz w:val="24"/>
              <w:szCs w:val="24"/>
            </w:rPr>
          </w:pPr>
          <w:r w:rsidRPr="002744A0">
            <w:rPr>
              <w:rFonts w:ascii="Times New Roman" w:hAnsi="Times New Roman" w:cs="Times New Roman"/>
              <w:b w:val="0"/>
              <w:bCs w:val="0"/>
              <w:noProof/>
              <w:sz w:val="24"/>
              <w:szCs w:val="24"/>
            </w:rPr>
            <w:t xml:space="preserve">        Exposure Measures.</w:t>
          </w:r>
          <w:r w:rsidRPr="002744A0">
            <w:rPr>
              <w:rFonts w:ascii="Times New Roman" w:hAnsi="Times New Roman" w:cs="Times New Roman"/>
              <w:b w:val="0"/>
              <w:bCs w:val="0"/>
              <w:noProof/>
              <w:sz w:val="24"/>
              <w:szCs w:val="24"/>
            </w:rPr>
            <w:tab/>
          </w:r>
          <w:r w:rsidRPr="002744A0">
            <w:rPr>
              <w:rFonts w:ascii="Times New Roman" w:hAnsi="Times New Roman" w:cs="Times New Roman"/>
              <w:b w:val="0"/>
              <w:bCs w:val="0"/>
              <w:noProof/>
              <w:sz w:val="24"/>
              <w:szCs w:val="24"/>
            </w:rPr>
            <w:fldChar w:fldCharType="begin"/>
          </w:r>
          <w:r w:rsidRPr="002744A0">
            <w:rPr>
              <w:rFonts w:ascii="Times New Roman" w:hAnsi="Times New Roman" w:cs="Times New Roman"/>
              <w:b w:val="0"/>
              <w:bCs w:val="0"/>
              <w:noProof/>
              <w:sz w:val="24"/>
              <w:szCs w:val="24"/>
            </w:rPr>
            <w:instrText xml:space="preserve"> PAGEREF _Toc78544725 \h </w:instrText>
          </w:r>
          <w:r w:rsidRPr="002744A0">
            <w:rPr>
              <w:rFonts w:ascii="Times New Roman" w:hAnsi="Times New Roman" w:cs="Times New Roman"/>
              <w:b w:val="0"/>
              <w:bCs w:val="0"/>
              <w:noProof/>
              <w:sz w:val="24"/>
              <w:szCs w:val="24"/>
            </w:rPr>
          </w:r>
          <w:r w:rsidRPr="002744A0">
            <w:rPr>
              <w:rFonts w:ascii="Times New Roman" w:hAnsi="Times New Roman" w:cs="Times New Roman"/>
              <w:b w:val="0"/>
              <w:bCs w:val="0"/>
              <w:noProof/>
              <w:sz w:val="24"/>
              <w:szCs w:val="24"/>
            </w:rPr>
            <w:fldChar w:fldCharType="separate"/>
          </w:r>
          <w:r w:rsidRPr="002744A0">
            <w:rPr>
              <w:rFonts w:ascii="Times New Roman" w:hAnsi="Times New Roman" w:cs="Times New Roman"/>
              <w:b w:val="0"/>
              <w:bCs w:val="0"/>
              <w:noProof/>
              <w:sz w:val="24"/>
              <w:szCs w:val="24"/>
            </w:rPr>
            <w:t>16</w:t>
          </w:r>
          <w:r w:rsidRPr="002744A0">
            <w:rPr>
              <w:rFonts w:ascii="Times New Roman" w:hAnsi="Times New Roman" w:cs="Times New Roman"/>
              <w:b w:val="0"/>
              <w:bCs w:val="0"/>
              <w:noProof/>
              <w:sz w:val="24"/>
              <w:szCs w:val="24"/>
            </w:rPr>
            <w:fldChar w:fldCharType="end"/>
          </w:r>
        </w:p>
        <w:p w14:paraId="44290EAB" w14:textId="5950C968"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Results</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_Toc78544726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18</w:t>
          </w:r>
          <w:r w:rsidRPr="002744A0">
            <w:rPr>
              <w:rFonts w:ascii="Times New Roman" w:hAnsi="Times New Roman"/>
              <w:b w:val="0"/>
              <w:bCs w:val="0"/>
              <w:noProof/>
            </w:rPr>
            <w:fldChar w:fldCharType="end"/>
          </w:r>
        </w:p>
        <w:p w14:paraId="76248E75" w14:textId="0E6910F9"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Discussion</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_Toc78544727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23</w:t>
          </w:r>
          <w:r w:rsidRPr="002744A0">
            <w:rPr>
              <w:rFonts w:ascii="Times New Roman" w:hAnsi="Times New Roman"/>
              <w:b w:val="0"/>
              <w:bCs w:val="0"/>
              <w:noProof/>
            </w:rPr>
            <w:fldChar w:fldCharType="end"/>
          </w:r>
        </w:p>
        <w:p w14:paraId="737A249F" w14:textId="187352CF"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References</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_Toc78544728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32</w:t>
          </w:r>
          <w:r w:rsidRPr="002744A0">
            <w:rPr>
              <w:rFonts w:ascii="Times New Roman" w:hAnsi="Times New Roman"/>
              <w:b w:val="0"/>
              <w:bCs w:val="0"/>
              <w:noProof/>
            </w:rPr>
            <w:fldChar w:fldCharType="end"/>
          </w:r>
        </w:p>
        <w:p w14:paraId="2FDBED5C" w14:textId="36B9D783"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Appendix A</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_Toc78544729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38</w:t>
          </w:r>
          <w:r w:rsidRPr="002744A0">
            <w:rPr>
              <w:rFonts w:ascii="Times New Roman" w:hAnsi="Times New Roman"/>
              <w:b w:val="0"/>
              <w:bCs w:val="0"/>
              <w:noProof/>
            </w:rPr>
            <w:fldChar w:fldCharType="end"/>
          </w:r>
        </w:p>
        <w:p w14:paraId="232DB72B" w14:textId="2C05092C"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Appendix B</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_Toc78544730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42</w:t>
          </w:r>
          <w:r w:rsidRPr="002744A0">
            <w:rPr>
              <w:rFonts w:ascii="Times New Roman" w:hAnsi="Times New Roman"/>
              <w:b w:val="0"/>
              <w:bCs w:val="0"/>
              <w:noProof/>
            </w:rPr>
            <w:fldChar w:fldCharType="end"/>
          </w:r>
        </w:p>
        <w:p w14:paraId="2BD8B0CF" w14:textId="502A242F"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Appendix C</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_Toc78544731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44</w:t>
          </w:r>
          <w:r w:rsidRPr="002744A0">
            <w:rPr>
              <w:rFonts w:ascii="Times New Roman" w:hAnsi="Times New Roman"/>
              <w:b w:val="0"/>
              <w:bCs w:val="0"/>
              <w:noProof/>
            </w:rPr>
            <w:fldChar w:fldCharType="end"/>
          </w:r>
        </w:p>
        <w:p w14:paraId="3303B3EA" w14:textId="12BDF8C3" w:rsidR="002744A0" w:rsidRPr="002744A0" w:rsidRDefault="002744A0" w:rsidP="002744A0">
          <w:pPr>
            <w:pStyle w:val="TOC1"/>
            <w:spacing w:before="0" w:line="480" w:lineRule="auto"/>
            <w:rPr>
              <w:rFonts w:ascii="Times New Roman" w:hAnsi="Times New Roman"/>
              <w:b w:val="0"/>
              <w:bCs w:val="0"/>
              <w:caps w:val="0"/>
              <w:noProof/>
            </w:rPr>
          </w:pPr>
          <w:r w:rsidRPr="002744A0">
            <w:rPr>
              <w:rFonts w:ascii="Times New Roman" w:hAnsi="Times New Roman"/>
              <w:b w:val="0"/>
              <w:bCs w:val="0"/>
              <w:noProof/>
            </w:rPr>
            <w:t>Appendix D</w:t>
          </w:r>
          <w:r w:rsidRPr="002744A0">
            <w:rPr>
              <w:rFonts w:ascii="Times New Roman" w:hAnsi="Times New Roman"/>
              <w:b w:val="0"/>
              <w:bCs w:val="0"/>
              <w:noProof/>
            </w:rPr>
            <w:tab/>
          </w:r>
          <w:r w:rsidRPr="002744A0">
            <w:rPr>
              <w:rFonts w:ascii="Times New Roman" w:hAnsi="Times New Roman"/>
              <w:b w:val="0"/>
              <w:bCs w:val="0"/>
              <w:noProof/>
            </w:rPr>
            <w:fldChar w:fldCharType="begin"/>
          </w:r>
          <w:r w:rsidRPr="002744A0">
            <w:rPr>
              <w:rFonts w:ascii="Times New Roman" w:hAnsi="Times New Roman"/>
              <w:b w:val="0"/>
              <w:bCs w:val="0"/>
              <w:noProof/>
            </w:rPr>
            <w:instrText xml:space="preserve"> PAGEREF _Toc78544732 \h </w:instrText>
          </w:r>
          <w:r w:rsidRPr="002744A0">
            <w:rPr>
              <w:rFonts w:ascii="Times New Roman" w:hAnsi="Times New Roman"/>
              <w:b w:val="0"/>
              <w:bCs w:val="0"/>
              <w:noProof/>
            </w:rPr>
          </w:r>
          <w:r w:rsidRPr="002744A0">
            <w:rPr>
              <w:rFonts w:ascii="Times New Roman" w:hAnsi="Times New Roman"/>
              <w:b w:val="0"/>
              <w:bCs w:val="0"/>
              <w:noProof/>
            </w:rPr>
            <w:fldChar w:fldCharType="separate"/>
          </w:r>
          <w:r w:rsidRPr="002744A0">
            <w:rPr>
              <w:rFonts w:ascii="Times New Roman" w:hAnsi="Times New Roman"/>
              <w:b w:val="0"/>
              <w:bCs w:val="0"/>
              <w:noProof/>
            </w:rPr>
            <w:t>45</w:t>
          </w:r>
          <w:r w:rsidRPr="002744A0">
            <w:rPr>
              <w:rFonts w:ascii="Times New Roman" w:hAnsi="Times New Roman"/>
              <w:b w:val="0"/>
              <w:bCs w:val="0"/>
              <w:noProof/>
            </w:rPr>
            <w:fldChar w:fldCharType="end"/>
          </w:r>
        </w:p>
        <w:p w14:paraId="619A4D00" w14:textId="3019F31F" w:rsidR="005D34AC" w:rsidRPr="002744A0" w:rsidRDefault="005D34AC" w:rsidP="002744A0">
          <w:pPr>
            <w:spacing w:line="480" w:lineRule="auto"/>
          </w:pPr>
          <w:r w:rsidRPr="002744A0">
            <w:rPr>
              <w:caps/>
            </w:rPr>
            <w:fldChar w:fldCharType="end"/>
          </w:r>
        </w:p>
      </w:sdtContent>
    </w:sdt>
    <w:bookmarkEnd w:id="7"/>
    <w:bookmarkEnd w:id="8"/>
    <w:bookmarkEnd w:id="9"/>
    <w:p w14:paraId="5B23A4B4" w14:textId="09A0E136" w:rsidR="005D34AC" w:rsidRDefault="00350E1B" w:rsidP="001529A4">
      <w:pPr>
        <w:tabs>
          <w:tab w:val="left" w:pos="7734"/>
          <w:tab w:val="left" w:pos="8444"/>
        </w:tabs>
        <w:spacing w:line="480" w:lineRule="auto"/>
        <w:ind w:firstLine="720"/>
      </w:pPr>
      <w:r>
        <w:tab/>
      </w:r>
      <w:r w:rsidR="001529A4">
        <w:tab/>
      </w:r>
    </w:p>
    <w:p w14:paraId="1C4E1B5A" w14:textId="77609EE5" w:rsidR="005D34AC" w:rsidRDefault="005D34AC">
      <w:pPr>
        <w:spacing w:line="480" w:lineRule="auto"/>
        <w:ind w:firstLine="720"/>
        <w:jc w:val="center"/>
      </w:pPr>
    </w:p>
    <w:p w14:paraId="627CD1CD" w14:textId="34EB62F3" w:rsidR="005D34AC" w:rsidRDefault="005D34AC" w:rsidP="002744A0">
      <w:pPr>
        <w:tabs>
          <w:tab w:val="left" w:pos="5631"/>
        </w:tabs>
        <w:spacing w:line="480" w:lineRule="auto"/>
      </w:pPr>
    </w:p>
    <w:p w14:paraId="00000017" w14:textId="0172630A" w:rsidR="00042D4D" w:rsidRPr="005D34AC" w:rsidRDefault="00326889" w:rsidP="00350E1B">
      <w:pPr>
        <w:pStyle w:val="Heading1"/>
      </w:pPr>
      <w:bookmarkStart w:id="10" w:name="_Toc78544719"/>
      <w:r w:rsidRPr="005D34AC">
        <w:lastRenderedPageBreak/>
        <w:t>Abstract</w:t>
      </w:r>
      <w:bookmarkEnd w:id="10"/>
    </w:p>
    <w:p w14:paraId="0E7E92BA" w14:textId="6BC651B6" w:rsidR="00BC2465" w:rsidRDefault="00BC2465" w:rsidP="00BC2465">
      <w:pPr>
        <w:spacing w:line="480" w:lineRule="auto"/>
        <w:ind w:firstLine="720"/>
      </w:pPr>
      <w:r>
        <w:t>L</w:t>
      </w:r>
      <w:r w:rsidRPr="005D34AC">
        <w:rPr>
          <w:rFonts w:eastAsiaTheme="minorEastAsia"/>
        </w:rPr>
        <w:t xml:space="preserve">anguage is an important social category that is used to divide the social world. </w:t>
      </w:r>
      <w:r w:rsidR="007F3803">
        <w:rPr>
          <w:rFonts w:eastAsiaTheme="minorEastAsia"/>
        </w:rPr>
        <w:t>Starting early in life, children can</w:t>
      </w:r>
      <w:r w:rsidRPr="005D34AC">
        <w:rPr>
          <w:rFonts w:eastAsiaTheme="minorEastAsia"/>
        </w:rPr>
        <w:t xml:space="preserve"> distinguish familiar and unfamiliar languages and </w:t>
      </w:r>
      <w:r w:rsidR="007F3803">
        <w:rPr>
          <w:rFonts w:eastAsiaTheme="minorEastAsia"/>
        </w:rPr>
        <w:t>start to</w:t>
      </w:r>
      <w:r w:rsidRPr="005D34AC">
        <w:rPr>
          <w:rFonts w:eastAsiaTheme="minorEastAsia"/>
        </w:rPr>
        <w:t xml:space="preserve"> choose friends and informants</w:t>
      </w:r>
      <w:r w:rsidR="007F3803">
        <w:rPr>
          <w:rFonts w:eastAsiaTheme="minorEastAsia"/>
        </w:rPr>
        <w:t xml:space="preserve"> based on language</w:t>
      </w:r>
      <w:r w:rsidRPr="005D34AC">
        <w:rPr>
          <w:rFonts w:eastAsiaTheme="minorEastAsia"/>
        </w:rPr>
        <w:t xml:space="preserve">. </w:t>
      </w:r>
      <w:r w:rsidR="00DA4DBF">
        <w:rPr>
          <w:rFonts w:eastAsiaTheme="minorEastAsia"/>
        </w:rPr>
        <w:t xml:space="preserve">However, </w:t>
      </w:r>
      <w:r w:rsidR="00BE21B1">
        <w:rPr>
          <w:rFonts w:eastAsiaTheme="minorEastAsia"/>
        </w:rPr>
        <w:t>l</w:t>
      </w:r>
      <w:r w:rsidRPr="005D34AC">
        <w:rPr>
          <w:rFonts w:eastAsiaTheme="minorEastAsia"/>
        </w:rPr>
        <w:t xml:space="preserve">ittle </w:t>
      </w:r>
      <w:r w:rsidR="00BE21B1">
        <w:rPr>
          <w:rFonts w:eastAsiaTheme="minorEastAsia"/>
        </w:rPr>
        <w:t>is known about</w:t>
      </w:r>
      <w:r w:rsidRPr="005D34AC">
        <w:rPr>
          <w:rFonts w:eastAsiaTheme="minorEastAsia"/>
        </w:rPr>
        <w:t xml:space="preserve"> how children’s exposure to different language speakers from their social environment influences</w:t>
      </w:r>
      <w:r w:rsidR="00BE21B1">
        <w:rPr>
          <w:rFonts w:eastAsiaTheme="minorEastAsia"/>
        </w:rPr>
        <w:t xml:space="preserve"> their</w:t>
      </w:r>
      <w:r w:rsidRPr="005D34AC">
        <w:rPr>
          <w:rFonts w:eastAsiaTheme="minorEastAsia"/>
        </w:rPr>
        <w:t xml:space="preserve"> social preferences and learning decisions. </w:t>
      </w:r>
      <w:r w:rsidR="00492EE8">
        <w:t>T</w:t>
      </w:r>
      <w:r w:rsidRPr="00BC2465">
        <w:rPr>
          <w:rFonts w:eastAsiaTheme="minorEastAsia"/>
        </w:rPr>
        <w:t>h</w:t>
      </w:r>
      <w:r>
        <w:t xml:space="preserve">e current </w:t>
      </w:r>
      <w:r w:rsidRPr="00BC2465">
        <w:rPr>
          <w:rFonts w:eastAsiaTheme="minorEastAsia"/>
        </w:rPr>
        <w:t>study examine</w:t>
      </w:r>
      <w:r>
        <w:t>d</w:t>
      </w:r>
      <w:r w:rsidRPr="00BC2465">
        <w:rPr>
          <w:rFonts w:eastAsiaTheme="minorEastAsia"/>
        </w:rPr>
        <w:t xml:space="preserve"> how linguistic diversity within </w:t>
      </w:r>
      <w:r>
        <w:t xml:space="preserve">children’s </w:t>
      </w:r>
      <w:r w:rsidRPr="00BC2465">
        <w:rPr>
          <w:rFonts w:eastAsiaTheme="minorEastAsia"/>
        </w:rPr>
        <w:t>social networks and neighborhoods relate to children’s perception of familiar and unfamiliar language speakers.</w:t>
      </w:r>
      <w:r>
        <w:t xml:space="preserve"> </w:t>
      </w:r>
      <w:r w:rsidR="00492EE8">
        <w:t>E</w:t>
      </w:r>
      <w:r>
        <w:t xml:space="preserve">ighty-seven 6-year-old </w:t>
      </w:r>
      <w:r w:rsidR="00492EE8">
        <w:t xml:space="preserve">U.S. </w:t>
      </w:r>
      <w:r>
        <w:t>children</w:t>
      </w:r>
      <w:r w:rsidR="002535E7">
        <w:t>’s neighborhood and social network were assessed as they</w:t>
      </w:r>
      <w:r>
        <w:t xml:space="preserve"> </w:t>
      </w:r>
      <w:r w:rsidR="00492EE8">
        <w:t>made</w:t>
      </w:r>
      <w:r w:rsidRPr="00BC2465">
        <w:rPr>
          <w:rFonts w:eastAsiaTheme="minorEastAsia"/>
        </w:rPr>
        <w:t xml:space="preserve"> judgments about</w:t>
      </w:r>
      <w:r w:rsidR="009F4C42">
        <w:rPr>
          <w:rFonts w:eastAsiaTheme="minorEastAsia"/>
        </w:rPr>
        <w:t xml:space="preserve"> how much they liked</w:t>
      </w:r>
      <w:r w:rsidRPr="00BC2465">
        <w:rPr>
          <w:rFonts w:eastAsiaTheme="minorEastAsia"/>
        </w:rPr>
        <w:t xml:space="preserve"> unfamiliar language speakers </w:t>
      </w:r>
      <w:r w:rsidR="00FD4199">
        <w:rPr>
          <w:rFonts w:eastAsiaTheme="minorEastAsia"/>
        </w:rPr>
        <w:t xml:space="preserve">(i.e., Korean speakers) </w:t>
      </w:r>
      <w:r w:rsidRPr="00BC2465">
        <w:rPr>
          <w:rFonts w:eastAsiaTheme="minorEastAsia"/>
        </w:rPr>
        <w:t xml:space="preserve">and familiar language speakers </w:t>
      </w:r>
      <w:r w:rsidR="00FD4199">
        <w:rPr>
          <w:rFonts w:eastAsiaTheme="minorEastAsia"/>
        </w:rPr>
        <w:t>(i.e., English speaker</w:t>
      </w:r>
      <w:r w:rsidR="0069610C">
        <w:rPr>
          <w:rFonts w:eastAsiaTheme="minorEastAsia"/>
        </w:rPr>
        <w:t xml:space="preserve">s) </w:t>
      </w:r>
      <w:r w:rsidR="009F4C42">
        <w:rPr>
          <w:rFonts w:eastAsiaTheme="minorEastAsia"/>
        </w:rPr>
        <w:t>and how knowledgeable they found these speakers</w:t>
      </w:r>
      <w:r w:rsidRPr="00BC2465">
        <w:rPr>
          <w:rFonts w:eastAsiaTheme="minorEastAsia"/>
        </w:rPr>
        <w:t xml:space="preserve">. </w:t>
      </w:r>
      <w:r w:rsidR="00F30AB7">
        <w:t>Overall, c</w:t>
      </w:r>
      <w:r w:rsidR="00896C69">
        <w:t>hildren</w:t>
      </w:r>
      <w:r w:rsidR="00FD4199">
        <w:t xml:space="preserve"> were found to</w:t>
      </w:r>
      <w:r w:rsidR="00896C69">
        <w:t xml:space="preserve"> </w:t>
      </w:r>
      <w:r w:rsidR="003E2272">
        <w:t xml:space="preserve">selectively favor speaks of a familiar language: They </w:t>
      </w:r>
      <w:r w:rsidR="00896C69">
        <w:t>like</w:t>
      </w:r>
      <w:r w:rsidR="003E2272">
        <w:t>d</w:t>
      </w:r>
      <w:r w:rsidR="00896C69">
        <w:t xml:space="preserve"> familiar language speakers more and considered familiar language speakers as more knowledgeable than unfamiliar language speakers</w:t>
      </w:r>
      <w:r w:rsidR="003E2272">
        <w:t xml:space="preserve">. </w:t>
      </w:r>
      <w:r w:rsidR="003C37DE">
        <w:t>However,</w:t>
      </w:r>
      <w:r w:rsidR="00896C69">
        <w:t xml:space="preserve"> monolingual children exposed to greater linguistic diversity from their neighborhood were more likely to think unfamiliar speakers as knowledgeable</w:t>
      </w:r>
      <w:r w:rsidR="00A440C0">
        <w:t xml:space="preserve">. This finding </w:t>
      </w:r>
      <w:r w:rsidR="00896C69">
        <w:t>suggest</w:t>
      </w:r>
      <w:r w:rsidR="00A440C0">
        <w:t>s</w:t>
      </w:r>
      <w:r w:rsidR="00896C69">
        <w:t xml:space="preserve"> that </w:t>
      </w:r>
      <w:r w:rsidR="00B531C5">
        <w:t xml:space="preserve">for monolingual </w:t>
      </w:r>
      <w:r w:rsidR="00896C69">
        <w:t>children</w:t>
      </w:r>
      <w:r w:rsidR="00B531C5">
        <w:t xml:space="preserve">, </w:t>
      </w:r>
      <w:r w:rsidR="00896C69">
        <w:t>linguistic diversity in their neighborhood</w:t>
      </w:r>
      <w:r w:rsidR="00B531C5">
        <w:t xml:space="preserve"> may play a crucial role in </w:t>
      </w:r>
      <w:r w:rsidR="003733C7">
        <w:t>shaping</w:t>
      </w:r>
      <w:r w:rsidR="00B531C5">
        <w:t xml:space="preserve"> how they </w:t>
      </w:r>
      <w:r w:rsidR="00D851C3">
        <w:t>think about the knowledge state of</w:t>
      </w:r>
      <w:r w:rsidR="00B531C5">
        <w:t xml:space="preserve"> unfamiliar language speakers</w:t>
      </w:r>
      <w:r w:rsidR="00896C69">
        <w:t xml:space="preserve">. This study shed lights on how children’s language-based social and learning preferences </w:t>
      </w:r>
      <w:r w:rsidR="005D34AC">
        <w:t xml:space="preserve">are shaped by their linguistic environment. </w:t>
      </w:r>
    </w:p>
    <w:p w14:paraId="3CB4C4B7" w14:textId="0EAE4926" w:rsidR="005D34AC" w:rsidRDefault="005D34AC" w:rsidP="005D34AC">
      <w:pPr>
        <w:spacing w:line="480" w:lineRule="auto"/>
      </w:pPr>
    </w:p>
    <w:p w14:paraId="4F38E350" w14:textId="7B281D64" w:rsidR="005D34AC" w:rsidRPr="005D34AC" w:rsidRDefault="005D34AC" w:rsidP="005D34AC">
      <w:pPr>
        <w:spacing w:line="480" w:lineRule="auto"/>
        <w:rPr>
          <w:rFonts w:eastAsiaTheme="minorEastAsia"/>
        </w:rPr>
      </w:pPr>
      <w:r w:rsidRPr="00D0580F">
        <w:rPr>
          <w:b/>
          <w:bCs/>
        </w:rPr>
        <w:t>Keywords:</w:t>
      </w:r>
      <w:r>
        <w:t xml:space="preserve"> language, social preference, epistemic judgement, linguistic diversity</w:t>
      </w:r>
    </w:p>
    <w:p w14:paraId="0000002D" w14:textId="77777777" w:rsidR="00042D4D" w:rsidRDefault="00042D4D" w:rsidP="00DD2048">
      <w:pPr>
        <w:spacing w:line="480" w:lineRule="auto"/>
      </w:pPr>
    </w:p>
    <w:p w14:paraId="0000002E" w14:textId="77777777" w:rsidR="00042D4D" w:rsidRDefault="00326889" w:rsidP="005D34AC">
      <w:pPr>
        <w:pStyle w:val="Heading1"/>
      </w:pPr>
      <w:bookmarkStart w:id="11" w:name="_Toc78544720"/>
      <w:bookmarkStart w:id="12" w:name="OLE_LINK74"/>
      <w:bookmarkStart w:id="13" w:name="OLE_LINK75"/>
      <w:bookmarkStart w:id="14" w:name="OLE_LINK84"/>
      <w:bookmarkStart w:id="15" w:name="OLE_LINK85"/>
      <w:r w:rsidRPr="005D34AC">
        <w:lastRenderedPageBreak/>
        <w:t>Introduction</w:t>
      </w:r>
      <w:bookmarkEnd w:id="11"/>
    </w:p>
    <w:p w14:paraId="3E54CCCA" w14:textId="21983C1A" w:rsidR="003A41AE" w:rsidRDefault="00A36C98" w:rsidP="003A41AE">
      <w:pPr>
        <w:spacing w:line="480" w:lineRule="auto"/>
        <w:ind w:firstLine="720"/>
      </w:pPr>
      <w:r>
        <w:t>The l</w:t>
      </w:r>
      <w:r w:rsidR="00326889">
        <w:t>anguage</w:t>
      </w:r>
      <w:r>
        <w:t xml:space="preserve"> a person speaks</w:t>
      </w:r>
      <w:r w:rsidR="00326889">
        <w:t xml:space="preserve"> is an important social </w:t>
      </w:r>
      <w:r w:rsidR="0059273A">
        <w:t>marker</w:t>
      </w:r>
      <w:r w:rsidR="000E7AD7">
        <w:t xml:space="preserve">. </w:t>
      </w:r>
      <w:r w:rsidR="003D06A6">
        <w:t>Early in development, i</w:t>
      </w:r>
      <w:r w:rsidR="00326889">
        <w:t>nfants from monolingual families show robust ability to distinguish native versus foreign languages (Liberman, Woodward &amp; Kinzler, 2017; Kinzler, Dupoux, &amp; Spelke, 2007; Kinzler, Shutts, &amp; Spelke, 2012)</w:t>
      </w:r>
      <w:r w:rsidR="0052221A">
        <w:t xml:space="preserve"> and a</w:t>
      </w:r>
      <w:r w:rsidR="00326889">
        <w:t xml:space="preserve">s early as 5 months, infants demonstrate </w:t>
      </w:r>
      <w:r w:rsidR="00B66B65">
        <w:t>a preference to look longer at</w:t>
      </w:r>
      <w:r w:rsidR="00326889">
        <w:t xml:space="preserve"> individuals who speak their native language over a foreign language (Kinzler et al., 2007</w:t>
      </w:r>
      <w:r w:rsidR="0052221A">
        <w:t xml:space="preserve">; </w:t>
      </w:r>
      <w:r w:rsidR="00326889">
        <w:t xml:space="preserve">Bosch &amp; Sebastián-Gallés, 1997; Nazzi, Juscayk, &amp; Johnson, 2000). </w:t>
      </w:r>
      <w:r w:rsidR="00B66B65">
        <w:t>This</w:t>
      </w:r>
      <w:r w:rsidR="00326889">
        <w:t xml:space="preserve"> ability to differentiate between languages </w:t>
      </w:r>
      <w:r w:rsidR="00B66B65">
        <w:t>and show preferences based on language</w:t>
      </w:r>
      <w:r w:rsidR="00EB0E1E">
        <w:t>s</w:t>
      </w:r>
      <w:r w:rsidR="00B66B65">
        <w:t xml:space="preserve"> plays a continuous role in </w:t>
      </w:r>
      <w:r w:rsidR="00326889">
        <w:t>children’s social cognition development.</w:t>
      </w:r>
      <w:r w:rsidR="00544FA0">
        <w:t xml:space="preserve"> </w:t>
      </w:r>
      <w:r w:rsidR="003A41AE">
        <w:t>For instance, c</w:t>
      </w:r>
      <w:r w:rsidR="00EB0E1E">
        <w:t>hildren use the</w:t>
      </w:r>
      <w:r w:rsidR="00326889">
        <w:t xml:space="preserve"> language spoken by </w:t>
      </w:r>
      <w:r w:rsidR="00EB0E1E">
        <w:t xml:space="preserve">the </w:t>
      </w:r>
      <w:r w:rsidR="00326889">
        <w:t xml:space="preserve">person </w:t>
      </w:r>
      <w:r w:rsidR="00EB0E1E">
        <w:t>to make</w:t>
      </w:r>
      <w:r w:rsidR="00326889">
        <w:t xml:space="preserve"> affective decisions, such as social preferences</w:t>
      </w:r>
      <w:r w:rsidR="00793535">
        <w:t xml:space="preserve"> and </w:t>
      </w:r>
      <w:r w:rsidR="00FA5E46">
        <w:t xml:space="preserve">friendship </w:t>
      </w:r>
      <w:r w:rsidR="003A41AE">
        <w:t>choices</w:t>
      </w:r>
      <w:r w:rsidR="00326889">
        <w:t>. By 10 months</w:t>
      </w:r>
      <w:r w:rsidR="00E71640">
        <w:t xml:space="preserve"> of age</w:t>
      </w:r>
      <w:r w:rsidR="00326889">
        <w:t>, infants choose to play with toys presented by a speaker of their native language over a foreign language (Kinzler et al., 2007)</w:t>
      </w:r>
      <w:r w:rsidR="00FA5E46">
        <w:t xml:space="preserve"> and by 5 years of age, </w:t>
      </w:r>
      <w:r w:rsidR="00326889">
        <w:t xml:space="preserve">children prefer to befriend native language speakers over unfamiliar language speakers (Kinzler et al., 2009; Souza, Byers-Heinlein &amp; Poulin-Dubois, 2013). </w:t>
      </w:r>
      <w:r w:rsidR="00055B34">
        <w:t xml:space="preserve">These robust preferences on native language speakers are robustly found in children living in </w:t>
      </w:r>
      <w:r w:rsidR="003A41AE">
        <w:t>both</w:t>
      </w:r>
      <w:r w:rsidR="00055B34">
        <w:t xml:space="preserve"> linguistically homogeneous</w:t>
      </w:r>
      <w:r w:rsidR="003A41AE">
        <w:t xml:space="preserve"> and </w:t>
      </w:r>
      <w:bookmarkStart w:id="16" w:name="OLE_LINK80"/>
      <w:bookmarkStart w:id="17" w:name="OLE_LINK81"/>
      <w:r w:rsidR="003A41AE">
        <w:t>heterogeneous</w:t>
      </w:r>
      <w:r w:rsidR="00055B34">
        <w:t xml:space="preserve"> </w:t>
      </w:r>
      <w:bookmarkEnd w:id="16"/>
      <w:bookmarkEnd w:id="17"/>
      <w:r w:rsidR="00055B34">
        <w:t>environment</w:t>
      </w:r>
      <w:r w:rsidR="003A41AE">
        <w:t xml:space="preserve">. </w:t>
      </w:r>
      <w:r w:rsidR="00055B34">
        <w:t xml:space="preserve">For instance, </w:t>
      </w:r>
      <w:bookmarkStart w:id="18" w:name="OLE_LINK110"/>
      <w:bookmarkStart w:id="19" w:name="OLE_LINK111"/>
      <w:r w:rsidR="00055B34">
        <w:t>children selectively chose to be friends with familiar language speakers over unfamiliar language speakers even if they gr</w:t>
      </w:r>
      <w:r w:rsidR="003A41AE">
        <w:t>e</w:t>
      </w:r>
      <w:r w:rsidR="00055B34">
        <w:t xml:space="preserve">w up </w:t>
      </w:r>
      <w:r w:rsidR="00055B34">
        <w:rPr>
          <w:rFonts w:hint="eastAsia"/>
        </w:rPr>
        <w:t>i</w:t>
      </w:r>
      <w:r w:rsidR="00055B34">
        <w:t>n South Africa where at least three languages were spoken in a community</w:t>
      </w:r>
      <w:bookmarkEnd w:id="18"/>
      <w:bookmarkEnd w:id="19"/>
      <w:r w:rsidR="00055B34">
        <w:t xml:space="preserve"> </w:t>
      </w:r>
      <w:bookmarkStart w:id="20" w:name="OLE_LINK123"/>
      <w:bookmarkStart w:id="21" w:name="OLE_LINK124"/>
      <w:r w:rsidR="00055B34">
        <w:t>(Kinzler</w:t>
      </w:r>
      <w:r w:rsidR="00CD22AE">
        <w:t xml:space="preserve"> et al.</w:t>
      </w:r>
      <w:r w:rsidR="00055B34">
        <w:t>, 2012)</w:t>
      </w:r>
      <w:bookmarkEnd w:id="20"/>
      <w:bookmarkEnd w:id="21"/>
      <w:r w:rsidR="00055B34">
        <w:t xml:space="preserve">. </w:t>
      </w:r>
      <w:r w:rsidR="00326889">
        <w:t xml:space="preserve">Collectively, prior findings </w:t>
      </w:r>
      <w:r w:rsidR="008D4704">
        <w:t xml:space="preserve">suggest </w:t>
      </w:r>
      <w:r w:rsidR="00326889">
        <w:t xml:space="preserve">that </w:t>
      </w:r>
      <w:r w:rsidR="008A6723">
        <w:t xml:space="preserve">children have robust preferences for people who speak </w:t>
      </w:r>
      <w:r w:rsidR="00BC6397">
        <w:t xml:space="preserve">a </w:t>
      </w:r>
      <w:r w:rsidR="008A6723">
        <w:t xml:space="preserve">familiar language over </w:t>
      </w:r>
      <w:r w:rsidR="00BC6397">
        <w:t xml:space="preserve">an </w:t>
      </w:r>
      <w:r w:rsidR="008A6723">
        <w:t xml:space="preserve">unfamiliar </w:t>
      </w:r>
      <w:r w:rsidR="00055B34">
        <w:t xml:space="preserve">language and raised a question on the nurture effect of language environment on </w:t>
      </w:r>
      <w:r w:rsidR="00125843">
        <w:t>children’s language-based social</w:t>
      </w:r>
      <w:r w:rsidR="00055B34">
        <w:t xml:space="preserve"> preferences. </w:t>
      </w:r>
    </w:p>
    <w:p w14:paraId="381C37D1" w14:textId="3027EEF6" w:rsidR="003A41AE" w:rsidRDefault="00326889" w:rsidP="00D8187E">
      <w:pPr>
        <w:spacing w:line="480" w:lineRule="auto"/>
        <w:ind w:firstLine="720"/>
      </w:pPr>
      <w:r>
        <w:t xml:space="preserve">At the same time, children </w:t>
      </w:r>
      <w:r w:rsidR="008D4704">
        <w:t xml:space="preserve">also demonstrate </w:t>
      </w:r>
      <w:r w:rsidR="007D738B">
        <w:t>selectivity for</w:t>
      </w:r>
      <w:r w:rsidR="008D4704">
        <w:t xml:space="preserve"> </w:t>
      </w:r>
      <w:r w:rsidR="00931230">
        <w:t xml:space="preserve">familiar language </w:t>
      </w:r>
      <w:r w:rsidR="00140A3A">
        <w:t xml:space="preserve">speakers </w:t>
      </w:r>
      <w:r w:rsidR="00CE5333">
        <w:t xml:space="preserve">over unfamiliar language speakers </w:t>
      </w:r>
      <w:r w:rsidR="00140A3A">
        <w:t>when</w:t>
      </w:r>
      <w:r>
        <w:t xml:space="preserve"> choosing whom to learn from. By 14 months of age, </w:t>
      </w:r>
      <w:r>
        <w:lastRenderedPageBreak/>
        <w:t>infants imitate native language speakers more than foreign language speakers when learning novel actions (Buttelmann, Zmyj, Daum, &amp; Carpenter, 2013)</w:t>
      </w:r>
      <w:r w:rsidR="00BC6397">
        <w:t xml:space="preserve">. </w:t>
      </w:r>
      <w:r w:rsidR="00B67DF0">
        <w:t>Three</w:t>
      </w:r>
      <w:r>
        <w:t xml:space="preserve">-year-old children </w:t>
      </w:r>
      <w:r w:rsidR="003F5EFC">
        <w:t>show</w:t>
      </w:r>
      <w:r w:rsidR="00797344">
        <w:t xml:space="preserve"> similar selective </w:t>
      </w:r>
      <w:r w:rsidR="002B7875">
        <w:t>imitation of native language speakers over unfamiliar language speakers</w:t>
      </w:r>
      <w:r w:rsidR="003F5EFC">
        <w:t xml:space="preserve"> (Howard et al., 2015</w:t>
      </w:r>
      <w:r w:rsidR="00BC6397">
        <w:t>). By 4 to 5 years of age, children are more likely to endorse information presented by native accented speakers over foreign accented speakers (</w:t>
      </w:r>
      <w:r w:rsidR="005C4259">
        <w:t xml:space="preserve">Corriveau, Kinzler &amp; Harris, 2013; </w:t>
      </w:r>
      <w:r w:rsidR="00BC6397">
        <w:t xml:space="preserve">Kinzler, Corriveau &amp; Harris, 2011). </w:t>
      </w:r>
    </w:p>
    <w:p w14:paraId="09CCCE16" w14:textId="2C8A2DFC" w:rsidR="009C0DDD" w:rsidRDefault="00B67DF0" w:rsidP="00D8187E">
      <w:pPr>
        <w:spacing w:line="480" w:lineRule="auto"/>
        <w:ind w:firstLine="720"/>
      </w:pPr>
      <w:r>
        <w:t>T</w:t>
      </w:r>
      <w:r w:rsidR="003A41AE">
        <w:t xml:space="preserve">wo possible factors </w:t>
      </w:r>
      <w:r>
        <w:t>may lead to</w:t>
      </w:r>
      <w:r w:rsidR="003A41AE">
        <w:t xml:space="preserve"> c</w:t>
      </w:r>
      <w:r w:rsidR="009C0DDD">
        <w:t>hildren</w:t>
      </w:r>
      <w:r w:rsidR="003A41AE">
        <w:t>’s</w:t>
      </w:r>
      <w:r w:rsidR="009C0DDD">
        <w:t xml:space="preserve"> avoidance of </w:t>
      </w:r>
      <w:r w:rsidR="003A41AE">
        <w:t xml:space="preserve">speakers of </w:t>
      </w:r>
      <w:r w:rsidR="009C0DDD">
        <w:t xml:space="preserve">nonnative language and accent </w:t>
      </w:r>
      <w:r w:rsidR="00D8187E">
        <w:t>(</w:t>
      </w:r>
      <w:r w:rsidR="009C0DDD">
        <w:t xml:space="preserve">as </w:t>
      </w:r>
      <w:r w:rsidR="00D8187E">
        <w:t>shown in Kinzler et al., 2011)</w:t>
      </w:r>
      <w:r w:rsidR="003A41AE">
        <w:t xml:space="preserve">. The first reason may be that </w:t>
      </w:r>
      <w:r w:rsidR="00B43F2B">
        <w:t xml:space="preserve">children, like adults, perceive </w:t>
      </w:r>
      <w:r w:rsidR="00D8187E">
        <w:t>nonnative accent</w:t>
      </w:r>
      <w:r w:rsidR="008E1D9C">
        <w:t>ed speakers</w:t>
      </w:r>
      <w:r w:rsidR="00D8187E">
        <w:t xml:space="preserve"> as more </w:t>
      </w:r>
      <w:r w:rsidR="008E1D9C">
        <w:t xml:space="preserve">likely to be </w:t>
      </w:r>
      <w:r w:rsidR="00D8187E">
        <w:t>foreign</w:t>
      </w:r>
      <w:r w:rsidR="008E1D9C">
        <w:t>ers</w:t>
      </w:r>
      <w:r w:rsidR="00D8187E">
        <w:t xml:space="preserve"> than native accent</w:t>
      </w:r>
      <w:r w:rsidR="008E1D9C">
        <w:t>ed speakers</w:t>
      </w:r>
      <w:r w:rsidR="00B43F2B">
        <w:t xml:space="preserve"> (</w:t>
      </w:r>
      <w:bookmarkStart w:id="22" w:name="OLE_LINK161"/>
      <w:r w:rsidR="00B43F2B">
        <w:t xml:space="preserve">Cargile, Maeda, Rodriquez, &amp; Rich, 2010 </w:t>
      </w:r>
      <w:bookmarkEnd w:id="22"/>
      <w:r w:rsidR="00B43F2B">
        <w:t>on adults</w:t>
      </w:r>
      <w:r w:rsidR="008E1D9C">
        <w:t>; Kinzler &amp; De</w:t>
      </w:r>
      <w:r w:rsidR="009C0DDD">
        <w:t>J</w:t>
      </w:r>
      <w:r w:rsidR="008E1D9C">
        <w:t>esus, 2013</w:t>
      </w:r>
      <w:r w:rsidR="00D81E71">
        <w:t>a</w:t>
      </w:r>
      <w:r w:rsidR="008E1D9C">
        <w:t xml:space="preserve"> </w:t>
      </w:r>
      <w:r w:rsidR="00700473">
        <w:t xml:space="preserve">and </w:t>
      </w:r>
      <w:bookmarkStart w:id="23" w:name="OLE_LINK54"/>
      <w:bookmarkStart w:id="24" w:name="OLE_LINK55"/>
      <w:r w:rsidR="00700473">
        <w:t xml:space="preserve">Weatherhead, White, &amp; Friedman, 2016 </w:t>
      </w:r>
      <w:bookmarkEnd w:id="23"/>
      <w:bookmarkEnd w:id="24"/>
      <w:r w:rsidR="008E1D9C">
        <w:t>on children</w:t>
      </w:r>
      <w:r w:rsidR="009C0DDD">
        <w:t>)</w:t>
      </w:r>
      <w:r w:rsidR="00D8187E">
        <w:t>. Essentially, t</w:t>
      </w:r>
      <w:r w:rsidR="00140A3A">
        <w:t>h</w:t>
      </w:r>
      <w:r w:rsidR="00D8187E">
        <w:t>is</w:t>
      </w:r>
      <w:r w:rsidR="00CA5B5E">
        <w:t xml:space="preserve"> </w:t>
      </w:r>
      <w:r w:rsidR="00326889">
        <w:t xml:space="preserve">selective trust in </w:t>
      </w:r>
      <w:r w:rsidR="00CA5B5E">
        <w:t xml:space="preserve">familiar </w:t>
      </w:r>
      <w:r w:rsidR="009C0DDD">
        <w:t xml:space="preserve">accent and </w:t>
      </w:r>
      <w:r w:rsidR="00CA5B5E">
        <w:t>language speakers</w:t>
      </w:r>
      <w:r w:rsidR="00011402">
        <w:t xml:space="preserve"> over foreign </w:t>
      </w:r>
      <w:r w:rsidR="009C0DDD">
        <w:t xml:space="preserve">accent and </w:t>
      </w:r>
      <w:r w:rsidR="00011402">
        <w:t>language speakers</w:t>
      </w:r>
      <w:r w:rsidR="00326889">
        <w:t xml:space="preserve"> may stem from prejudice</w:t>
      </w:r>
      <w:r w:rsidR="00011402" w:rsidRPr="00011402">
        <w:t xml:space="preserve"> </w:t>
      </w:r>
      <w:r w:rsidR="00011402">
        <w:t xml:space="preserve">against foreign speakers – such as thinking foreign </w:t>
      </w:r>
      <w:r w:rsidR="009F203B">
        <w:t>s</w:t>
      </w:r>
      <w:r w:rsidR="00011402">
        <w:t>peakers are less intelligent</w:t>
      </w:r>
      <w:r w:rsidR="00E37C8E">
        <w:t xml:space="preserve"> than native speakers</w:t>
      </w:r>
      <w:r w:rsidR="00BC6397">
        <w:t xml:space="preserve">. </w:t>
      </w:r>
      <w:r w:rsidR="00011402">
        <w:t xml:space="preserve">American </w:t>
      </w:r>
      <w:r w:rsidR="00326889">
        <w:t xml:space="preserve">children </w:t>
      </w:r>
      <w:r w:rsidR="00AB314A">
        <w:t xml:space="preserve">have been found to </w:t>
      </w:r>
      <w:r w:rsidR="00326889">
        <w:t>develop adult-like</w:t>
      </w:r>
      <w:r w:rsidR="00B43A14">
        <w:t xml:space="preserve"> prejudice </w:t>
      </w:r>
      <w:r w:rsidR="001C042A">
        <w:t>based on</w:t>
      </w:r>
      <w:r w:rsidR="00B43A14">
        <w:t xml:space="preserve"> accent</w:t>
      </w:r>
      <w:r w:rsidR="00833F80">
        <w:t>s</w:t>
      </w:r>
      <w:r w:rsidR="00326889">
        <w:t xml:space="preserve"> (Gluszek &amp; Dovidio, 2013; </w:t>
      </w:r>
      <w:bookmarkStart w:id="25" w:name="OLE_LINK100"/>
      <w:bookmarkStart w:id="26" w:name="OLE_LINK101"/>
      <w:r w:rsidR="00326889">
        <w:t>Kinzler &amp; DeJesus, 2013</w:t>
      </w:r>
      <w:r w:rsidR="00D81E71">
        <w:t>b</w:t>
      </w:r>
      <w:bookmarkEnd w:id="25"/>
      <w:bookmarkEnd w:id="26"/>
      <w:r w:rsidR="00326889">
        <w:t>)</w:t>
      </w:r>
      <w:r w:rsidR="00833F80">
        <w:t>. For instance, children</w:t>
      </w:r>
      <w:r w:rsidR="00AB314A">
        <w:t xml:space="preserve"> </w:t>
      </w:r>
      <w:r w:rsidR="00833F80">
        <w:t>were more likely to</w:t>
      </w:r>
      <w:r w:rsidR="00AB314A">
        <w:t xml:space="preserve"> rate </w:t>
      </w:r>
      <w:r w:rsidR="00326889">
        <w:t xml:space="preserve">northern-accented American speakers as “smarter” regardless of </w:t>
      </w:r>
      <w:r w:rsidR="00011402">
        <w:t>whether they lived in northern or southern regions of the U.S.</w:t>
      </w:r>
      <w:r w:rsidR="00326889">
        <w:t xml:space="preserve"> (Kinzler &amp; DeJesus, 2013</w:t>
      </w:r>
      <w:r w:rsidR="00D81E71">
        <w:t>b</w:t>
      </w:r>
      <w:r w:rsidR="00326889">
        <w:t>).</w:t>
      </w:r>
      <w:r w:rsidR="006B3FE8">
        <w:t xml:space="preserve"> </w:t>
      </w:r>
      <w:r w:rsidR="00A050D2">
        <w:t>However,</w:t>
      </w:r>
      <w:r w:rsidR="00E37C8E">
        <w:t xml:space="preserve"> it is </w:t>
      </w:r>
      <w:r w:rsidR="009C0DDD">
        <w:t>less investigated</w:t>
      </w:r>
      <w:r w:rsidR="00E37C8E">
        <w:t xml:space="preserve"> </w:t>
      </w:r>
      <w:r w:rsidR="00287575">
        <w:t>whether</w:t>
      </w:r>
      <w:r w:rsidR="00E37C8E">
        <w:t xml:space="preserve"> children </w:t>
      </w:r>
      <w:r w:rsidR="00287575">
        <w:t>show the</w:t>
      </w:r>
      <w:r w:rsidR="00E37C8E">
        <w:t xml:space="preserve"> same prejudice against foreign language speakers.</w:t>
      </w:r>
      <w:r w:rsidR="003E75ED">
        <w:t xml:space="preserve"> </w:t>
      </w:r>
      <w:r w:rsidR="008A1CEA">
        <w:t>With accents, children</w:t>
      </w:r>
      <w:r w:rsidR="00E91C44">
        <w:t xml:space="preserve"> – </w:t>
      </w:r>
      <w:r w:rsidR="00566AEA">
        <w:t>as adults do</w:t>
      </w:r>
      <w:r w:rsidR="00E91C44">
        <w:t xml:space="preserve"> – </w:t>
      </w:r>
      <w:r w:rsidR="008A1CEA">
        <w:t xml:space="preserve">may make assumptions that a person with a nonnative accent </w:t>
      </w:r>
      <w:r w:rsidR="002406DF">
        <w:t>has low proficiency in the English language and</w:t>
      </w:r>
      <w:r w:rsidR="0010373E">
        <w:t xml:space="preserve"> is</w:t>
      </w:r>
      <w:r w:rsidR="002406DF">
        <w:t xml:space="preserve"> less intelligible</w:t>
      </w:r>
      <w:r w:rsidR="001C6750">
        <w:t>;</w:t>
      </w:r>
      <w:r w:rsidR="0072110F">
        <w:t xml:space="preserve"> with foreign language,</w:t>
      </w:r>
      <w:r w:rsidR="008072AC">
        <w:t xml:space="preserve"> </w:t>
      </w:r>
      <w:r w:rsidR="00F909C9">
        <w:t xml:space="preserve">similar assumptions may be made </w:t>
      </w:r>
      <w:r w:rsidR="00435E55">
        <w:t xml:space="preserve">but </w:t>
      </w:r>
      <w:r w:rsidR="00F9451C">
        <w:t>t</w:t>
      </w:r>
      <w:r w:rsidR="00A65A02">
        <w:t xml:space="preserve">here </w:t>
      </w:r>
      <w:r w:rsidR="00F9451C">
        <w:t>may</w:t>
      </w:r>
      <w:r w:rsidR="00A65A02">
        <w:t xml:space="preserve"> also </w:t>
      </w:r>
      <w:r w:rsidR="00F9451C">
        <w:t xml:space="preserve">be </w:t>
      </w:r>
      <w:r w:rsidR="00A65A02">
        <w:t xml:space="preserve">more </w:t>
      </w:r>
      <w:r w:rsidR="00435E55">
        <w:t xml:space="preserve">ambiguity. Adults do not tend to make as much robust negative judgements about a person who speaks a foreign language </w:t>
      </w:r>
      <w:r w:rsidR="00435E55">
        <w:lastRenderedPageBreak/>
        <w:t xml:space="preserve">compared to a foreign accent </w:t>
      </w:r>
      <w:r w:rsidR="00032A4F">
        <w:t>(Gluszek &amp; Dovidio, 2013)</w:t>
      </w:r>
      <w:r w:rsidR="009C31C8">
        <w:t>: It is an open question whether children also</w:t>
      </w:r>
      <w:r w:rsidR="005335D7">
        <w:t xml:space="preserve"> show </w:t>
      </w:r>
      <w:r w:rsidR="009C31C8">
        <w:t>such</w:t>
      </w:r>
      <w:r w:rsidR="005335D7">
        <w:t xml:space="preserve"> tendency. </w:t>
      </w:r>
    </w:p>
    <w:p w14:paraId="39608C34" w14:textId="3573A460" w:rsidR="00000C6A" w:rsidRDefault="00725CB2" w:rsidP="00DE2D85">
      <w:pPr>
        <w:spacing w:line="480" w:lineRule="auto"/>
        <w:ind w:firstLine="720"/>
      </w:pPr>
      <w:r>
        <w:t xml:space="preserve">Alternatively, children may choose to learn from native language speakers more because they think native language speakers have more shared knowledge with them </w:t>
      </w:r>
      <w:r w:rsidR="00326889">
        <w:t xml:space="preserve">(Soley &amp; Aldan, 2020). </w:t>
      </w:r>
      <w:r w:rsidR="009202C5">
        <w:t>By 5 to 6 years of age,</w:t>
      </w:r>
      <w:r w:rsidR="00BE14E1">
        <w:t xml:space="preserve"> children</w:t>
      </w:r>
      <w:r w:rsidR="009202C5">
        <w:t xml:space="preserve"> understand that they will continue to speak the same language they are speaking when they grow up (Kinzler &amp; DeJesus, 2012). Further, children </w:t>
      </w:r>
      <w:r w:rsidR="00B67DF0">
        <w:t xml:space="preserve">of </w:t>
      </w:r>
      <w:r w:rsidR="009202C5">
        <w:t>this age attribute shared cultural knowledge primarily to speakers of the same language (Soley &amp; Aldan, 2020). Given this assumption by children that people who speak the same language will share cultural knowledge, Soley and Spelke (2016) argue</w:t>
      </w:r>
      <w:r w:rsidR="00905EBD">
        <w:t>d</w:t>
      </w:r>
      <w:r w:rsidR="009202C5">
        <w:t xml:space="preserve"> that shared knowledge </w:t>
      </w:r>
      <w:r w:rsidR="00BE14E1">
        <w:t>drives</w:t>
      </w:r>
      <w:r w:rsidR="009202C5">
        <w:t xml:space="preserve"> children’s </w:t>
      </w:r>
      <w:r w:rsidR="00125843">
        <w:t>selective learning in</w:t>
      </w:r>
      <w:r w:rsidR="009202C5">
        <w:t xml:space="preserve"> native language speakers</w:t>
      </w:r>
      <w:r w:rsidR="002702D8">
        <w:t xml:space="preserve"> </w:t>
      </w:r>
      <w:r w:rsidR="00125843">
        <w:t xml:space="preserve">over </w:t>
      </w:r>
      <w:r w:rsidR="002702D8">
        <w:t>foreign language</w:t>
      </w:r>
      <w:r w:rsidR="00125843">
        <w:t xml:space="preserve"> </w:t>
      </w:r>
      <w:r w:rsidR="002702D8">
        <w:t>speakers</w:t>
      </w:r>
      <w:r w:rsidR="009202C5">
        <w:t xml:space="preserve">. </w:t>
      </w:r>
      <w:r w:rsidR="00000C6A">
        <w:t xml:space="preserve">Overall, it requires further effort on investigating how children think about different language speakers to test the reliability of these two possible theories of children’s selective learning behaviors. </w:t>
      </w:r>
    </w:p>
    <w:p w14:paraId="5A615975" w14:textId="37E1BE83" w:rsidR="00544FA0" w:rsidRDefault="00000C6A" w:rsidP="00000C6A">
      <w:pPr>
        <w:spacing w:line="480" w:lineRule="auto"/>
        <w:ind w:firstLine="720"/>
      </w:pPr>
      <w:r>
        <w:t xml:space="preserve">Taken together, these studies revealed </w:t>
      </w:r>
      <w:r w:rsidR="00326889">
        <w:t>that children demonstrate a reliable preference toward those who speak their native language in both affective and cognitive domains.</w:t>
      </w:r>
      <w:r w:rsidR="00814E70">
        <w:t xml:space="preserve"> </w:t>
      </w:r>
      <w:r w:rsidR="00544FA0">
        <w:t xml:space="preserve">However, this past research has almost exclusively been conducted with monolingual children. </w:t>
      </w:r>
      <w:r w:rsidR="00DE2D85">
        <w:t xml:space="preserve">Now, </w:t>
      </w:r>
      <w:r w:rsidR="00905EBD">
        <w:t xml:space="preserve">regular </w:t>
      </w:r>
      <w:r w:rsidR="00505C98">
        <w:t xml:space="preserve">exposure to diverse language speakers </w:t>
      </w:r>
      <w:r w:rsidR="00905EBD">
        <w:t xml:space="preserve">has become </w:t>
      </w:r>
      <w:r w:rsidR="00505C98">
        <w:t xml:space="preserve">the </w:t>
      </w:r>
      <w:r w:rsidR="00DE2D85">
        <w:t xml:space="preserve">global </w:t>
      </w:r>
      <w:r w:rsidR="00905EBD">
        <w:t>norm, rather than an exception</w:t>
      </w:r>
      <w:r w:rsidR="00544FA0">
        <w:t xml:space="preserve">. </w:t>
      </w:r>
      <w:r w:rsidR="00DE2D85">
        <w:t xml:space="preserve">Back in the </w:t>
      </w:r>
      <w:r w:rsidR="00DE2D85">
        <w:rPr>
          <w:rFonts w:hint="eastAsia"/>
        </w:rPr>
        <w:t>United</w:t>
      </w:r>
      <w:r w:rsidR="00DE2D85">
        <w:t xml:space="preserve"> States, recent census data has shown increasing linguistic diversity in the United States over the past two decades. According to the U.S. Census Bureau’s American Community Survey (2019), more than 20% of U.S. residents speak a language other than English at home and this number has almost doubled since 1980. Thus, the linguistic experiences among U.S. children may vary greatly according to where they live. For instance, children who live in Cook County in Illinois, where 34.2% of households speak a language other than English at </w:t>
      </w:r>
      <w:r w:rsidR="00DE2D85">
        <w:lastRenderedPageBreak/>
        <w:t xml:space="preserve">home, will have different experiences compared to children who live in Menard County in Illinois where only 1.2 % households speak a language other than English at home. Hence, </w:t>
      </w:r>
      <w:r w:rsidR="009D18F3">
        <w:t>more</w:t>
      </w:r>
      <w:r w:rsidR="00544FA0">
        <w:t xml:space="preserve"> attention </w:t>
      </w:r>
      <w:r w:rsidR="009D18F3">
        <w:t xml:space="preserve">needs to be </w:t>
      </w:r>
      <w:r w:rsidR="00544FA0">
        <w:t>paid to how children’s exposure to diverse language speakers from their social environment influences their social preferences and learning decisions</w:t>
      </w:r>
      <w:r w:rsidR="005E673C">
        <w:t>.</w:t>
      </w:r>
      <w:r w:rsidR="00DE2D85">
        <w:t xml:space="preserve"> </w:t>
      </w:r>
    </w:p>
    <w:p w14:paraId="49A409B4" w14:textId="1E65AC4A" w:rsidR="002F77D9" w:rsidRPr="00AC010F" w:rsidRDefault="00905EBD" w:rsidP="00896356">
      <w:pPr>
        <w:spacing w:line="480" w:lineRule="auto"/>
        <w:ind w:firstLine="720"/>
        <w:rPr>
          <w:strike/>
        </w:rPr>
      </w:pPr>
      <w:r>
        <w:t>R</w:t>
      </w:r>
      <w:r w:rsidR="00177934">
        <w:t xml:space="preserve">ecent </w:t>
      </w:r>
      <w:r w:rsidR="007536E2">
        <w:t xml:space="preserve">studies </w:t>
      </w:r>
      <w:r w:rsidR="00177934">
        <w:t xml:space="preserve">have started to examine the </w:t>
      </w:r>
      <w:r w:rsidR="00326889">
        <w:t xml:space="preserve">role of language environment in </w:t>
      </w:r>
      <w:r w:rsidR="007536E2">
        <w:t xml:space="preserve">shaping </w:t>
      </w:r>
      <w:r w:rsidR="00326889">
        <w:t>children’s language</w:t>
      </w:r>
      <w:r w:rsidR="007536E2">
        <w:t xml:space="preserve">-based </w:t>
      </w:r>
      <w:r w:rsidR="00AF6D2E">
        <w:t xml:space="preserve">preferences and </w:t>
      </w:r>
      <w:r w:rsidR="007536E2">
        <w:t>reasoning</w:t>
      </w:r>
      <w:r w:rsidR="00177934">
        <w:t>.</w:t>
      </w:r>
      <w:bookmarkStart w:id="27" w:name="OLE_LINK127"/>
      <w:bookmarkStart w:id="28" w:name="OLE_LINK128"/>
      <w:r w:rsidR="00177934">
        <w:t xml:space="preserve"> </w:t>
      </w:r>
      <w:r w:rsidR="007536E2">
        <w:t>C</w:t>
      </w:r>
      <w:r w:rsidR="00326889">
        <w:t xml:space="preserve">hildren growing up in a more linguistically diverse home or community show </w:t>
      </w:r>
      <w:bookmarkStart w:id="29" w:name="OLE_LINK125"/>
      <w:bookmarkStart w:id="30" w:name="OLE_LINK126"/>
      <w:bookmarkEnd w:id="27"/>
      <w:bookmarkEnd w:id="28"/>
      <w:r w:rsidR="00326889">
        <w:t xml:space="preserve">higher accuracy in language discrimination tests (e.g., Atagi &amp; Sanhofer, 2020; </w:t>
      </w:r>
      <w:bookmarkStart w:id="31" w:name="OLE_LINK106"/>
      <w:bookmarkStart w:id="32" w:name="OLE_LINK107"/>
      <w:r w:rsidR="00326889">
        <w:t>Bosch</w:t>
      </w:r>
      <w:bookmarkEnd w:id="31"/>
      <w:bookmarkEnd w:id="32"/>
      <w:r w:rsidR="00326889">
        <w:t xml:space="preserve"> &amp; Sebastian-Galles, 2001)</w:t>
      </w:r>
      <w:bookmarkEnd w:id="29"/>
      <w:bookmarkEnd w:id="30"/>
      <w:r w:rsidR="00326889">
        <w:t xml:space="preserve">. </w:t>
      </w:r>
      <w:r w:rsidR="00AF6D2E">
        <w:t xml:space="preserve">Further, compared to a strong preference for their native language over other languages in infants from a monolingual environment, infants growing up in a bilingual environment </w:t>
      </w:r>
      <w:r w:rsidR="00B67DF0">
        <w:t>did not show</w:t>
      </w:r>
      <w:r w:rsidR="00AF6D2E">
        <w:t xml:space="preserve"> clear preference between two familiar languages (Bosch &amp; Sebastián-Gallés, 1997). </w:t>
      </w:r>
      <w:r w:rsidR="00AF1A60">
        <w:t>By preschool age, monolingual children prefer</w:t>
      </w:r>
      <w:r w:rsidR="00741AD4">
        <w:rPr>
          <w:lang w:eastAsia="ko-KR"/>
        </w:rPr>
        <w:t xml:space="preserve"> to befriend native language speakers over other language </w:t>
      </w:r>
      <w:r w:rsidR="00544FA0">
        <w:rPr>
          <w:lang w:eastAsia="ko-KR"/>
        </w:rPr>
        <w:t>speakers,</w:t>
      </w:r>
      <w:r w:rsidR="00741AD4">
        <w:rPr>
          <w:lang w:eastAsia="ko-KR"/>
        </w:rPr>
        <w:t xml:space="preserve"> but</w:t>
      </w:r>
      <w:r w:rsidR="00AF1A60">
        <w:t xml:space="preserve"> </w:t>
      </w:r>
      <w:bookmarkStart w:id="33" w:name="OLE_LINK129"/>
      <w:bookmarkStart w:id="34" w:name="OLE_LINK134"/>
      <w:r w:rsidR="00AF1A60">
        <w:t>bilingual children show equal preference between English speakers and speakers of the other language they are proficient in (Byers-Heinlein et al., 2017; DeJesus et al., 2017</w:t>
      </w:r>
      <w:r w:rsidR="00544FA0">
        <w:t>).</w:t>
      </w:r>
      <w:r w:rsidR="004420FB">
        <w:t xml:space="preserve"> </w:t>
      </w:r>
      <w:bookmarkEnd w:id="33"/>
      <w:bookmarkEnd w:id="34"/>
      <w:r w:rsidR="004420FB">
        <w:t xml:space="preserve">Similarly, children who have more exposure to </w:t>
      </w:r>
      <w:r w:rsidR="00E17B49">
        <w:t>diverse</w:t>
      </w:r>
      <w:r w:rsidR="004420FB">
        <w:t xml:space="preserve"> </w:t>
      </w:r>
      <w:r w:rsidR="00E17B49">
        <w:t>languages</w:t>
      </w:r>
      <w:r w:rsidR="004420FB">
        <w:t xml:space="preserve"> tend to be more open to making friends with people who speak with a foreign accent. </w:t>
      </w:r>
      <w:bookmarkStart w:id="35" w:name="OLE_LINK135"/>
      <w:bookmarkStart w:id="36" w:name="OLE_LINK136"/>
      <w:r w:rsidR="00E17B49">
        <w:t>3- to 5-years-old</w:t>
      </w:r>
      <w:r w:rsidR="00413843">
        <w:t xml:space="preserve"> children </w:t>
      </w:r>
      <w:r w:rsidR="00E17B49">
        <w:t xml:space="preserve">showed a higher acceptance </w:t>
      </w:r>
      <w:r w:rsidR="00413843">
        <w:t xml:space="preserve">of foreign-accented speakers in friendship decisions if they had </w:t>
      </w:r>
      <w:r w:rsidR="00CC275B">
        <w:t xml:space="preserve">spent more time with other language speakers on a weekly basis </w:t>
      </w:r>
      <w:r w:rsidR="00413843">
        <w:t>(</w:t>
      </w:r>
      <w:bookmarkStart w:id="37" w:name="OLE_LINK49"/>
      <w:bookmarkStart w:id="38" w:name="OLE_LINK50"/>
      <w:r w:rsidR="00413843">
        <w:t>Pierre &amp; Johnson, 2020</w:t>
      </w:r>
      <w:bookmarkEnd w:id="37"/>
      <w:bookmarkEnd w:id="38"/>
      <w:r w:rsidR="00413843">
        <w:t xml:space="preserve">). </w:t>
      </w:r>
      <w:r w:rsidR="00E17B49">
        <w:t xml:space="preserve"> </w:t>
      </w:r>
    </w:p>
    <w:bookmarkEnd w:id="35"/>
    <w:bookmarkEnd w:id="36"/>
    <w:p w14:paraId="087763EA" w14:textId="068C8300" w:rsidR="00AC010F" w:rsidRDefault="002F77D9" w:rsidP="00896356">
      <w:pPr>
        <w:spacing w:line="480" w:lineRule="auto"/>
        <w:ind w:firstLine="720"/>
      </w:pPr>
      <w:r>
        <w:t>C</w:t>
      </w:r>
      <w:r w:rsidR="00B1293B">
        <w:t>lose contact</w:t>
      </w:r>
      <w:r w:rsidR="00AC010F">
        <w:t xml:space="preserve"> and forming interpersonal relationships</w:t>
      </w:r>
      <w:r w:rsidR="00B1293B">
        <w:t xml:space="preserve"> with different linguistic groups </w:t>
      </w:r>
      <w:r w:rsidR="00544FA0">
        <w:t xml:space="preserve">may </w:t>
      </w:r>
      <w:r w:rsidR="004420FB">
        <w:t>be crucial for</w:t>
      </w:r>
      <w:r w:rsidR="00B1293B">
        <w:t xml:space="preserve"> chan</w:t>
      </w:r>
      <w:r w:rsidR="004420FB">
        <w:t>ging</w:t>
      </w:r>
      <w:r w:rsidR="00B1293B">
        <w:t xml:space="preserve"> </w:t>
      </w:r>
      <w:r w:rsidR="00896356">
        <w:t xml:space="preserve">school-aged </w:t>
      </w:r>
      <w:r w:rsidR="00B1293B">
        <w:t xml:space="preserve">children’s attitude toward linguistic outgroup members. For example, </w:t>
      </w:r>
      <w:bookmarkStart w:id="39" w:name="OLE_LINK137"/>
      <w:bookmarkStart w:id="40" w:name="OLE_LINK138"/>
      <w:r w:rsidR="00B1293B">
        <w:t xml:space="preserve">anglophone British eighth-graders who had </w:t>
      </w:r>
      <w:r w:rsidR="00DE2D85">
        <w:t xml:space="preserve">intense </w:t>
      </w:r>
      <w:r w:rsidR="00B1293B">
        <w:t xml:space="preserve">contact with Quebec residents during their two-week excursion to Canadian showed the most positive attitude towards French-speaking Canadian compared with students who did not join the excursion or had low amount of </w:t>
      </w:r>
      <w:r w:rsidR="00B1293B">
        <w:lastRenderedPageBreak/>
        <w:t>contact with French speakers during the excursion (Clement, Gardner, &amp; Smythe, 1977).</w:t>
      </w:r>
      <w:r w:rsidR="00544FA0">
        <w:t xml:space="preserve"> </w:t>
      </w:r>
      <w:bookmarkStart w:id="41" w:name="OLE_LINK139"/>
      <w:bookmarkStart w:id="42" w:name="OLE_LINK140"/>
      <w:bookmarkEnd w:id="39"/>
      <w:bookmarkEnd w:id="40"/>
      <w:r w:rsidRPr="00CC275B">
        <w:t>Children who receive</w:t>
      </w:r>
      <w:r w:rsidR="00CC275B" w:rsidRPr="00CC275B">
        <w:t>d</w:t>
      </w:r>
      <w:r w:rsidRPr="00CC275B">
        <w:t xml:space="preserve"> </w:t>
      </w:r>
      <w:r w:rsidR="00CC275B" w:rsidRPr="00CC275B">
        <w:t>a second-language</w:t>
      </w:r>
      <w:r w:rsidRPr="00CC275B">
        <w:t xml:space="preserve"> education</w:t>
      </w:r>
      <w:r w:rsidR="00CC275B" w:rsidRPr="00CC275B">
        <w:t xml:space="preserve"> or awareness rising </w:t>
      </w:r>
      <w:r w:rsidRPr="00CC275B">
        <w:t xml:space="preserve">interventions about </w:t>
      </w:r>
      <w:r w:rsidR="00CC275B" w:rsidRPr="00CC275B">
        <w:t xml:space="preserve">multilingualism in schools </w:t>
      </w:r>
      <w:r w:rsidR="00AC010F" w:rsidRPr="00CC275B">
        <w:t>are more likely to befriend children</w:t>
      </w:r>
      <w:r w:rsidR="00CC275B" w:rsidRPr="00CC275B">
        <w:t xml:space="preserve"> who speak a different language (</w:t>
      </w:r>
      <w:bookmarkStart w:id="43" w:name="OLE_LINK10"/>
      <w:bookmarkStart w:id="44" w:name="OLE_LINK11"/>
      <w:bookmarkStart w:id="45" w:name="OLE_LINK27"/>
      <w:bookmarkStart w:id="46" w:name="OLE_LINK47"/>
      <w:bookmarkStart w:id="47" w:name="OLE_LINK53"/>
      <w:r w:rsidR="00CC275B" w:rsidRPr="00CC275B">
        <w:t>Pirchio, Passiatore, Carrus &amp; Taeschner, 2017</w:t>
      </w:r>
      <w:bookmarkEnd w:id="43"/>
      <w:bookmarkEnd w:id="44"/>
      <w:r w:rsidR="00CC275B" w:rsidRPr="00CC275B">
        <w:t>; Wright &amp; Tropp, 2005</w:t>
      </w:r>
      <w:bookmarkEnd w:id="45"/>
      <w:bookmarkEnd w:id="46"/>
      <w:bookmarkEnd w:id="47"/>
      <w:r w:rsidR="00CC275B" w:rsidRPr="00CC275B">
        <w:t>)</w:t>
      </w:r>
      <w:r w:rsidR="00AC010F" w:rsidRPr="00CC275B">
        <w:t>.</w:t>
      </w:r>
      <w:r>
        <w:t xml:space="preserve"> </w:t>
      </w:r>
      <w:bookmarkEnd w:id="41"/>
      <w:bookmarkEnd w:id="42"/>
      <w:r w:rsidR="00544FA0">
        <w:t>Notably</w:t>
      </w:r>
      <w:r w:rsidR="001A76F9">
        <w:t>, th</w:t>
      </w:r>
      <w:r w:rsidR="00544FA0">
        <w:t>is</w:t>
      </w:r>
      <w:r w:rsidR="001A76F9">
        <w:t xml:space="preserve"> research on intergroup contact </w:t>
      </w:r>
      <w:r w:rsidR="00AC010F">
        <w:t xml:space="preserve">has been </w:t>
      </w:r>
      <w:r w:rsidR="001A76F9">
        <w:t xml:space="preserve">conducted with </w:t>
      </w:r>
      <w:r w:rsidR="00AC010F">
        <w:t xml:space="preserve">mostly </w:t>
      </w:r>
      <w:r w:rsidR="001A76F9">
        <w:t>older children.</w:t>
      </w:r>
    </w:p>
    <w:p w14:paraId="2A57358B" w14:textId="3333F02F" w:rsidR="00DF3C38" w:rsidRDefault="00544FA0" w:rsidP="00896356">
      <w:pPr>
        <w:spacing w:line="480" w:lineRule="auto"/>
        <w:ind w:firstLine="720"/>
      </w:pPr>
      <w:r>
        <w:t xml:space="preserve"> </w:t>
      </w:r>
      <w:bookmarkEnd w:id="12"/>
      <w:bookmarkEnd w:id="13"/>
      <w:r w:rsidR="009D0915">
        <w:t>D</w:t>
      </w:r>
      <w:r w:rsidR="00326889">
        <w:t xml:space="preserve">istal </w:t>
      </w:r>
      <w:r w:rsidR="009D0915">
        <w:t>contact</w:t>
      </w:r>
      <w:r w:rsidR="00896356">
        <w:t xml:space="preserve"> (versus direct </w:t>
      </w:r>
      <w:r w:rsidR="009D0915">
        <w:t>contact</w:t>
      </w:r>
      <w:r w:rsidR="00896356">
        <w:t>),</w:t>
      </w:r>
      <w:r w:rsidR="00640386">
        <w:t xml:space="preserve"> such as seeing and hearing people </w:t>
      </w:r>
      <w:r w:rsidR="00896356">
        <w:t>using other languages</w:t>
      </w:r>
      <w:r w:rsidR="00640386">
        <w:t xml:space="preserve"> in the neighborhood playground or on the bus, could also shape children’s </w:t>
      </w:r>
      <w:r w:rsidR="00DF3C38">
        <w:t>emerging</w:t>
      </w:r>
      <w:r w:rsidR="00640386">
        <w:t xml:space="preserve"> perceptions about different language speakers </w:t>
      </w:r>
      <w:r w:rsidR="00326889">
        <w:t xml:space="preserve">(e.g., Atagi &amp; Sanhofer, 2020; Howard, Carrazza, and Woodward, 2015). </w:t>
      </w:r>
      <w:bookmarkStart w:id="48" w:name="OLE_LINK141"/>
      <w:bookmarkStart w:id="49" w:name="OLE_LINK142"/>
      <w:r w:rsidR="009D0915" w:rsidRPr="00496775">
        <w:rPr>
          <w:color w:val="000000" w:themeColor="text1"/>
        </w:rPr>
        <w:t xml:space="preserve">Atagi and Sanhofer (2020) found that neighborhood and home environment is related to how well children can differentiate and label different languages. </w:t>
      </w:r>
      <w:bookmarkEnd w:id="48"/>
      <w:bookmarkEnd w:id="49"/>
      <w:r w:rsidR="001A485F">
        <w:t xml:space="preserve">Crucially, </w:t>
      </w:r>
      <w:r w:rsidR="00326889">
        <w:t>Howard, Carrazza, and Woodward (2015) found that 19-month-old monolingual infants that live</w:t>
      </w:r>
      <w:r w:rsidR="001A485F">
        <w:t>d</w:t>
      </w:r>
      <w:r w:rsidR="00326889">
        <w:t xml:space="preserve"> in more linguistically diverse neighborhoods imitated the actions of foreign language speakers more than infants who live in less linguistically diverse neighborhoods. </w:t>
      </w:r>
      <w:r w:rsidR="00237BF6">
        <w:t xml:space="preserve">These findings suggest that even distal exposure to linguistic diversity could shape children’s emerging understanding </w:t>
      </w:r>
      <w:r w:rsidR="00475C55">
        <w:t xml:space="preserve">and possibly even embrace </w:t>
      </w:r>
      <w:r w:rsidR="00237BF6">
        <w:t>of foreign language speakers.</w:t>
      </w:r>
    </w:p>
    <w:p w14:paraId="0DA5D674" w14:textId="51BD9D4F" w:rsidR="00E804EC" w:rsidRDefault="00E804EC" w:rsidP="00BC6397">
      <w:pPr>
        <w:spacing w:line="480" w:lineRule="auto"/>
        <w:ind w:firstLine="720"/>
      </w:pPr>
      <w:r>
        <w:t>Of note</w:t>
      </w:r>
      <w:r w:rsidR="00A41D80">
        <w:t xml:space="preserve">, some research </w:t>
      </w:r>
      <w:r w:rsidR="00B67DF0">
        <w:t>showed contradictory results, suggesting that</w:t>
      </w:r>
      <w:r w:rsidR="00A41D80">
        <w:t xml:space="preserve"> </w:t>
      </w:r>
      <w:r w:rsidR="00055B34">
        <w:t>children’s robust social preferences for familiarity may not be influenced or overrid</w:t>
      </w:r>
      <w:r w:rsidR="00B67DF0">
        <w:t>den</w:t>
      </w:r>
      <w:r w:rsidR="00055B34">
        <w:t xml:space="preserve"> by </w:t>
      </w:r>
      <w:r w:rsidR="00A41D80">
        <w:t>exposure</w:t>
      </w:r>
      <w:r w:rsidR="007F29FD">
        <w:t xml:space="preserve"> to linguistic diversit</w:t>
      </w:r>
      <w:r w:rsidR="00055B34">
        <w:t>y</w:t>
      </w:r>
      <w:r>
        <w:t>. For example, a recent study found that</w:t>
      </w:r>
      <w:r w:rsidR="00BC6397">
        <w:t xml:space="preserve"> </w:t>
      </w:r>
      <w:bookmarkStart w:id="50" w:name="OLE_LINK130"/>
      <w:bookmarkStart w:id="51" w:name="OLE_LINK131"/>
      <w:bookmarkStart w:id="52" w:name="OLE_LINK132"/>
      <w:bookmarkStart w:id="53" w:name="OLE_LINK133"/>
      <w:r w:rsidR="00BC6397">
        <w:t>greater number of hours exposed to nonlocal Canadian accents and living in a linguistically diverse city (e.g., Toronto) did not lead to a greater acceptance of speakers of unfamiliar accent in accent-based friendship decisions</w:t>
      </w:r>
      <w:bookmarkEnd w:id="50"/>
      <w:bookmarkEnd w:id="51"/>
      <w:r w:rsidR="00BC6397">
        <w:t xml:space="preserve"> (</w:t>
      </w:r>
      <w:bookmarkStart w:id="54" w:name="OLE_LINK108"/>
      <w:bookmarkStart w:id="55" w:name="OLE_LINK109"/>
      <w:r w:rsidR="00BC6397">
        <w:t>Paquette-Smith</w:t>
      </w:r>
      <w:bookmarkEnd w:id="54"/>
      <w:bookmarkEnd w:id="55"/>
      <w:r w:rsidR="00BC6397">
        <w:t>, Buckler, White, &amp; Choi, 2019).</w:t>
      </w:r>
      <w:bookmarkEnd w:id="52"/>
      <w:bookmarkEnd w:id="53"/>
      <w:r w:rsidR="00BC6397">
        <w:t xml:space="preserve"> The </w:t>
      </w:r>
      <w:r w:rsidR="00475C55">
        <w:t>authors</w:t>
      </w:r>
      <w:r w:rsidR="00BC6397">
        <w:t xml:space="preserve"> suggested that </w:t>
      </w:r>
      <w:r>
        <w:t xml:space="preserve">even </w:t>
      </w:r>
      <w:r w:rsidR="00F62163">
        <w:t>if children lived in a community with greater linguistic diversity</w:t>
      </w:r>
      <w:r>
        <w:t xml:space="preserve">, children </w:t>
      </w:r>
      <w:r w:rsidR="00BA3B61">
        <w:t xml:space="preserve">still </w:t>
      </w:r>
      <w:r>
        <w:t xml:space="preserve">showed </w:t>
      </w:r>
      <w:r w:rsidR="00BA3B61">
        <w:t>a</w:t>
      </w:r>
      <w:r>
        <w:t xml:space="preserve"> preference for </w:t>
      </w:r>
      <w:r w:rsidR="00F62163">
        <w:t>native accent speakers</w:t>
      </w:r>
      <w:r>
        <w:t xml:space="preserve">. </w:t>
      </w:r>
      <w:r w:rsidR="00475C55">
        <w:t xml:space="preserve">Similarly, </w:t>
      </w:r>
      <w:r>
        <w:t xml:space="preserve">children </w:t>
      </w:r>
      <w:r w:rsidR="00054A72">
        <w:t>raised</w:t>
      </w:r>
      <w:r>
        <w:t xml:space="preserve"> in a diverse linguistic environment</w:t>
      </w:r>
      <w:r w:rsidR="00475C55">
        <w:t xml:space="preserve"> such as </w:t>
      </w:r>
      <w:r w:rsidR="00475C55">
        <w:lastRenderedPageBreak/>
        <w:t>South Africa,</w:t>
      </w:r>
      <w:r>
        <w:t xml:space="preserve"> preferred affiliating with speakers of their native language or the second language they learned at school over speakers of an unfamiliar language (Kinzler</w:t>
      </w:r>
      <w:r w:rsidR="00CD22AE">
        <w:t xml:space="preserve"> et al.</w:t>
      </w:r>
      <w:r>
        <w:t xml:space="preserve">, 2012). </w:t>
      </w:r>
      <w:r w:rsidR="00EA3402">
        <w:t>Further, Byer-Heinlein et al. (2017)</w:t>
      </w:r>
      <w:r w:rsidR="000D1381">
        <w:t xml:space="preserve"> f</w:t>
      </w:r>
      <w:r w:rsidR="00BC6397">
        <w:t>oun</w:t>
      </w:r>
      <w:r w:rsidR="000D1381">
        <w:t>d</w:t>
      </w:r>
      <w:r w:rsidR="00EA3402">
        <w:t xml:space="preserve"> that even with some </w:t>
      </w:r>
      <w:r w:rsidR="000D1381">
        <w:t>familiarity with</w:t>
      </w:r>
      <w:r w:rsidR="00EA3402">
        <w:t xml:space="preserve"> non-native language, monolingual children raised in a bilingual community </w:t>
      </w:r>
      <w:r w:rsidR="000D1381">
        <w:t xml:space="preserve">still </w:t>
      </w:r>
      <w:r w:rsidR="00EA3402">
        <w:t xml:space="preserve">showed </w:t>
      </w:r>
      <w:r w:rsidR="000D1381">
        <w:t>a strong</w:t>
      </w:r>
      <w:r w:rsidR="00EA3402">
        <w:t xml:space="preserve"> preference for native language speakers over</w:t>
      </w:r>
      <w:r w:rsidR="000D1381">
        <w:t xml:space="preserve"> speakers of a</w:t>
      </w:r>
      <w:r w:rsidR="00EA3402">
        <w:t xml:space="preserve"> non-native language that is commonly spoken in their community. </w:t>
      </w:r>
      <w:r w:rsidR="007E34DD">
        <w:t>The debat</w:t>
      </w:r>
      <w:r w:rsidR="00ED1C5D">
        <w:t>ing outcomes</w:t>
      </w:r>
      <w:r w:rsidR="007E34DD">
        <w:t xml:space="preserve"> in the prior research</w:t>
      </w:r>
      <w:r w:rsidR="0026133F">
        <w:t xml:space="preserve"> require</w:t>
      </w:r>
      <w:r w:rsidR="007E34DD">
        <w:t xml:space="preserve"> more </w:t>
      </w:r>
      <w:r w:rsidR="00DE2D85">
        <w:t xml:space="preserve">empirical evidence to </w:t>
      </w:r>
      <w:r w:rsidR="00ED1C5D">
        <w:t>investigat</w:t>
      </w:r>
      <w:r w:rsidR="00B67DF0">
        <w:t>e</w:t>
      </w:r>
      <w:r w:rsidR="00ED1C5D">
        <w:t xml:space="preserve"> whether </w:t>
      </w:r>
      <w:r w:rsidR="0026133F">
        <w:t>children</w:t>
      </w:r>
      <w:r w:rsidR="00ED1C5D">
        <w:t xml:space="preserve"> prioritize </w:t>
      </w:r>
      <w:r w:rsidR="00F250D3">
        <w:t>similarity with in-group members</w:t>
      </w:r>
      <w:r w:rsidR="00ED1C5D">
        <w:t xml:space="preserve"> or prior exposure </w:t>
      </w:r>
      <w:r w:rsidR="00875C07">
        <w:t xml:space="preserve">to out-group members </w:t>
      </w:r>
      <w:r w:rsidR="00ED1C5D">
        <w:t>in their</w:t>
      </w:r>
      <w:r w:rsidR="0026133F">
        <w:t xml:space="preserve"> language-based social preferences.</w:t>
      </w:r>
      <w:r w:rsidR="005E673C">
        <w:t xml:space="preserve"> Moreover, </w:t>
      </w:r>
      <w:r w:rsidR="00ED1C5D">
        <w:t xml:space="preserve">methodologically, </w:t>
      </w:r>
      <w:r w:rsidR="009B368D">
        <w:t>most studie</w:t>
      </w:r>
      <w:r w:rsidR="008E1EDC">
        <w:t xml:space="preserve">s measured exposure by </w:t>
      </w:r>
      <w:r w:rsidR="00ED1C5D">
        <w:t xml:space="preserve">either </w:t>
      </w:r>
      <w:r w:rsidR="00EA5F88">
        <w:t>compar</w:t>
      </w:r>
      <w:r w:rsidR="008E1EDC">
        <w:t>ing</w:t>
      </w:r>
      <w:r w:rsidR="00EA5F88">
        <w:t xml:space="preserve"> children in different sites or </w:t>
      </w:r>
      <w:r w:rsidR="008E1EDC">
        <w:t xml:space="preserve">collecting </w:t>
      </w:r>
      <w:r w:rsidR="00EA5F88">
        <w:t>a weekly</w:t>
      </w:r>
      <w:r w:rsidR="009B368D">
        <w:t xml:space="preserve"> approximate contact time </w:t>
      </w:r>
      <w:r w:rsidR="00EA5F88">
        <w:t xml:space="preserve">children spent </w:t>
      </w:r>
      <w:r w:rsidR="009B368D">
        <w:t xml:space="preserve">with speakers of </w:t>
      </w:r>
      <w:r w:rsidR="008E1EDC">
        <w:t xml:space="preserve">other </w:t>
      </w:r>
      <w:r w:rsidR="009B368D">
        <w:t>language</w:t>
      </w:r>
      <w:r w:rsidR="008E1EDC">
        <w:t>s</w:t>
      </w:r>
      <w:r w:rsidR="009B368D">
        <w:t>.</w:t>
      </w:r>
      <w:r w:rsidR="008E1EDC">
        <w:t xml:space="preserve"> This</w:t>
      </w:r>
      <w:r w:rsidR="00EA5F88">
        <w:t xml:space="preserve"> lack of details in the exposure measurement</w:t>
      </w:r>
      <w:r w:rsidR="008E1EDC">
        <w:t xml:space="preserve"> may </w:t>
      </w:r>
      <w:r w:rsidR="00B67DF0">
        <w:t>lead to</w:t>
      </w:r>
      <w:r w:rsidR="008E1EDC">
        <w:t xml:space="preserve"> the contradictory in th</w:t>
      </w:r>
      <w:r w:rsidR="00B67DF0">
        <w:t>ese</w:t>
      </w:r>
      <w:r w:rsidR="008E1EDC">
        <w:t xml:space="preserve"> prior findings. </w:t>
      </w:r>
      <w:r w:rsidR="007E34DD">
        <w:t xml:space="preserve">Therefore, </w:t>
      </w:r>
      <w:r w:rsidR="005E673C">
        <w:t xml:space="preserve">we sought to fill the gap and </w:t>
      </w:r>
      <w:r w:rsidR="007E34DD">
        <w:t>directly</w:t>
      </w:r>
      <w:r w:rsidR="00BC6397">
        <w:t xml:space="preserve"> investigat</w:t>
      </w:r>
      <w:r w:rsidR="007E34DD">
        <w:t>e</w:t>
      </w:r>
      <w:r w:rsidR="00BC6397">
        <w:t xml:space="preserve"> how exposure </w:t>
      </w:r>
      <w:r w:rsidR="00B67DF0">
        <w:t xml:space="preserve">to diverse languages </w:t>
      </w:r>
      <w:r w:rsidR="00BC6397">
        <w:t xml:space="preserve">shapes children’s language-based social preferences by </w:t>
      </w:r>
      <w:r w:rsidR="009B368D">
        <w:t xml:space="preserve">quantifying </w:t>
      </w:r>
      <w:r w:rsidR="00BC6397">
        <w:t>the exposure</w:t>
      </w:r>
      <w:r w:rsidR="009B368D">
        <w:t xml:space="preserve"> measurement</w:t>
      </w:r>
      <w:r w:rsidR="008E1EDC">
        <w:t xml:space="preserve"> in a more sophisticated way</w:t>
      </w:r>
      <w:r w:rsidR="005E673C">
        <w:t>.</w:t>
      </w:r>
    </w:p>
    <w:p w14:paraId="14502BE3" w14:textId="2C2280D3" w:rsidR="007E34DD" w:rsidRPr="00700473" w:rsidRDefault="00326889" w:rsidP="00700473">
      <w:pPr>
        <w:spacing w:line="480" w:lineRule="auto"/>
        <w:ind w:firstLine="720"/>
      </w:pPr>
      <w:r>
        <w:t xml:space="preserve">In </w:t>
      </w:r>
      <w:r w:rsidR="005E673C">
        <w:t>particular</w:t>
      </w:r>
      <w:r>
        <w:t xml:space="preserve">, </w:t>
      </w:r>
      <w:r w:rsidR="005E673C">
        <w:t>the current study</w:t>
      </w:r>
      <w:r>
        <w:t xml:space="preserve"> examined how </w:t>
      </w:r>
      <w:r w:rsidR="0058477B">
        <w:t xml:space="preserve">the </w:t>
      </w:r>
      <w:r>
        <w:t>linguistic diversity within</w:t>
      </w:r>
      <w:r w:rsidR="0058477B">
        <w:t xml:space="preserve"> children’s</w:t>
      </w:r>
      <w:r>
        <w:t xml:space="preserve"> social networks and neighborhoods are related to children’s perception</w:t>
      </w:r>
      <w:r w:rsidR="00000C6A">
        <w:t>s</w:t>
      </w:r>
      <w:r>
        <w:t xml:space="preserve"> of familiar and unfamiliar language speakers. Unlike previous studies that use forced-choice methods, th</w:t>
      </w:r>
      <w:r w:rsidR="00833DEF">
        <w:t>e</w:t>
      </w:r>
      <w:r>
        <w:t xml:space="preserve"> current study used a rating scale to look at how children make their judgments about speakers individually, not in comparison to others. Further, this study explores whether exposure to diverse language speakers at an interpersonal level as measured through social networks versus as measured through neighborhood demographics will have differential impact on children’s perception of unfamiliar language speakers.</w:t>
      </w:r>
      <w:r w:rsidR="008F6AE0">
        <w:t xml:space="preserve"> We predicted that social network linguistic diversity might relate to children’s social preferences, such as greater liking of unfamiliar language </w:t>
      </w:r>
      <w:r w:rsidR="008F6AE0">
        <w:lastRenderedPageBreak/>
        <w:t xml:space="preserve">speakers, whereas neighborhood linguistic diversity might predict children’s cognitive decisions, such as how knowledgeable they find unfamiliar language speakers. </w:t>
      </w:r>
      <w:r>
        <w:t>Specifically, we predict</w:t>
      </w:r>
      <w:r w:rsidR="00EB35FF">
        <w:t>ed</w:t>
      </w:r>
      <w:r>
        <w:t xml:space="preserve"> that children </w:t>
      </w:r>
      <w:r w:rsidR="008D5B66">
        <w:t xml:space="preserve">overall </w:t>
      </w:r>
      <w:r>
        <w:t xml:space="preserve">would </w:t>
      </w:r>
      <w:r w:rsidR="00833DEF">
        <w:t>prefer</w:t>
      </w:r>
      <w:r>
        <w:t xml:space="preserve"> familiar language speakers </w:t>
      </w:r>
      <w:r w:rsidR="00833DEF">
        <w:t xml:space="preserve">over </w:t>
      </w:r>
      <w:r>
        <w:t xml:space="preserve">unfamiliar language speakers, and that children who have more exposure to various language speakers from their social networks will </w:t>
      </w:r>
      <w:r w:rsidR="00833DEF">
        <w:t>prefer</w:t>
      </w:r>
      <w:r>
        <w:t xml:space="preserve"> unfamiliar language speakers more</w:t>
      </w:r>
      <w:r w:rsidR="00833DEF">
        <w:t xml:space="preserve"> </w:t>
      </w:r>
      <w:r>
        <w:t>than children who have</w:t>
      </w:r>
      <w:r w:rsidR="00833DEF">
        <w:t xml:space="preserve"> </w:t>
      </w:r>
      <w:r>
        <w:t xml:space="preserve">less exposure to diverse language speakers. </w:t>
      </w:r>
      <w:r w:rsidR="00833DEF">
        <w:t xml:space="preserve">We also </w:t>
      </w:r>
      <w:r>
        <w:t>predict</w:t>
      </w:r>
      <w:r w:rsidR="00B72A55">
        <w:t>ed</w:t>
      </w:r>
      <w:r>
        <w:t xml:space="preserve"> that children would </w:t>
      </w:r>
      <w:r w:rsidR="003B0096">
        <w:t xml:space="preserve">view familiar language speakers as more </w:t>
      </w:r>
      <w:r w:rsidR="00C03D65">
        <w:t>knowledgeable</w:t>
      </w:r>
      <w:r w:rsidR="003B0096">
        <w:t xml:space="preserve"> than </w:t>
      </w:r>
      <w:r>
        <w:t>unfamiliar language speakers</w:t>
      </w:r>
      <w:r w:rsidR="003C0167">
        <w:t xml:space="preserve"> and predicted that </w:t>
      </w:r>
      <w:r>
        <w:t xml:space="preserve">children </w:t>
      </w:r>
      <w:r w:rsidR="003B0096">
        <w:t xml:space="preserve">from linguistically diverse neighborhoods would </w:t>
      </w:r>
      <w:r>
        <w:t xml:space="preserve">rate unfamiliar language speakers </w:t>
      </w:r>
      <w:r w:rsidR="003B0096">
        <w:t xml:space="preserve">as being more informative </w:t>
      </w:r>
      <w:r>
        <w:t xml:space="preserve">than children who </w:t>
      </w:r>
      <w:r w:rsidR="003B0096">
        <w:t>with</w:t>
      </w:r>
      <w:r>
        <w:t xml:space="preserve"> less exposure to different language speakers.</w:t>
      </w:r>
      <w:bookmarkEnd w:id="14"/>
      <w:bookmarkEnd w:id="15"/>
    </w:p>
    <w:p w14:paraId="0000003B" w14:textId="77777777" w:rsidR="00042D4D" w:rsidRDefault="00326889" w:rsidP="005D34AC">
      <w:pPr>
        <w:pStyle w:val="Heading1"/>
      </w:pPr>
      <w:bookmarkStart w:id="56" w:name="_Toc78544721"/>
      <w:r>
        <w:t>Method</w:t>
      </w:r>
      <w:bookmarkEnd w:id="56"/>
    </w:p>
    <w:p w14:paraId="0000003C" w14:textId="1E60ECDC" w:rsidR="00042D4D" w:rsidRDefault="00326889" w:rsidP="00CD22AE">
      <w:pPr>
        <w:pStyle w:val="Heading2"/>
      </w:pPr>
      <w:bookmarkStart w:id="57" w:name="_Toc78544722"/>
      <w:r>
        <w:t>Participants</w:t>
      </w:r>
      <w:bookmarkEnd w:id="57"/>
    </w:p>
    <w:p w14:paraId="0000003D" w14:textId="73EB6A24" w:rsidR="00042D4D" w:rsidRDefault="00175365" w:rsidP="00175365">
      <w:pPr>
        <w:spacing w:line="480" w:lineRule="auto"/>
        <w:ind w:firstLine="720"/>
      </w:pPr>
      <w:r>
        <w:t>Ninety-nine 6-year-old</w:t>
      </w:r>
      <w:r w:rsidR="007E34DD">
        <w:t>s</w:t>
      </w:r>
      <w:r>
        <w:t xml:space="preserve"> (</w:t>
      </w:r>
      <w:bookmarkStart w:id="58" w:name="OLE_LINK143"/>
      <w:bookmarkStart w:id="59" w:name="OLE_LINK144"/>
      <w:r w:rsidRPr="00E016C4">
        <w:rPr>
          <w:i/>
          <w:iCs/>
        </w:rPr>
        <w:t>M</w:t>
      </w:r>
      <w:r>
        <w:rPr>
          <w:vertAlign w:val="subscript"/>
        </w:rPr>
        <w:t>age</w:t>
      </w:r>
      <w:r>
        <w:t xml:space="preserve"> = </w:t>
      </w:r>
      <w:r w:rsidR="00981CF5">
        <w:t>77.57</w:t>
      </w:r>
      <w:r>
        <w:t xml:space="preserve"> months</w:t>
      </w:r>
      <w:bookmarkEnd w:id="58"/>
      <w:bookmarkEnd w:id="59"/>
      <w:r>
        <w:t xml:space="preserve">, </w:t>
      </w:r>
      <w:r>
        <w:rPr>
          <w:i/>
          <w:iCs/>
        </w:rPr>
        <w:t xml:space="preserve">SD = </w:t>
      </w:r>
      <w:r w:rsidR="00981CF5" w:rsidRPr="00981CF5">
        <w:t>3.48</w:t>
      </w:r>
      <w:r>
        <w:rPr>
          <w:i/>
          <w:iCs/>
        </w:rPr>
        <w:t xml:space="preserve">, </w:t>
      </w:r>
      <w:r w:rsidR="00936E25">
        <w:t>43</w:t>
      </w:r>
      <w:r>
        <w:t xml:space="preserve">% females) </w:t>
      </w:r>
      <w:r w:rsidR="007E34DD">
        <w:t>were recruited from a participant database based in the Midwest region of the U.S. and from online social media ads from across the U.S</w:t>
      </w:r>
      <w:r>
        <w:t xml:space="preserve">. Seventeen additional children were excluded from the final sample due to not being able to distinguish the two languages used in the study </w:t>
      </w:r>
      <w:r w:rsidRPr="00E94AFF">
        <w:rPr>
          <w:i/>
          <w:iCs/>
        </w:rPr>
        <w:t>(</w:t>
      </w:r>
      <w:r>
        <w:rPr>
          <w:i/>
          <w:iCs/>
        </w:rPr>
        <w:t>n</w:t>
      </w:r>
      <w:r>
        <w:t xml:space="preserve"> = 15) or not completing the experiment </w:t>
      </w:r>
      <w:r w:rsidRPr="00035A68">
        <w:t>(</w:t>
      </w:r>
      <w:r>
        <w:rPr>
          <w:i/>
          <w:iCs/>
        </w:rPr>
        <w:t>n</w:t>
      </w:r>
      <w:r>
        <w:t xml:space="preserve"> = 2). </w:t>
      </w:r>
      <w:r w:rsidR="000B6486">
        <w:t xml:space="preserve">For the </w:t>
      </w:r>
      <w:r>
        <w:t>social network analysis</w:t>
      </w:r>
      <w:r w:rsidR="000B6486">
        <w:t xml:space="preserve">, two children were excluded </w:t>
      </w:r>
      <w:r>
        <w:t>due to substantial missing data. Hence, t</w:t>
      </w:r>
      <w:r w:rsidR="00326889">
        <w:t xml:space="preserve">he final sample consisted of </w:t>
      </w:r>
      <w:r w:rsidR="00333997">
        <w:t>e</w:t>
      </w:r>
      <w:r w:rsidR="00326889">
        <w:t>ighty-two 6-year-old children (</w:t>
      </w:r>
      <w:bookmarkStart w:id="60" w:name="OLE_LINK1"/>
      <w:bookmarkStart w:id="61" w:name="OLE_LINK2"/>
      <w:r w:rsidR="00C407A9" w:rsidRPr="00E016C4">
        <w:rPr>
          <w:i/>
          <w:iCs/>
        </w:rPr>
        <w:t>M</w:t>
      </w:r>
      <w:r w:rsidR="00C407A9">
        <w:rPr>
          <w:vertAlign w:val="subscript"/>
        </w:rPr>
        <w:t>age</w:t>
      </w:r>
      <w:r w:rsidR="00C407A9">
        <w:t xml:space="preserve"> = 77.96 months, </w:t>
      </w:r>
      <w:r w:rsidR="00C407A9">
        <w:rPr>
          <w:i/>
          <w:iCs/>
        </w:rPr>
        <w:t xml:space="preserve">SD = </w:t>
      </w:r>
      <w:r w:rsidR="00981CF5">
        <w:t>3.32</w:t>
      </w:r>
      <w:r w:rsidR="00C407A9">
        <w:rPr>
          <w:i/>
          <w:iCs/>
        </w:rPr>
        <w:t xml:space="preserve">, </w:t>
      </w:r>
      <w:r w:rsidR="00C407A9">
        <w:t>52% females</w:t>
      </w:r>
      <w:bookmarkEnd w:id="60"/>
      <w:bookmarkEnd w:id="61"/>
      <w:r w:rsidR="00C407A9">
        <w:t>). The demographic breakdown of the</w:t>
      </w:r>
      <w:r w:rsidR="00055BE1">
        <w:t xml:space="preserve"> final</w:t>
      </w:r>
      <w:r w:rsidR="00C407A9">
        <w:t xml:space="preserve"> sample </w:t>
      </w:r>
      <w:r w:rsidR="00055BE1">
        <w:t>is</w:t>
      </w:r>
      <w:r w:rsidR="00C407A9">
        <w:t xml:space="preserve"> as follows: </w:t>
      </w:r>
      <w:r w:rsidR="00326889">
        <w:t xml:space="preserve">48.78% White, 7.32% Black or African American, 6.10% </w:t>
      </w:r>
      <w:r w:rsidR="00F349E2">
        <w:t>Hispanic</w:t>
      </w:r>
      <w:r w:rsidR="00326889">
        <w:t xml:space="preserve"> or Latino, 20.73% Asian or Asian American, 2.44% bi/multiracial. All children </w:t>
      </w:r>
      <w:r w:rsidR="0018634A">
        <w:t xml:space="preserve">were </w:t>
      </w:r>
      <w:r w:rsidR="00333997">
        <w:t xml:space="preserve">fluent English speakers </w:t>
      </w:r>
      <w:r w:rsidR="00326889">
        <w:t>and had no prior exposure to Korean</w:t>
      </w:r>
      <w:r w:rsidR="0018634A">
        <w:t>, the unfamiliar language used in this study</w:t>
      </w:r>
      <w:r w:rsidR="00326889">
        <w:t>. Each participant received 5 U.S. dollars for participation and an extra 5 U.S. dollars for completing the additional social network interview questionnaire.</w:t>
      </w:r>
    </w:p>
    <w:p w14:paraId="21A0ABD6" w14:textId="0CEE5C45" w:rsidR="00DD2048" w:rsidRDefault="00326889" w:rsidP="001071EB">
      <w:pPr>
        <w:spacing w:line="480" w:lineRule="auto"/>
        <w:ind w:firstLine="720"/>
      </w:pPr>
      <w:r>
        <w:lastRenderedPageBreak/>
        <w:t>The power analysis was performed to estimate the study sample size using the effect size</w:t>
      </w:r>
      <w:r w:rsidR="00986265">
        <w:t>s</w:t>
      </w:r>
      <w:r>
        <w:t xml:space="preserve"> seen in previous studies (Liking task: cohen’s </w:t>
      </w:r>
      <w:r>
        <w:rPr>
          <w:i/>
        </w:rPr>
        <w:t>d</w:t>
      </w:r>
      <w:r>
        <w:t xml:space="preserve"> = 1.32 in Kinzler, Shutts, DeJesus, &amp; Spelke, 2009; Knowledge task: averaged cohen’s </w:t>
      </w:r>
      <w:r>
        <w:rPr>
          <w:i/>
        </w:rPr>
        <w:t>d</w:t>
      </w:r>
      <w:r>
        <w:t xml:space="preserve"> = 0.89 in Kinzler, Corriveau, &amp; Harris, 2011; Exposure effect: averaged </w:t>
      </w:r>
      <w:r>
        <w:rPr>
          <w:i/>
        </w:rPr>
        <w:t>r</w:t>
      </w:r>
      <w:r>
        <w:rPr>
          <w:i/>
          <w:vertAlign w:val="superscript"/>
        </w:rPr>
        <w:t>2</w:t>
      </w:r>
      <w:r>
        <w:rPr>
          <w:i/>
        </w:rPr>
        <w:t xml:space="preserve"> </w:t>
      </w:r>
      <w:r>
        <w:t>= 0.09 in Howard, Carrazza, &amp; Woodward, 2015). All calculations were conducted through the pwr package</w:t>
      </w:r>
      <w:r w:rsidR="008E4189">
        <w:t xml:space="preserve"> and superpower package</w:t>
      </w:r>
      <w:r>
        <w:t xml:space="preserve"> in R. The power calculation for the knowledge task indicated that to achieve 80% </w:t>
      </w:r>
      <w:bookmarkStart w:id="62" w:name="OLE_LINK92"/>
      <w:bookmarkStart w:id="63" w:name="OLE_LINK93"/>
      <w:r w:rsidR="008A0B43">
        <w:t>chance to detect a medium to large effect at an alpha level of 0.05</w:t>
      </w:r>
      <w:bookmarkEnd w:id="62"/>
      <w:bookmarkEnd w:id="63"/>
      <w:r w:rsidR="008A0B43">
        <w:t xml:space="preserve"> </w:t>
      </w:r>
      <w:r>
        <w:t xml:space="preserve">we would need a sample size of 21 participants. The power calculation for the liking task indicated that to achieve 80% </w:t>
      </w:r>
      <w:bookmarkStart w:id="64" w:name="OLE_LINK94"/>
      <w:bookmarkStart w:id="65" w:name="OLE_LINK95"/>
      <w:r w:rsidR="008A0B43">
        <w:t>chance to detect a medium to large effect at an alpha level of 0.05</w:t>
      </w:r>
      <w:bookmarkEnd w:id="64"/>
      <w:bookmarkEnd w:id="65"/>
      <w:r w:rsidR="008A0B43">
        <w:t xml:space="preserve"> </w:t>
      </w:r>
      <w:r>
        <w:t xml:space="preserve">we would need a sample size of 10 participants. The power calculation for the neighborhood and social network effect indicated that to achieve 80% </w:t>
      </w:r>
      <w:r w:rsidR="008A0B43">
        <w:t xml:space="preserve">chance to detect a medium to large effect at an alpha level of 0.05 </w:t>
      </w:r>
      <w:r>
        <w:t xml:space="preserve">we would need a sample size of 80 participants. Given the neighborhood and social network effects required the largest number of participants, we collected 82 valid participant data for the final sample size. </w:t>
      </w:r>
    </w:p>
    <w:p w14:paraId="00000040" w14:textId="77777777" w:rsidR="00042D4D" w:rsidRDefault="00326889" w:rsidP="00CD22AE">
      <w:pPr>
        <w:pStyle w:val="Heading2"/>
      </w:pPr>
      <w:bookmarkStart w:id="66" w:name="_Toc78544723"/>
      <w:r>
        <w:t>Materials</w:t>
      </w:r>
      <w:bookmarkEnd w:id="66"/>
      <w:r>
        <w:t xml:space="preserve"> </w:t>
      </w:r>
    </w:p>
    <w:p w14:paraId="40DDB58E" w14:textId="654930E2" w:rsidR="00935D53" w:rsidRPr="000000CA" w:rsidRDefault="00326889" w:rsidP="000000CA">
      <w:pPr>
        <w:spacing w:line="480" w:lineRule="auto"/>
        <w:ind w:firstLine="720"/>
      </w:pPr>
      <w:r>
        <w:t xml:space="preserve">Four native female Korean speakers and four native female English speakers recorded the sentences </w:t>
      </w:r>
      <w:r w:rsidR="00986265">
        <w:t xml:space="preserve">used in the study </w:t>
      </w:r>
      <w:r>
        <w:t>(see Appendix I). Face stimuli included 16 head shots of White females taken from the Chicago Face Database (</w:t>
      </w:r>
      <w:hyperlink r:id="rId8">
        <w:r>
          <w:t>Ma, Correll, &amp; Wittenbrink, 2015</w:t>
        </w:r>
      </w:hyperlink>
      <w:r>
        <w:t>) that were rated to be close in age, attractiveness, and facial expression. Knowledge task stimuli were four novel objects that children were unfamiliar with in appearances and function taken from the novel noun database (Horst &amp; Hout, 2016) and four familiar objects</w:t>
      </w:r>
      <w:r w:rsidR="0011616C">
        <w:t xml:space="preserve"> that children this age know very well: </w:t>
      </w:r>
      <w:r>
        <w:t xml:space="preserve">ball, book, spoon, and cup. Eight faces were presented against a black background and eight faces were presented against a white background. Pairing of the faces to languages and objects was counterbalanced. </w:t>
      </w:r>
    </w:p>
    <w:p w14:paraId="00000042" w14:textId="496EF5EF" w:rsidR="00042D4D" w:rsidRPr="00CD22AE" w:rsidRDefault="00326889" w:rsidP="00CD22AE">
      <w:pPr>
        <w:pStyle w:val="Heading2"/>
      </w:pPr>
      <w:bookmarkStart w:id="67" w:name="_Toc78544724"/>
      <w:r w:rsidRPr="00CD22AE">
        <w:lastRenderedPageBreak/>
        <w:t>Design and Procedure</w:t>
      </w:r>
      <w:bookmarkEnd w:id="67"/>
      <w:r w:rsidRPr="00CD22AE">
        <w:t xml:space="preserve"> </w:t>
      </w:r>
    </w:p>
    <w:p w14:paraId="00000043" w14:textId="6D800A91" w:rsidR="00042D4D" w:rsidRDefault="00326889">
      <w:pPr>
        <w:spacing w:line="480" w:lineRule="auto"/>
        <w:ind w:firstLine="720"/>
      </w:pPr>
      <w:r>
        <w:rPr>
          <w:i/>
        </w:rPr>
        <w:t xml:space="preserve">Setup. </w:t>
      </w:r>
      <w:r>
        <w:t>Parents and children participated online over Z</w:t>
      </w:r>
      <w:r w:rsidR="000E4E47">
        <w:t>oom</w:t>
      </w:r>
      <w:r>
        <w:t xml:space="preserve">. Children were asked to be seated in front of the computer with their head in the center of the screen. Parents were asked not to interact with the child or interfere during the experiment. The experimenter shared the screen with the online survey questions with the children. The study session was recorded if parents gave permission. Children proceed to complete three tasks: Liking task, Knowledge task, and Language Discrimination task. The order of the liking task and knowledge task was </w:t>
      </w:r>
      <w:r w:rsidR="00C1430C">
        <w:t>counterbalanced,</w:t>
      </w:r>
      <w:r>
        <w:t xml:space="preserve"> and Language Discrimination task was completed always</w:t>
      </w:r>
      <w:r w:rsidR="00074EF6">
        <w:t xml:space="preserve"> last</w:t>
      </w:r>
      <w:r>
        <w:t xml:space="preserve"> to ensure children </w:t>
      </w:r>
      <w:r w:rsidR="00074EF6">
        <w:t>were not cued to think about the language of the people they see</w:t>
      </w:r>
      <w:r>
        <w:t xml:space="preserve">. </w:t>
      </w:r>
    </w:p>
    <w:p w14:paraId="00000044" w14:textId="23667F8A" w:rsidR="00042D4D" w:rsidRDefault="00326889">
      <w:pPr>
        <w:spacing w:line="480" w:lineRule="auto"/>
        <w:ind w:firstLine="720"/>
      </w:pPr>
      <w:r>
        <w:rPr>
          <w:i/>
        </w:rPr>
        <w:t>Liking task.</w:t>
      </w:r>
      <w:r>
        <w:t xml:space="preserve"> Children were </w:t>
      </w:r>
      <w:r w:rsidR="00572B34">
        <w:t xml:space="preserve">presented with a </w:t>
      </w:r>
      <w:r>
        <w:t>three-point Likert scale with three faces (red sad face: “don’t like very much”; yellow neutral face: “maybe like”; green happy face: “like very much”</w:t>
      </w:r>
      <w:r w:rsidR="00572B34">
        <w:t xml:space="preserve">; </w:t>
      </w:r>
      <w:r w:rsidR="00572B34" w:rsidRPr="00E92EF1">
        <w:t xml:space="preserve">see </w:t>
      </w:r>
      <w:r w:rsidR="00E973AC">
        <w:t xml:space="preserve">Figure 3 in </w:t>
      </w:r>
      <w:r w:rsidR="00572B34" w:rsidRPr="00E92EF1">
        <w:t>Appendix</w:t>
      </w:r>
      <w:r w:rsidR="00E973AC">
        <w:t xml:space="preserve"> A</w:t>
      </w:r>
      <w:r w:rsidR="00572B34" w:rsidRPr="00E92EF1">
        <w:t xml:space="preserve"> for visualization</w:t>
      </w:r>
      <w:r>
        <w:t xml:space="preserve">). </w:t>
      </w:r>
      <w:r w:rsidR="00D576FF">
        <w:t>The e</w:t>
      </w:r>
      <w:r>
        <w:t>xperimenter first familiarized the children to the scale and presented two warm-up questions to ensure children correctly understood the scale</w:t>
      </w:r>
      <w:r w:rsidR="0011571D">
        <w:t xml:space="preserve">. In the warm-up questions, </w:t>
      </w:r>
      <w:r>
        <w:t xml:space="preserve">children were asked to rate their liking of </w:t>
      </w:r>
      <w:r w:rsidR="00D11B5E">
        <w:t xml:space="preserve">two </w:t>
      </w:r>
      <w:r>
        <w:t>cartoon characters</w:t>
      </w:r>
      <w:r w:rsidR="0011571D">
        <w:t>: M</w:t>
      </w:r>
      <w:r>
        <w:t>ickey mouse, a friendly character, and Pete, a villain character. For each test trial, children were presented with a picture of an individual and the experimenter introduced children to each person by saying “This person sounds like this,” then playing an English or Korean voice clip. After listening to the sentence, the experiment</w:t>
      </w:r>
      <w:r w:rsidR="00E84591">
        <w:t>er</w:t>
      </w:r>
      <w:r>
        <w:t xml:space="preserve"> asked, “How much do you like this person?” Children either report</w:t>
      </w:r>
      <w:r w:rsidR="00E84591">
        <w:t>ed</w:t>
      </w:r>
      <w:r>
        <w:t xml:space="preserve"> the color of the scale (red, yellow, or green) or s</w:t>
      </w:r>
      <w:r w:rsidR="00E84591">
        <w:t>hared</w:t>
      </w:r>
      <w:r>
        <w:t xml:space="preserve"> how much they liked the person</w:t>
      </w:r>
      <w:r w:rsidR="00573EE7">
        <w:t xml:space="preserve"> verbally</w:t>
      </w:r>
      <w:r>
        <w:t xml:space="preserve"> to indicate their selection. Children completed a total of eight trials and the order </w:t>
      </w:r>
      <w:r w:rsidR="00072929">
        <w:t xml:space="preserve">in which each </w:t>
      </w:r>
      <w:r w:rsidR="00D619EA">
        <w:t>person</w:t>
      </w:r>
      <w:r w:rsidR="00072929">
        <w:t xml:space="preserve"> was presented</w:t>
      </w:r>
      <w:r>
        <w:t xml:space="preserve"> was randomized. </w:t>
      </w:r>
    </w:p>
    <w:p w14:paraId="00000045" w14:textId="13A0FE6A" w:rsidR="00042D4D" w:rsidRDefault="00326889">
      <w:pPr>
        <w:spacing w:line="480" w:lineRule="auto"/>
        <w:ind w:firstLine="720"/>
      </w:pPr>
      <w:r>
        <w:rPr>
          <w:i/>
        </w:rPr>
        <w:t>Knowledge task</w:t>
      </w:r>
      <w:r>
        <w:t xml:space="preserve">. Children were </w:t>
      </w:r>
      <w:r w:rsidR="00921291">
        <w:t xml:space="preserve">presented with </w:t>
      </w:r>
      <w:r>
        <w:t xml:space="preserve">a three-point scale with three signs (red X: “this person doesn’t know things”; black question mark: “this person maybe know things.”; </w:t>
      </w:r>
      <w:r>
        <w:lastRenderedPageBreak/>
        <w:t>green check mark: “this person does know things.”</w:t>
      </w:r>
      <w:r w:rsidR="00F176D6">
        <w:t xml:space="preserve">; </w:t>
      </w:r>
      <w:r w:rsidR="00F176D6" w:rsidRPr="00E92EF1">
        <w:t xml:space="preserve">see </w:t>
      </w:r>
      <w:r w:rsidR="00E973AC">
        <w:t xml:space="preserve">Figure 5 in </w:t>
      </w:r>
      <w:r w:rsidR="00F176D6" w:rsidRPr="00E92EF1">
        <w:t xml:space="preserve">Appendix </w:t>
      </w:r>
      <w:r w:rsidR="00E973AC">
        <w:t xml:space="preserve">A </w:t>
      </w:r>
      <w:r w:rsidR="00F176D6" w:rsidRPr="00E92EF1">
        <w:t>for visualization</w:t>
      </w:r>
      <w:r>
        <w:t xml:space="preserve">). Similar to the Liking task, the experimenter familiarized children </w:t>
      </w:r>
      <w:r w:rsidR="00C3536C">
        <w:t xml:space="preserve">to </w:t>
      </w:r>
      <w:r>
        <w:t>the scale and presented two warm-up questions to ensure children correctly understood the scale</w:t>
      </w:r>
      <w:r w:rsidR="00C3536C">
        <w:t>. In these warm-up questions,</w:t>
      </w:r>
      <w:r>
        <w:t xml:space="preserve"> children were asked to rate whether they think a teacher knows what a computer is </w:t>
      </w:r>
      <w:r w:rsidR="008E4189">
        <w:t>for, and</w:t>
      </w:r>
      <w:r>
        <w:t xml:space="preserve"> </w:t>
      </w:r>
      <w:r w:rsidR="00C3536C">
        <w:t xml:space="preserve">whether </w:t>
      </w:r>
      <w:r>
        <w:t xml:space="preserve">a baby knows what a computer is for. </w:t>
      </w:r>
      <w:r w:rsidR="00247C8A">
        <w:t>I</w:t>
      </w:r>
      <w:r>
        <w:t>n each trial, children were presented with a picture of one individual and a picture of either a novel or familiar object. The experimenter first said, “This person sounds like this,” and played an English or Korean voice clip and then the experimenter circled the picture of either a familiar object or a novel object with the cursor and said, “Look at this. Do you think THIS PERSON knows what THIS is for?” While the experimenter was saying “THIS PERSON”, she circled the picture of the individual in the video with a cursor. Likewise, when the experimenter was saying “THIS”, she circled the object. Children</w:t>
      </w:r>
      <w:r w:rsidR="0061168E">
        <w:t xml:space="preserve"> either responded</w:t>
      </w:r>
      <w:r>
        <w:t xml:space="preserve"> using the signs or color of signs to indicate their selections. There were in total 16 trials (8 novel objects and 8 familiar objects) and the order </w:t>
      </w:r>
      <w:r w:rsidR="00DB7821">
        <w:t>in which each person was presented</w:t>
      </w:r>
      <w:r>
        <w:t xml:space="preserve"> was randomized. </w:t>
      </w:r>
      <w:r w:rsidR="00A84CA8">
        <w:t>Forty</w:t>
      </w:r>
      <w:r>
        <w:t xml:space="preserve"> children received the liking task first and knowledge task second, whereas the other 42</w:t>
      </w:r>
      <w:r w:rsidR="00A84CA8">
        <w:t xml:space="preserve"> </w:t>
      </w:r>
      <w:r w:rsidR="006135B1">
        <w:t>children</w:t>
      </w:r>
      <w:r>
        <w:t xml:space="preserve"> received the opposite order. </w:t>
      </w:r>
    </w:p>
    <w:p w14:paraId="00000046" w14:textId="5BC82EC4" w:rsidR="00042D4D" w:rsidRDefault="00326889">
      <w:pPr>
        <w:spacing w:line="480" w:lineRule="auto"/>
        <w:ind w:firstLine="720"/>
      </w:pPr>
      <w:r>
        <w:rPr>
          <w:i/>
        </w:rPr>
        <w:t>Language Discrimination Test.</w:t>
      </w:r>
      <w:r>
        <w:t xml:space="preserve"> </w:t>
      </w:r>
      <w:r w:rsidR="0050385D">
        <w:t>In this test, w</w:t>
      </w:r>
      <w:r>
        <w:t xml:space="preserve">e </w:t>
      </w:r>
      <w:r w:rsidR="0050385D">
        <w:t xml:space="preserve">examined </w:t>
      </w:r>
      <w:r>
        <w:t xml:space="preserve">whether children could differentiate between the two languages: English versus Korean. </w:t>
      </w:r>
      <w:r w:rsidR="0021549E">
        <w:t>The e</w:t>
      </w:r>
      <w:r>
        <w:t xml:space="preserve">xperimenter introduced the task by saying, “Here are two people and we are going to hear what they sound like,” then introduced each person by saying, “This person sounds like this,” and played a corresponding voice clip. The experimenter then asked “Is this person speaking English? Yes or No?” to determine if children can distinguish whether the person was speaking in English or not. All </w:t>
      </w:r>
      <w:r w:rsidR="00E86B08">
        <w:t xml:space="preserve">of the </w:t>
      </w:r>
      <w:r>
        <w:t>children included in the final sample correctly identif</w:t>
      </w:r>
      <w:r w:rsidR="00E86B08">
        <w:t>ied</w:t>
      </w:r>
      <w:r>
        <w:t xml:space="preserve"> which person spoke English; children who could not identify the English speaker were excluded from analyses.  </w:t>
      </w:r>
    </w:p>
    <w:p w14:paraId="00000047" w14:textId="70CF3CAB" w:rsidR="00042D4D" w:rsidRDefault="00326889">
      <w:pPr>
        <w:spacing w:line="480" w:lineRule="auto"/>
        <w:ind w:firstLine="720"/>
      </w:pPr>
      <w:r>
        <w:rPr>
          <w:i/>
        </w:rPr>
        <w:lastRenderedPageBreak/>
        <w:t>Social Network Interview.</w:t>
      </w:r>
      <w:r w:rsidR="00252450">
        <w:rPr>
          <w:i/>
        </w:rPr>
        <w:t xml:space="preserve"> </w:t>
      </w:r>
      <w:r w:rsidR="00252450">
        <w:rPr>
          <w:iCs/>
        </w:rPr>
        <w:t>At the end of the session</w:t>
      </w:r>
      <w:r>
        <w:t>, the experimenter conducted a short interview with the parent about the people that their child sees on a weekly and daily basis (</w:t>
      </w:r>
      <w:r w:rsidR="008B7466">
        <w:t xml:space="preserve">developed by </w:t>
      </w:r>
      <w:r>
        <w:t xml:space="preserve">Burke, Brezack, &amp; Woodward, in press). Parents were asked whether their child speaks another language besides English and whether their child hears or sees anyone who speaks another language than English on a regular basis. </w:t>
      </w:r>
      <w:r w:rsidR="00252450">
        <w:t>P</w:t>
      </w:r>
      <w:r>
        <w:t xml:space="preserve">arents were </w:t>
      </w:r>
      <w:r w:rsidR="00252450">
        <w:t xml:space="preserve">also </w:t>
      </w:r>
      <w:r>
        <w:t xml:space="preserve">asked to complete a survey about the demographic information of the people in their child’s social networks (e.g., race, gender, emotional closeness; see </w:t>
      </w:r>
      <w:bookmarkStart w:id="68" w:name="OLE_LINK36"/>
      <w:bookmarkStart w:id="69" w:name="OLE_LINK37"/>
      <w:r>
        <w:t>Burke, Brezack, &amp; Woodward, in press</w:t>
      </w:r>
      <w:bookmarkEnd w:id="68"/>
      <w:bookmarkEnd w:id="69"/>
      <w:r>
        <w:t xml:space="preserve">). </w:t>
      </w:r>
    </w:p>
    <w:p w14:paraId="0708CA74" w14:textId="190D8989" w:rsidR="000000CA" w:rsidRDefault="00326889" w:rsidP="007E34DD">
      <w:pPr>
        <w:spacing w:line="480" w:lineRule="auto"/>
        <w:ind w:firstLine="720"/>
        <w:rPr>
          <w:i/>
          <w:iCs/>
        </w:rPr>
      </w:pPr>
      <w:r>
        <w:rPr>
          <w:i/>
        </w:rPr>
        <w:t xml:space="preserve">Demographic information. </w:t>
      </w:r>
      <w:r>
        <w:t xml:space="preserve">Parents filled out a demographic survey through an online platform Qualtrics. The survey </w:t>
      </w:r>
      <w:r w:rsidR="00446F0E">
        <w:t>asked information about</w:t>
      </w:r>
      <w:r>
        <w:t xml:space="preserve"> children’s and parent(s)’ race, gender, language use, language environment, educational level,</w:t>
      </w:r>
      <w:r w:rsidR="00446F0E">
        <w:t xml:space="preserve"> </w:t>
      </w:r>
      <w:r>
        <w:t>neighborhood trust through the social cohesion scale (Shampson, Raudenbush, &amp; Earis, 1997)</w:t>
      </w:r>
      <w:r w:rsidR="00446F0E">
        <w:t xml:space="preserve">, and </w:t>
      </w:r>
      <w:r w:rsidR="000F2ABD">
        <w:t>children’s</w:t>
      </w:r>
      <w:r w:rsidR="00446F0E">
        <w:t xml:space="preserve"> current residential zip code. </w:t>
      </w:r>
      <w:r w:rsidR="00BD7214">
        <w:t xml:space="preserve">Parent were asked to report whether they thought their children was a monolingual, exposure, or bi/multi-lingual. </w:t>
      </w:r>
      <w:r w:rsidR="007E34DD">
        <w:t xml:space="preserve">A monolingual child would </w:t>
      </w:r>
      <w:r w:rsidR="007E34DD" w:rsidRPr="004501ED">
        <w:t xml:space="preserve">hear English almost all the time (e.g., over 95% of the time). All the child's primary caregivers speak to her in English. </w:t>
      </w:r>
      <w:r w:rsidR="007E34DD">
        <w:t xml:space="preserve">Parents would </w:t>
      </w:r>
      <w:r w:rsidR="007E34DD" w:rsidRPr="004501ED">
        <w:t xml:space="preserve">imagine that if </w:t>
      </w:r>
      <w:r w:rsidR="007E34DD">
        <w:t>the child’s</w:t>
      </w:r>
      <w:r w:rsidR="007E34DD" w:rsidRPr="004501ED">
        <w:t xml:space="preserve"> current language environment continues, when </w:t>
      </w:r>
      <w:r w:rsidR="007E34DD">
        <w:t>the child</w:t>
      </w:r>
      <w:r w:rsidR="007E34DD" w:rsidRPr="004501ED">
        <w:t xml:space="preserve"> grows up, </w:t>
      </w:r>
      <w:r w:rsidR="007E34DD">
        <w:t>they</w:t>
      </w:r>
      <w:r w:rsidR="007E34DD" w:rsidRPr="004501ED">
        <w:t xml:space="preserve"> will be a native English speaker, and not be fluent in any other language</w:t>
      </w:r>
      <w:r w:rsidR="007E34DD">
        <w:t xml:space="preserve">. An “exposure” child would </w:t>
      </w:r>
      <w:r w:rsidR="007E34DD" w:rsidRPr="002530F3">
        <w:t xml:space="preserve">hear primarily English but is exposed to a second language on a regular basis, but not nearly as much as English (e.g., 80-90% English; 10-20% Spanish). </w:t>
      </w:r>
      <w:r w:rsidR="007E34DD">
        <w:t xml:space="preserve">Parents would </w:t>
      </w:r>
      <w:r w:rsidR="007E34DD" w:rsidRPr="002530F3">
        <w:t xml:space="preserve">imagine that if </w:t>
      </w:r>
      <w:r w:rsidR="007E34DD">
        <w:t>the child’s</w:t>
      </w:r>
      <w:r w:rsidR="007E34DD" w:rsidRPr="002530F3">
        <w:t xml:space="preserve"> current language environment continues, when </w:t>
      </w:r>
      <w:r w:rsidR="007E34DD">
        <w:t>the child</w:t>
      </w:r>
      <w:r w:rsidR="007E34DD" w:rsidRPr="002530F3">
        <w:t xml:space="preserve"> grows up, </w:t>
      </w:r>
      <w:r w:rsidR="007E34DD">
        <w:t>they</w:t>
      </w:r>
      <w:r w:rsidR="007E34DD" w:rsidRPr="002530F3">
        <w:t xml:space="preserve"> will be a native speaker of English, and will have some proficiency in a second language, yet will not be fluent in that language</w:t>
      </w:r>
      <w:r w:rsidR="007E34DD">
        <w:t xml:space="preserve">. A bi/multilingual child would </w:t>
      </w:r>
      <w:r w:rsidR="007E34DD" w:rsidRPr="002530F3">
        <w:t xml:space="preserve">hear both English and other language(s) on a highly regular basis (e.g., 50% English/50% Spanish; or 70% English/30% Spanish; or 40% English/30% Spanish/30% French). </w:t>
      </w:r>
      <w:r w:rsidR="007E34DD">
        <w:t xml:space="preserve">Parents </w:t>
      </w:r>
      <w:r w:rsidR="007E34DD" w:rsidRPr="002530F3">
        <w:t xml:space="preserve">might imagine that if </w:t>
      </w:r>
      <w:r w:rsidR="007E34DD">
        <w:t>the child’s</w:t>
      </w:r>
      <w:r w:rsidR="007E34DD" w:rsidRPr="002530F3">
        <w:t xml:space="preserve"> current language </w:t>
      </w:r>
      <w:r w:rsidR="007E34DD" w:rsidRPr="002530F3">
        <w:lastRenderedPageBreak/>
        <w:t xml:space="preserve">environment continues, when </w:t>
      </w:r>
      <w:r w:rsidR="007E34DD">
        <w:t>the child</w:t>
      </w:r>
      <w:r w:rsidR="007E34DD" w:rsidRPr="002530F3">
        <w:t xml:space="preserve"> grows up, </w:t>
      </w:r>
      <w:r w:rsidR="007E34DD">
        <w:t>they</w:t>
      </w:r>
      <w:r w:rsidR="007E34DD" w:rsidRPr="002530F3">
        <w:t xml:space="preserve"> will be a native speaker of both English and at least one other language.</w:t>
      </w:r>
    </w:p>
    <w:p w14:paraId="5DDA8986" w14:textId="6D84499C" w:rsidR="00935D53" w:rsidRDefault="00935D53" w:rsidP="00CD22AE">
      <w:pPr>
        <w:pStyle w:val="Heading2"/>
      </w:pPr>
      <w:bookmarkStart w:id="70" w:name="_Toc78544725"/>
      <w:r>
        <w:t>Exposure</w:t>
      </w:r>
      <w:r w:rsidRPr="00935D53">
        <w:t xml:space="preserve"> Measures</w:t>
      </w:r>
      <w:r>
        <w:t>.</w:t>
      </w:r>
      <w:bookmarkEnd w:id="70"/>
      <w:r>
        <w:t xml:space="preserve"> </w:t>
      </w:r>
    </w:p>
    <w:p w14:paraId="755078A2" w14:textId="7A696D91" w:rsidR="00155011" w:rsidRDefault="00155011" w:rsidP="00935D53">
      <w:pPr>
        <w:spacing w:line="480" w:lineRule="auto"/>
      </w:pPr>
      <w:r>
        <w:tab/>
      </w:r>
      <w:r w:rsidRPr="008E4189">
        <w:rPr>
          <w:i/>
          <w:iCs/>
        </w:rPr>
        <w:t>Social Network Size</w:t>
      </w:r>
      <w:r>
        <w:t xml:space="preserve">. </w:t>
      </w:r>
      <w:r w:rsidR="008E4189">
        <w:t>Network size is the total number of people</w:t>
      </w:r>
      <w:r w:rsidR="006671AE">
        <w:t xml:space="preserve"> (also called “node”)</w:t>
      </w:r>
      <w:r w:rsidR="008E4189">
        <w:t xml:space="preserve"> that </w:t>
      </w:r>
      <w:r w:rsidR="00D81537">
        <w:t xml:space="preserve">the participant child </w:t>
      </w:r>
      <w:r w:rsidR="008E4189">
        <w:t xml:space="preserve">saw and interacted with on a regular basis. The number is determined from the social network interview. </w:t>
      </w:r>
      <w:r w:rsidR="00437779">
        <w:t>E</w:t>
      </w:r>
      <w:r w:rsidR="008E4189">
        <w:t xml:space="preserve">ach </w:t>
      </w:r>
      <w:r w:rsidR="00402EDF">
        <w:t xml:space="preserve">node </w:t>
      </w:r>
      <w:r w:rsidR="008E4189">
        <w:t xml:space="preserve">count in child’s social network </w:t>
      </w:r>
      <w:r w:rsidR="00437779">
        <w:t xml:space="preserve">usually </w:t>
      </w:r>
      <w:r w:rsidR="00333997">
        <w:t>indicates</w:t>
      </w:r>
      <w:r w:rsidR="008E4189">
        <w:t xml:space="preserve"> one individual</w:t>
      </w:r>
      <w:r w:rsidR="006B76B3">
        <w:t>, b</w:t>
      </w:r>
      <w:r w:rsidR="008E4189">
        <w:t xml:space="preserve">ut it can also indicate a group of people (Burke, Brezack, &amp; Woodward, in press). For example, if the child went to school where they saw </w:t>
      </w:r>
      <w:r w:rsidR="00833B11">
        <w:t xml:space="preserve">a fixed group of </w:t>
      </w:r>
      <w:r w:rsidR="008E4189">
        <w:t xml:space="preserve">classmates on a regular basis, then all the kids in class </w:t>
      </w:r>
      <w:r w:rsidR="000F2ABD">
        <w:t>were</w:t>
      </w:r>
      <w:r w:rsidR="008E4189">
        <w:t xml:space="preserve"> counted as one</w:t>
      </w:r>
      <w:r w:rsidR="00402EDF">
        <w:t xml:space="preserve"> node</w:t>
      </w:r>
      <w:r w:rsidR="008E4189">
        <w:t xml:space="preserve"> in the child’s social network. </w:t>
      </w:r>
      <w:r w:rsidR="00AC0E1A">
        <w:t>Notably, if any of the kids in the class was considered as a friend to the child, then th</w:t>
      </w:r>
      <w:r w:rsidR="007164FE">
        <w:t>at</w:t>
      </w:r>
      <w:r w:rsidR="00AC0E1A">
        <w:t xml:space="preserve"> friend</w:t>
      </w:r>
      <w:r w:rsidR="007164FE">
        <w:t>(</w:t>
      </w:r>
      <w:r w:rsidR="00AC0E1A">
        <w:t>s</w:t>
      </w:r>
      <w:r w:rsidR="007164FE">
        <w:t>) was</w:t>
      </w:r>
      <w:r w:rsidR="00AC0E1A">
        <w:t xml:space="preserve"> also counted individually</w:t>
      </w:r>
      <w:r w:rsidR="007164FE">
        <w:t xml:space="preserve"> as a separate node</w:t>
      </w:r>
      <w:r w:rsidR="00AC0E1A">
        <w:t xml:space="preserve">. </w:t>
      </w:r>
    </w:p>
    <w:p w14:paraId="74463232" w14:textId="7DF061B3" w:rsidR="004A7220" w:rsidRDefault="004A7220" w:rsidP="00935D53">
      <w:pPr>
        <w:spacing w:line="480" w:lineRule="auto"/>
      </w:pPr>
      <w:r>
        <w:tab/>
      </w:r>
      <w:r w:rsidRPr="00AC0E1A">
        <w:rPr>
          <w:i/>
          <w:iCs/>
        </w:rPr>
        <w:t xml:space="preserve">Social Network </w:t>
      </w:r>
      <w:r w:rsidR="00F62B0D" w:rsidRPr="00AC0E1A">
        <w:rPr>
          <w:i/>
          <w:iCs/>
        </w:rPr>
        <w:t xml:space="preserve">Linguistic </w:t>
      </w:r>
      <w:r w:rsidRPr="00AC0E1A">
        <w:rPr>
          <w:i/>
          <w:iCs/>
        </w:rPr>
        <w:t>E-I index</w:t>
      </w:r>
      <w:r>
        <w:t>.</w:t>
      </w:r>
      <w:r w:rsidR="008E4189">
        <w:t xml:space="preserve"> </w:t>
      </w:r>
      <w:r w:rsidR="00AC0E1A">
        <w:t>External-Internal (E-I) index is a measure of heterophily to assess the number of in-group and out-group members</w:t>
      </w:r>
      <w:r w:rsidR="00474FB7">
        <w:t xml:space="preserve"> (</w:t>
      </w:r>
      <w:bookmarkStart w:id="71" w:name="OLE_LINK38"/>
      <w:bookmarkStart w:id="72" w:name="OLE_LINK39"/>
      <w:r w:rsidR="00474FB7" w:rsidRPr="00B5078A">
        <w:rPr>
          <w:noProof/>
        </w:rPr>
        <w:t>Krackhardt &amp; Stern, 1988</w:t>
      </w:r>
      <w:bookmarkEnd w:id="71"/>
      <w:bookmarkEnd w:id="72"/>
      <w:r w:rsidR="00474FB7" w:rsidRPr="00B5078A">
        <w:rPr>
          <w:noProof/>
        </w:rPr>
        <w:t>;</w:t>
      </w:r>
      <w:bookmarkStart w:id="73" w:name="OLE_LINK40"/>
      <w:bookmarkStart w:id="74" w:name="OLE_LINK41"/>
      <w:r w:rsidR="00474FB7" w:rsidRPr="00B5078A">
        <w:rPr>
          <w:noProof/>
        </w:rPr>
        <w:t xml:space="preserve"> Perry, Pescosolido, &amp; Borgatti, 2018</w:t>
      </w:r>
      <w:bookmarkEnd w:id="73"/>
      <w:bookmarkEnd w:id="74"/>
      <w:r w:rsidR="00474FB7">
        <w:rPr>
          <w:noProof/>
        </w:rPr>
        <w:t>)</w:t>
      </w:r>
      <w:r w:rsidR="00474FB7">
        <w:t>. In the current study, it was calculated using the R package “egor” (Krenz et al., 2018) based on the number of in-group and out-group members</w:t>
      </w:r>
      <w:r w:rsidR="00AC0E1A">
        <w:t xml:space="preserve"> </w:t>
      </w:r>
      <w:r w:rsidR="00474FB7">
        <w:t xml:space="preserve">in </w:t>
      </w:r>
      <w:r w:rsidR="00AC0E1A">
        <w:t>the child</w:t>
      </w:r>
      <w:r w:rsidR="00474FB7">
        <w:t>’s network. The linguistic groups were categorized by</w:t>
      </w:r>
      <w:r w:rsidR="00833B11">
        <w:t xml:space="preserve"> language use</w:t>
      </w:r>
      <w:r w:rsidR="00B97496">
        <w:t>: In-group nodes were people who spoke the same language as the child and out-group nodes were</w:t>
      </w:r>
      <w:r w:rsidR="00C02BA0">
        <w:t xml:space="preserve"> people who spoke a different language from the child. </w:t>
      </w:r>
    </w:p>
    <w:p w14:paraId="6BC06527" w14:textId="09E1139B" w:rsidR="00155011" w:rsidRDefault="00155011" w:rsidP="00935D53">
      <w:pPr>
        <w:spacing w:line="480" w:lineRule="auto"/>
      </w:pPr>
      <w:r>
        <w:tab/>
      </w:r>
      <w:r w:rsidRPr="00C81422">
        <w:rPr>
          <w:i/>
          <w:iCs/>
        </w:rPr>
        <w:t xml:space="preserve">Neighborhood </w:t>
      </w:r>
      <w:r w:rsidR="004A7220" w:rsidRPr="00C81422">
        <w:rPr>
          <w:i/>
          <w:iCs/>
        </w:rPr>
        <w:t>T</w:t>
      </w:r>
      <w:r w:rsidRPr="00C81422">
        <w:rPr>
          <w:i/>
          <w:iCs/>
        </w:rPr>
        <w:t>rust</w:t>
      </w:r>
      <w:r w:rsidR="00C81422" w:rsidRPr="00C81422">
        <w:rPr>
          <w:i/>
          <w:iCs/>
        </w:rPr>
        <w:t xml:space="preserve"> Index.</w:t>
      </w:r>
      <w:r w:rsidR="00C81422">
        <w:t xml:space="preserve"> Neighborhood trust index is a parent-reported measure of </w:t>
      </w:r>
      <w:r w:rsidR="0090241D">
        <w:t>how much people trust their neighbors.</w:t>
      </w:r>
      <w:r w:rsidR="00C81422">
        <w:t xml:space="preserve"> The value was calculated by averaging the responses from the “social cohesion</w:t>
      </w:r>
      <w:r w:rsidR="008E4189">
        <w:t xml:space="preserve"> scale” from Shampson, Raudenbush, &amp; Earis (1997). </w:t>
      </w:r>
    </w:p>
    <w:p w14:paraId="0B02B714" w14:textId="40699950" w:rsidR="004A7220" w:rsidRDefault="004A7220" w:rsidP="000F01BF">
      <w:pPr>
        <w:spacing w:line="480" w:lineRule="auto"/>
        <w:ind w:firstLine="720"/>
      </w:pPr>
      <w:r w:rsidRPr="00F62B0D">
        <w:rPr>
          <w:i/>
          <w:iCs/>
        </w:rPr>
        <w:t xml:space="preserve">Neighborhood </w:t>
      </w:r>
      <w:r w:rsidR="00F62B0D">
        <w:rPr>
          <w:i/>
          <w:iCs/>
        </w:rPr>
        <w:t xml:space="preserve">Linguistic </w:t>
      </w:r>
      <w:r w:rsidR="00140A3A">
        <w:rPr>
          <w:i/>
          <w:iCs/>
        </w:rPr>
        <w:t>Diversity Measure</w:t>
      </w:r>
      <w:r>
        <w:t>.</w:t>
      </w:r>
      <w:r w:rsidR="00F62B0D">
        <w:t xml:space="preserve"> </w:t>
      </w:r>
      <w:r w:rsidR="00140A3A">
        <w:t xml:space="preserve">We </w:t>
      </w:r>
      <w:r w:rsidR="001B3064">
        <w:t xml:space="preserve">assessed </w:t>
      </w:r>
      <w:r w:rsidR="00140A3A">
        <w:t xml:space="preserve">the neighborhood linguistic diversity by </w:t>
      </w:r>
      <w:r w:rsidR="008F0B38">
        <w:t xml:space="preserve">using </w:t>
      </w:r>
      <w:r w:rsidR="00140A3A">
        <w:t>t</w:t>
      </w:r>
      <w:r w:rsidR="00C81422">
        <w:t>he neighborhood linguistic isolation index</w:t>
      </w:r>
      <w:r w:rsidR="00140A3A">
        <w:t>. It</w:t>
      </w:r>
      <w:r w:rsidR="00C81422">
        <w:t xml:space="preserve"> was calculated based on the </w:t>
      </w:r>
      <w:r w:rsidR="00C81422">
        <w:lastRenderedPageBreak/>
        <w:t xml:space="preserve">native language(s) of the child. For example, for a monolingual English-speaking child, it was the percentage of non-English speaking households in the child’s zip code. </w:t>
      </w:r>
      <w:r w:rsidR="000F01BF">
        <w:t xml:space="preserve">Hence, a </w:t>
      </w:r>
      <w:r w:rsidR="000F01BF" w:rsidRPr="000F01BF">
        <w:t>higher value of linguistic isolation index indicates a higher possibility of having contact with diverse language speakers in the community.</w:t>
      </w:r>
      <w:r w:rsidR="000F01BF">
        <w:rPr>
          <w:rFonts w:ascii="Calibri" w:eastAsia="Calibri" w:hAnsi="Calibri" w:cs="Calibri"/>
        </w:rPr>
        <w:t xml:space="preserve"> </w:t>
      </w:r>
      <w:r w:rsidR="00C81422">
        <w:t>T</w:t>
      </w:r>
      <w:r w:rsidR="00F62B0D">
        <w:t xml:space="preserve">he </w:t>
      </w:r>
      <w:r w:rsidR="00E24386">
        <w:t xml:space="preserve">language </w:t>
      </w:r>
      <w:r w:rsidR="00B769FB">
        <w:t>spoken</w:t>
      </w:r>
      <w:r w:rsidR="00E24386">
        <w:t xml:space="preserve"> by</w:t>
      </w:r>
      <w:r w:rsidR="00B769FB">
        <w:t xml:space="preserve"> different</w:t>
      </w:r>
      <w:r w:rsidR="00F62B0D">
        <w:t xml:space="preserve"> neighborhood households in </w:t>
      </w:r>
      <w:r w:rsidR="00B769FB">
        <w:t xml:space="preserve">the </w:t>
      </w:r>
      <w:r w:rsidR="00F62B0D">
        <w:t>children’s zip code (</w:t>
      </w:r>
      <w:r w:rsidR="00B769FB">
        <w:t>42</w:t>
      </w:r>
      <w:r w:rsidR="00F62B0D">
        <w:t xml:space="preserve"> categories</w:t>
      </w:r>
      <w:r w:rsidR="009363D0">
        <w:t xml:space="preserve">, e.g., Chinese, Russian, </w:t>
      </w:r>
      <w:r w:rsidR="007262E6">
        <w:t xml:space="preserve">Italian, Hindi, etc. see </w:t>
      </w:r>
      <w:hyperlink r:id="rId9" w:history="1">
        <w:r w:rsidR="00C81422" w:rsidRPr="00692969">
          <w:rPr>
            <w:rStyle w:val="Hyperlink"/>
          </w:rPr>
          <w:t>https://www.census.gov/topics/population/language-use/about.html</w:t>
        </w:r>
      </w:hyperlink>
      <w:r w:rsidR="00692969" w:rsidRPr="00692969">
        <w:t xml:space="preserve"> for </w:t>
      </w:r>
      <w:r w:rsidR="000000CA">
        <w:t>a complete</w:t>
      </w:r>
      <w:r w:rsidR="00692969" w:rsidRPr="00692969">
        <w:t xml:space="preserve"> </w:t>
      </w:r>
      <w:r w:rsidR="000000CA">
        <w:t xml:space="preserve">list of </w:t>
      </w:r>
      <w:r w:rsidR="00692969" w:rsidRPr="00692969">
        <w:t>categories</w:t>
      </w:r>
      <w:r w:rsidR="00F62B0D">
        <w:t>)</w:t>
      </w:r>
      <w:r w:rsidR="00C81422">
        <w:t xml:space="preserve"> was </w:t>
      </w:r>
      <w:r w:rsidR="00F62B0D">
        <w:t>extracted from the 2015 American Community Survey (U.S. Census Bureau, 2015)</w:t>
      </w:r>
      <w:r w:rsidR="00B769FB">
        <w:t>, which is the most recent census data to date that includes the 42 language categories</w:t>
      </w:r>
      <w:r w:rsidR="00F62B0D">
        <w:t xml:space="preserve">. </w:t>
      </w:r>
      <w:r w:rsidR="00140A3A">
        <w:t>Neighborhood linguistic entropy</w:t>
      </w:r>
      <w:r w:rsidR="00794573">
        <w:t xml:space="preserve">, another measure of linguistic diversity, </w:t>
      </w:r>
      <w:r w:rsidR="00140A3A">
        <w:t>was also calculated</w:t>
      </w:r>
      <w:r w:rsidR="00140A3A">
        <w:rPr>
          <w:rStyle w:val="FootnoteReference"/>
        </w:rPr>
        <w:footnoteReference w:id="1"/>
      </w:r>
      <w:r w:rsidR="002A46A2">
        <w:t>.</w:t>
      </w:r>
    </w:p>
    <w:p w14:paraId="2B3B7653" w14:textId="2DDB4AE4" w:rsidR="000B1869" w:rsidRDefault="005A634C" w:rsidP="005D34AC">
      <w:pPr>
        <w:spacing w:line="480" w:lineRule="auto"/>
        <w:ind w:firstLine="720"/>
      </w:pPr>
      <w:r w:rsidRPr="002C1EE9">
        <w:rPr>
          <w:i/>
          <w:iCs/>
        </w:rPr>
        <w:t xml:space="preserve">Neighborhood </w:t>
      </w:r>
      <w:r w:rsidR="00140A3A" w:rsidRPr="002C1EE9">
        <w:rPr>
          <w:i/>
          <w:iCs/>
        </w:rPr>
        <w:t>D</w:t>
      </w:r>
      <w:r w:rsidRPr="002C1EE9">
        <w:rPr>
          <w:i/>
          <w:iCs/>
        </w:rPr>
        <w:t>emographics</w:t>
      </w:r>
      <w:r>
        <w:t xml:space="preserve">. </w:t>
      </w:r>
      <w:r w:rsidR="00140A3A">
        <w:t>Neighborhood M</w:t>
      </w:r>
      <w:r>
        <w:t xml:space="preserve">edian </w:t>
      </w:r>
      <w:r w:rsidR="00140A3A">
        <w:t>I</w:t>
      </w:r>
      <w:r>
        <w:t xml:space="preserve">ncome </w:t>
      </w:r>
      <w:r w:rsidR="00140A3A">
        <w:t xml:space="preserve">and Population Density were included as control variables in </w:t>
      </w:r>
      <w:r w:rsidR="00931C94">
        <w:t xml:space="preserve">the </w:t>
      </w:r>
      <w:r w:rsidR="00140A3A">
        <w:t>neighborhood analys</w:t>
      </w:r>
      <w:r w:rsidR="00931C94">
        <w:t>e</w:t>
      </w:r>
      <w:r w:rsidR="00140A3A">
        <w:t xml:space="preserve">s. </w:t>
      </w:r>
      <w:r w:rsidR="006051B0">
        <w:t xml:space="preserve">Median income was extracted from </w:t>
      </w:r>
      <w:bookmarkStart w:id="75" w:name="OLE_LINK3"/>
      <w:bookmarkStart w:id="76" w:name="OLE_LINK4"/>
      <w:r w:rsidR="006051B0">
        <w:t>the 2019 American Community Survey (</w:t>
      </w:r>
      <w:r w:rsidR="00F34694">
        <w:t xml:space="preserve">U.S. </w:t>
      </w:r>
      <w:r w:rsidR="006051B0">
        <w:t xml:space="preserve">Census Bureau, 2019) </w:t>
      </w:r>
      <w:bookmarkEnd w:id="75"/>
      <w:bookmarkEnd w:id="76"/>
      <w:r w:rsidR="006051B0">
        <w:t xml:space="preserve">based on the child’s residential zip code.  </w:t>
      </w:r>
      <w:r w:rsidR="00F34694">
        <w:t xml:space="preserve">Population density were calculated by dividing total population by the total land area in the child’s zip code. </w:t>
      </w:r>
      <w:r w:rsidR="00FB3DBC">
        <w:t>T</w:t>
      </w:r>
      <w:r w:rsidR="00F34694">
        <w:t>otal population was extracted from the 2019 American Community Survey (U.S. Census Bureau, 2019</w:t>
      </w:r>
      <w:r w:rsidR="00FB3DBC">
        <w:t>), w</w:t>
      </w:r>
      <w:r w:rsidR="00F34694">
        <w:t xml:space="preserve">hereas total area land was extracted from the 2019 TIGER/Line Shapefiles (U.S. Census Bureau, 2019). </w:t>
      </w:r>
    </w:p>
    <w:p w14:paraId="0000004A" w14:textId="6B479823" w:rsidR="00042D4D" w:rsidRDefault="00326889" w:rsidP="002C1EE9">
      <w:pPr>
        <w:pStyle w:val="Heading1"/>
      </w:pPr>
      <w:bookmarkStart w:id="77" w:name="_Toc78544726"/>
      <w:r w:rsidRPr="005D34AC">
        <w:t>Result</w:t>
      </w:r>
      <w:r w:rsidR="000000CA" w:rsidRPr="005D34AC">
        <w:t>s</w:t>
      </w:r>
      <w:bookmarkEnd w:id="77"/>
    </w:p>
    <w:p w14:paraId="0000004B" w14:textId="77777777" w:rsidR="00042D4D" w:rsidRPr="00035A68" w:rsidRDefault="00326889">
      <w:pPr>
        <w:spacing w:line="480" w:lineRule="auto"/>
        <w:rPr>
          <w:b/>
          <w:bCs/>
        </w:rPr>
      </w:pPr>
      <w:r w:rsidRPr="00035A68">
        <w:rPr>
          <w:b/>
          <w:bCs/>
        </w:rPr>
        <w:t>Liking task</w:t>
      </w:r>
    </w:p>
    <w:p w14:paraId="44283A9C" w14:textId="5A02301C" w:rsidR="00381527" w:rsidRDefault="00326889" w:rsidP="005A634C">
      <w:pPr>
        <w:spacing w:line="480" w:lineRule="auto"/>
        <w:ind w:firstLine="720"/>
      </w:pPr>
      <w:r>
        <w:t xml:space="preserve">A 2 (language type of speaker: English vs. Korean) x 3 (child language background: monolingual, exposure, and bi-/multilingual) repeated-measures analysis of variance (ANOVA) </w:t>
      </w:r>
      <w:r w:rsidR="00341EE8">
        <w:t>revealed</w:t>
      </w:r>
      <w:r>
        <w:t xml:space="preserve"> a significant main effect of language type of speaker, </w:t>
      </w:r>
      <w:r>
        <w:rPr>
          <w:i/>
        </w:rPr>
        <w:t>F</w:t>
      </w:r>
      <w:r>
        <w:t xml:space="preserve">(1, 79) = 59.37, </w:t>
      </w:r>
      <w:r>
        <w:rPr>
          <w:i/>
        </w:rPr>
        <w:t>p</w:t>
      </w:r>
      <w:r>
        <w:t xml:space="preserve"> = 0.001, η²</w:t>
      </w:r>
      <w:r>
        <w:rPr>
          <w:sz w:val="20"/>
          <w:szCs w:val="20"/>
          <w:vertAlign w:val="subscript"/>
        </w:rPr>
        <w:t xml:space="preserve">p </w:t>
      </w:r>
      <w:r>
        <w:t xml:space="preserve">= </w:t>
      </w:r>
      <w:r>
        <w:lastRenderedPageBreak/>
        <w:t>0.43, indicating that children rated liking English speakers (</w:t>
      </w:r>
      <w:r>
        <w:rPr>
          <w:i/>
        </w:rPr>
        <w:t xml:space="preserve">M </w:t>
      </w:r>
      <w:r>
        <w:t xml:space="preserve">= 2.52, </w:t>
      </w:r>
      <w:r>
        <w:rPr>
          <w:i/>
        </w:rPr>
        <w:t>SD</w:t>
      </w:r>
      <w:r>
        <w:t xml:space="preserve"> = 0.45) more than Korean speakers (</w:t>
      </w:r>
      <w:r>
        <w:rPr>
          <w:i/>
        </w:rPr>
        <w:t xml:space="preserve">M </w:t>
      </w:r>
      <w:r>
        <w:t xml:space="preserve">= 2.00, </w:t>
      </w:r>
      <w:r>
        <w:rPr>
          <w:i/>
        </w:rPr>
        <w:t>SD</w:t>
      </w:r>
      <w:r>
        <w:t xml:space="preserve"> = 0.58). There was no main effect of child language background, </w:t>
      </w:r>
      <w:r>
        <w:rPr>
          <w:i/>
        </w:rPr>
        <w:t>F</w:t>
      </w:r>
      <w:r>
        <w:t xml:space="preserve">(2, 79) = 0.30, </w:t>
      </w:r>
      <w:r>
        <w:rPr>
          <w:i/>
        </w:rPr>
        <w:t>p</w:t>
      </w:r>
      <w:r>
        <w:t xml:space="preserve"> = 0.74, η²</w:t>
      </w:r>
      <w:r>
        <w:rPr>
          <w:sz w:val="20"/>
          <w:szCs w:val="20"/>
          <w:vertAlign w:val="subscript"/>
        </w:rPr>
        <w:t xml:space="preserve">p </w:t>
      </w:r>
      <w:r>
        <w:t>= 0.01,</w:t>
      </w:r>
      <w:r w:rsidR="00C440A1">
        <w:t xml:space="preserve"> or a significant interaction between language background and language type of speakers, </w:t>
      </w:r>
      <w:r w:rsidR="00C440A1">
        <w:rPr>
          <w:i/>
        </w:rPr>
        <w:t>F</w:t>
      </w:r>
      <w:r w:rsidR="00C440A1">
        <w:t xml:space="preserve">(2, 79) = 1.21, </w:t>
      </w:r>
      <w:r w:rsidR="00C440A1">
        <w:rPr>
          <w:i/>
        </w:rPr>
        <w:t>p</w:t>
      </w:r>
      <w:r w:rsidR="00C440A1">
        <w:t xml:space="preserve"> = 0.305, η²</w:t>
      </w:r>
      <w:r w:rsidR="00C440A1">
        <w:rPr>
          <w:sz w:val="20"/>
          <w:szCs w:val="20"/>
          <w:vertAlign w:val="subscript"/>
        </w:rPr>
        <w:t xml:space="preserve">p </w:t>
      </w:r>
      <w:r w:rsidR="00C440A1">
        <w:t xml:space="preserve">= 0.0, </w:t>
      </w:r>
      <w:r>
        <w:t xml:space="preserve"> indicating </w:t>
      </w:r>
      <w:r w:rsidR="00DE4873">
        <w:t xml:space="preserve">no evidence of a </w:t>
      </w:r>
      <w:r w:rsidR="005A634C">
        <w:t xml:space="preserve">relation between </w:t>
      </w:r>
      <w:r>
        <w:t xml:space="preserve">linguistic backgrounds </w:t>
      </w:r>
      <w:r w:rsidR="005A634C">
        <w:t>and</w:t>
      </w:r>
      <w:r>
        <w:t xml:space="preserve"> children’s liking ratings. No interaction </w:t>
      </w:r>
      <w:r w:rsidR="00276574">
        <w:t>between</w:t>
      </w:r>
      <w:r>
        <w:t xml:space="preserve"> child language background and language type of speakers was found, </w:t>
      </w:r>
      <w:r>
        <w:rPr>
          <w:i/>
        </w:rPr>
        <w:t>F</w:t>
      </w:r>
      <w:r>
        <w:t xml:space="preserve">(2, 79) = 1.21, </w:t>
      </w:r>
      <w:r>
        <w:rPr>
          <w:i/>
        </w:rPr>
        <w:t>p</w:t>
      </w:r>
      <w:r>
        <w:t xml:space="preserve"> = 0.305, η²</w:t>
      </w:r>
      <w:r>
        <w:rPr>
          <w:sz w:val="20"/>
          <w:szCs w:val="20"/>
          <w:vertAlign w:val="subscript"/>
        </w:rPr>
        <w:t xml:space="preserve">p </w:t>
      </w:r>
      <w:r>
        <w:t>= 0.03. Together, the results suggest that children liked familiar English speakers more than unfamiliar Korean speakers</w:t>
      </w:r>
      <w:r w:rsidR="005A634C">
        <w:t xml:space="preserve"> (see Figure 1A)</w:t>
      </w:r>
      <w:r>
        <w:t>, regardless of whether they had or had not been exposed to languages other than English.</w:t>
      </w:r>
    </w:p>
    <w:p w14:paraId="75E0C1D9" w14:textId="77777777" w:rsidR="00381527" w:rsidRDefault="00381527" w:rsidP="00381527">
      <w:pPr>
        <w:keepNext/>
        <w:spacing w:line="480" w:lineRule="auto"/>
        <w:jc w:val="center"/>
      </w:pPr>
      <w:r w:rsidRPr="002A5C4F">
        <w:rPr>
          <w:noProof/>
        </w:rPr>
        <w:drawing>
          <wp:inline distT="0" distB="0" distL="0" distR="0" wp14:anchorId="36FF4861" wp14:editId="7A8889A7">
            <wp:extent cx="5633156" cy="2557436"/>
            <wp:effectExtent l="0" t="0" r="571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rotWithShape="1">
                    <a:blip r:embed="rId10">
                      <a:extLst>
                        <a:ext uri="{28A0092B-C50C-407E-A947-70E740481C1C}">
                          <a14:useLocalDpi xmlns:a14="http://schemas.microsoft.com/office/drawing/2010/main" val="0"/>
                        </a:ext>
                      </a:extLst>
                    </a:blip>
                    <a:srcRect b="5799"/>
                    <a:stretch/>
                  </pic:blipFill>
                  <pic:spPr bwMode="auto">
                    <a:xfrm>
                      <a:off x="0" y="0"/>
                      <a:ext cx="5649222" cy="2564730"/>
                    </a:xfrm>
                    <a:prstGeom prst="rect">
                      <a:avLst/>
                    </a:prstGeom>
                    <a:ln>
                      <a:noFill/>
                    </a:ln>
                    <a:extLst>
                      <a:ext uri="{53640926-AAD7-44D8-BBD7-CCE9431645EC}">
                        <a14:shadowObscured xmlns:a14="http://schemas.microsoft.com/office/drawing/2010/main"/>
                      </a:ext>
                    </a:extLst>
                  </pic:spPr>
                </pic:pic>
              </a:graphicData>
            </a:graphic>
          </wp:inline>
        </w:drawing>
      </w:r>
    </w:p>
    <w:p w14:paraId="4A79A016" w14:textId="1861D014" w:rsidR="00381527" w:rsidRPr="00E804EC" w:rsidRDefault="00381527" w:rsidP="00381527">
      <w:pPr>
        <w:pStyle w:val="Caption"/>
        <w:rPr>
          <w:sz w:val="21"/>
          <w:szCs w:val="21"/>
          <w:u w:val="single"/>
        </w:rPr>
      </w:pPr>
      <w:r w:rsidRPr="002A5C4F">
        <w:rPr>
          <w:sz w:val="21"/>
          <w:szCs w:val="21"/>
        </w:rPr>
        <w:t xml:space="preserve">Figure </w:t>
      </w:r>
      <w:r w:rsidRPr="002A5C4F">
        <w:rPr>
          <w:sz w:val="21"/>
          <w:szCs w:val="21"/>
        </w:rPr>
        <w:fldChar w:fldCharType="begin"/>
      </w:r>
      <w:r w:rsidRPr="002A5C4F">
        <w:rPr>
          <w:sz w:val="21"/>
          <w:szCs w:val="21"/>
        </w:rPr>
        <w:instrText xml:space="preserve"> SEQ Figure \* ARABIC </w:instrText>
      </w:r>
      <w:r w:rsidRPr="002A5C4F">
        <w:rPr>
          <w:sz w:val="21"/>
          <w:szCs w:val="21"/>
        </w:rPr>
        <w:fldChar w:fldCharType="separate"/>
      </w:r>
      <w:r w:rsidR="00C32637">
        <w:rPr>
          <w:noProof/>
          <w:sz w:val="21"/>
          <w:szCs w:val="21"/>
        </w:rPr>
        <w:t>1</w:t>
      </w:r>
      <w:r w:rsidRPr="002A5C4F">
        <w:rPr>
          <w:sz w:val="21"/>
          <w:szCs w:val="21"/>
        </w:rPr>
        <w:fldChar w:fldCharType="end"/>
      </w:r>
      <w:r w:rsidRPr="002A5C4F">
        <w:rPr>
          <w:sz w:val="21"/>
          <w:szCs w:val="21"/>
        </w:rPr>
        <w:t xml:space="preserve">. </w:t>
      </w:r>
      <w:r w:rsidRPr="002A5C4F">
        <w:rPr>
          <w:i w:val="0"/>
          <w:iCs w:val="0"/>
          <w:sz w:val="21"/>
          <w:szCs w:val="21"/>
        </w:rPr>
        <w:t>Children's averaged responses (liking and judgement on knowledgeability) on familiar English speakers and unfamiliar Korean speakers.</w:t>
      </w:r>
    </w:p>
    <w:p w14:paraId="0BBF75FB" w14:textId="33990BE5" w:rsidR="00B42E53" w:rsidRPr="002C1EE9" w:rsidRDefault="00326889" w:rsidP="005A634C">
      <w:pPr>
        <w:spacing w:line="480" w:lineRule="auto"/>
        <w:ind w:firstLine="720"/>
      </w:pPr>
      <w:r>
        <w:t xml:space="preserve"> Follow-up two-tailed one-sample </w:t>
      </w:r>
      <w:r>
        <w:rPr>
          <w:i/>
        </w:rPr>
        <w:t>t</w:t>
      </w:r>
      <w:r>
        <w:t xml:space="preserve">-tests were conducted to investigate whether children’s averaged preference for either English speakers or Korean speakers were different from the ambivalent choice in the Likert scale (2 - “Maybe like”). Children showed a significant preference above the ambivalent choice for English speakers, </w:t>
      </w:r>
      <w:r>
        <w:rPr>
          <w:i/>
        </w:rPr>
        <w:t xml:space="preserve">M </w:t>
      </w:r>
      <w:r>
        <w:t xml:space="preserve">= 2.52, </w:t>
      </w:r>
      <w:r>
        <w:rPr>
          <w:i/>
        </w:rPr>
        <w:t>SD</w:t>
      </w:r>
      <w:r>
        <w:t xml:space="preserve"> = 0.45, </w:t>
      </w:r>
      <w:r>
        <w:rPr>
          <w:i/>
        </w:rPr>
        <w:t>t</w:t>
      </w:r>
      <w:r>
        <w:t xml:space="preserve">(81) = 10.40, </w:t>
      </w:r>
      <w:r>
        <w:rPr>
          <w:i/>
        </w:rPr>
        <w:t>p</w:t>
      </w:r>
      <w:r>
        <w:t xml:space="preserve"> = 0.001, </w:t>
      </w:r>
      <w:r>
        <w:rPr>
          <w:i/>
        </w:rPr>
        <w:t>d</w:t>
      </w:r>
      <w:r>
        <w:t xml:space="preserve"> = 5.61. However, children’s preference for Korean speakers did not </w:t>
      </w:r>
      <w:r w:rsidR="00C440A1">
        <w:t xml:space="preserve">significantly </w:t>
      </w:r>
      <w:r>
        <w:lastRenderedPageBreak/>
        <w:t xml:space="preserve">differ from the ambivalent choice, </w:t>
      </w:r>
      <w:r>
        <w:rPr>
          <w:i/>
        </w:rPr>
        <w:t xml:space="preserve">M </w:t>
      </w:r>
      <w:r>
        <w:t xml:space="preserve">= 2.00, </w:t>
      </w:r>
      <w:r>
        <w:rPr>
          <w:i/>
        </w:rPr>
        <w:t>SD</w:t>
      </w:r>
      <w:r>
        <w:t xml:space="preserve"> = 0.58, </w:t>
      </w:r>
      <w:r>
        <w:rPr>
          <w:i/>
        </w:rPr>
        <w:t>t</w:t>
      </w:r>
      <w:r>
        <w:t xml:space="preserve">(81) = 0.05, </w:t>
      </w:r>
      <w:r>
        <w:rPr>
          <w:i/>
        </w:rPr>
        <w:t>p</w:t>
      </w:r>
      <w:r>
        <w:t xml:space="preserve"> = 0.965, </w:t>
      </w:r>
      <w:r>
        <w:rPr>
          <w:i/>
        </w:rPr>
        <w:t>d</w:t>
      </w:r>
      <w:r>
        <w:t xml:space="preserve"> = 3.43. T</w:t>
      </w:r>
      <w:r>
        <w:rPr>
          <w:color w:val="000000"/>
        </w:rPr>
        <w:t xml:space="preserve">he results </w:t>
      </w:r>
      <w:r>
        <w:t>indicate</w:t>
      </w:r>
      <w:r>
        <w:rPr>
          <w:color w:val="000000"/>
        </w:rPr>
        <w:t xml:space="preserve"> that children </w:t>
      </w:r>
      <w:r w:rsidR="00C440A1">
        <w:rPr>
          <w:color w:val="000000"/>
        </w:rPr>
        <w:t xml:space="preserve">demonstrated a reliable preference for </w:t>
      </w:r>
      <w:r>
        <w:t xml:space="preserve">familiar English </w:t>
      </w:r>
      <w:r>
        <w:rPr>
          <w:color w:val="000000"/>
        </w:rPr>
        <w:t xml:space="preserve">speakers but </w:t>
      </w:r>
      <w:r>
        <w:t xml:space="preserve">do not show a significant liking above “maybe liking” for the unfamiliar Korean speaker. </w:t>
      </w:r>
      <w:r>
        <w:rPr>
          <w:color w:val="000000"/>
        </w:rPr>
        <w:t xml:space="preserve">  </w:t>
      </w:r>
    </w:p>
    <w:p w14:paraId="14D4E4E3" w14:textId="485873FE" w:rsidR="00573CD3" w:rsidRDefault="00326889" w:rsidP="005D5A35">
      <w:pPr>
        <w:spacing w:line="480" w:lineRule="auto"/>
        <w:ind w:firstLine="720"/>
      </w:pPr>
      <w:r>
        <w:t>To investigate the effect of exposure</w:t>
      </w:r>
      <w:r w:rsidR="003E1A26">
        <w:t xml:space="preserve"> to linguistic diversity</w:t>
      </w:r>
      <w:r>
        <w:t xml:space="preserve">, </w:t>
      </w:r>
      <w:bookmarkStart w:id="78" w:name="OLE_LINK23"/>
      <w:bookmarkStart w:id="79" w:name="OLE_LINK24"/>
      <w:r>
        <w:t>we used logistic mixed-effects regression models with random intercepts for participants</w:t>
      </w:r>
      <w:bookmarkEnd w:id="78"/>
      <w:bookmarkEnd w:id="79"/>
      <w:r>
        <w:t xml:space="preserve">. </w:t>
      </w:r>
      <w:bookmarkStart w:id="80" w:name="OLE_LINK25"/>
      <w:bookmarkStart w:id="81" w:name="OLE_LINK26"/>
      <w:r>
        <w:t xml:space="preserve">We observed </w:t>
      </w:r>
      <w:r w:rsidR="00EC171D">
        <w:t>no</w:t>
      </w:r>
      <w:r>
        <w:t xml:space="preserve"> effects of the linguistic diversity </w:t>
      </w:r>
      <w:r w:rsidR="002F007D">
        <w:t xml:space="preserve">exposure </w:t>
      </w:r>
      <w:r>
        <w:t>measures</w:t>
      </w:r>
      <w:r w:rsidR="002F007D">
        <w:t xml:space="preserve"> </w:t>
      </w:r>
      <w:r w:rsidR="002C3143">
        <w:t>(</w:t>
      </w:r>
      <w:r>
        <w:t>includ</w:t>
      </w:r>
      <w:r w:rsidR="002F007D">
        <w:t>ing</w:t>
      </w:r>
      <w:r>
        <w:t xml:space="preserve"> neighborhood linguistic isolation, neighborhood trust, social network linguistic entropy, social network E-I index, and social network </w:t>
      </w:r>
      <w:r w:rsidR="00CD5063">
        <w:t>size</w:t>
      </w:r>
      <w:r w:rsidR="001C28D3">
        <w:t>)</w:t>
      </w:r>
      <w:r w:rsidR="00CD5063">
        <w:t xml:space="preserve"> </w:t>
      </w:r>
      <w:bookmarkEnd w:id="80"/>
      <w:bookmarkEnd w:id="81"/>
      <w:r>
        <w:t xml:space="preserve">on 6-year-old children’s liking ratings of speakers (see Table </w:t>
      </w:r>
      <w:r w:rsidR="00772C5C">
        <w:t>2</w:t>
      </w:r>
      <w:r w:rsidR="000F041B">
        <w:t xml:space="preserve"> in Appendix C</w:t>
      </w:r>
      <w:r>
        <w:t xml:space="preserve">). </w:t>
      </w:r>
      <w:bookmarkStart w:id="82" w:name="OLE_LINK51"/>
      <w:bookmarkStart w:id="83" w:name="OLE_LINK52"/>
    </w:p>
    <w:p w14:paraId="16DC16D7" w14:textId="664E1C6E" w:rsidR="005D5A35" w:rsidRPr="005D5A35" w:rsidRDefault="00815238" w:rsidP="005D5A35">
      <w:pPr>
        <w:spacing w:line="480" w:lineRule="auto"/>
        <w:ind w:firstLine="720"/>
        <w:rPr>
          <w:color w:val="000000"/>
        </w:rPr>
      </w:pPr>
      <w:r>
        <w:t xml:space="preserve">To determine whether the impact of exposure to linguistic diversity might differ </w:t>
      </w:r>
      <w:r w:rsidR="00FF2375">
        <w:t xml:space="preserve">according to whether children are monolinguals or have some exposure to other languages, </w:t>
      </w:r>
      <w:r w:rsidR="000B1869" w:rsidRPr="000B1869">
        <w:t xml:space="preserve">we </w:t>
      </w:r>
      <w:r w:rsidR="000B1869">
        <w:t xml:space="preserve">then </w:t>
      </w:r>
      <w:r w:rsidR="000B1869" w:rsidRPr="000B1869">
        <w:t>divided children into two groups: monolinguals</w:t>
      </w:r>
      <w:r w:rsidR="007C3C0E">
        <w:t xml:space="preserve"> </w:t>
      </w:r>
      <w:r w:rsidR="007C3C0E" w:rsidRPr="00B62992">
        <w:rPr>
          <w:i/>
          <w:iCs/>
        </w:rPr>
        <w:t>(N</w:t>
      </w:r>
      <w:r w:rsidR="007C3C0E">
        <w:t xml:space="preserve"> = 40)</w:t>
      </w:r>
      <w:r w:rsidR="000B1869" w:rsidRPr="000B1869">
        <w:t xml:space="preserve"> and exposed (</w:t>
      </w:r>
      <w:r w:rsidR="00571AF4">
        <w:t xml:space="preserve">combination of </w:t>
      </w:r>
      <w:r w:rsidR="000B1869" w:rsidRPr="000B1869">
        <w:t>exposure</w:t>
      </w:r>
      <w:r w:rsidR="007C3C0E">
        <w:t xml:space="preserve">, </w:t>
      </w:r>
      <w:r w:rsidR="007C3C0E" w:rsidRPr="00B62992">
        <w:rPr>
          <w:i/>
          <w:iCs/>
        </w:rPr>
        <w:t>N</w:t>
      </w:r>
      <w:r w:rsidR="007C3C0E">
        <w:t xml:space="preserve"> = 26,</w:t>
      </w:r>
      <w:r w:rsidR="000B1869" w:rsidRPr="000B1869">
        <w:t xml:space="preserve"> and bi/multilinguals</w:t>
      </w:r>
      <w:r w:rsidR="007C3C0E">
        <w:t xml:space="preserve">, </w:t>
      </w:r>
      <w:r w:rsidR="007C3C0E" w:rsidRPr="00B62992">
        <w:rPr>
          <w:i/>
          <w:iCs/>
        </w:rPr>
        <w:t>N</w:t>
      </w:r>
      <w:r w:rsidR="007C3C0E">
        <w:t xml:space="preserve"> = 16</w:t>
      </w:r>
      <w:r w:rsidR="00571AF4">
        <w:t xml:space="preserve"> for a total </w:t>
      </w:r>
      <w:r w:rsidR="007C3C0E" w:rsidRPr="00B62992">
        <w:rPr>
          <w:i/>
          <w:iCs/>
        </w:rPr>
        <w:t>N</w:t>
      </w:r>
      <w:r w:rsidR="007C3C0E">
        <w:t xml:space="preserve"> = 42</w:t>
      </w:r>
      <w:r w:rsidR="000B1869" w:rsidRPr="000B1869">
        <w:t xml:space="preserve">) children. A set of exploratory logistic mixed-effects regression models with random intercepts for participants were conducted for monolingual children and exposed children, respectively. </w:t>
      </w:r>
      <w:r w:rsidR="000B1869">
        <w:t>Once again, n</w:t>
      </w:r>
      <w:r w:rsidR="000B1869" w:rsidRPr="000B1869">
        <w:t xml:space="preserve">either main effects nor interaction effects </w:t>
      </w:r>
      <w:r w:rsidR="00FB6CB7">
        <w:t xml:space="preserve">of the different linguistic exposure measures </w:t>
      </w:r>
      <w:r w:rsidR="000B1869" w:rsidRPr="000B1869">
        <w:t xml:space="preserve">was found among </w:t>
      </w:r>
      <w:r w:rsidR="000B1869">
        <w:t xml:space="preserve">monolingual or </w:t>
      </w:r>
      <w:r w:rsidR="000B1869" w:rsidRPr="000B1869">
        <w:t xml:space="preserve">exposed children. </w:t>
      </w:r>
      <w:bookmarkEnd w:id="82"/>
      <w:bookmarkEnd w:id="83"/>
    </w:p>
    <w:p w14:paraId="00000051" w14:textId="34A4714C" w:rsidR="00042D4D" w:rsidRPr="00035A68" w:rsidRDefault="00326889">
      <w:pPr>
        <w:spacing w:line="480" w:lineRule="auto"/>
        <w:rPr>
          <w:b/>
          <w:bCs/>
        </w:rPr>
      </w:pPr>
      <w:r w:rsidRPr="00035A68">
        <w:rPr>
          <w:b/>
          <w:bCs/>
        </w:rPr>
        <w:t>Knowledge task</w:t>
      </w:r>
    </w:p>
    <w:p w14:paraId="00000052" w14:textId="7FC5EED8" w:rsidR="00042D4D" w:rsidRDefault="00326889">
      <w:pPr>
        <w:spacing w:line="480" w:lineRule="auto"/>
        <w:ind w:firstLine="720"/>
      </w:pPr>
      <w:r>
        <w:t xml:space="preserve">A second 2 (language type of speaker: English vs. Korean) x 2 (object type: familiar vs. novel) x 3 (child language background: monolingual, exposure, and bi-/multilingual) ANOVA was conducted to determine whether children’s knowledgeability ratings differed according to the languages spoken by the speakers and the object type. Similar to the results of the liking task, this second ANOVA revealed a significant main effect of language type of speaker, </w:t>
      </w:r>
      <w:r>
        <w:rPr>
          <w:i/>
        </w:rPr>
        <w:t>F</w:t>
      </w:r>
      <w:r>
        <w:t xml:space="preserve">(1, 79) = 14.63, </w:t>
      </w:r>
      <w:r>
        <w:rPr>
          <w:i/>
        </w:rPr>
        <w:t>p</w:t>
      </w:r>
      <w:r>
        <w:t xml:space="preserve"> = 0.001, η²</w:t>
      </w:r>
      <w:r>
        <w:rPr>
          <w:sz w:val="20"/>
          <w:szCs w:val="20"/>
          <w:vertAlign w:val="subscript"/>
        </w:rPr>
        <w:t xml:space="preserve">p </w:t>
      </w:r>
      <w:r>
        <w:t>= 0.16, indicating that children judged English speakers (</w:t>
      </w:r>
      <w:r>
        <w:rPr>
          <w:i/>
        </w:rPr>
        <w:t xml:space="preserve">M </w:t>
      </w:r>
      <w:r>
        <w:t xml:space="preserve">= 2.42, </w:t>
      </w:r>
      <w:r>
        <w:rPr>
          <w:i/>
        </w:rPr>
        <w:t>SD</w:t>
      </w:r>
      <w:r>
        <w:t xml:space="preserve"> = </w:t>
      </w:r>
      <w:r>
        <w:lastRenderedPageBreak/>
        <w:t>0.47) as more knowledgeable than Korean speakers (</w:t>
      </w:r>
      <w:r>
        <w:rPr>
          <w:i/>
        </w:rPr>
        <w:t xml:space="preserve">M </w:t>
      </w:r>
      <w:r>
        <w:t xml:space="preserve">= 2.00, </w:t>
      </w:r>
      <w:r>
        <w:rPr>
          <w:i/>
        </w:rPr>
        <w:t>SD</w:t>
      </w:r>
      <w:r>
        <w:t xml:space="preserve"> = 0.58). Additionally, there was a significant main effect of object type, </w:t>
      </w:r>
      <w:r>
        <w:rPr>
          <w:i/>
        </w:rPr>
        <w:t>F</w:t>
      </w:r>
      <w:r>
        <w:t xml:space="preserve">(1, 79) = 128.26, </w:t>
      </w:r>
      <w:r>
        <w:rPr>
          <w:i/>
        </w:rPr>
        <w:t>p</w:t>
      </w:r>
      <w:r>
        <w:t xml:space="preserve"> = 0.001, η²</w:t>
      </w:r>
      <w:r>
        <w:rPr>
          <w:sz w:val="20"/>
          <w:szCs w:val="20"/>
          <w:vertAlign w:val="subscript"/>
        </w:rPr>
        <w:t xml:space="preserve">p </w:t>
      </w:r>
      <w:r>
        <w:t>= 0.63, demonstrating that children thought speakers were more likely to know the functions of familiar objects (</w:t>
      </w:r>
      <w:r>
        <w:rPr>
          <w:i/>
        </w:rPr>
        <w:t>M</w:t>
      </w:r>
      <w:r>
        <w:t xml:space="preserve"> = 2.65, </w:t>
      </w:r>
      <w:r>
        <w:rPr>
          <w:i/>
        </w:rPr>
        <w:t>SD</w:t>
      </w:r>
      <w:r>
        <w:t xml:space="preserve"> = 0.43) than novel objects (</w:t>
      </w:r>
      <w:r>
        <w:rPr>
          <w:i/>
        </w:rPr>
        <w:t>M</w:t>
      </w:r>
      <w:r>
        <w:t xml:space="preserve"> = 2.01, </w:t>
      </w:r>
      <w:r>
        <w:rPr>
          <w:i/>
        </w:rPr>
        <w:t>SD</w:t>
      </w:r>
      <w:r>
        <w:t xml:space="preserve"> = 0.56). There was no main effect of child language background, </w:t>
      </w:r>
      <w:r>
        <w:rPr>
          <w:i/>
        </w:rPr>
        <w:t>F</w:t>
      </w:r>
      <w:r>
        <w:t xml:space="preserve">(2, 79) = 0.30, </w:t>
      </w:r>
      <w:r>
        <w:rPr>
          <w:i/>
        </w:rPr>
        <w:t>p</w:t>
      </w:r>
      <w:r>
        <w:t xml:space="preserve"> = 0.74, η²</w:t>
      </w:r>
      <w:r>
        <w:rPr>
          <w:sz w:val="20"/>
          <w:szCs w:val="20"/>
          <w:vertAlign w:val="subscript"/>
        </w:rPr>
        <w:t xml:space="preserve">p </w:t>
      </w:r>
      <w:r>
        <w:t xml:space="preserve">= 0.01, suggesting that different linguistic backgrounds </w:t>
      </w:r>
      <w:r w:rsidR="00D43D02">
        <w:t>may not</w:t>
      </w:r>
      <w:r>
        <w:t xml:space="preserve"> relate to children’s knowledge ratings. No reliable interaction effects were found among language, object type and child language background (language*background: </w:t>
      </w:r>
      <w:r>
        <w:rPr>
          <w:i/>
        </w:rPr>
        <w:t>F</w:t>
      </w:r>
      <w:r>
        <w:t xml:space="preserve">(2, 79) = 1.32, </w:t>
      </w:r>
      <w:r>
        <w:rPr>
          <w:i/>
        </w:rPr>
        <w:t>p</w:t>
      </w:r>
      <w:r>
        <w:t xml:space="preserve"> = 0.27, η²</w:t>
      </w:r>
      <w:r>
        <w:rPr>
          <w:sz w:val="20"/>
          <w:szCs w:val="20"/>
          <w:vertAlign w:val="subscript"/>
        </w:rPr>
        <w:t xml:space="preserve">p </w:t>
      </w:r>
      <w:r>
        <w:t xml:space="preserve">= 0.03; object*background: </w:t>
      </w:r>
      <w:r>
        <w:rPr>
          <w:i/>
        </w:rPr>
        <w:t>F</w:t>
      </w:r>
      <w:r>
        <w:t xml:space="preserve">(2, 79) = 0.73, </w:t>
      </w:r>
      <w:r>
        <w:rPr>
          <w:i/>
        </w:rPr>
        <w:t>p</w:t>
      </w:r>
      <w:r>
        <w:t xml:space="preserve"> = 0.49, η²</w:t>
      </w:r>
      <w:r>
        <w:rPr>
          <w:sz w:val="20"/>
          <w:szCs w:val="20"/>
          <w:vertAlign w:val="subscript"/>
        </w:rPr>
        <w:t xml:space="preserve">p </w:t>
      </w:r>
      <w:r>
        <w:t xml:space="preserve">= 0.02; language*object: </w:t>
      </w:r>
      <w:r>
        <w:rPr>
          <w:i/>
        </w:rPr>
        <w:t>F</w:t>
      </w:r>
      <w:r>
        <w:t xml:space="preserve">(1, 79) = 0.43, </w:t>
      </w:r>
      <w:r>
        <w:rPr>
          <w:i/>
        </w:rPr>
        <w:t>p</w:t>
      </w:r>
      <w:r>
        <w:t xml:space="preserve"> = 0.52, η²</w:t>
      </w:r>
      <w:r>
        <w:rPr>
          <w:sz w:val="20"/>
          <w:szCs w:val="20"/>
          <w:vertAlign w:val="subscript"/>
        </w:rPr>
        <w:t xml:space="preserve">p </w:t>
      </w:r>
      <w:r>
        <w:t xml:space="preserve">= 0.01; language*object*background: </w:t>
      </w:r>
      <w:r>
        <w:rPr>
          <w:i/>
        </w:rPr>
        <w:t>F</w:t>
      </w:r>
      <w:r>
        <w:t xml:space="preserve">(2, 79) = 0.22, </w:t>
      </w:r>
      <w:r>
        <w:rPr>
          <w:i/>
        </w:rPr>
        <w:t>p</w:t>
      </w:r>
      <w:r>
        <w:t xml:space="preserve"> = 0.81, η²</w:t>
      </w:r>
      <w:r>
        <w:rPr>
          <w:sz w:val="20"/>
          <w:szCs w:val="20"/>
          <w:vertAlign w:val="subscript"/>
        </w:rPr>
        <w:t xml:space="preserve">p </w:t>
      </w:r>
      <w:r>
        <w:t xml:space="preserve">= 0.01). </w:t>
      </w:r>
      <w:r w:rsidR="00F47731">
        <w:t>These</w:t>
      </w:r>
      <w:r>
        <w:t xml:space="preserve"> results suggest that children </w:t>
      </w:r>
      <w:r w:rsidR="002A4FC9">
        <w:t>viewed</w:t>
      </w:r>
      <w:r>
        <w:t xml:space="preserve"> </w:t>
      </w:r>
      <w:r w:rsidR="00214D2B">
        <w:t xml:space="preserve">familiar </w:t>
      </w:r>
      <w:r>
        <w:t>English speakers</w:t>
      </w:r>
      <w:r w:rsidR="002A4FC9">
        <w:t xml:space="preserve"> as </w:t>
      </w:r>
      <w:r w:rsidR="00772B0B">
        <w:t>knowing more</w:t>
      </w:r>
      <w:r w:rsidR="002A4FC9">
        <w:t xml:space="preserve"> </w:t>
      </w:r>
      <w:r>
        <w:t xml:space="preserve">than </w:t>
      </w:r>
      <w:r w:rsidR="00214D2B">
        <w:t xml:space="preserve">unfamiliar </w:t>
      </w:r>
      <w:r>
        <w:t>Korean speakers</w:t>
      </w:r>
      <w:r w:rsidR="00214D2B">
        <w:t>,</w:t>
      </w:r>
      <w:r w:rsidR="002A4FC9">
        <w:t xml:space="preserve"> </w:t>
      </w:r>
      <w:r>
        <w:t xml:space="preserve">regardless of whether the object was familiar or novel and whether </w:t>
      </w:r>
      <w:r w:rsidR="002A4FC9">
        <w:t>children themselves</w:t>
      </w:r>
      <w:r>
        <w:t xml:space="preserve"> </w:t>
      </w:r>
      <w:r w:rsidR="002A4FC9">
        <w:t xml:space="preserve">were </w:t>
      </w:r>
      <w:r>
        <w:t>exposed to languages other than English</w:t>
      </w:r>
      <w:r w:rsidR="001B37D4">
        <w:t xml:space="preserve"> (</w:t>
      </w:r>
      <w:r w:rsidR="00F47731">
        <w:t>s</w:t>
      </w:r>
      <w:r w:rsidR="001B37D4">
        <w:t>ee Figure 1B)</w:t>
      </w:r>
      <w:r>
        <w:t xml:space="preserve">. </w:t>
      </w:r>
    </w:p>
    <w:p w14:paraId="00000054" w14:textId="4ABF7C40" w:rsidR="00042D4D" w:rsidRDefault="00326889" w:rsidP="006066E4">
      <w:pPr>
        <w:spacing w:line="480" w:lineRule="auto"/>
        <w:ind w:firstLine="720"/>
      </w:pPr>
      <w:r>
        <w:t xml:space="preserve">Follow-up two-tailed one-sample </w:t>
      </w:r>
      <w:r>
        <w:rPr>
          <w:i/>
        </w:rPr>
        <w:t>t</w:t>
      </w:r>
      <w:r>
        <w:t xml:space="preserve">-tests were conducted to investigate whether children’s knowledgeability ratings of either English speakers or Korean speakers differed from the ambivalent choice (2 - “Maybe know”) and according to object type (familiar </w:t>
      </w:r>
      <w:r w:rsidR="00474FB7">
        <w:t>vs.</w:t>
      </w:r>
      <w:r>
        <w:t xml:space="preserve"> novel). </w:t>
      </w:r>
      <w:r w:rsidR="00160AE5">
        <w:t>Overall, w</w:t>
      </w:r>
      <w:r>
        <w:t xml:space="preserve">e found that children judged the English speakers, </w:t>
      </w:r>
      <w:r>
        <w:rPr>
          <w:i/>
        </w:rPr>
        <w:t xml:space="preserve">M </w:t>
      </w:r>
      <w:r>
        <w:t xml:space="preserve">= 2.42, </w:t>
      </w:r>
      <w:r>
        <w:rPr>
          <w:i/>
        </w:rPr>
        <w:t>SD</w:t>
      </w:r>
      <w:r>
        <w:t xml:space="preserve"> = 0.47, </w:t>
      </w:r>
      <w:r>
        <w:rPr>
          <w:i/>
        </w:rPr>
        <w:t>t</w:t>
      </w:r>
      <w:r>
        <w:t xml:space="preserve">(81) = 8.24, </w:t>
      </w:r>
      <w:r>
        <w:rPr>
          <w:i/>
        </w:rPr>
        <w:t>p</w:t>
      </w:r>
      <w:r>
        <w:t xml:space="preserve"> = 0.001, </w:t>
      </w:r>
      <w:r>
        <w:rPr>
          <w:i/>
        </w:rPr>
        <w:t>d</w:t>
      </w:r>
      <w:r>
        <w:t xml:space="preserve"> = 5.21, and Korean speakers, </w:t>
      </w:r>
      <w:r>
        <w:rPr>
          <w:i/>
        </w:rPr>
        <w:t xml:space="preserve">M </w:t>
      </w:r>
      <w:r>
        <w:t xml:space="preserve">= 2.24, </w:t>
      </w:r>
      <w:r>
        <w:rPr>
          <w:i/>
        </w:rPr>
        <w:t>SD</w:t>
      </w:r>
      <w:r>
        <w:t xml:space="preserve"> = 0.53, </w:t>
      </w:r>
      <w:r>
        <w:rPr>
          <w:i/>
        </w:rPr>
        <w:t>t</w:t>
      </w:r>
      <w:r>
        <w:t xml:space="preserve">(81) = 4.02, </w:t>
      </w:r>
      <w:r>
        <w:rPr>
          <w:i/>
        </w:rPr>
        <w:t>p</w:t>
      </w:r>
      <w:r>
        <w:t xml:space="preserve"> = 0.001, </w:t>
      </w:r>
      <w:r>
        <w:rPr>
          <w:i/>
        </w:rPr>
        <w:t>d</w:t>
      </w:r>
      <w:r>
        <w:t xml:space="preserve"> = 4.22, as both knowledgeable (more than “maybe knows”) across object type. Children thought that both speakers clearly knew the functions of familiar objects (M = 2.65, SD = 0.43, t(81) =13.62 , p = 0.001, d = 6.16) but not </w:t>
      </w:r>
      <w:r w:rsidR="006671AE">
        <w:t xml:space="preserve">the functions of </w:t>
      </w:r>
      <w:r>
        <w:t>novel objects (</w:t>
      </w:r>
      <w:r>
        <w:rPr>
          <w:i/>
        </w:rPr>
        <w:t xml:space="preserve">M </w:t>
      </w:r>
      <w:r>
        <w:t xml:space="preserve">= 2.01, </w:t>
      </w:r>
      <w:r>
        <w:rPr>
          <w:i/>
        </w:rPr>
        <w:t>SD</w:t>
      </w:r>
      <w:r>
        <w:t xml:space="preserve"> = 0.56, </w:t>
      </w:r>
      <w:r>
        <w:rPr>
          <w:i/>
        </w:rPr>
        <w:t>t</w:t>
      </w:r>
      <w:r>
        <w:t xml:space="preserve">(81) = 0.20 , </w:t>
      </w:r>
      <w:r>
        <w:rPr>
          <w:i/>
        </w:rPr>
        <w:t>p</w:t>
      </w:r>
      <w:r>
        <w:t xml:space="preserve"> = 0.844, </w:t>
      </w:r>
      <w:r>
        <w:rPr>
          <w:i/>
        </w:rPr>
        <w:t>d</w:t>
      </w:r>
      <w:r>
        <w:t xml:space="preserve"> = 3.596). </w:t>
      </w:r>
      <w:r w:rsidR="00160AE5">
        <w:t>According to object type, w</w:t>
      </w:r>
      <w:r>
        <w:t xml:space="preserve">e </w:t>
      </w:r>
      <w:r w:rsidR="006066E4">
        <w:t xml:space="preserve">also </w:t>
      </w:r>
      <w:r>
        <w:t xml:space="preserve">found that children </w:t>
      </w:r>
      <w:r w:rsidR="002E21F9">
        <w:t xml:space="preserve">thought </w:t>
      </w:r>
      <w:r>
        <w:t>Korean speakers</w:t>
      </w:r>
      <w:r w:rsidR="006066E4">
        <w:t xml:space="preserve"> knew the function of familiar objects (</w:t>
      </w:r>
      <w:r>
        <w:rPr>
          <w:i/>
        </w:rPr>
        <w:t xml:space="preserve">M </w:t>
      </w:r>
      <w:r>
        <w:t xml:space="preserve">= 2.54, </w:t>
      </w:r>
      <w:r>
        <w:rPr>
          <w:i/>
        </w:rPr>
        <w:t>SD</w:t>
      </w:r>
      <w:r>
        <w:t xml:space="preserve"> = 0.55, </w:t>
      </w:r>
      <w:r>
        <w:rPr>
          <w:i/>
        </w:rPr>
        <w:t>t</w:t>
      </w:r>
      <w:r>
        <w:t xml:space="preserve">(81) = 8.88 , </w:t>
      </w:r>
      <w:r>
        <w:rPr>
          <w:i/>
        </w:rPr>
        <w:t>p</w:t>
      </w:r>
      <w:r>
        <w:t xml:space="preserve"> = 0.001, </w:t>
      </w:r>
      <w:r>
        <w:rPr>
          <w:i/>
        </w:rPr>
        <w:t>d</w:t>
      </w:r>
      <w:r>
        <w:t xml:space="preserve"> = 4.61</w:t>
      </w:r>
      <w:r w:rsidR="006066E4">
        <w:t xml:space="preserve">) as </w:t>
      </w:r>
      <w:r w:rsidR="006066E4">
        <w:lastRenderedPageBreak/>
        <w:t xml:space="preserve">well as </w:t>
      </w:r>
      <w:r>
        <w:t xml:space="preserve">English speakers </w:t>
      </w:r>
      <w:r w:rsidR="006066E4">
        <w:t>(</w:t>
      </w:r>
      <w:r>
        <w:rPr>
          <w:i/>
        </w:rPr>
        <w:t xml:space="preserve">M </w:t>
      </w:r>
      <w:r>
        <w:t xml:space="preserve">= 2.75, </w:t>
      </w:r>
      <w:r>
        <w:rPr>
          <w:i/>
        </w:rPr>
        <w:t>SD</w:t>
      </w:r>
      <w:r>
        <w:t xml:space="preserve"> = 0.49, </w:t>
      </w:r>
      <w:r>
        <w:rPr>
          <w:i/>
        </w:rPr>
        <w:t>t</w:t>
      </w:r>
      <w:r>
        <w:t xml:space="preserve">(81) = 14.06 , </w:t>
      </w:r>
      <w:r>
        <w:rPr>
          <w:i/>
        </w:rPr>
        <w:t>p</w:t>
      </w:r>
      <w:r>
        <w:t xml:space="preserve"> = 0.001, </w:t>
      </w:r>
      <w:r>
        <w:rPr>
          <w:i/>
        </w:rPr>
        <w:t>d</w:t>
      </w:r>
      <w:r>
        <w:t xml:space="preserve"> = 5.68). On the other hand, </w:t>
      </w:r>
      <w:r w:rsidR="006066E4">
        <w:t xml:space="preserve">children thought both </w:t>
      </w:r>
      <w:r>
        <w:t>Korean speakers</w:t>
      </w:r>
      <w:r w:rsidR="006066E4">
        <w:t xml:space="preserve"> (</w:t>
      </w:r>
      <w:r>
        <w:rPr>
          <w:i/>
        </w:rPr>
        <w:t xml:space="preserve">M </w:t>
      </w:r>
      <w:r>
        <w:t xml:space="preserve">= 1.93, </w:t>
      </w:r>
      <w:r>
        <w:rPr>
          <w:i/>
        </w:rPr>
        <w:t>SD</w:t>
      </w:r>
      <w:r>
        <w:t xml:space="preserve"> = 0.64, </w:t>
      </w:r>
      <w:r>
        <w:rPr>
          <w:i/>
        </w:rPr>
        <w:t>t</w:t>
      </w:r>
      <w:r>
        <w:t xml:space="preserve">(81) = -0.99 , </w:t>
      </w:r>
      <w:r>
        <w:rPr>
          <w:i/>
        </w:rPr>
        <w:t>p</w:t>
      </w:r>
      <w:r>
        <w:t xml:space="preserve"> = 0.33, </w:t>
      </w:r>
      <w:r>
        <w:rPr>
          <w:i/>
        </w:rPr>
        <w:t>d</w:t>
      </w:r>
      <w:r>
        <w:t xml:space="preserve"> = 3.00</w:t>
      </w:r>
      <w:r w:rsidR="006066E4">
        <w:t>) and</w:t>
      </w:r>
      <w:r>
        <w:t xml:space="preserve"> English speakers</w:t>
      </w:r>
      <w:r w:rsidR="006066E4">
        <w:t xml:space="preserve"> (</w:t>
      </w:r>
      <w:r>
        <w:rPr>
          <w:i/>
        </w:rPr>
        <w:t xml:space="preserve">M </w:t>
      </w:r>
      <w:r>
        <w:t xml:space="preserve">= 2.10, </w:t>
      </w:r>
      <w:r>
        <w:rPr>
          <w:i/>
        </w:rPr>
        <w:t>SD</w:t>
      </w:r>
      <w:r>
        <w:t xml:space="preserve"> = 0.61, </w:t>
      </w:r>
      <w:r>
        <w:rPr>
          <w:i/>
        </w:rPr>
        <w:t>t</w:t>
      </w:r>
      <w:r>
        <w:t xml:space="preserve">(81) = 1.40 , </w:t>
      </w:r>
      <w:r>
        <w:rPr>
          <w:i/>
        </w:rPr>
        <w:t>p</w:t>
      </w:r>
      <w:r>
        <w:t xml:space="preserve"> = 0.166, </w:t>
      </w:r>
      <w:r>
        <w:rPr>
          <w:i/>
        </w:rPr>
        <w:t>d</w:t>
      </w:r>
      <w:r>
        <w:t xml:space="preserve"> = 3.42)</w:t>
      </w:r>
      <w:r w:rsidR="006066E4">
        <w:t xml:space="preserve"> did not know the </w:t>
      </w:r>
      <w:r w:rsidR="00160AE5">
        <w:t>functions</w:t>
      </w:r>
      <w:r w:rsidR="006066E4">
        <w:t xml:space="preserve"> of novel objects. </w:t>
      </w:r>
    </w:p>
    <w:p w14:paraId="3EE170A7" w14:textId="7E09963C" w:rsidR="00296B66" w:rsidRDefault="00517888" w:rsidP="00296B66">
      <w:pPr>
        <w:spacing w:line="480" w:lineRule="auto"/>
        <w:ind w:firstLine="720"/>
      </w:pPr>
      <w:r>
        <w:t xml:space="preserve">Next, </w:t>
      </w:r>
      <w:bookmarkStart w:id="84" w:name="OLE_LINK29"/>
      <w:bookmarkStart w:id="85" w:name="OLE_LINK30"/>
      <w:r w:rsidR="00474FB7">
        <w:t>a set of</w:t>
      </w:r>
      <w:r>
        <w:t xml:space="preserve"> logistic mixed-effects regression models with random intercepts for participants</w:t>
      </w:r>
      <w:bookmarkEnd w:id="84"/>
      <w:bookmarkEnd w:id="85"/>
      <w:r>
        <w:t xml:space="preserve"> </w:t>
      </w:r>
      <w:r w:rsidR="00474FB7">
        <w:t xml:space="preserve">were used </w:t>
      </w:r>
      <w:r>
        <w:t xml:space="preserve">to examine the effect of exposure </w:t>
      </w:r>
      <w:r w:rsidR="00160AE5">
        <w:t xml:space="preserve">to linguistic diversity </w:t>
      </w:r>
      <w:r>
        <w:t xml:space="preserve">on children’s knowledgeability </w:t>
      </w:r>
      <w:r w:rsidR="006B227D">
        <w:t>assessments</w:t>
      </w:r>
      <w:r>
        <w:t xml:space="preserve">. </w:t>
      </w:r>
      <w:r w:rsidR="00495778">
        <w:t>W</w:t>
      </w:r>
      <w:r>
        <w:t xml:space="preserve">e observed </w:t>
      </w:r>
      <w:r w:rsidR="00495778">
        <w:t xml:space="preserve">no </w:t>
      </w:r>
      <w:r>
        <w:t xml:space="preserve">effects of </w:t>
      </w:r>
      <w:r w:rsidR="00495778">
        <w:t xml:space="preserve">linguistic diversity exposure measures (including neighborhood linguistic isolation, neighborhood trust, social network linguistic entropy, social network E-I index, and social network size) </w:t>
      </w:r>
      <w:r>
        <w:t xml:space="preserve">(see Table </w:t>
      </w:r>
      <w:r w:rsidR="000F041B">
        <w:t>3 in Appendix C</w:t>
      </w:r>
      <w:r>
        <w:t>).</w:t>
      </w:r>
      <w:r w:rsidR="00F34694">
        <w:t xml:space="preserve"> </w:t>
      </w:r>
    </w:p>
    <w:p w14:paraId="09BE018D" w14:textId="63287B90" w:rsidR="00D5454C" w:rsidRDefault="000F041B" w:rsidP="00D5454C">
      <w:pPr>
        <w:spacing w:line="480" w:lineRule="auto"/>
      </w:pPr>
      <w:r>
        <w:tab/>
      </w:r>
      <w:r w:rsidR="00CA6C05">
        <w:t>To examine whether monolingual infants in a more linguistically diverse neighborhood were more likely to imitate foreign language speakers (</w:t>
      </w:r>
      <w:r w:rsidR="00EC171D">
        <w:t xml:space="preserve">as </w:t>
      </w:r>
      <w:r w:rsidR="00CA6C05">
        <w:t>see</w:t>
      </w:r>
      <w:r w:rsidR="00EC171D">
        <w:t>n in</w:t>
      </w:r>
      <w:r w:rsidR="00CA6C05">
        <w:t xml:space="preserve"> </w:t>
      </w:r>
      <w:r w:rsidR="000F1AB9">
        <w:t>Howard et al</w:t>
      </w:r>
      <w:r w:rsidR="00CA6C05">
        <w:t xml:space="preserve">., </w:t>
      </w:r>
      <w:r w:rsidR="000F1AB9">
        <w:t>2014)</w:t>
      </w:r>
      <w:r w:rsidR="00E23E00">
        <w:t>,</w:t>
      </w:r>
      <w:r w:rsidR="008360FC">
        <w:t xml:space="preserve"> </w:t>
      </w:r>
      <w:r w:rsidR="000F1AB9">
        <w:t>we extracted monolingual children</w:t>
      </w:r>
      <w:r w:rsidR="008D08E8">
        <w:t>’s responses</w:t>
      </w:r>
      <w:r w:rsidR="007C3C0E">
        <w:t xml:space="preserve"> (</w:t>
      </w:r>
      <w:r w:rsidR="007C3C0E" w:rsidRPr="00B6407B">
        <w:rPr>
          <w:i/>
          <w:iCs/>
        </w:rPr>
        <w:t>N</w:t>
      </w:r>
      <w:r w:rsidR="007C3C0E">
        <w:t xml:space="preserve"> = 40)</w:t>
      </w:r>
      <w:r w:rsidR="008D08E8">
        <w:t xml:space="preserve"> to Korean speakers</w:t>
      </w:r>
      <w:r w:rsidR="00900AEF">
        <w:t xml:space="preserve"> and </w:t>
      </w:r>
      <w:r w:rsidR="000F1AB9">
        <w:t>conducted a set of exploratory l</w:t>
      </w:r>
      <w:r w:rsidR="00C82AB6">
        <w:t>inear</w:t>
      </w:r>
      <w:r w:rsidR="000F1AB9">
        <w:t xml:space="preserve"> regression models on the effects of </w:t>
      </w:r>
      <w:r w:rsidR="00900AEF">
        <w:t xml:space="preserve">neighborhood </w:t>
      </w:r>
      <w:r w:rsidR="000F1AB9">
        <w:t>linguistic diversit</w:t>
      </w:r>
      <w:r w:rsidR="00C82AB6">
        <w:t>y</w:t>
      </w:r>
      <w:r w:rsidR="00933172">
        <w:t xml:space="preserve"> on children’s judgements o</w:t>
      </w:r>
      <w:r w:rsidR="00EC171D">
        <w:t>f</w:t>
      </w:r>
      <w:r w:rsidR="00933172">
        <w:t xml:space="preserve"> knowledgeability</w:t>
      </w:r>
      <w:r w:rsidR="000F1AB9">
        <w:t xml:space="preserve">. </w:t>
      </w:r>
      <w:r w:rsidR="00900AEF">
        <w:t xml:space="preserve">Additionally, neighborhood trust was included </w:t>
      </w:r>
      <w:r w:rsidR="00933172">
        <w:t xml:space="preserve">in models to explore the interaction effects between trust and linguistic diversity measures in the neighborhood. </w:t>
      </w:r>
      <w:r w:rsidR="00EC171D">
        <w:t>W</w:t>
      </w:r>
      <w:r w:rsidR="00933172">
        <w:t xml:space="preserve">e </w:t>
      </w:r>
      <w:r w:rsidR="00EC171D">
        <w:t xml:space="preserve">hypothesized </w:t>
      </w:r>
      <w:r w:rsidR="00933172">
        <w:t>that children living in a more trustworthy neighborhood may have higher possibility of running into or interacting with neighbors who speak different languages</w:t>
      </w:r>
      <w:r w:rsidR="00EC171D">
        <w:t xml:space="preserve"> and as such, </w:t>
      </w:r>
      <w:r w:rsidR="00283C69">
        <w:t>their judgements o</w:t>
      </w:r>
      <w:r w:rsidR="00EC171D">
        <w:t>f</w:t>
      </w:r>
      <w:r w:rsidR="00283C69">
        <w:t xml:space="preserve"> unfamiliar language speakers </w:t>
      </w:r>
      <w:r w:rsidR="00EC171D">
        <w:t xml:space="preserve">may </w:t>
      </w:r>
      <w:r w:rsidR="006C75DA">
        <w:t>more likely be affected by neighborhood linguistic diversity</w:t>
      </w:r>
      <w:r w:rsidR="00933172">
        <w:t>.</w:t>
      </w:r>
      <w:r w:rsidR="00296B66">
        <w:t xml:space="preserve"> </w:t>
      </w:r>
      <w:r w:rsidR="00CF677F">
        <w:t>We observed a significant association between neighborhood linguistic isolation and children’s judgement o</w:t>
      </w:r>
      <w:r w:rsidR="000577C9">
        <w:t>f</w:t>
      </w:r>
      <w:r w:rsidR="00CF677F">
        <w:t xml:space="preserve"> Korean speakers’ knowledgeability, </w:t>
      </w:r>
      <w:r w:rsidR="00CF677F">
        <w:rPr>
          <w:i/>
        </w:rPr>
        <w:t>b</w:t>
      </w:r>
      <w:r w:rsidR="00CF677F">
        <w:t xml:space="preserve"> = 17.38, </w:t>
      </w:r>
      <w:r w:rsidR="00CF677F">
        <w:rPr>
          <w:i/>
        </w:rPr>
        <w:t>SE</w:t>
      </w:r>
      <w:r w:rsidR="00CF677F">
        <w:t xml:space="preserve"> = 5.62, </w:t>
      </w:r>
      <w:r w:rsidR="00CF677F">
        <w:rPr>
          <w:i/>
        </w:rPr>
        <w:t>t</w:t>
      </w:r>
      <w:bookmarkStart w:id="86" w:name="OLE_LINK12"/>
      <w:bookmarkStart w:id="87" w:name="OLE_LINK13"/>
      <w:r w:rsidR="00F34694">
        <w:t>(</w:t>
      </w:r>
      <w:r w:rsidR="005B6FD0">
        <w:t>35)</w:t>
      </w:r>
      <w:r w:rsidR="00CF677F">
        <w:t xml:space="preserve">= </w:t>
      </w:r>
      <w:bookmarkEnd w:id="86"/>
      <w:bookmarkEnd w:id="87"/>
      <w:r w:rsidR="00CF677F">
        <w:t xml:space="preserve">3.09 , </w:t>
      </w:r>
      <w:r w:rsidR="00CF677F">
        <w:rPr>
          <w:i/>
        </w:rPr>
        <w:t>p</w:t>
      </w:r>
      <w:r w:rsidR="00CF677F">
        <w:t xml:space="preserve"> = 0.004,</w:t>
      </w:r>
      <w:r w:rsidR="00E30B48">
        <w:t xml:space="preserve"> suggesting that children from more linguistically diverse neighborhoods were more likely to think Korean speakers were knowledgeable. There was also </w:t>
      </w:r>
      <w:r w:rsidR="00CF677F">
        <w:t xml:space="preserve">a significant interaction between neighborhood linguistic </w:t>
      </w:r>
      <w:r w:rsidR="00CF677F">
        <w:lastRenderedPageBreak/>
        <w:t xml:space="preserve">isolation and trust, </w:t>
      </w:r>
      <w:r w:rsidR="00CF677F">
        <w:rPr>
          <w:i/>
        </w:rPr>
        <w:t>b</w:t>
      </w:r>
      <w:r w:rsidR="00CF677F">
        <w:t xml:space="preserve"> = -5.29, </w:t>
      </w:r>
      <w:r w:rsidR="00CF677F">
        <w:rPr>
          <w:i/>
        </w:rPr>
        <w:t>SE</w:t>
      </w:r>
      <w:r w:rsidR="00CF677F">
        <w:t xml:space="preserve"> = </w:t>
      </w:r>
      <w:r w:rsidR="00B42E53">
        <w:t>1.65</w:t>
      </w:r>
      <w:r w:rsidR="00CF677F">
        <w:t xml:space="preserve">, </w:t>
      </w:r>
      <w:r w:rsidR="00CF677F">
        <w:rPr>
          <w:i/>
        </w:rPr>
        <w:t>t</w:t>
      </w:r>
      <w:bookmarkStart w:id="88" w:name="OLE_LINK14"/>
      <w:bookmarkStart w:id="89" w:name="OLE_LINK15"/>
      <w:r w:rsidR="005B6FD0">
        <w:t>(35)</w:t>
      </w:r>
      <w:r w:rsidR="00CF677F">
        <w:t xml:space="preserve"> </w:t>
      </w:r>
      <w:bookmarkEnd w:id="88"/>
      <w:bookmarkEnd w:id="89"/>
      <w:r w:rsidR="00CF677F">
        <w:t xml:space="preserve">= </w:t>
      </w:r>
      <w:r w:rsidR="00B42E53">
        <w:t>-3.22</w:t>
      </w:r>
      <w:r w:rsidR="00CF677F">
        <w:t xml:space="preserve">, </w:t>
      </w:r>
      <w:r w:rsidR="00CF677F">
        <w:rPr>
          <w:i/>
        </w:rPr>
        <w:t>p</w:t>
      </w:r>
      <w:r w:rsidR="00CF677F">
        <w:t xml:space="preserve"> = </w:t>
      </w:r>
      <w:r w:rsidR="00B42E53">
        <w:t xml:space="preserve">0.003, suggesting that children living in </w:t>
      </w:r>
      <w:r w:rsidR="000577C9">
        <w:t>a</w:t>
      </w:r>
      <w:r w:rsidR="00C75F5C">
        <w:t xml:space="preserve"> low trust</w:t>
      </w:r>
      <w:r w:rsidR="000577C9">
        <w:t xml:space="preserve"> </w:t>
      </w:r>
      <w:r w:rsidR="00B42E53">
        <w:t xml:space="preserve">community </w:t>
      </w:r>
      <w:r w:rsidR="00F91C1B">
        <w:t xml:space="preserve">were more likely to </w:t>
      </w:r>
      <w:r w:rsidR="00B42E53">
        <w:t xml:space="preserve">consider Korean speakers knowledgeable when there were higher proportion of linguistic outgroup member in the </w:t>
      </w:r>
      <w:r w:rsidR="00C75F5C">
        <w:t>neighborhood</w:t>
      </w:r>
      <w:r w:rsidR="001237EB">
        <w:t>.</w:t>
      </w:r>
      <w:r w:rsidR="00C75F5C">
        <w:t xml:space="preserve"> </w:t>
      </w:r>
      <w:r w:rsidR="00F91C1B">
        <w:t xml:space="preserve">In contrast, children living in a high trust community considered unfamiliar Korean speakers </w:t>
      </w:r>
      <w:r w:rsidR="00BC1EE6">
        <w:t xml:space="preserve">as </w:t>
      </w:r>
      <w:r w:rsidR="00F91C1B">
        <w:t xml:space="preserve">less knowledgeable </w:t>
      </w:r>
      <w:r w:rsidR="00822EBD">
        <w:t>with greater linguistic outgroup population</w:t>
      </w:r>
      <w:r w:rsidR="00F91C1B">
        <w:t xml:space="preserve"> </w:t>
      </w:r>
      <w:bookmarkStart w:id="90" w:name="OLE_LINK72"/>
      <w:bookmarkStart w:id="91" w:name="OLE_LINK73"/>
      <w:r w:rsidR="00B42E53">
        <w:t>(</w:t>
      </w:r>
      <w:r w:rsidR="00800991">
        <w:t xml:space="preserve">see </w:t>
      </w:r>
      <w:r w:rsidR="00B42E53">
        <w:t xml:space="preserve">Figure </w:t>
      </w:r>
      <w:r w:rsidR="002A5C4F">
        <w:t>2</w:t>
      </w:r>
      <w:r w:rsidR="00B42E53">
        <w:t>)</w:t>
      </w:r>
      <w:bookmarkEnd w:id="90"/>
      <w:bookmarkEnd w:id="91"/>
      <w:r w:rsidR="002A5C4F">
        <w:t xml:space="preserve">. </w:t>
      </w:r>
      <w:r w:rsidR="00585379">
        <w:rPr>
          <w:rFonts w:hint="eastAsia"/>
        </w:rPr>
        <w:t>The</w:t>
      </w:r>
      <w:r w:rsidR="00585379">
        <w:t xml:space="preserve"> significant effect of linguistic isolation was observed for </w:t>
      </w:r>
      <w:r w:rsidR="00C059EE">
        <w:t xml:space="preserve">both </w:t>
      </w:r>
      <w:r w:rsidR="00585379">
        <w:t xml:space="preserve">familiar objects </w:t>
      </w:r>
      <w:bookmarkStart w:id="92" w:name="OLE_LINK16"/>
      <w:bookmarkStart w:id="93" w:name="OLE_LINK17"/>
      <w:r w:rsidR="00585379">
        <w:t xml:space="preserve">(isolation: </w:t>
      </w:r>
      <w:r w:rsidR="00585379">
        <w:rPr>
          <w:i/>
        </w:rPr>
        <w:t>b</w:t>
      </w:r>
      <w:r w:rsidR="00585379">
        <w:t xml:space="preserve"> = 18.59, </w:t>
      </w:r>
      <w:r w:rsidR="00585379">
        <w:rPr>
          <w:i/>
        </w:rPr>
        <w:t>SE</w:t>
      </w:r>
      <w:r w:rsidR="00585379">
        <w:t xml:space="preserve"> = 4.88, </w:t>
      </w:r>
      <w:r w:rsidR="00585379">
        <w:rPr>
          <w:i/>
        </w:rPr>
        <w:t>t</w:t>
      </w:r>
      <w:r w:rsidR="005B6FD0">
        <w:t>(35)</w:t>
      </w:r>
      <w:r w:rsidR="00585379">
        <w:t xml:space="preserve"> = 3.81, </w:t>
      </w:r>
      <w:r w:rsidR="00585379">
        <w:rPr>
          <w:i/>
        </w:rPr>
        <w:t>p</w:t>
      </w:r>
      <w:r w:rsidR="00585379">
        <w:t xml:space="preserve"> = 0.001; isolation*trust: </w:t>
      </w:r>
      <w:r w:rsidR="00585379">
        <w:rPr>
          <w:i/>
        </w:rPr>
        <w:t>b</w:t>
      </w:r>
      <w:r w:rsidR="00585379">
        <w:t xml:space="preserve"> = -5.66, </w:t>
      </w:r>
      <w:r w:rsidR="00585379">
        <w:rPr>
          <w:i/>
        </w:rPr>
        <w:t>SE</w:t>
      </w:r>
      <w:r w:rsidR="00585379">
        <w:t xml:space="preserve"> = 1.43, </w:t>
      </w:r>
      <w:r w:rsidR="00585379">
        <w:rPr>
          <w:i/>
        </w:rPr>
        <w:t>t</w:t>
      </w:r>
      <w:r w:rsidR="005B6FD0">
        <w:t>(35)</w:t>
      </w:r>
      <w:r w:rsidR="00585379">
        <w:t xml:space="preserve"> = -3.96, </w:t>
      </w:r>
      <w:r w:rsidR="00585379">
        <w:rPr>
          <w:i/>
        </w:rPr>
        <w:t>p</w:t>
      </w:r>
      <w:r w:rsidR="00585379">
        <w:t xml:space="preserve"> = 0.001) </w:t>
      </w:r>
      <w:bookmarkEnd w:id="92"/>
      <w:bookmarkEnd w:id="93"/>
      <w:r w:rsidR="00585379">
        <w:t xml:space="preserve">and novel objects (isolation: </w:t>
      </w:r>
      <w:r w:rsidR="00585379">
        <w:rPr>
          <w:i/>
        </w:rPr>
        <w:t>b</w:t>
      </w:r>
      <w:r w:rsidR="00585379">
        <w:t xml:space="preserve"> = 16.17, </w:t>
      </w:r>
      <w:r w:rsidR="00585379">
        <w:rPr>
          <w:i/>
        </w:rPr>
        <w:t>SE</w:t>
      </w:r>
      <w:r w:rsidR="00585379">
        <w:t xml:space="preserve"> = 7.45, </w:t>
      </w:r>
      <w:r w:rsidR="00585379">
        <w:rPr>
          <w:i/>
        </w:rPr>
        <w:t>t</w:t>
      </w:r>
      <w:r w:rsidR="005B6FD0">
        <w:t>(35)</w:t>
      </w:r>
      <w:r w:rsidR="00585379">
        <w:t xml:space="preserve"> = -0.95, </w:t>
      </w:r>
      <w:r w:rsidR="00585379">
        <w:rPr>
          <w:i/>
        </w:rPr>
        <w:t>p</w:t>
      </w:r>
      <w:r w:rsidR="00585379">
        <w:t xml:space="preserve"> = 0.04; isolation*trust: </w:t>
      </w:r>
      <w:r w:rsidR="00585379">
        <w:rPr>
          <w:i/>
        </w:rPr>
        <w:t>b</w:t>
      </w:r>
      <w:r w:rsidR="00585379">
        <w:t xml:space="preserve"> = -4.93, </w:t>
      </w:r>
      <w:r w:rsidR="00585379">
        <w:rPr>
          <w:i/>
        </w:rPr>
        <w:t>SE</w:t>
      </w:r>
      <w:r w:rsidR="00585379">
        <w:t xml:space="preserve"> = 2.18, </w:t>
      </w:r>
      <w:r w:rsidR="00585379">
        <w:rPr>
          <w:i/>
        </w:rPr>
        <w:t>t</w:t>
      </w:r>
      <w:r w:rsidR="005B6FD0">
        <w:t>(35)</w:t>
      </w:r>
      <w:r w:rsidR="00585379">
        <w:t xml:space="preserve"> = -2.26, </w:t>
      </w:r>
      <w:r w:rsidR="00585379">
        <w:rPr>
          <w:i/>
        </w:rPr>
        <w:t>p</w:t>
      </w:r>
      <w:r w:rsidR="00585379">
        <w:t xml:space="preserve"> = 0.03)</w:t>
      </w:r>
      <w:r w:rsidR="00F91C1B">
        <w:t xml:space="preserve">, suggesting that </w:t>
      </w:r>
      <w:r w:rsidR="009E71E5">
        <w:t xml:space="preserve">the effect of neighborhood linguistic </w:t>
      </w:r>
      <w:r w:rsidR="00D56B50">
        <w:t>diversity</w:t>
      </w:r>
      <w:r w:rsidR="005F58F8">
        <w:t xml:space="preserve"> </w:t>
      </w:r>
      <w:r w:rsidR="009E71E5">
        <w:t xml:space="preserve">on </w:t>
      </w:r>
      <w:r w:rsidR="00F91C1B">
        <w:t xml:space="preserve">children’s </w:t>
      </w:r>
      <w:r w:rsidR="00AA38F8">
        <w:t xml:space="preserve">epistemic judgement on unfamiliar language speakers </w:t>
      </w:r>
      <w:r w:rsidR="00F91C1B">
        <w:t>w</w:t>
      </w:r>
      <w:r w:rsidR="007E34DD">
        <w:t>as</w:t>
      </w:r>
      <w:r w:rsidR="00F91C1B">
        <w:t xml:space="preserve"> </w:t>
      </w:r>
      <w:r w:rsidR="007E34DD">
        <w:t>present</w:t>
      </w:r>
      <w:r w:rsidR="00F91C1B">
        <w:t xml:space="preserve"> regardless of whether the </w:t>
      </w:r>
      <w:r w:rsidR="005F58F8">
        <w:t>objects were familiar or novel</w:t>
      </w:r>
      <w:r w:rsidR="00F91C1B">
        <w:t xml:space="preserve">. </w:t>
      </w:r>
      <w:r w:rsidR="006A23B9">
        <w:t>Moreover, neighborhood isolation</w:t>
      </w:r>
      <w:r w:rsidR="00DF3318">
        <w:t xml:space="preserve"> index</w:t>
      </w:r>
      <w:r w:rsidR="003B3D74">
        <w:t xml:space="preserve"> </w:t>
      </w:r>
      <w:r w:rsidR="00DF3318">
        <w:t xml:space="preserve">still predicted </w:t>
      </w:r>
      <w:r w:rsidR="003B3D74">
        <w:t>monolingual children’s judgement o</w:t>
      </w:r>
      <w:r w:rsidR="00DF3318">
        <w:t>f</w:t>
      </w:r>
      <w:r w:rsidR="003B3D74">
        <w:t xml:space="preserve"> Korean speakers</w:t>
      </w:r>
      <w:r w:rsidR="006A23B9">
        <w:t xml:space="preserve"> in knowledge task even after we controlled </w:t>
      </w:r>
      <w:r w:rsidR="00DF3318">
        <w:t xml:space="preserve">other </w:t>
      </w:r>
      <w:r w:rsidR="006A23B9">
        <w:t>demographic variables</w:t>
      </w:r>
      <w:r w:rsidR="00D5454C">
        <w:t xml:space="preserve">, such as median income and population density (isolation: </w:t>
      </w:r>
      <w:r w:rsidR="00D5454C">
        <w:rPr>
          <w:i/>
        </w:rPr>
        <w:t>b</w:t>
      </w:r>
      <w:r w:rsidR="00D5454C">
        <w:t xml:space="preserve"> = 16.67, </w:t>
      </w:r>
      <w:r w:rsidR="00D5454C">
        <w:rPr>
          <w:i/>
        </w:rPr>
        <w:t>SE</w:t>
      </w:r>
      <w:r w:rsidR="00D5454C">
        <w:t xml:space="preserve"> = 5.91, </w:t>
      </w:r>
      <w:r w:rsidR="00D5454C">
        <w:rPr>
          <w:i/>
        </w:rPr>
        <w:t>t</w:t>
      </w:r>
      <w:r w:rsidR="00D5454C">
        <w:t xml:space="preserve">(33) = 2.82, </w:t>
      </w:r>
      <w:r w:rsidR="00D5454C">
        <w:rPr>
          <w:i/>
        </w:rPr>
        <w:t>p</w:t>
      </w:r>
      <w:r w:rsidR="00D5454C">
        <w:t xml:space="preserve"> = 0.008; isolation*trust: </w:t>
      </w:r>
      <w:r w:rsidR="00D5454C">
        <w:rPr>
          <w:i/>
        </w:rPr>
        <w:t>b</w:t>
      </w:r>
      <w:r w:rsidR="00D5454C">
        <w:t xml:space="preserve"> = -5.11, </w:t>
      </w:r>
      <w:r w:rsidR="00D5454C">
        <w:rPr>
          <w:i/>
        </w:rPr>
        <w:t>SE</w:t>
      </w:r>
      <w:r w:rsidR="00D5454C">
        <w:t xml:space="preserve"> = 1.72, </w:t>
      </w:r>
      <w:r w:rsidR="00D5454C">
        <w:rPr>
          <w:i/>
        </w:rPr>
        <w:t>t</w:t>
      </w:r>
      <w:r w:rsidR="00D5454C">
        <w:t xml:space="preserve">(33) = -2.97, </w:t>
      </w:r>
      <w:r w:rsidR="00D5454C">
        <w:rPr>
          <w:i/>
        </w:rPr>
        <w:t>p</w:t>
      </w:r>
      <w:r w:rsidR="00D5454C">
        <w:t xml:space="preserve"> = 0.005)</w:t>
      </w:r>
      <w:r w:rsidR="00AA38F8">
        <w:t xml:space="preserve">. </w:t>
      </w:r>
    </w:p>
    <w:p w14:paraId="50FB62D3" w14:textId="60692717" w:rsidR="00585379" w:rsidRDefault="007E34DD" w:rsidP="002A5C4F">
      <w:pPr>
        <w:pStyle w:val="Caption"/>
        <w:jc w:val="center"/>
        <w:rPr>
          <w:sz w:val="21"/>
          <w:szCs w:val="21"/>
        </w:rPr>
      </w:pPr>
      <w:bookmarkStart w:id="94" w:name="OLE_LINK21"/>
      <w:bookmarkStart w:id="95" w:name="OLE_LINK22"/>
      <w:bookmarkStart w:id="96" w:name="OLE_LINK44"/>
      <w:bookmarkStart w:id="97" w:name="OLE_LINK45"/>
      <w:bookmarkStart w:id="98" w:name="OLE_LINK48"/>
      <w:bookmarkStart w:id="99" w:name="OLE_LINK59"/>
      <w:bookmarkStart w:id="100" w:name="OLE_LINK65"/>
      <w:r>
        <w:rPr>
          <w:noProof/>
          <w:sz w:val="21"/>
          <w:szCs w:val="21"/>
        </w:rPr>
        <w:lastRenderedPageBreak/>
        <w:drawing>
          <wp:inline distT="0" distB="0" distL="0" distR="0" wp14:anchorId="3D0D91DF" wp14:editId="787698E3">
            <wp:extent cx="5343787" cy="3297880"/>
            <wp:effectExtent l="0" t="0" r="3175" b="444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43787" cy="3297880"/>
                    </a:xfrm>
                    <a:prstGeom prst="rect">
                      <a:avLst/>
                    </a:prstGeom>
                  </pic:spPr>
                </pic:pic>
              </a:graphicData>
            </a:graphic>
          </wp:inline>
        </w:drawing>
      </w:r>
      <w:r w:rsidR="002A5C4F" w:rsidRPr="002A5C4F">
        <w:rPr>
          <w:sz w:val="21"/>
          <w:szCs w:val="21"/>
        </w:rPr>
        <w:t xml:space="preserve"> </w:t>
      </w:r>
    </w:p>
    <w:p w14:paraId="616994BC" w14:textId="550DFD53" w:rsidR="00F47731" w:rsidRPr="00125843" w:rsidRDefault="002A5C4F" w:rsidP="00125843">
      <w:pPr>
        <w:pStyle w:val="Caption"/>
        <w:rPr>
          <w:sz w:val="21"/>
          <w:szCs w:val="21"/>
        </w:rPr>
      </w:pPr>
      <w:r w:rsidRPr="003E691B">
        <w:rPr>
          <w:sz w:val="21"/>
          <w:szCs w:val="21"/>
        </w:rPr>
        <w:t xml:space="preserve">Figure </w:t>
      </w:r>
      <w:r w:rsidRPr="003E691B">
        <w:rPr>
          <w:sz w:val="21"/>
          <w:szCs w:val="21"/>
        </w:rPr>
        <w:fldChar w:fldCharType="begin"/>
      </w:r>
      <w:r w:rsidRPr="003E691B">
        <w:rPr>
          <w:sz w:val="21"/>
          <w:szCs w:val="21"/>
        </w:rPr>
        <w:instrText xml:space="preserve"> SEQ Figure \* ARABIC </w:instrText>
      </w:r>
      <w:r w:rsidRPr="003E691B">
        <w:rPr>
          <w:sz w:val="21"/>
          <w:szCs w:val="21"/>
        </w:rPr>
        <w:fldChar w:fldCharType="separate"/>
      </w:r>
      <w:r w:rsidR="00C32637">
        <w:rPr>
          <w:noProof/>
          <w:sz w:val="21"/>
          <w:szCs w:val="21"/>
        </w:rPr>
        <w:t>2</w:t>
      </w:r>
      <w:r w:rsidRPr="003E691B">
        <w:rPr>
          <w:sz w:val="21"/>
          <w:szCs w:val="21"/>
        </w:rPr>
        <w:fldChar w:fldCharType="end"/>
      </w:r>
      <w:r w:rsidRPr="003E691B">
        <w:rPr>
          <w:sz w:val="21"/>
          <w:szCs w:val="21"/>
        </w:rPr>
        <w:t xml:space="preserve">. </w:t>
      </w:r>
      <w:bookmarkStart w:id="101" w:name="OLE_LINK57"/>
      <w:bookmarkStart w:id="102" w:name="OLE_LINK58"/>
      <w:r w:rsidR="00AA38F8">
        <w:rPr>
          <w:i w:val="0"/>
          <w:iCs w:val="0"/>
          <w:sz w:val="21"/>
          <w:szCs w:val="21"/>
        </w:rPr>
        <w:t>M</w:t>
      </w:r>
      <w:r w:rsidRPr="002A5C4F">
        <w:rPr>
          <w:i w:val="0"/>
          <w:iCs w:val="0"/>
          <w:sz w:val="21"/>
          <w:szCs w:val="21"/>
        </w:rPr>
        <w:t>onolingual children's judgements on Korean speakers' knowledgeability</w:t>
      </w:r>
      <w:bookmarkEnd w:id="94"/>
      <w:bookmarkEnd w:id="95"/>
      <w:bookmarkEnd w:id="96"/>
      <w:bookmarkEnd w:id="97"/>
      <w:bookmarkEnd w:id="98"/>
      <w:bookmarkEnd w:id="99"/>
      <w:bookmarkEnd w:id="100"/>
      <w:bookmarkEnd w:id="101"/>
      <w:bookmarkEnd w:id="102"/>
    </w:p>
    <w:p w14:paraId="00000055" w14:textId="7ADF3E65" w:rsidR="00042D4D" w:rsidRPr="00035A68" w:rsidRDefault="00326889">
      <w:pPr>
        <w:spacing w:line="480" w:lineRule="auto"/>
        <w:rPr>
          <w:b/>
          <w:bCs/>
        </w:rPr>
      </w:pPr>
      <w:r w:rsidRPr="00035A68">
        <w:rPr>
          <w:b/>
          <w:bCs/>
        </w:rPr>
        <w:t>Association</w:t>
      </w:r>
      <w:r w:rsidR="00745F5E">
        <w:rPr>
          <w:b/>
          <w:bCs/>
        </w:rPr>
        <w:t xml:space="preserve"> between liking and knowledge tasks</w:t>
      </w:r>
    </w:p>
    <w:p w14:paraId="287B5781" w14:textId="519C9346" w:rsidR="009E71E5" w:rsidRDefault="00326889" w:rsidP="00474FB7">
      <w:pPr>
        <w:spacing w:line="480" w:lineRule="auto"/>
      </w:pPr>
      <w:r>
        <w:tab/>
        <w:t>Pearson correlation indicated that there was a significant association between</w:t>
      </w:r>
      <w:r w:rsidR="00592053">
        <w:t xml:space="preserve"> children’s</w:t>
      </w:r>
      <w:r>
        <w:t xml:space="preserve"> liking and knowledgeability ratings of Korean speakers, </w:t>
      </w:r>
      <w:r>
        <w:rPr>
          <w:i/>
        </w:rPr>
        <w:t>r</w:t>
      </w:r>
      <w:r>
        <w:t xml:space="preserve"> = 0.35, </w:t>
      </w:r>
      <w:r>
        <w:rPr>
          <w:i/>
        </w:rPr>
        <w:t>p</w:t>
      </w:r>
      <w:r>
        <w:t xml:space="preserve"> = 0.001. No significant association was found between </w:t>
      </w:r>
      <w:r w:rsidR="005D6087">
        <w:t>children’s</w:t>
      </w:r>
      <w:r>
        <w:t xml:space="preserve"> liking and knowledgeability ratings of English speakers, </w:t>
      </w:r>
      <w:r>
        <w:rPr>
          <w:i/>
        </w:rPr>
        <w:t>r</w:t>
      </w:r>
      <w:r>
        <w:t xml:space="preserve"> = -0.03, </w:t>
      </w:r>
      <w:r>
        <w:rPr>
          <w:i/>
        </w:rPr>
        <w:t>p</w:t>
      </w:r>
      <w:r>
        <w:t xml:space="preserve"> = 0.77. </w:t>
      </w:r>
    </w:p>
    <w:p w14:paraId="00000059" w14:textId="71CC46AC" w:rsidR="00042D4D" w:rsidRDefault="00C03D65" w:rsidP="00C03D65">
      <w:pPr>
        <w:pStyle w:val="Heading1"/>
        <w:tabs>
          <w:tab w:val="left" w:pos="1893"/>
          <w:tab w:val="center" w:pos="4680"/>
        </w:tabs>
        <w:jc w:val="left"/>
      </w:pPr>
      <w:r>
        <w:tab/>
      </w:r>
      <w:r>
        <w:tab/>
      </w:r>
      <w:bookmarkStart w:id="103" w:name="_Toc78544727"/>
      <w:r w:rsidR="00326889">
        <w:t>Discussion</w:t>
      </w:r>
      <w:bookmarkEnd w:id="103"/>
    </w:p>
    <w:p w14:paraId="7F28868E" w14:textId="1A37AC78" w:rsidR="000F01BF" w:rsidRDefault="00326889" w:rsidP="000F01BF">
      <w:pPr>
        <w:spacing w:line="480" w:lineRule="auto"/>
        <w:ind w:firstLine="720"/>
      </w:pPr>
      <w:r>
        <w:t>The current study examined the effect</w:t>
      </w:r>
      <w:r w:rsidR="00AA0DED">
        <w:t>s</w:t>
      </w:r>
      <w:r>
        <w:t xml:space="preserve"> of </w:t>
      </w:r>
      <w:r w:rsidR="00AB1AC7">
        <w:t xml:space="preserve">exposure to </w:t>
      </w:r>
      <w:r>
        <w:t xml:space="preserve">linguistic </w:t>
      </w:r>
      <w:r w:rsidR="00AB1AC7">
        <w:t xml:space="preserve">diversity </w:t>
      </w:r>
      <w:r>
        <w:t xml:space="preserve">on children’s language-based </w:t>
      </w:r>
      <w:r w:rsidR="001B1209">
        <w:t xml:space="preserve">social </w:t>
      </w:r>
      <w:r>
        <w:t>preference</w:t>
      </w:r>
      <w:r w:rsidR="001B1209">
        <w:t>s</w:t>
      </w:r>
      <w:r>
        <w:t xml:space="preserve"> and </w:t>
      </w:r>
      <w:r w:rsidR="001B1209">
        <w:t xml:space="preserve">judgements about the </w:t>
      </w:r>
      <w:r>
        <w:t xml:space="preserve">knowledgeability </w:t>
      </w:r>
      <w:r w:rsidR="001B1209">
        <w:t>of</w:t>
      </w:r>
      <w:r>
        <w:t xml:space="preserve"> familiar </w:t>
      </w:r>
      <w:r w:rsidR="001B1209">
        <w:t>and</w:t>
      </w:r>
      <w:r w:rsidR="00D47F4F">
        <w:t xml:space="preserve"> </w:t>
      </w:r>
      <w:r>
        <w:t xml:space="preserve">unfamiliar language speakers. </w:t>
      </w:r>
      <w:r w:rsidR="009E71E5">
        <w:t>Our results show</w:t>
      </w:r>
      <w:r w:rsidR="007E34DD">
        <w:t>ed</w:t>
      </w:r>
      <w:r>
        <w:t xml:space="preserve"> that </w:t>
      </w:r>
      <w:bookmarkStart w:id="104" w:name="OLE_LINK96"/>
      <w:bookmarkStart w:id="105" w:name="OLE_LINK97"/>
      <w:r>
        <w:t>6-year-old children like</w:t>
      </w:r>
      <w:r w:rsidR="009E71E5">
        <w:t>d</w:t>
      </w:r>
      <w:r>
        <w:t xml:space="preserve"> speakers of a familiar language more and judge</w:t>
      </w:r>
      <w:r w:rsidR="009E71E5">
        <w:t>d</w:t>
      </w:r>
      <w:r>
        <w:t xml:space="preserve"> speakers of a familiar language as more knowledgeable</w:t>
      </w:r>
      <w:r w:rsidR="009E71E5">
        <w:t xml:space="preserve"> over </w:t>
      </w:r>
      <w:r>
        <w:t>speakers of an unfamiliar language.</w:t>
      </w:r>
      <w:bookmarkEnd w:id="104"/>
      <w:bookmarkEnd w:id="105"/>
      <w:r>
        <w:t xml:space="preserve"> </w:t>
      </w:r>
      <w:bookmarkStart w:id="106" w:name="OLE_LINK98"/>
      <w:bookmarkStart w:id="107" w:name="OLE_LINK99"/>
      <w:r w:rsidR="00EE205B" w:rsidRPr="001574DA">
        <w:t xml:space="preserve">In particular, </w:t>
      </w:r>
      <w:r w:rsidR="00DE62D0">
        <w:t xml:space="preserve">we found that </w:t>
      </w:r>
      <w:r w:rsidR="001574DA" w:rsidRPr="001574DA">
        <w:t xml:space="preserve">monolingual children </w:t>
      </w:r>
      <w:r w:rsidR="00EE205B" w:rsidRPr="001574DA">
        <w:t>living in a</w:t>
      </w:r>
      <w:r w:rsidR="00EE205B">
        <w:t xml:space="preserve"> </w:t>
      </w:r>
      <w:r w:rsidR="001574DA">
        <w:t xml:space="preserve">more linguistically diverse </w:t>
      </w:r>
      <w:r w:rsidR="00556F4E">
        <w:t xml:space="preserve">neighborhood </w:t>
      </w:r>
      <w:r w:rsidR="001574DA">
        <w:t xml:space="preserve">rated unfamiliar language speakers </w:t>
      </w:r>
      <w:r w:rsidR="002B5CD4">
        <w:t xml:space="preserve">as more </w:t>
      </w:r>
      <w:r w:rsidR="001574DA">
        <w:lastRenderedPageBreak/>
        <w:t>knowledgeable</w:t>
      </w:r>
      <w:bookmarkEnd w:id="106"/>
      <w:bookmarkEnd w:id="107"/>
      <w:r w:rsidR="00556F4E">
        <w:t xml:space="preserve"> than those living in less linguistically diverse neighborhoods</w:t>
      </w:r>
      <w:r w:rsidR="001574DA">
        <w:t>.</w:t>
      </w:r>
      <w:bookmarkStart w:id="108" w:name="OLE_LINK86"/>
      <w:bookmarkStart w:id="109" w:name="OLE_LINK87"/>
      <w:r w:rsidR="001574DA">
        <w:t xml:space="preserve"> </w:t>
      </w:r>
      <w:r w:rsidR="00136C07">
        <w:t xml:space="preserve">The current study </w:t>
      </w:r>
      <w:r w:rsidR="006B270E">
        <w:t>was among the first to comprehensively quantify</w:t>
      </w:r>
      <w:r w:rsidR="004B50A4">
        <w:t xml:space="preserve"> </w:t>
      </w:r>
      <w:r w:rsidR="006B270E">
        <w:t xml:space="preserve">and examine the impact of </w:t>
      </w:r>
      <w:r w:rsidR="004B50A4">
        <w:t>linguistic exposure</w:t>
      </w:r>
      <w:r w:rsidR="006B270E">
        <w:t xml:space="preserve"> </w:t>
      </w:r>
      <w:r w:rsidR="002C00CE">
        <w:t xml:space="preserve">(includes </w:t>
      </w:r>
      <w:r w:rsidR="006B270E">
        <w:t>social network and neighborhood</w:t>
      </w:r>
      <w:r w:rsidR="002C00CE">
        <w:t>)</w:t>
      </w:r>
      <w:r w:rsidR="006B270E">
        <w:t xml:space="preserve"> </w:t>
      </w:r>
      <w:r w:rsidR="002C00CE">
        <w:t>on children’s language-based preferences and judgements</w:t>
      </w:r>
      <w:r>
        <w:t xml:space="preserve">. </w:t>
      </w:r>
      <w:bookmarkEnd w:id="108"/>
      <w:bookmarkEnd w:id="109"/>
      <w:r w:rsidR="00154102">
        <w:t>Further, the use</w:t>
      </w:r>
      <w:r w:rsidR="00A21228">
        <w:t xml:space="preserve"> of </w:t>
      </w:r>
      <w:r w:rsidR="00506CB1">
        <w:t>Likert scale</w:t>
      </w:r>
      <w:r w:rsidR="00154102">
        <w:t>s</w:t>
      </w:r>
      <w:r w:rsidR="00506CB1">
        <w:t xml:space="preserve"> (versus forced choice) </w:t>
      </w:r>
      <w:r w:rsidR="00A21228">
        <w:t>show</w:t>
      </w:r>
      <w:r w:rsidR="006671AE">
        <w:t>ed</w:t>
      </w:r>
      <w:r w:rsidR="00154102">
        <w:t xml:space="preserve"> </w:t>
      </w:r>
      <w:r w:rsidR="00A21228">
        <w:t>that children display</w:t>
      </w:r>
      <w:r w:rsidR="006671AE">
        <w:t>ed</w:t>
      </w:r>
      <w:r w:rsidR="00A21228">
        <w:t xml:space="preserve"> distinct liking and disliking separately for each speaker type than as a relative comparison. </w:t>
      </w:r>
      <w:r w:rsidR="00273790">
        <w:t xml:space="preserve">This </w:t>
      </w:r>
      <w:r w:rsidR="000E7164">
        <w:t>Likert</w:t>
      </w:r>
      <w:r w:rsidR="00273790">
        <w:t xml:space="preserve"> scale </w:t>
      </w:r>
      <w:r w:rsidR="000E7164">
        <w:t>approach</w:t>
      </w:r>
      <w:r w:rsidR="00A21228">
        <w:t xml:space="preserve"> a</w:t>
      </w:r>
      <w:r w:rsidR="00506CB1">
        <w:t xml:space="preserve">llowed us to replicate </w:t>
      </w:r>
      <w:r w:rsidR="00A21228">
        <w:t>and provide additional evidence supporting</w:t>
      </w:r>
      <w:r w:rsidR="00A21228" w:rsidDel="00A21228">
        <w:t xml:space="preserve"> </w:t>
      </w:r>
      <w:r w:rsidR="00A21228">
        <w:t xml:space="preserve">past </w:t>
      </w:r>
      <w:r w:rsidR="00506CB1">
        <w:t xml:space="preserve">findings on </w:t>
      </w:r>
      <w:r w:rsidR="006B270E">
        <w:t xml:space="preserve">children’s </w:t>
      </w:r>
      <w:r w:rsidR="00506CB1">
        <w:t>linguistic in-group preferences</w:t>
      </w:r>
      <w:r w:rsidR="00A21228">
        <w:t xml:space="preserve">. </w:t>
      </w:r>
    </w:p>
    <w:p w14:paraId="0842B34F" w14:textId="77777777" w:rsidR="002C00CE" w:rsidRDefault="00506CB1" w:rsidP="00F10570">
      <w:pPr>
        <w:spacing w:line="480" w:lineRule="auto"/>
        <w:ind w:firstLine="720"/>
      </w:pPr>
      <w:r>
        <w:t xml:space="preserve">The first goal of our study was to compare children’s liking </w:t>
      </w:r>
      <w:r w:rsidR="00A86072">
        <w:t>of</w:t>
      </w:r>
      <w:r>
        <w:t xml:space="preserve"> familiar and unfamiliar language speaker and to </w:t>
      </w:r>
      <w:r w:rsidR="00A86072">
        <w:t>examine</w:t>
      </w:r>
      <w:r>
        <w:t xml:space="preserve"> </w:t>
      </w:r>
      <w:r w:rsidR="00131F8E">
        <w:t>whether more exposure to diverse language</w:t>
      </w:r>
      <w:r w:rsidR="00A16637">
        <w:rPr>
          <w:lang w:eastAsia="ko-KR"/>
        </w:rPr>
        <w:t xml:space="preserve"> speakers</w:t>
      </w:r>
      <w:r w:rsidR="00131F8E">
        <w:t xml:space="preserve"> would make children </w:t>
      </w:r>
      <w:r w:rsidR="00A16637">
        <w:t>like</w:t>
      </w:r>
      <w:r w:rsidR="007C3C0E">
        <w:t xml:space="preserve"> unfamiliar speakers</w:t>
      </w:r>
      <w:r w:rsidR="00A16637">
        <w:t xml:space="preserve"> more</w:t>
      </w:r>
      <w:r>
        <w:t xml:space="preserve">. </w:t>
      </w:r>
      <w:r w:rsidR="007E34DD">
        <w:t>As predicted, o</w:t>
      </w:r>
      <w:r>
        <w:t>ur results showed that</w:t>
      </w:r>
      <w:r w:rsidR="00593AC9">
        <w:t xml:space="preserve"> 6-year-old </w:t>
      </w:r>
      <w:r w:rsidR="00326889">
        <w:t xml:space="preserve">children </w:t>
      </w:r>
      <w:r w:rsidR="00593AC9">
        <w:t xml:space="preserve">preferred </w:t>
      </w:r>
      <w:r w:rsidR="00326889">
        <w:t>familiar language speakers, and their liking ratings of the familiar language speakers were higher than their ratings of unfamiliar language speakers. Moreover, children did not like the unfamiliar language speakers above</w:t>
      </w:r>
      <w:r w:rsidR="00E90B49">
        <w:t xml:space="preserve"> </w:t>
      </w:r>
      <w:r w:rsidR="00326889">
        <w:t>“maybe liking</w:t>
      </w:r>
      <w:r w:rsidR="002D6743">
        <w:t>,</w:t>
      </w:r>
      <w:r w:rsidR="00326889">
        <w:t xml:space="preserve">” indicating that children do not necessarily dislike the unfamiliar </w:t>
      </w:r>
      <w:r w:rsidR="00A16637">
        <w:t xml:space="preserve">language </w:t>
      </w:r>
      <w:r w:rsidR="00326889">
        <w:t xml:space="preserve">speakers. </w:t>
      </w:r>
      <w:r w:rsidR="002D6743">
        <w:t xml:space="preserve">An alternative possibility is that </w:t>
      </w:r>
      <w:r w:rsidR="00326889">
        <w:t>children are unsure on reporting their affinity for speakers of an unfamiliar language</w:t>
      </w:r>
      <w:r w:rsidR="00126ED3">
        <w:t xml:space="preserve"> </w:t>
      </w:r>
      <w:r w:rsidR="00A16637">
        <w:t xml:space="preserve">perhaps </w:t>
      </w:r>
      <w:r w:rsidR="00126ED3">
        <w:t>due to</w:t>
      </w:r>
      <w:r w:rsidR="00C4214F">
        <w:t xml:space="preserve"> </w:t>
      </w:r>
      <w:r w:rsidR="008D0DBF">
        <w:t>the</w:t>
      </w:r>
      <w:r w:rsidR="00A16637">
        <w:t>ir</w:t>
      </w:r>
      <w:r w:rsidR="008D0DBF">
        <w:t xml:space="preserve"> lack of </w:t>
      </w:r>
      <w:r w:rsidR="00A16637">
        <w:t xml:space="preserve">knowledge and </w:t>
      </w:r>
      <w:r w:rsidR="00E37CCD">
        <w:t>experience</w:t>
      </w:r>
      <w:r w:rsidR="00A16637">
        <w:t xml:space="preserve"> with unfamiliar language </w:t>
      </w:r>
      <w:r w:rsidR="004115D4">
        <w:t>speakers</w:t>
      </w:r>
      <w:r w:rsidR="00A16637">
        <w:t>.</w:t>
      </w:r>
      <w:r w:rsidR="00585C11">
        <w:t xml:space="preserve"> </w:t>
      </w:r>
    </w:p>
    <w:p w14:paraId="42A263FA" w14:textId="46511D2D" w:rsidR="007D3BBA" w:rsidRDefault="00DC3E47" w:rsidP="00F10570">
      <w:pPr>
        <w:spacing w:line="480" w:lineRule="auto"/>
        <w:ind w:firstLine="720"/>
      </w:pPr>
      <w:r>
        <w:t>Interestingly, w</w:t>
      </w:r>
      <w:r w:rsidR="000F01BF">
        <w:t xml:space="preserve">e </w:t>
      </w:r>
      <w:r>
        <w:t xml:space="preserve">did not find </w:t>
      </w:r>
      <w:r w:rsidR="009662CB">
        <w:t xml:space="preserve">any </w:t>
      </w:r>
      <w:r>
        <w:t xml:space="preserve">significant </w:t>
      </w:r>
      <w:r w:rsidR="000F01BF">
        <w:t xml:space="preserve">effects of </w:t>
      </w:r>
      <w:r w:rsidR="009662CB">
        <w:t xml:space="preserve">exposure to </w:t>
      </w:r>
      <w:r w:rsidR="000F01BF">
        <w:t xml:space="preserve">linguistic </w:t>
      </w:r>
      <w:r w:rsidR="000000CA">
        <w:t xml:space="preserve">diversity </w:t>
      </w:r>
      <w:r w:rsidR="000F01BF">
        <w:t xml:space="preserve">on </w:t>
      </w:r>
      <w:r>
        <w:t xml:space="preserve">children’s </w:t>
      </w:r>
      <w:r w:rsidR="000F01BF">
        <w:t>perceptions of speakers in the liking</w:t>
      </w:r>
      <w:r w:rsidR="00A41D80">
        <w:t xml:space="preserve"> task</w:t>
      </w:r>
      <w:r w:rsidR="00506CB1">
        <w:t xml:space="preserve">, regardless of how exposure was measured </w:t>
      </w:r>
      <w:r w:rsidR="009662CB">
        <w:t xml:space="preserve">– whether through </w:t>
      </w:r>
      <w:r w:rsidR="00506CB1">
        <w:t>parental report</w:t>
      </w:r>
      <w:r w:rsidR="009662CB">
        <w:t xml:space="preserve">, social network, or </w:t>
      </w:r>
      <w:r w:rsidR="00935492">
        <w:t>neighborhood</w:t>
      </w:r>
      <w:r w:rsidR="000F01BF">
        <w:t xml:space="preserve">. Children’s </w:t>
      </w:r>
      <w:r w:rsidR="00F250D3">
        <w:t>experience</w:t>
      </w:r>
      <w:r w:rsidR="000F01BF">
        <w:t xml:space="preserve"> with more than one language did not increase their liking of unfamiliar language speakers</w:t>
      </w:r>
      <w:r w:rsidR="00A41D80">
        <w:t xml:space="preserve">. </w:t>
      </w:r>
      <w:r w:rsidR="00F250D3">
        <w:t xml:space="preserve">Our results </w:t>
      </w:r>
      <w:r w:rsidR="00585C11">
        <w:t xml:space="preserve">may also </w:t>
      </w:r>
      <w:r w:rsidR="00F250D3">
        <w:t>suggest that</w:t>
      </w:r>
      <w:r w:rsidR="001F5EFF">
        <w:t xml:space="preserve"> children prioritize </w:t>
      </w:r>
      <w:r w:rsidR="00F250D3">
        <w:t>similarity</w:t>
      </w:r>
      <w:r w:rsidR="001F5EFF">
        <w:t xml:space="preserve"> over their experience</w:t>
      </w:r>
      <w:r w:rsidR="002C00CE">
        <w:t>s</w:t>
      </w:r>
      <w:r w:rsidR="001F5EFF">
        <w:t xml:space="preserve"> with speakers of diverse languages in affective ratings. </w:t>
      </w:r>
      <w:r w:rsidR="00585C11">
        <w:t xml:space="preserve">Research has found that similarity was </w:t>
      </w:r>
      <w:bookmarkStart w:id="110" w:name="OLE_LINK56"/>
      <w:bookmarkStart w:id="111" w:name="OLE_LINK68"/>
      <w:bookmarkStart w:id="112" w:name="OLE_LINK69"/>
      <w:bookmarkStart w:id="113" w:name="OLE_LINK79"/>
      <w:r w:rsidR="00585C11">
        <w:t xml:space="preserve">predictive </w:t>
      </w:r>
      <w:bookmarkEnd w:id="110"/>
      <w:bookmarkEnd w:id="111"/>
      <w:bookmarkEnd w:id="112"/>
      <w:bookmarkEnd w:id="113"/>
      <w:r w:rsidR="00585C11">
        <w:t xml:space="preserve">to children’s preference. For example, </w:t>
      </w:r>
      <w:r w:rsidR="00D364A5">
        <w:t>Fawcett and Markson (2010)</w:t>
      </w:r>
      <w:r w:rsidR="002C00CE">
        <w:t>’s study showed</w:t>
      </w:r>
      <w:r w:rsidR="00D364A5">
        <w:t xml:space="preserve"> that, starting at </w:t>
      </w:r>
      <w:r w:rsidR="00D364A5">
        <w:lastRenderedPageBreak/>
        <w:t xml:space="preserve">3, children displayed preferences on puppets whose food preferences or physical appearances matched their own. </w:t>
      </w:r>
      <w:r w:rsidR="00585C11">
        <w:t xml:space="preserve">In </w:t>
      </w:r>
      <w:r w:rsidR="00F10570">
        <w:t xml:space="preserve">relation to the current finding, children may show linguistic in-group favoritism because they recognized the linguistic similarity between themselves and familiar language speakers. </w:t>
      </w:r>
      <w:r w:rsidR="00585C11">
        <w:t xml:space="preserve">This finding is </w:t>
      </w:r>
      <w:r w:rsidR="00F10570">
        <w:t xml:space="preserve">also </w:t>
      </w:r>
      <w:r w:rsidR="00585C11">
        <w:t>consistent with findings in prior studies (</w:t>
      </w:r>
      <w:bookmarkStart w:id="114" w:name="OLE_LINK90"/>
      <w:bookmarkStart w:id="115" w:name="OLE_LINK91"/>
      <w:bookmarkStart w:id="116" w:name="OLE_LINK88"/>
      <w:bookmarkStart w:id="117" w:name="OLE_LINK89"/>
      <w:r w:rsidR="00585C11">
        <w:t>Byer-Heinlein et al., 2017</w:t>
      </w:r>
      <w:bookmarkEnd w:id="114"/>
      <w:bookmarkEnd w:id="115"/>
      <w:r w:rsidR="00585C11">
        <w:t>; Kinzler, Shutts, &amp; Spelke, 2012</w:t>
      </w:r>
      <w:bookmarkEnd w:id="116"/>
      <w:bookmarkEnd w:id="117"/>
      <w:r w:rsidR="00585C11">
        <w:t xml:space="preserve">; </w:t>
      </w:r>
      <w:bookmarkStart w:id="118" w:name="OLE_LINK146"/>
      <w:bookmarkStart w:id="119" w:name="OLE_LINK147"/>
      <w:r w:rsidR="00585C11">
        <w:t>Paquette-Smith</w:t>
      </w:r>
      <w:bookmarkEnd w:id="118"/>
      <w:bookmarkEnd w:id="119"/>
      <w:r w:rsidR="00585C11">
        <w:t xml:space="preserve"> et al., 2019), supporting the notion that children hold a strong preference towards speakers of their native language, and that such preference can be powerful and not swayed by exposure to other languages.</w:t>
      </w:r>
    </w:p>
    <w:p w14:paraId="0000005B" w14:textId="57914E4E" w:rsidR="00042D4D" w:rsidRDefault="00D42478" w:rsidP="000000CA">
      <w:pPr>
        <w:spacing w:line="480" w:lineRule="auto"/>
        <w:ind w:firstLine="720"/>
      </w:pPr>
      <w:r>
        <w:t xml:space="preserve">Apart from </w:t>
      </w:r>
      <w:r w:rsidR="00436200">
        <w:t>familiarity</w:t>
      </w:r>
      <w:r>
        <w:t xml:space="preserve">, </w:t>
      </w:r>
      <w:r w:rsidR="002C00CE">
        <w:t>an alternative</w:t>
      </w:r>
      <w:r w:rsidR="006671AE">
        <w:t xml:space="preserve"> explanation may be that the </w:t>
      </w:r>
      <w:r w:rsidR="00073EFB">
        <w:t>robust social</w:t>
      </w:r>
      <w:r w:rsidR="006671AE">
        <w:t xml:space="preserve"> preference</w:t>
      </w:r>
      <w:r w:rsidR="00073EFB">
        <w:t xml:space="preserve"> for familiar language</w:t>
      </w:r>
      <w:r w:rsidR="00445A15">
        <w:t xml:space="preserve"> </w:t>
      </w:r>
      <w:r w:rsidR="00073EFB">
        <w:t>speakers</w:t>
      </w:r>
      <w:r w:rsidR="006671AE">
        <w:t xml:space="preserve"> is tied with </w:t>
      </w:r>
      <w:r w:rsidR="00D44ED3">
        <w:t>higher status of</w:t>
      </w:r>
      <w:r w:rsidR="00445A15">
        <w:t xml:space="preserve"> </w:t>
      </w:r>
      <w:r w:rsidR="00073EFB">
        <w:t>speakers</w:t>
      </w:r>
      <w:r w:rsidR="00D44ED3">
        <w:t xml:space="preserve"> in the United States. Kinzler and colleagues’(2012) study </w:t>
      </w:r>
      <w:r w:rsidR="00853FEE">
        <w:t>reported</w:t>
      </w:r>
      <w:r w:rsidR="00D44ED3">
        <w:t xml:space="preserve"> that </w:t>
      </w:r>
      <w:r w:rsidR="00073EFB">
        <w:t xml:space="preserve">children raised </w:t>
      </w:r>
      <w:r w:rsidR="00692BB1">
        <w:t xml:space="preserve">in </w:t>
      </w:r>
      <w:r w:rsidR="00445A15">
        <w:t>multilingual community preferred native speakers and speakers of a language with higher standing in the society</w:t>
      </w:r>
      <w:r w:rsidR="00692BB1">
        <w:t xml:space="preserve"> despite having daily interactions with different language speakers</w:t>
      </w:r>
      <w:r w:rsidR="00F10570">
        <w:t xml:space="preserve">. This study </w:t>
      </w:r>
      <w:r w:rsidR="00692BB1">
        <w:t>suggest</w:t>
      </w:r>
      <w:r w:rsidR="00F10570">
        <w:t>ed that</w:t>
      </w:r>
      <w:r w:rsidR="00445A15">
        <w:t xml:space="preserve"> </w:t>
      </w:r>
      <w:r w:rsidR="00073EFB">
        <w:t xml:space="preserve">children </w:t>
      </w:r>
      <w:r w:rsidR="00692BB1">
        <w:t xml:space="preserve">may </w:t>
      </w:r>
      <w:r w:rsidR="00073EFB">
        <w:t xml:space="preserve">consider status more </w:t>
      </w:r>
      <w:r w:rsidR="00692BB1">
        <w:t>important in their friendship decisions</w:t>
      </w:r>
      <w:r w:rsidR="00445A15">
        <w:t xml:space="preserve">. </w:t>
      </w:r>
      <w:r w:rsidR="00692BB1">
        <w:t>C</w:t>
      </w:r>
      <w:r w:rsidR="00445A15">
        <w:t>orresponding with Kinzler et al. (2012)’s finding, the mechanism under</w:t>
      </w:r>
      <w:r>
        <w:t>lying</w:t>
      </w:r>
      <w:r w:rsidR="00445A15">
        <w:t xml:space="preserve"> our results may be that U.S. children prefer</w:t>
      </w:r>
      <w:r w:rsidR="00436200">
        <w:t>red</w:t>
      </w:r>
      <w:r w:rsidR="00445A15">
        <w:t xml:space="preserve"> </w:t>
      </w:r>
      <w:r>
        <w:t xml:space="preserve">English speakers not only because </w:t>
      </w:r>
      <w:r w:rsidR="00F10570">
        <w:t>English sound</w:t>
      </w:r>
      <w:r w:rsidR="00436200">
        <w:t>ed</w:t>
      </w:r>
      <w:r>
        <w:t xml:space="preserve"> more familiar, but also because English has a higher linguistic status in the U.S. society.</w:t>
      </w:r>
      <w:r w:rsidR="00F47731">
        <w:t xml:space="preserve"> </w:t>
      </w:r>
    </w:p>
    <w:p w14:paraId="0000005C" w14:textId="26E813DA" w:rsidR="00042D4D" w:rsidRPr="00585C11" w:rsidRDefault="000000CA" w:rsidP="00585C11">
      <w:pPr>
        <w:spacing w:line="480" w:lineRule="auto"/>
        <w:ind w:firstLine="720"/>
        <w:rPr>
          <w:color w:val="FF0000"/>
        </w:rPr>
      </w:pPr>
      <w:r>
        <w:t xml:space="preserve">Our second goal was to examine whether children’s </w:t>
      </w:r>
      <w:r w:rsidR="00D43D02">
        <w:t xml:space="preserve">epistemic </w:t>
      </w:r>
      <w:r>
        <w:t>judgement</w:t>
      </w:r>
      <w:r w:rsidR="00D43D02">
        <w:t>s</w:t>
      </w:r>
      <w:r>
        <w:t xml:space="preserve"> </w:t>
      </w:r>
      <w:r w:rsidR="002752A4">
        <w:t>about</w:t>
      </w:r>
      <w:r>
        <w:t xml:space="preserve"> familiar and unfamiliar </w:t>
      </w:r>
      <w:r w:rsidR="002752A4">
        <w:t xml:space="preserve">language </w:t>
      </w:r>
      <w:r>
        <w:t>speakers differ</w:t>
      </w:r>
      <w:r w:rsidR="00885B8B">
        <w:t>ed</w:t>
      </w:r>
      <w:r>
        <w:t xml:space="preserve"> and </w:t>
      </w:r>
      <w:r w:rsidR="00131F8E">
        <w:t xml:space="preserve">whether </w:t>
      </w:r>
      <w:r w:rsidR="002A0DC7">
        <w:t>prior exposure to</w:t>
      </w:r>
      <w:r w:rsidR="00131F8E">
        <w:t xml:space="preserve"> diverse languages would</w:t>
      </w:r>
      <w:r w:rsidR="002A0DC7">
        <w:t xml:space="preserve"> influence such judgments. </w:t>
      </w:r>
      <w:r w:rsidR="00D42478">
        <w:t>Just like</w:t>
      </w:r>
      <w:r w:rsidR="00326889">
        <w:t xml:space="preserve"> the liking task</w:t>
      </w:r>
      <w:r w:rsidR="00D42478">
        <w:t xml:space="preserve">, </w:t>
      </w:r>
      <w:r w:rsidR="00326889">
        <w:t xml:space="preserve">children </w:t>
      </w:r>
      <w:r w:rsidR="00860512">
        <w:t xml:space="preserve">judged </w:t>
      </w:r>
      <w:r w:rsidR="00C97FD9">
        <w:t>familiar</w:t>
      </w:r>
      <w:r w:rsidR="00860512">
        <w:t xml:space="preserve"> language</w:t>
      </w:r>
      <w:r w:rsidR="00C97FD9">
        <w:t xml:space="preserve"> speaker</w:t>
      </w:r>
      <w:r w:rsidR="00326889">
        <w:t xml:space="preserve"> </w:t>
      </w:r>
      <w:r w:rsidR="00D43D02">
        <w:t xml:space="preserve">as </w:t>
      </w:r>
      <w:r w:rsidR="00326889">
        <w:t xml:space="preserve">significantly more knowledgeable than unfamiliar </w:t>
      </w:r>
      <w:r w:rsidR="005A2424">
        <w:t xml:space="preserve">language </w:t>
      </w:r>
      <w:r w:rsidR="00326889">
        <w:t>speakers</w:t>
      </w:r>
      <w:r w:rsidR="00D42478">
        <w:t xml:space="preserve"> in the knowledge task</w:t>
      </w:r>
      <w:r w:rsidR="00326889">
        <w:t xml:space="preserve">. </w:t>
      </w:r>
      <w:r w:rsidR="00506CB1">
        <w:t>T</w:t>
      </w:r>
      <w:r w:rsidR="00326889">
        <w:t xml:space="preserve">he present findings both corroborate and extend studies on selective learning from native speakers (Buttelmann et al., 2012; Howard et al., 2015; Kinzler, Corriveau &amp; Harris, 2011) and studies on stereotypes </w:t>
      </w:r>
      <w:r w:rsidR="000E1DB7">
        <w:t>about</w:t>
      </w:r>
      <w:r w:rsidR="00326889">
        <w:t xml:space="preserve"> intelligence associated with speakers of </w:t>
      </w:r>
      <w:r w:rsidR="000E1DB7">
        <w:t>foreign</w:t>
      </w:r>
      <w:r w:rsidR="00326889">
        <w:t xml:space="preserve"> accents </w:t>
      </w:r>
      <w:r w:rsidR="00326889">
        <w:lastRenderedPageBreak/>
        <w:t>(Gluszek &amp; Dovidio, 2010; Kinzler &amp; DeJesus, 2013</w:t>
      </w:r>
      <w:r w:rsidR="00700473">
        <w:t>b</w:t>
      </w:r>
      <w:r w:rsidR="00326889">
        <w:t xml:space="preserve">). </w:t>
      </w:r>
      <w:r w:rsidR="00702E0B">
        <w:t xml:space="preserve">Our </w:t>
      </w:r>
      <w:r w:rsidR="00A40776">
        <w:t>findings shed light on potential mechanisms</w:t>
      </w:r>
      <w:r w:rsidR="00C74723">
        <w:t xml:space="preserve"> behind</w:t>
      </w:r>
      <w:r w:rsidR="00A40776">
        <w:t xml:space="preserve"> children</w:t>
      </w:r>
      <w:r w:rsidR="002C00CE">
        <w:t xml:space="preserve">’s selective </w:t>
      </w:r>
      <w:r w:rsidR="00A40776">
        <w:t>learn</w:t>
      </w:r>
      <w:r w:rsidR="002C00CE">
        <w:t>ing</w:t>
      </w:r>
      <w:r w:rsidR="00A40776">
        <w:t xml:space="preserve"> from native </w:t>
      </w:r>
      <w:r w:rsidR="00461C42">
        <w:t xml:space="preserve">language </w:t>
      </w:r>
      <w:r w:rsidR="00A40776">
        <w:t>speaker</w:t>
      </w:r>
      <w:r w:rsidR="00461C42">
        <w:t>s</w:t>
      </w:r>
      <w:r w:rsidR="00D42478">
        <w:t>. It</w:t>
      </w:r>
      <w:r w:rsidR="00461C42">
        <w:t xml:space="preserve"> may be</w:t>
      </w:r>
      <w:r w:rsidR="00A40776">
        <w:t xml:space="preserve"> because </w:t>
      </w:r>
      <w:r w:rsidR="00572F7D">
        <w:t xml:space="preserve">children </w:t>
      </w:r>
      <w:r w:rsidR="00A40776">
        <w:t xml:space="preserve">consider native </w:t>
      </w:r>
      <w:r w:rsidR="00572F7D">
        <w:t xml:space="preserve">language </w:t>
      </w:r>
      <w:r w:rsidR="00A40776">
        <w:t>speakers as more knowledgeable than foreign</w:t>
      </w:r>
      <w:r w:rsidR="00160C20">
        <w:t xml:space="preserve"> </w:t>
      </w:r>
      <w:r w:rsidR="006B03F2">
        <w:t>language</w:t>
      </w:r>
      <w:r w:rsidR="00A40776">
        <w:t xml:space="preserve"> speakers. </w:t>
      </w:r>
      <w:r w:rsidR="00326889">
        <w:t xml:space="preserve">Additionally, </w:t>
      </w:r>
      <w:bookmarkStart w:id="120" w:name="OLE_LINK82"/>
      <w:bookmarkStart w:id="121" w:name="OLE_LINK83"/>
      <w:r w:rsidR="00326889">
        <w:t xml:space="preserve">children </w:t>
      </w:r>
      <w:bookmarkEnd w:id="120"/>
      <w:bookmarkEnd w:id="121"/>
      <w:r w:rsidR="00326889">
        <w:t xml:space="preserve">were more confident in judging the knowledgeability of speakers when they knew the function of the </w:t>
      </w:r>
      <w:r w:rsidR="00E7437D">
        <w:t>objects but</w:t>
      </w:r>
      <w:r w:rsidR="00326889">
        <w:t xml:space="preserve"> </w:t>
      </w:r>
      <w:r w:rsidR="0098027C">
        <w:t xml:space="preserve">were </w:t>
      </w:r>
      <w:r w:rsidR="002D6743">
        <w:t xml:space="preserve">more </w:t>
      </w:r>
      <w:r w:rsidR="0098027C">
        <w:t>unsure</w:t>
      </w:r>
      <w:r w:rsidR="00326889">
        <w:t xml:space="preserve"> when the objects were novel. Interestingly, children’s knowledgeability ratings did not</w:t>
      </w:r>
      <w:r w:rsidR="00C947D9">
        <w:t xml:space="preserve"> significantly</w:t>
      </w:r>
      <w:r w:rsidR="00326889">
        <w:t xml:space="preserve"> differ </w:t>
      </w:r>
      <w:r w:rsidR="00156B1F">
        <w:t>between</w:t>
      </w:r>
      <w:r w:rsidR="00326889">
        <w:t xml:space="preserve"> familiar versus unfamiliar language speakers according to object type. </w:t>
      </w:r>
      <w:r w:rsidR="00CA33DD">
        <w:t xml:space="preserve">Instead, </w:t>
      </w:r>
      <w:r w:rsidR="00326889">
        <w:t>children consistently rate</w:t>
      </w:r>
      <w:r w:rsidR="00CA33DD">
        <w:t>d</w:t>
      </w:r>
      <w:r w:rsidR="00326889">
        <w:t xml:space="preserve"> the familiar language speakers as more knowledgeable than unfamiliar language speakers</w:t>
      </w:r>
      <w:r w:rsidR="00CA33DD">
        <w:t xml:space="preserve"> even for familiar objects</w:t>
      </w:r>
      <w:r w:rsidR="00326889">
        <w:t>. Th</w:t>
      </w:r>
      <w:r w:rsidR="002C00CE">
        <w:t>e</w:t>
      </w:r>
      <w:r w:rsidR="00326889">
        <w:t xml:space="preserve"> finding</w:t>
      </w:r>
      <w:r w:rsidR="002C00CE">
        <w:t>s</w:t>
      </w:r>
      <w:r w:rsidR="00326889">
        <w:t xml:space="preserve"> suggest that children use language as an important marker to determine the </w:t>
      </w:r>
      <w:r w:rsidR="00F74489">
        <w:t xml:space="preserve">epistemic status </w:t>
      </w:r>
      <w:r w:rsidR="00326889">
        <w:t xml:space="preserve">of </w:t>
      </w:r>
      <w:r w:rsidR="00326889" w:rsidRPr="00125843">
        <w:rPr>
          <w:color w:val="000000" w:themeColor="text1"/>
        </w:rPr>
        <w:t xml:space="preserve">people. </w:t>
      </w:r>
      <w:r w:rsidR="00C70DB5">
        <w:rPr>
          <w:color w:val="000000" w:themeColor="text1"/>
        </w:rPr>
        <w:t>T</w:t>
      </w:r>
      <w:r w:rsidR="00910E7A" w:rsidRPr="0037727F">
        <w:rPr>
          <w:color w:val="000000" w:themeColor="text1"/>
        </w:rPr>
        <w:t>he</w:t>
      </w:r>
      <w:r w:rsidR="00C70DB5">
        <w:rPr>
          <w:color w:val="000000" w:themeColor="text1"/>
        </w:rPr>
        <w:t>se</w:t>
      </w:r>
      <w:r w:rsidR="00910E7A" w:rsidRPr="0037727F">
        <w:rPr>
          <w:color w:val="000000" w:themeColor="text1"/>
        </w:rPr>
        <w:t xml:space="preserve"> findings might have implications for </w:t>
      </w:r>
      <w:r w:rsidR="0037727F" w:rsidRPr="0037727F">
        <w:rPr>
          <w:color w:val="000000" w:themeColor="text1"/>
        </w:rPr>
        <w:t xml:space="preserve">scientists who are interested in the nature of children’s selective trust in testimony </w:t>
      </w:r>
      <w:r w:rsidR="0037727F">
        <w:rPr>
          <w:color w:val="000000" w:themeColor="text1"/>
        </w:rPr>
        <w:t xml:space="preserve">provided by ingroup members </w:t>
      </w:r>
      <w:r w:rsidR="0037727F" w:rsidRPr="0037727F">
        <w:rPr>
          <w:color w:val="000000" w:themeColor="text1"/>
        </w:rPr>
        <w:t>(</w:t>
      </w:r>
      <w:r w:rsidR="00692BB1">
        <w:rPr>
          <w:color w:val="000000" w:themeColor="text1"/>
        </w:rPr>
        <w:t xml:space="preserve">e.g., </w:t>
      </w:r>
      <w:r w:rsidR="0037727F">
        <w:rPr>
          <w:color w:val="000000" w:themeColor="text1"/>
        </w:rPr>
        <w:t xml:space="preserve">Harris &amp; Corriveau, 2011; </w:t>
      </w:r>
      <w:r w:rsidR="0037727F" w:rsidRPr="0037727F">
        <w:rPr>
          <w:color w:val="000000" w:themeColor="text1"/>
        </w:rPr>
        <w:t>Koenig &amp; Harris, 2007)</w:t>
      </w:r>
      <w:r w:rsidR="0037727F">
        <w:rPr>
          <w:color w:val="000000" w:themeColor="text1"/>
        </w:rPr>
        <w:t xml:space="preserve">. </w:t>
      </w:r>
      <w:r w:rsidR="00875C07" w:rsidRPr="00585C11">
        <w:rPr>
          <w:color w:val="000000" w:themeColor="text1"/>
        </w:rPr>
        <w:t xml:space="preserve">Our findings may also lay a foundation for future studies to investigate the connection between children’s epistemic judgements and </w:t>
      </w:r>
      <w:r w:rsidR="00C077A3" w:rsidRPr="00585C11">
        <w:rPr>
          <w:color w:val="000000" w:themeColor="text1"/>
        </w:rPr>
        <w:t>the potential factors of children’s selective trust.</w:t>
      </w:r>
      <w:r w:rsidR="00875C07" w:rsidRPr="00585C11">
        <w:rPr>
          <w:color w:val="000000" w:themeColor="text1"/>
        </w:rPr>
        <w:t xml:space="preserve"> For example, </w:t>
      </w:r>
      <w:r w:rsidR="00C077A3" w:rsidRPr="00585C11">
        <w:rPr>
          <w:color w:val="000000" w:themeColor="text1"/>
        </w:rPr>
        <w:t xml:space="preserve">researchers could </w:t>
      </w:r>
      <w:r w:rsidR="00CC08A7">
        <w:rPr>
          <w:color w:val="000000" w:themeColor="text1"/>
        </w:rPr>
        <w:t>examine</w:t>
      </w:r>
      <w:r w:rsidR="00C077A3" w:rsidRPr="00585C11">
        <w:rPr>
          <w:color w:val="000000" w:themeColor="text1"/>
        </w:rPr>
        <w:t xml:space="preserve"> if </w:t>
      </w:r>
      <w:r w:rsidR="00875C07" w:rsidRPr="00585C11">
        <w:rPr>
          <w:color w:val="000000" w:themeColor="text1"/>
        </w:rPr>
        <w:t xml:space="preserve">children </w:t>
      </w:r>
      <w:r w:rsidR="00C077A3" w:rsidRPr="00585C11">
        <w:rPr>
          <w:color w:val="000000" w:themeColor="text1"/>
        </w:rPr>
        <w:t>had higher e</w:t>
      </w:r>
      <w:r w:rsidR="00585C11" w:rsidRPr="00585C11">
        <w:rPr>
          <w:color w:val="000000" w:themeColor="text1"/>
        </w:rPr>
        <w:t>pistemic e</w:t>
      </w:r>
      <w:r w:rsidR="00C077A3" w:rsidRPr="00585C11">
        <w:rPr>
          <w:color w:val="000000" w:themeColor="text1"/>
        </w:rPr>
        <w:t xml:space="preserve">valuation </w:t>
      </w:r>
      <w:r w:rsidR="00585C11" w:rsidRPr="00585C11">
        <w:rPr>
          <w:color w:val="000000" w:themeColor="text1"/>
        </w:rPr>
        <w:t xml:space="preserve">on familiar language speakers because they </w:t>
      </w:r>
      <w:r w:rsidR="00875C07" w:rsidRPr="00585C11">
        <w:rPr>
          <w:color w:val="000000" w:themeColor="text1"/>
        </w:rPr>
        <w:t>think linguistic in-group members are smarter</w:t>
      </w:r>
      <w:r w:rsidR="00C077A3" w:rsidRPr="00585C11">
        <w:rPr>
          <w:color w:val="000000" w:themeColor="text1"/>
        </w:rPr>
        <w:t xml:space="preserve"> (i.e., Kinzler &amp; DeJesus, 2013</w:t>
      </w:r>
      <w:r w:rsidR="002C00CE">
        <w:rPr>
          <w:color w:val="000000" w:themeColor="text1"/>
        </w:rPr>
        <w:t>b</w:t>
      </w:r>
      <w:r w:rsidR="00C077A3" w:rsidRPr="00585C11">
        <w:rPr>
          <w:color w:val="000000" w:themeColor="text1"/>
        </w:rPr>
        <w:t>)</w:t>
      </w:r>
      <w:r w:rsidR="00875C07" w:rsidRPr="00585C11">
        <w:rPr>
          <w:color w:val="000000" w:themeColor="text1"/>
        </w:rPr>
        <w:t xml:space="preserve"> or </w:t>
      </w:r>
      <w:r w:rsidR="00C077A3" w:rsidRPr="00585C11">
        <w:rPr>
          <w:color w:val="000000" w:themeColor="text1"/>
        </w:rPr>
        <w:t xml:space="preserve">have more shared knowledge </w:t>
      </w:r>
      <w:r w:rsidR="00585C11" w:rsidRPr="00585C11">
        <w:rPr>
          <w:color w:val="000000" w:themeColor="text1"/>
        </w:rPr>
        <w:t>(i.e., Soley &amp; Aldan, 2020).</w:t>
      </w:r>
    </w:p>
    <w:p w14:paraId="1E644554" w14:textId="6EA9099C" w:rsidR="00DC5E54" w:rsidRPr="00875C07" w:rsidRDefault="00D42478" w:rsidP="00875C07">
      <w:pPr>
        <w:spacing w:line="480" w:lineRule="auto"/>
        <w:ind w:firstLine="720"/>
        <w:rPr>
          <w:color w:val="000000" w:themeColor="text1"/>
        </w:rPr>
      </w:pPr>
      <w:r>
        <w:t>W</w:t>
      </w:r>
      <w:r w:rsidR="00C97FD9">
        <w:t xml:space="preserve">hen </w:t>
      </w:r>
      <w:r>
        <w:t xml:space="preserve">we </w:t>
      </w:r>
      <w:r w:rsidR="00BB4B53">
        <w:t>analyzed</w:t>
      </w:r>
      <w:r w:rsidR="00C97FD9">
        <w:t xml:space="preserve"> children from various linguistic background as a whole group, we </w:t>
      </w:r>
      <w:r w:rsidR="00C35B2F">
        <w:t>did not find</w:t>
      </w:r>
      <w:r w:rsidR="00C97FD9">
        <w:t xml:space="preserve"> evidence that children’s assessment of epistemic status of unfamiliar speakers </w:t>
      </w:r>
      <w:r w:rsidR="006468D8">
        <w:t>is</w:t>
      </w:r>
      <w:r w:rsidR="00C97FD9">
        <w:t xml:space="preserve"> altered by their exposure to other languages from either </w:t>
      </w:r>
      <w:r w:rsidR="005A6F23">
        <w:t xml:space="preserve">their </w:t>
      </w:r>
      <w:r w:rsidR="00C97FD9">
        <w:t xml:space="preserve">neighborhood or social network. However, as </w:t>
      </w:r>
      <w:r w:rsidR="00C24BB6">
        <w:t>a separate</w:t>
      </w:r>
      <w:r w:rsidR="00C97FD9">
        <w:t xml:space="preserve"> group, monolingual children showed malleability </w:t>
      </w:r>
      <w:r w:rsidR="00C24BB6">
        <w:t xml:space="preserve">in </w:t>
      </w:r>
      <w:r w:rsidR="00C97FD9">
        <w:t>their judgements</w:t>
      </w:r>
      <w:r w:rsidR="00C24BB6">
        <w:t>: M</w:t>
      </w:r>
      <w:r w:rsidR="00547D27">
        <w:t xml:space="preserve">onolingual </w:t>
      </w:r>
      <w:r w:rsidR="00DC5E54">
        <w:t>children living in a community</w:t>
      </w:r>
      <w:r w:rsidR="00D81EEE">
        <w:t xml:space="preserve"> with greater proportion of linguistic outgroup </w:t>
      </w:r>
      <w:r w:rsidR="00460905">
        <w:t xml:space="preserve">population </w:t>
      </w:r>
      <w:r w:rsidR="00DC5E54">
        <w:t xml:space="preserve">rated </w:t>
      </w:r>
      <w:r w:rsidR="00547D27">
        <w:t>unfamiliar language speakers as more knowledgeable</w:t>
      </w:r>
      <w:r w:rsidR="00440FA7">
        <w:t xml:space="preserve">, indicating that the input children received </w:t>
      </w:r>
      <w:r w:rsidR="00440FA7">
        <w:lastRenderedPageBreak/>
        <w:t xml:space="preserve">from their neighborhood may moderate their </w:t>
      </w:r>
      <w:r w:rsidR="00D81EEE">
        <w:t>judgement</w:t>
      </w:r>
      <w:r w:rsidR="00F53F40">
        <w:t>s about the knowledgeability</w:t>
      </w:r>
      <w:r w:rsidR="00440FA7">
        <w:t xml:space="preserve"> of unfamiliar </w:t>
      </w:r>
      <w:r w:rsidR="00F15467">
        <w:t xml:space="preserve">language </w:t>
      </w:r>
      <w:r w:rsidR="00440FA7">
        <w:t xml:space="preserve">speakers. </w:t>
      </w:r>
      <w:r w:rsidR="007105B9" w:rsidRPr="00875C07">
        <w:rPr>
          <w:color w:val="000000" w:themeColor="text1"/>
        </w:rPr>
        <w:t>One possible</w:t>
      </w:r>
      <w:r w:rsidR="00440FA7" w:rsidRPr="00875C07">
        <w:rPr>
          <w:color w:val="000000" w:themeColor="text1"/>
        </w:rPr>
        <w:t xml:space="preserve"> explanation </w:t>
      </w:r>
      <w:r w:rsidR="007105B9" w:rsidRPr="00875C07">
        <w:rPr>
          <w:color w:val="000000" w:themeColor="text1"/>
        </w:rPr>
        <w:t xml:space="preserve">for this finding </w:t>
      </w:r>
      <w:r w:rsidR="00440FA7" w:rsidRPr="00875C07">
        <w:rPr>
          <w:color w:val="000000" w:themeColor="text1"/>
        </w:rPr>
        <w:t xml:space="preserve">is that after </w:t>
      </w:r>
      <w:r w:rsidR="00A200A9" w:rsidRPr="00875C07">
        <w:rPr>
          <w:color w:val="000000" w:themeColor="text1"/>
        </w:rPr>
        <w:t>observing</w:t>
      </w:r>
      <w:r w:rsidR="00440FA7" w:rsidRPr="00875C07">
        <w:rPr>
          <w:color w:val="000000" w:themeColor="text1"/>
        </w:rPr>
        <w:t xml:space="preserve"> </w:t>
      </w:r>
      <w:r w:rsidR="00AC6226" w:rsidRPr="00875C07">
        <w:rPr>
          <w:color w:val="000000" w:themeColor="text1"/>
        </w:rPr>
        <w:t xml:space="preserve">interactions among </w:t>
      </w:r>
      <w:r w:rsidR="00440FA7" w:rsidRPr="00875C07">
        <w:rPr>
          <w:color w:val="000000" w:themeColor="text1"/>
        </w:rPr>
        <w:t xml:space="preserve">people </w:t>
      </w:r>
      <w:r w:rsidR="00AC6226" w:rsidRPr="00875C07">
        <w:rPr>
          <w:color w:val="000000" w:themeColor="text1"/>
        </w:rPr>
        <w:t>from</w:t>
      </w:r>
      <w:r w:rsidR="00440FA7" w:rsidRPr="00875C07">
        <w:rPr>
          <w:color w:val="000000" w:themeColor="text1"/>
        </w:rPr>
        <w:t xml:space="preserve"> diverse linguistic background</w:t>
      </w:r>
      <w:r w:rsidR="00AC6226" w:rsidRPr="00875C07">
        <w:rPr>
          <w:color w:val="000000" w:themeColor="text1"/>
        </w:rPr>
        <w:t>s in their neighborhood</w:t>
      </w:r>
      <w:r w:rsidR="00440FA7" w:rsidRPr="00875C07">
        <w:rPr>
          <w:color w:val="000000" w:themeColor="text1"/>
        </w:rPr>
        <w:t xml:space="preserve">, children </w:t>
      </w:r>
      <w:r w:rsidR="00EB204D" w:rsidRPr="00875C07">
        <w:rPr>
          <w:color w:val="000000" w:themeColor="text1"/>
        </w:rPr>
        <w:t xml:space="preserve">may </w:t>
      </w:r>
      <w:r w:rsidR="003A639A" w:rsidRPr="00875C07">
        <w:rPr>
          <w:color w:val="000000" w:themeColor="text1"/>
        </w:rPr>
        <w:t>realize</w:t>
      </w:r>
      <w:r w:rsidR="00A200A9" w:rsidRPr="00875C07">
        <w:rPr>
          <w:color w:val="000000" w:themeColor="text1"/>
        </w:rPr>
        <w:t xml:space="preserve"> that people could share similar knowledge even</w:t>
      </w:r>
      <w:r w:rsidR="00190B41" w:rsidRPr="00875C07">
        <w:rPr>
          <w:color w:val="000000" w:themeColor="text1"/>
        </w:rPr>
        <w:t xml:space="preserve"> if </w:t>
      </w:r>
      <w:r w:rsidR="00A200A9" w:rsidRPr="00875C07">
        <w:rPr>
          <w:color w:val="000000" w:themeColor="text1"/>
        </w:rPr>
        <w:t xml:space="preserve">they speak </w:t>
      </w:r>
      <w:r w:rsidR="00190B41" w:rsidRPr="00875C07">
        <w:rPr>
          <w:color w:val="000000" w:themeColor="text1"/>
        </w:rPr>
        <w:t xml:space="preserve">another language besides English. </w:t>
      </w:r>
      <w:r w:rsidR="00D81EEE">
        <w:t>N</w:t>
      </w:r>
      <w:r w:rsidR="00A200A9">
        <w:t xml:space="preserve">o impact of linguistic exposure was found among children who had </w:t>
      </w:r>
      <w:r w:rsidR="0045678A">
        <w:t xml:space="preserve">daily </w:t>
      </w:r>
      <w:r w:rsidR="00A200A9">
        <w:t>experience</w:t>
      </w:r>
      <w:r w:rsidR="0045678A">
        <w:t>s</w:t>
      </w:r>
      <w:r w:rsidR="00A200A9">
        <w:t xml:space="preserve"> </w:t>
      </w:r>
      <w:r w:rsidR="0045678A">
        <w:t>with</w:t>
      </w:r>
      <w:r w:rsidR="00A200A9">
        <w:t xml:space="preserve"> languages other than English</w:t>
      </w:r>
      <w:r w:rsidR="0045678A">
        <w:t xml:space="preserve">, suggesting that </w:t>
      </w:r>
      <w:r w:rsidR="005C6918">
        <w:t>the impact</w:t>
      </w:r>
      <w:r w:rsidR="00D81EEE">
        <w:t xml:space="preserve"> of </w:t>
      </w:r>
      <w:r w:rsidR="00A200A9">
        <w:t xml:space="preserve">neighborhood </w:t>
      </w:r>
      <w:r w:rsidR="008C6557">
        <w:t xml:space="preserve">linguistic diversity </w:t>
      </w:r>
      <w:r w:rsidR="005C6918">
        <w:t xml:space="preserve">may only be </w:t>
      </w:r>
      <w:bookmarkStart w:id="122" w:name="OLE_LINK148"/>
      <w:bookmarkStart w:id="123" w:name="OLE_LINK149"/>
      <w:bookmarkStart w:id="124" w:name="OLE_LINK150"/>
      <w:r w:rsidR="005C6918">
        <w:t>tenable</w:t>
      </w:r>
      <w:r w:rsidR="00D81EEE">
        <w:t xml:space="preserve"> </w:t>
      </w:r>
      <w:bookmarkEnd w:id="122"/>
      <w:bookmarkEnd w:id="123"/>
      <w:bookmarkEnd w:id="124"/>
      <w:r w:rsidR="005C6918">
        <w:t>among</w:t>
      </w:r>
      <w:r w:rsidR="00A200A9">
        <w:t xml:space="preserve"> children </w:t>
      </w:r>
      <w:r w:rsidR="005C6918">
        <w:t>with limited exposure to other languages other than English</w:t>
      </w:r>
      <w:r w:rsidR="00A200A9">
        <w:t xml:space="preserve">. </w:t>
      </w:r>
      <w:r w:rsidR="00D81EEE">
        <w:t xml:space="preserve">Moreover, we found that linguistic isolation </w:t>
      </w:r>
      <w:r w:rsidR="001C4500">
        <w:t xml:space="preserve">index (i.e., the proportion of linguistic outgroup members) </w:t>
      </w:r>
      <w:r w:rsidR="00D81EEE">
        <w:t>explained more variance in children’s epistemic judgements than linguistic entropy in the neighborhood</w:t>
      </w:r>
      <w:r w:rsidR="00936E25">
        <w:t xml:space="preserve"> (see </w:t>
      </w:r>
      <w:r w:rsidR="00772C5C">
        <w:t>comparison in Table 4</w:t>
      </w:r>
      <w:r w:rsidR="00936E25">
        <w:t xml:space="preserve"> in Appendix D)</w:t>
      </w:r>
      <w:r w:rsidR="001C4500">
        <w:t xml:space="preserve">, </w:t>
      </w:r>
      <w:r w:rsidR="00D81EEE">
        <w:t>suggest</w:t>
      </w:r>
      <w:r w:rsidR="001C4500">
        <w:t>ing</w:t>
      </w:r>
      <w:r w:rsidR="00D81EEE">
        <w:t xml:space="preserve"> that 6-year-old</w:t>
      </w:r>
      <w:r w:rsidR="001C4500">
        <w:t xml:space="preserve"> children</w:t>
      </w:r>
      <w:r w:rsidR="00D81EEE">
        <w:t>’</w:t>
      </w:r>
      <w:r w:rsidR="001C4500">
        <w:t>s</w:t>
      </w:r>
      <w:r w:rsidR="00D81EEE">
        <w:t xml:space="preserve"> different predictions </w:t>
      </w:r>
      <w:r w:rsidR="001C4500">
        <w:t xml:space="preserve">on the </w:t>
      </w:r>
      <w:r w:rsidR="00D81EEE">
        <w:t xml:space="preserve">knowledgeability of unfamiliar language speakers are </w:t>
      </w:r>
      <w:r w:rsidR="001C4500">
        <w:t>better predicted</w:t>
      </w:r>
      <w:r w:rsidR="00D81EEE">
        <w:t xml:space="preserve"> by </w:t>
      </w:r>
      <w:r w:rsidR="005C6918">
        <w:t xml:space="preserve">the </w:t>
      </w:r>
      <w:r w:rsidR="00D81EEE">
        <w:t xml:space="preserve">proportion of </w:t>
      </w:r>
      <w:r w:rsidR="005C6918">
        <w:t xml:space="preserve">the </w:t>
      </w:r>
      <w:r w:rsidR="00D81EEE">
        <w:t>outgroup population rather than the variety of linguistic group</w:t>
      </w:r>
      <w:r w:rsidR="00936E25">
        <w:t xml:space="preserve">s within the neighborhood. </w:t>
      </w:r>
    </w:p>
    <w:p w14:paraId="67E9C7B0" w14:textId="4DE251B4" w:rsidR="00131F8E" w:rsidRDefault="00547D27" w:rsidP="005C6918">
      <w:pPr>
        <w:spacing w:line="480" w:lineRule="auto"/>
        <w:ind w:firstLine="720"/>
      </w:pPr>
      <w:r>
        <w:t>Interestingly</w:t>
      </w:r>
      <w:r w:rsidR="00C472D9">
        <w:t xml:space="preserve">, </w:t>
      </w:r>
      <w:r>
        <w:t>we also found that</w:t>
      </w:r>
      <w:r w:rsidR="005C6918">
        <w:t xml:space="preserve"> different levels of cohesiveness in neighborhoods can impact monolingual children’s knowledgeability judgement of unfamiliar language speakers</w:t>
      </w:r>
      <w:r w:rsidR="00C472D9">
        <w:t>. W</w:t>
      </w:r>
      <w:r w:rsidR="00C97FD9">
        <w:t>e found that</w:t>
      </w:r>
      <w:r w:rsidR="005C6918">
        <w:t xml:space="preserve"> </w:t>
      </w:r>
      <w:r w:rsidR="00131F8E">
        <w:t xml:space="preserve">monolingual children currently living in a more cohesive </w:t>
      </w:r>
      <w:r w:rsidR="005C6918">
        <w:t xml:space="preserve">and more linguistically diverse </w:t>
      </w:r>
      <w:r w:rsidR="00131F8E">
        <w:t>neighborhood rated unfamiliar speakers as less knowledgeable.</w:t>
      </w:r>
      <w:r w:rsidR="00C472D9">
        <w:t xml:space="preserve"> On the other hand, </w:t>
      </w:r>
      <w:r w:rsidR="004D48BF">
        <w:t>with greater</w:t>
      </w:r>
      <w:r w:rsidR="00C472D9">
        <w:t xml:space="preserve"> linguistic diversity, monolingual children living in a less cohesive neighborhood rated unfamiliar speakers as more knowledgeable</w:t>
      </w:r>
      <w:r w:rsidR="005944BD">
        <w:t>. These findings</w:t>
      </w:r>
      <w:r w:rsidR="00B91543">
        <w:t xml:space="preserve"> </w:t>
      </w:r>
      <w:r w:rsidR="005C6918">
        <w:t>suggest</w:t>
      </w:r>
      <w:r w:rsidR="00B91543">
        <w:t xml:space="preserve"> a </w:t>
      </w:r>
      <w:r w:rsidR="00A200A9">
        <w:t xml:space="preserve">more </w:t>
      </w:r>
      <w:r w:rsidR="005C6918">
        <w:t>dynamic</w:t>
      </w:r>
      <w:r w:rsidR="00A200A9">
        <w:t xml:space="preserve"> connection</w:t>
      </w:r>
      <w:r>
        <w:t xml:space="preserve"> between neighborhood </w:t>
      </w:r>
      <w:r w:rsidR="00A200A9">
        <w:t xml:space="preserve">characteristics and children’s potential exposure to linguistic diversity. </w:t>
      </w:r>
      <w:r w:rsidR="00050B4F">
        <w:t xml:space="preserve">Future research should extend this line of research by </w:t>
      </w:r>
      <w:bookmarkStart w:id="125" w:name="OLE_LINK151"/>
      <w:bookmarkStart w:id="126" w:name="OLE_LINK152"/>
      <w:r w:rsidR="005C6918">
        <w:t xml:space="preserve">untangling how much trust in foreign neighbors may influences children’s judgements on more general foreign population.  </w:t>
      </w:r>
      <w:bookmarkEnd w:id="125"/>
      <w:bookmarkEnd w:id="126"/>
    </w:p>
    <w:p w14:paraId="585C3D70" w14:textId="725FADE1" w:rsidR="00BC04EF" w:rsidRDefault="00170226" w:rsidP="00A200A9">
      <w:pPr>
        <w:spacing w:line="480" w:lineRule="auto"/>
      </w:pPr>
      <w:r>
        <w:lastRenderedPageBreak/>
        <w:tab/>
        <w:t xml:space="preserve">Although </w:t>
      </w:r>
      <w:r w:rsidR="00817934">
        <w:t>we failed to find evidence that</w:t>
      </w:r>
      <w:r w:rsidR="00A354E7">
        <w:t xml:space="preserve"> linguistic diversity in children's</w:t>
      </w:r>
      <w:r w:rsidR="00817934">
        <w:t xml:space="preserve"> </w:t>
      </w:r>
      <w:r>
        <w:t xml:space="preserve">social network </w:t>
      </w:r>
      <w:r w:rsidR="00A354E7">
        <w:t>relate to children’s</w:t>
      </w:r>
      <w:r>
        <w:t xml:space="preserve"> perceptions</w:t>
      </w:r>
      <w:r w:rsidR="00A354E7">
        <w:t xml:space="preserve"> of unfamiliar language speakers</w:t>
      </w:r>
      <w:r>
        <w:t xml:space="preserve">, our </w:t>
      </w:r>
      <w:r w:rsidR="00B641D5">
        <w:t xml:space="preserve">analysis </w:t>
      </w:r>
      <w:r>
        <w:t xml:space="preserve">may be limited by </w:t>
      </w:r>
      <w:r w:rsidR="00853FEE">
        <w:t>how</w:t>
      </w:r>
      <w:r>
        <w:t xml:space="preserve"> the social network information</w:t>
      </w:r>
      <w:r w:rsidR="00853FEE">
        <w:t xml:space="preserve"> was collected</w:t>
      </w:r>
      <w:r w:rsidR="00B641D5">
        <w:t xml:space="preserve">. </w:t>
      </w:r>
      <w:r w:rsidR="00142F9A">
        <w:t>The inconsistency between</w:t>
      </w:r>
      <w:r w:rsidR="00F31BEA">
        <w:t xml:space="preserve"> our</w:t>
      </w:r>
      <w:r w:rsidR="00142F9A">
        <w:t xml:space="preserve"> current </w:t>
      </w:r>
      <w:r w:rsidR="00E76668">
        <w:t>finding</w:t>
      </w:r>
      <w:r w:rsidR="00F31BEA">
        <w:t xml:space="preserve"> </w:t>
      </w:r>
      <w:r w:rsidR="00142F9A">
        <w:t>and prior finding</w:t>
      </w:r>
      <w:r w:rsidR="00E76668">
        <w:t>s</w:t>
      </w:r>
      <w:r w:rsidR="00142F9A">
        <w:t xml:space="preserve"> may also be a result of </w:t>
      </w:r>
      <w:r w:rsidR="008A0B43">
        <w:t>the substantial change in children’s social network brought by the</w:t>
      </w:r>
      <w:r>
        <w:t xml:space="preserve"> ongoing </w:t>
      </w:r>
      <w:r w:rsidR="005C6918">
        <w:t xml:space="preserve">COVID-19 </w:t>
      </w:r>
      <w:r>
        <w:t>pandemi</w:t>
      </w:r>
      <w:r w:rsidR="008A0B43">
        <w:t>c</w:t>
      </w:r>
      <w:r>
        <w:t xml:space="preserve">. </w:t>
      </w:r>
      <w:r w:rsidR="00E76668">
        <w:t xml:space="preserve">In our social network interview, </w:t>
      </w:r>
      <w:r w:rsidR="00A200A9">
        <w:t>we asked parents about children’s regular contact</w:t>
      </w:r>
      <w:r w:rsidR="00661AE7">
        <w:t xml:space="preserve"> </w:t>
      </w:r>
      <w:r w:rsidR="00A200A9">
        <w:t xml:space="preserve">in a </w:t>
      </w:r>
      <w:r w:rsidR="0038201C">
        <w:t>“</w:t>
      </w:r>
      <w:r w:rsidR="00A200A9">
        <w:t>typical week</w:t>
      </w:r>
      <w:r w:rsidR="0038201C">
        <w:t>”</w:t>
      </w:r>
      <w:r w:rsidR="00A200A9">
        <w:t xml:space="preserve"> </w:t>
      </w:r>
      <w:r w:rsidR="00661AE7">
        <w:t>within the past 2 weeks</w:t>
      </w:r>
      <w:r w:rsidR="0038201C">
        <w:t xml:space="preserve">, which </w:t>
      </w:r>
      <w:r w:rsidR="00661AE7">
        <w:t>allowed us to</w:t>
      </w:r>
      <w:r w:rsidR="00783046">
        <w:t xml:space="preserve"> capture</w:t>
      </w:r>
      <w:r w:rsidR="00661AE7">
        <w:t xml:space="preserve"> only</w:t>
      </w:r>
      <w:r w:rsidR="00783046">
        <w:t xml:space="preserve"> children’s regular contact in a short time window</w:t>
      </w:r>
      <w:r w:rsidR="0038201C">
        <w:t xml:space="preserve"> rather than their close contact with other language speakers since birth. It is especially noteworthy that</w:t>
      </w:r>
      <w:r w:rsidR="00783046">
        <w:t xml:space="preserve"> </w:t>
      </w:r>
      <w:r w:rsidR="0038201C">
        <w:t xml:space="preserve">our data was collected from March 2021 to June 2021 when schools were going through different reopening phrases </w:t>
      </w:r>
      <w:r w:rsidR="00661AE7">
        <w:t>from</w:t>
      </w:r>
      <w:r w:rsidR="0038201C">
        <w:t xml:space="preserve"> remote setting during the pandemic. Thus, “a typical week” </w:t>
      </w:r>
      <w:r w:rsidR="00661AE7">
        <w:t>in the pandemic may have</w:t>
      </w:r>
      <w:r w:rsidR="0038201C">
        <w:t xml:space="preserve"> result</w:t>
      </w:r>
      <w:r w:rsidR="00661AE7">
        <w:t>ed</w:t>
      </w:r>
      <w:r w:rsidR="0038201C">
        <w:t xml:space="preserve"> in a fair bit of variation</w:t>
      </w:r>
      <w:r w:rsidR="00855CA4">
        <w:t>.</w:t>
      </w:r>
      <w:r w:rsidR="0038201C">
        <w:t xml:space="preserve"> Moreover, due to the nature of remote learning and the quarantine policy, the quantity and quality of social interaction within children’s social network may </w:t>
      </w:r>
      <w:r w:rsidR="00661AE7">
        <w:t>have been</w:t>
      </w:r>
      <w:r w:rsidR="0038201C">
        <w:t xml:space="preserve"> substantially impaired. </w:t>
      </w:r>
      <w:r w:rsidR="00C70DB5">
        <w:t>T</w:t>
      </w:r>
      <w:r w:rsidR="00855CA4">
        <w:t xml:space="preserve">he quarantine policy could also limit the chance of incidental exposure to linguistic diversity from </w:t>
      </w:r>
      <w:r w:rsidR="00BC04EF">
        <w:t xml:space="preserve">children’s </w:t>
      </w:r>
      <w:r w:rsidR="00855CA4">
        <w:t xml:space="preserve">neighborhood. </w:t>
      </w:r>
    </w:p>
    <w:p w14:paraId="02C8E01B" w14:textId="61AB8F13" w:rsidR="002D6743" w:rsidRPr="00E51D72" w:rsidRDefault="00BC04EF" w:rsidP="00035A68">
      <w:pPr>
        <w:spacing w:line="480" w:lineRule="auto"/>
        <w:ind w:firstLine="720"/>
      </w:pPr>
      <w:r>
        <w:t xml:space="preserve">Our </w:t>
      </w:r>
      <w:r w:rsidR="00855CA4">
        <w:t>nonsignificant results</w:t>
      </w:r>
      <w:r>
        <w:t xml:space="preserve"> about </w:t>
      </w:r>
      <w:r w:rsidR="005C6918">
        <w:t xml:space="preserve">the effect of social network linguistic diversity on children’s preference and judgments </w:t>
      </w:r>
      <w:r w:rsidR="00855CA4">
        <w:t xml:space="preserve">could also </w:t>
      </w:r>
      <w:r w:rsidR="005C6918">
        <w:t xml:space="preserve">be </w:t>
      </w:r>
      <w:r>
        <w:t>due to</w:t>
      </w:r>
      <w:r w:rsidR="00855CA4">
        <w:t xml:space="preserve"> the lack of analysis on the closeness of the </w:t>
      </w:r>
      <w:r w:rsidR="00936E25">
        <w:t>relationship</w:t>
      </w:r>
      <w:r>
        <w:t xml:space="preserve">s children have with </w:t>
      </w:r>
      <w:r w:rsidR="00936E25">
        <w:t>people</w:t>
      </w:r>
      <w:r w:rsidR="00855CA4">
        <w:t xml:space="preserve"> </w:t>
      </w:r>
      <w:r>
        <w:t>in their</w:t>
      </w:r>
      <w:r w:rsidR="00855CA4">
        <w:t xml:space="preserve"> social network. </w:t>
      </w:r>
      <w:r>
        <w:t>For example, l</w:t>
      </w:r>
      <w:r w:rsidR="000D2D94">
        <w:t xml:space="preserve">earning a second language </w:t>
      </w:r>
      <w:r w:rsidR="00DE772E">
        <w:t>one</w:t>
      </w:r>
      <w:r w:rsidR="000D2D94">
        <w:t xml:space="preserve"> hour every w</w:t>
      </w:r>
      <w:r>
        <w:t xml:space="preserve">eek </w:t>
      </w:r>
      <w:r w:rsidR="000D2D94">
        <w:t xml:space="preserve">from </w:t>
      </w:r>
      <w:r>
        <w:t xml:space="preserve">a </w:t>
      </w:r>
      <w:r w:rsidR="000D2D94">
        <w:t xml:space="preserve">Spanish teacher at school might be less influential than having a Spanish-speaking grandmother who visits the family every week. Therefore, </w:t>
      </w:r>
      <w:r w:rsidR="00E51D72">
        <w:t>it is worth differentiat</w:t>
      </w:r>
      <w:r>
        <w:t>ing</w:t>
      </w:r>
      <w:r w:rsidR="00E51D72">
        <w:t xml:space="preserve"> and weigh</w:t>
      </w:r>
      <w:r>
        <w:t>ing</w:t>
      </w:r>
      <w:r w:rsidR="00E51D72">
        <w:t xml:space="preserve"> the </w:t>
      </w:r>
      <w:r w:rsidR="00F868B9">
        <w:t xml:space="preserve">influence of people in child’s network based on </w:t>
      </w:r>
      <w:r>
        <w:t xml:space="preserve">relational </w:t>
      </w:r>
      <w:r w:rsidR="00F868B9">
        <w:t xml:space="preserve">closeness. </w:t>
      </w:r>
      <w:r w:rsidR="00F74489">
        <w:t xml:space="preserve">On the other hand, the null findings </w:t>
      </w:r>
      <w:r w:rsidR="005C6918">
        <w:t xml:space="preserve">do </w:t>
      </w:r>
      <w:r w:rsidR="00F74489">
        <w:t xml:space="preserve">raise doubts about the effect of </w:t>
      </w:r>
      <w:r w:rsidR="00C32637">
        <w:t xml:space="preserve">exposure to </w:t>
      </w:r>
      <w:r w:rsidR="00F74489">
        <w:t xml:space="preserve">linguistic diversity </w:t>
      </w:r>
      <w:r w:rsidR="00C32637">
        <w:t>through</w:t>
      </w:r>
      <w:r w:rsidR="00F74489">
        <w:t xml:space="preserve"> social network</w:t>
      </w:r>
      <w:r w:rsidR="00C32637">
        <w:t>s</w:t>
      </w:r>
      <w:r w:rsidR="00F74489">
        <w:t xml:space="preserve">. </w:t>
      </w:r>
      <w:r w:rsidR="005850AF">
        <w:t xml:space="preserve">The interaction between children and individuals in their network are </w:t>
      </w:r>
      <w:r w:rsidR="00746EA2">
        <w:t xml:space="preserve">a </w:t>
      </w:r>
      <w:r w:rsidR="005850AF">
        <w:t xml:space="preserve">two-way process, meaning that it is shaped by the language ability of both </w:t>
      </w:r>
      <w:r w:rsidR="005850AF">
        <w:lastRenderedPageBreak/>
        <w:t xml:space="preserve">children and their nodes. </w:t>
      </w:r>
      <w:r w:rsidR="00F74489">
        <w:t xml:space="preserve">Even if </w:t>
      </w:r>
      <w:r w:rsidR="005850AF">
        <w:t>nodes</w:t>
      </w:r>
      <w:r w:rsidR="00F74489">
        <w:t xml:space="preserve"> </w:t>
      </w:r>
      <w:r w:rsidR="005850AF">
        <w:t xml:space="preserve">can speak more than one language, the child may not be aware of </w:t>
      </w:r>
      <w:r w:rsidR="00746EA2">
        <w:t>this</w:t>
      </w:r>
      <w:r w:rsidR="005850AF">
        <w:t xml:space="preserve"> because nodes</w:t>
      </w:r>
      <w:r w:rsidR="00746EA2">
        <w:t xml:space="preserve"> may</w:t>
      </w:r>
      <w:r w:rsidR="005850AF">
        <w:t xml:space="preserve"> not use th</w:t>
      </w:r>
      <w:r w:rsidR="00746EA2">
        <w:t xml:space="preserve">e other </w:t>
      </w:r>
      <w:r w:rsidR="005850AF">
        <w:t xml:space="preserve">language with </w:t>
      </w:r>
      <w:r w:rsidR="00746EA2">
        <w:t>the child who does not know how to speak it</w:t>
      </w:r>
      <w:r w:rsidR="005850AF">
        <w:t xml:space="preserve">. </w:t>
      </w:r>
    </w:p>
    <w:p w14:paraId="0000005D" w14:textId="1565D643" w:rsidR="00042D4D" w:rsidRDefault="00326889" w:rsidP="00914914">
      <w:pPr>
        <w:spacing w:line="480" w:lineRule="auto"/>
        <w:ind w:firstLine="720"/>
      </w:pPr>
      <w:r>
        <w:t xml:space="preserve">Taken together, our results from the liking and knowledge tasks demonstrate that children make robust assumptions about individuals based on the language spoken. Children consider familiar language speakers more likeable and more knowledgeable than unfamiliar language speakers. </w:t>
      </w:r>
      <w:r w:rsidR="005C6918">
        <w:t>This finding echo</w:t>
      </w:r>
      <w:r w:rsidR="00606C09">
        <w:t xml:space="preserve"> other findings that</w:t>
      </w:r>
      <w:r>
        <w:t xml:space="preserve"> children attune to language not only </w:t>
      </w:r>
      <w:r w:rsidR="00606C09">
        <w:t xml:space="preserve">as </w:t>
      </w:r>
      <w:r>
        <w:t>signal</w:t>
      </w:r>
      <w:r w:rsidR="00606C09">
        <w:t>s of</w:t>
      </w:r>
      <w:r>
        <w:t xml:space="preserve"> social group memberships, but also </w:t>
      </w:r>
      <w:r w:rsidR="00606C09">
        <w:t>as</w:t>
      </w:r>
      <w:r>
        <w:t xml:space="preserve"> information </w:t>
      </w:r>
      <w:r w:rsidR="00606C09">
        <w:t>about</w:t>
      </w:r>
      <w:r>
        <w:t xml:space="preserve"> group categorizations, such as ethnicity (Hirschfeld &amp; Gelman, 1997), national and geographical locations (Kinzler et al., 2012),</w:t>
      </w:r>
      <w:r w:rsidR="00606C09">
        <w:t xml:space="preserve"> as well as</w:t>
      </w:r>
      <w:r>
        <w:t xml:space="preserve"> social relationships (Johnson &amp; White, 2019</w:t>
      </w:r>
      <w:r w:rsidR="00C70DB5">
        <w:t>; Liberman et al., 2017</w:t>
      </w:r>
      <w:r>
        <w:t xml:space="preserve">). Furthermore, our findings </w:t>
      </w:r>
      <w:r w:rsidR="00203664">
        <w:t>shed light on</w:t>
      </w:r>
      <w:r>
        <w:t xml:space="preserve"> </w:t>
      </w:r>
      <w:r w:rsidR="000D2D94">
        <w:t xml:space="preserve">the association between </w:t>
      </w:r>
      <w:r>
        <w:t>children’s friendship preference and selective trust according to language.</w:t>
      </w:r>
      <w:r w:rsidR="005850AF">
        <w:t xml:space="preserve"> </w:t>
      </w:r>
      <w:r w:rsidR="00914914">
        <w:t xml:space="preserve">Prior research has </w:t>
      </w:r>
      <w:r w:rsidR="00CB16A8">
        <w:t xml:space="preserve">already </w:t>
      </w:r>
      <w:r w:rsidR="00914914">
        <w:t>suggested the connection between favorable traits and epistemic status</w:t>
      </w:r>
      <w:r w:rsidR="00CB16A8">
        <w:t>:</w:t>
      </w:r>
      <w:r w:rsidR="00914914">
        <w:t xml:space="preserve"> </w:t>
      </w:r>
      <w:r w:rsidR="00CB16A8">
        <w:t>Around 6 years of age,</w:t>
      </w:r>
      <w:r w:rsidR="00772BF2" w:rsidRPr="00772BF2">
        <w:t xml:space="preserve"> </w:t>
      </w:r>
      <w:r w:rsidR="002409CB">
        <w:t xml:space="preserve">children are more likely to think smart people are more likely to be generous </w:t>
      </w:r>
      <w:r w:rsidR="00772BF2">
        <w:t>(</w:t>
      </w:r>
      <w:bookmarkStart w:id="127" w:name="OLE_LINK102"/>
      <w:bookmarkStart w:id="128" w:name="OLE_LINK103"/>
      <w:r w:rsidR="00772BF2" w:rsidRPr="00772BF2">
        <w:t xml:space="preserve">Roussos </w:t>
      </w:r>
      <w:r w:rsidR="00CC08A7">
        <w:t>&amp;</w:t>
      </w:r>
      <w:r w:rsidR="00772BF2" w:rsidRPr="00772BF2">
        <w:t xml:space="preserve"> Dunhan</w:t>
      </w:r>
      <w:r w:rsidR="00772BF2">
        <w:t xml:space="preserve">, </w:t>
      </w:r>
      <w:r w:rsidR="00772BF2" w:rsidRPr="00772BF2">
        <w:t>2016</w:t>
      </w:r>
      <w:bookmarkEnd w:id="127"/>
      <w:bookmarkEnd w:id="128"/>
      <w:r w:rsidR="00772BF2" w:rsidRPr="00772BF2">
        <w:t>)</w:t>
      </w:r>
      <w:r w:rsidR="006000D2">
        <w:t xml:space="preserve"> and</w:t>
      </w:r>
      <w:r w:rsidR="00914914">
        <w:t xml:space="preserve"> also demonstrate adult-like </w:t>
      </w:r>
      <w:r w:rsidR="006000D2">
        <w:t>stereotypes of trusting</w:t>
      </w:r>
      <w:r w:rsidR="00914914">
        <w:t xml:space="preserve"> knowledge </w:t>
      </w:r>
      <w:r w:rsidR="006000D2">
        <w:t>from</w:t>
      </w:r>
      <w:r w:rsidR="00914914">
        <w:t xml:space="preserve"> people who have positive traits (e.g., nice)</w:t>
      </w:r>
      <w:r w:rsidR="006000D2">
        <w:t xml:space="preserve"> more than negative traits (e.g., </w:t>
      </w:r>
      <w:r w:rsidR="002409CB">
        <w:t>mean</w:t>
      </w:r>
      <w:r w:rsidR="006000D2">
        <w:t>)</w:t>
      </w:r>
      <w:r w:rsidR="00914914">
        <w:t xml:space="preserve"> (Lane, Wellman, &amp; Gelman, 2013). </w:t>
      </w:r>
      <w:r w:rsidR="00EB086E">
        <w:t>This tendency seems to emerge early as by</w:t>
      </w:r>
      <w:r w:rsidR="00D63857">
        <w:t xml:space="preserve"> 11 months</w:t>
      </w:r>
      <w:r w:rsidR="00EB086E">
        <w:t xml:space="preserve"> of age</w:t>
      </w:r>
      <w:r w:rsidR="00D63857">
        <w:t xml:space="preserve">, infants selectively pay more attention to native speakers </w:t>
      </w:r>
      <w:r w:rsidR="00EB086E">
        <w:t>potentially because they have greater</w:t>
      </w:r>
      <w:r w:rsidR="00D63857">
        <w:t xml:space="preserve"> expectation of gaining information from native </w:t>
      </w:r>
      <w:r w:rsidR="00EB086E">
        <w:t xml:space="preserve">language </w:t>
      </w:r>
      <w:r w:rsidR="00D63857">
        <w:t xml:space="preserve">speakers (Begus, Gliga, &amp; Southgate, 2016). </w:t>
      </w:r>
      <w:r w:rsidR="0079059F">
        <w:t>In the current study</w:t>
      </w:r>
      <w:r>
        <w:t xml:space="preserve">, we found that children’s perceptions of familiar language speakers in the affective and the cognitive domains </w:t>
      </w:r>
      <w:r w:rsidR="00D20047">
        <w:t xml:space="preserve">were </w:t>
      </w:r>
      <w:r>
        <w:t>independent</w:t>
      </w:r>
      <w:r w:rsidR="00D20047">
        <w:t xml:space="preserve">. </w:t>
      </w:r>
      <w:r w:rsidR="0079059F">
        <w:t>C</w:t>
      </w:r>
      <w:r w:rsidR="00D20047">
        <w:t>hildren who liked native language speakers more did not necessarily also think native language speakers were more knowledgeable</w:t>
      </w:r>
      <w:r>
        <w:t xml:space="preserve">. In contrast, when faced with people speaking an unfamiliar language, </w:t>
      </w:r>
      <w:r w:rsidR="001F497D">
        <w:t>children who were</w:t>
      </w:r>
      <w:r>
        <w:t xml:space="preserve"> more favorable</w:t>
      </w:r>
      <w:r w:rsidR="001F497D">
        <w:t xml:space="preserve"> to foreign language speakers also </w:t>
      </w:r>
      <w:r w:rsidR="0079059F">
        <w:t>perceived</w:t>
      </w:r>
      <w:r w:rsidR="001F497D">
        <w:t xml:space="preserve"> these </w:t>
      </w:r>
      <w:r w:rsidR="001F497D">
        <w:lastRenderedPageBreak/>
        <w:t xml:space="preserve">speakers </w:t>
      </w:r>
      <w:r w:rsidR="0079059F">
        <w:t>as being</w:t>
      </w:r>
      <w:r>
        <w:t xml:space="preserve"> more</w:t>
      </w:r>
      <w:r w:rsidR="001F497D">
        <w:t xml:space="preserve"> knowledgeable</w:t>
      </w:r>
      <w:r>
        <w:t xml:space="preserve">. </w:t>
      </w:r>
      <w:r w:rsidR="00235EAD">
        <w:t>More</w:t>
      </w:r>
      <w:r w:rsidR="00203664">
        <w:t xml:space="preserve"> studies are required to assess these </w:t>
      </w:r>
      <w:r w:rsidR="00772BF2">
        <w:t>association</w:t>
      </w:r>
      <w:r w:rsidR="00914914">
        <w:t>s</w:t>
      </w:r>
      <w:r w:rsidR="00203664">
        <w:t xml:space="preserve">. </w:t>
      </w:r>
      <w:r w:rsidR="002409CB">
        <w:t>For example, future study might investigate whether children</w:t>
      </w:r>
      <w:r w:rsidR="0079059F">
        <w:t>’s perceptions of speakers of a “somewhat” familiar language (e.g., Spanish) to see if children make the connection between affective and cognitive perceptions based on familiarity.</w:t>
      </w:r>
    </w:p>
    <w:p w14:paraId="0000006C" w14:textId="15B1AE7D" w:rsidR="00042D4D" w:rsidRDefault="00203664" w:rsidP="00EE205B">
      <w:pPr>
        <w:spacing w:line="480" w:lineRule="auto"/>
        <w:ind w:firstLine="720"/>
      </w:pPr>
      <w:r>
        <w:t xml:space="preserve">Lastly, </w:t>
      </w:r>
      <w:r w:rsidR="00326889">
        <w:t>we also found that most children can differentiate between their native tongue and a language they did not have</w:t>
      </w:r>
      <w:r w:rsidR="005E6FE9">
        <w:t xml:space="preserve"> </w:t>
      </w:r>
      <w:r w:rsidR="00326889">
        <w:t xml:space="preserve">any exposure to (Bosch &amp; Sebastián-Gallés, 1997; Liberman, Woodward &amp; Kinzler, 2017; Nazzi, Juscayk, &amp; Johnson, 2000). In the current study, </w:t>
      </w:r>
      <w:r w:rsidR="00DF3A4C">
        <w:t>although</w:t>
      </w:r>
      <w:r>
        <w:t xml:space="preserve"> </w:t>
      </w:r>
      <w:r w:rsidR="00326889">
        <w:t>the majority of the recruited 6-year-old children in the study could distinguish between English and Korean (83%)</w:t>
      </w:r>
      <w:r>
        <w:t>, the number of children who c</w:t>
      </w:r>
      <w:r w:rsidR="005E6FE9">
        <w:t>ould not</w:t>
      </w:r>
      <w:r>
        <w:t xml:space="preserve"> distinguish between English and Korean </w:t>
      </w:r>
      <w:r w:rsidR="005E6FE9">
        <w:t xml:space="preserve">was </w:t>
      </w:r>
      <w:r>
        <w:t>larger than our expectation (</w:t>
      </w:r>
      <w:r w:rsidR="00E92EF1" w:rsidRPr="002C1EE9">
        <w:rPr>
          <w:i/>
          <w:iCs/>
        </w:rPr>
        <w:t>n</w:t>
      </w:r>
      <w:r>
        <w:t xml:space="preserve"> = 15). Thus, </w:t>
      </w:r>
      <w:r w:rsidR="00E51D72">
        <w:t xml:space="preserve">our study also raises an important question about </w:t>
      </w:r>
      <w:r>
        <w:t>what causes children’s confusion on identifying these two languages. If children who</w:t>
      </w:r>
      <w:r w:rsidR="005E6FE9">
        <w:t xml:space="preserve"> could not</w:t>
      </w:r>
      <w:r>
        <w:t xml:space="preserve"> </w:t>
      </w:r>
      <w:r w:rsidR="00783046">
        <w:t>distinguish English from Korean have a</w:t>
      </w:r>
      <w:r w:rsidR="005E6FE9">
        <w:t>n</w:t>
      </w:r>
      <w:r w:rsidR="00783046">
        <w:t xml:space="preserve"> above averaged amount of exposure, it may suggest that exposure could hinder children’s language recognition development, thus, challenging their language-based social learning. </w:t>
      </w:r>
    </w:p>
    <w:p w14:paraId="5C7FA615" w14:textId="74143412" w:rsidR="00221E41" w:rsidRDefault="00221E41" w:rsidP="00EE205B">
      <w:pPr>
        <w:spacing w:line="480" w:lineRule="auto"/>
        <w:ind w:firstLine="720"/>
      </w:pPr>
      <w:r>
        <w:t xml:space="preserve">Despite </w:t>
      </w:r>
      <w:r w:rsidR="003A0D0E">
        <w:t xml:space="preserve">our </w:t>
      </w:r>
      <w:r>
        <w:t>initial evidence of the impact of linguistic diversity exposure on children’s language-based preferences and judgements on epistemic status</w:t>
      </w:r>
      <w:r w:rsidR="00C8217A">
        <w:t xml:space="preserve">, there are </w:t>
      </w:r>
      <w:r w:rsidR="00853FEE">
        <w:t xml:space="preserve">other </w:t>
      </w:r>
      <w:r w:rsidR="00C8217A">
        <w:t xml:space="preserve">aspects of linguistic exposure left for future research. </w:t>
      </w:r>
      <w:r w:rsidR="00E95F7C">
        <w:t xml:space="preserve">For example, schools are </w:t>
      </w:r>
      <w:r w:rsidR="003A0D0E">
        <w:t xml:space="preserve">also </w:t>
      </w:r>
      <w:r w:rsidR="00E95F7C">
        <w:t xml:space="preserve">unignorable resources of linguistic exposure, besides neighborhood and social network. </w:t>
      </w:r>
      <w:r w:rsidR="00C8217A">
        <w:t xml:space="preserve">Handful evidence has shown that </w:t>
      </w:r>
      <w:r w:rsidR="00E95F7C">
        <w:t xml:space="preserve">more intensive </w:t>
      </w:r>
      <w:r w:rsidR="00C8217A">
        <w:t xml:space="preserve">bilingual education </w:t>
      </w:r>
      <w:r w:rsidR="00E95F7C">
        <w:t xml:space="preserve">at </w:t>
      </w:r>
      <w:r w:rsidR="00C8217A">
        <w:t>school can increase cross-group friendship and reduce the children from a dominant social group</w:t>
      </w:r>
      <w:r w:rsidR="00E95F7C">
        <w:t>’s bias against</w:t>
      </w:r>
      <w:r w:rsidR="00C8217A">
        <w:t xml:space="preserve"> minority children (Wright &amp; Bougie, 2007; Wright &amp;</w:t>
      </w:r>
      <w:r w:rsidR="00853FEE">
        <w:t xml:space="preserve"> </w:t>
      </w:r>
      <w:r w:rsidR="00C8217A">
        <w:t xml:space="preserve">Tropp, 2005; </w:t>
      </w:r>
      <w:bookmarkStart w:id="129" w:name="OLE_LINK104"/>
      <w:bookmarkStart w:id="130" w:name="OLE_LINK105"/>
      <w:r w:rsidR="00C8217A">
        <w:t>Pirchio</w:t>
      </w:r>
      <w:bookmarkEnd w:id="129"/>
      <w:bookmarkEnd w:id="130"/>
      <w:r w:rsidR="00CC08A7">
        <w:t xml:space="preserve"> et al., </w:t>
      </w:r>
      <w:r w:rsidR="005C0B31">
        <w:t xml:space="preserve">2017). Hence, future research might include school as a third input of linguistic exposure to generate a more comprehensive understanding on the impact of linguistic exposure. </w:t>
      </w:r>
    </w:p>
    <w:p w14:paraId="42E5B7A9" w14:textId="07E35EFF" w:rsidR="00F72258" w:rsidRDefault="000D2D94" w:rsidP="00035A68">
      <w:pPr>
        <w:spacing w:line="480" w:lineRule="auto"/>
        <w:ind w:firstLine="720"/>
      </w:pPr>
      <w:r>
        <w:lastRenderedPageBreak/>
        <w:t xml:space="preserve">In conclusion, </w:t>
      </w:r>
      <w:r w:rsidR="002B5CD4">
        <w:t>the current study is among the first to assess language-based social preference and knowledgeability judgement using a Likert scale method and is</w:t>
      </w:r>
      <w:r w:rsidR="0079059F">
        <w:t xml:space="preserve"> also one of</w:t>
      </w:r>
      <w:r w:rsidR="002B5CD4">
        <w:t xml:space="preserve"> the first to investigate the effect of </w:t>
      </w:r>
      <w:r w:rsidR="002E659F">
        <w:t xml:space="preserve">exposure to </w:t>
      </w:r>
      <w:r w:rsidR="002B5CD4">
        <w:t xml:space="preserve">linguistic diversity </w:t>
      </w:r>
      <w:r w:rsidR="002E659F">
        <w:t xml:space="preserve">by </w:t>
      </w:r>
      <w:r w:rsidR="002B5CD4">
        <w:t xml:space="preserve">quantifying the amount of exposure from neighborhood and social network. </w:t>
      </w:r>
      <w:r w:rsidR="002E659F">
        <w:t>We f</w:t>
      </w:r>
      <w:r w:rsidR="0079059F">
        <w:t>oun</w:t>
      </w:r>
      <w:r w:rsidR="002E659F">
        <w:t xml:space="preserve">d that </w:t>
      </w:r>
      <w:r w:rsidR="002B5CD4">
        <w:t xml:space="preserve">6-year-old children liked the speakers of a familiar language more and judged speakers of a familiar language as more knowledgeable </w:t>
      </w:r>
      <w:r w:rsidR="00C9626D">
        <w:t xml:space="preserve">than </w:t>
      </w:r>
      <w:r w:rsidR="002B5CD4">
        <w:t>speakers of an unfamiliar language</w:t>
      </w:r>
      <w:r w:rsidR="00BC515F">
        <w:t xml:space="preserve"> r</w:t>
      </w:r>
      <w:r w:rsidR="002B5CD4">
        <w:t xml:space="preserve">egardless of </w:t>
      </w:r>
      <w:r w:rsidR="00BC515F">
        <w:t xml:space="preserve">their exposure to different </w:t>
      </w:r>
      <w:r w:rsidR="00054B88">
        <w:t>languages</w:t>
      </w:r>
      <w:r w:rsidR="002B5CD4">
        <w:t xml:space="preserve">. </w:t>
      </w:r>
      <w:r w:rsidR="0082038C">
        <w:t xml:space="preserve">Further, monolingual children’s judgement on the knowledgeability of unfamiliar </w:t>
      </w:r>
      <w:r w:rsidR="00054B88">
        <w:t xml:space="preserve">language </w:t>
      </w:r>
      <w:r w:rsidR="0082038C">
        <w:t xml:space="preserve">speakers were </w:t>
      </w:r>
      <w:r w:rsidR="00054B88">
        <w:t>related to the</w:t>
      </w:r>
      <w:r w:rsidR="0082038C">
        <w:t xml:space="preserve"> linguistic </w:t>
      </w:r>
      <w:r w:rsidR="00054B88">
        <w:t>diversity in their</w:t>
      </w:r>
      <w:r w:rsidR="0082038C">
        <w:t xml:space="preserve"> community. </w:t>
      </w:r>
      <w:r w:rsidR="0079059F">
        <w:t xml:space="preserve">Our finding demonstrated </w:t>
      </w:r>
      <w:r w:rsidR="001230F9">
        <w:t xml:space="preserve">that children’s emerging understanding of foreign language speakers may be </w:t>
      </w:r>
      <w:r w:rsidR="0079059F">
        <w:t>closely interlinked and</w:t>
      </w:r>
      <w:r w:rsidR="001230F9">
        <w:t xml:space="preserve"> shaped by their neighborhood</w:t>
      </w:r>
      <w:r w:rsidR="0079059F">
        <w:t xml:space="preserve">. </w:t>
      </w:r>
    </w:p>
    <w:p w14:paraId="0387467A" w14:textId="77777777" w:rsidR="00F72258" w:rsidRPr="009B4F6F" w:rsidRDefault="00F72258" w:rsidP="002C1EE9">
      <w:pPr>
        <w:pStyle w:val="Heading1"/>
        <w:pageBreakBefore/>
      </w:pPr>
      <w:bookmarkStart w:id="131" w:name="_Toc78544728"/>
      <w:bookmarkStart w:id="132" w:name="OLE_LINK114"/>
      <w:bookmarkStart w:id="133" w:name="OLE_LINK115"/>
      <w:r w:rsidRPr="009B4F6F">
        <w:lastRenderedPageBreak/>
        <w:t>References</w:t>
      </w:r>
      <w:bookmarkEnd w:id="131"/>
    </w:p>
    <w:p w14:paraId="77A775C8" w14:textId="77777777" w:rsidR="00F72258" w:rsidRPr="00F42F16" w:rsidRDefault="00F72258" w:rsidP="00F72258">
      <w:pPr>
        <w:spacing w:line="480" w:lineRule="auto"/>
        <w:ind w:left="720" w:hanging="720"/>
        <w:rPr>
          <w:color w:val="000000" w:themeColor="text1"/>
          <w:shd w:val="clear" w:color="auto" w:fill="FFFFFF"/>
        </w:rPr>
      </w:pPr>
      <w:bookmarkStart w:id="134" w:name="OLE_LINK112"/>
      <w:bookmarkStart w:id="135" w:name="OLE_LINK113"/>
      <w:r w:rsidRPr="00F42F16">
        <w:rPr>
          <w:color w:val="000000" w:themeColor="text1"/>
          <w:shd w:val="clear" w:color="auto" w:fill="FFFFFF"/>
        </w:rPr>
        <w:t>Allport, G. W., Clark, K., &amp; Pettigrew, T. (1954). The nature of prejudice.</w:t>
      </w:r>
    </w:p>
    <w:p w14:paraId="6E5E7416" w14:textId="3FAE8AE8" w:rsidR="00F72258" w:rsidRPr="00F42F16" w:rsidRDefault="00F72258" w:rsidP="00F72258">
      <w:pPr>
        <w:spacing w:line="480" w:lineRule="auto"/>
        <w:ind w:left="720" w:hanging="720"/>
        <w:rPr>
          <w:color w:val="000000" w:themeColor="text1"/>
          <w:shd w:val="clear" w:color="auto" w:fill="FFFFFF"/>
        </w:rPr>
      </w:pPr>
      <w:r w:rsidRPr="00F42F16">
        <w:rPr>
          <w:color w:val="000000" w:themeColor="text1"/>
          <w:shd w:val="clear" w:color="auto" w:fill="FFFFFF"/>
        </w:rPr>
        <w:t>Atagi, N., &amp; Sandhofer, C. M. (2020). Early language environments predict aspects of explicit language awareness development. </w:t>
      </w:r>
      <w:r w:rsidRPr="00F42F16">
        <w:rPr>
          <w:i/>
          <w:iCs/>
          <w:color w:val="000000" w:themeColor="text1"/>
          <w:shd w:val="clear" w:color="auto" w:fill="FFFFFF"/>
        </w:rPr>
        <w:t>Language Learning</w:t>
      </w:r>
      <w:r w:rsidRPr="00F42F16">
        <w:rPr>
          <w:color w:val="000000" w:themeColor="text1"/>
          <w:shd w:val="clear" w:color="auto" w:fill="FFFFFF"/>
        </w:rPr>
        <w:t>, </w:t>
      </w:r>
      <w:r w:rsidRPr="00F42F16">
        <w:rPr>
          <w:i/>
          <w:iCs/>
          <w:color w:val="000000" w:themeColor="text1"/>
          <w:shd w:val="clear" w:color="auto" w:fill="FFFFFF"/>
        </w:rPr>
        <w:t>70</w:t>
      </w:r>
      <w:r w:rsidRPr="00F42F16">
        <w:rPr>
          <w:color w:val="000000" w:themeColor="text1"/>
          <w:shd w:val="clear" w:color="auto" w:fill="FFFFFF"/>
        </w:rPr>
        <w:t>(2), 464-505.</w:t>
      </w:r>
    </w:p>
    <w:p w14:paraId="2613B0D6" w14:textId="6C6755B5" w:rsidR="00D63857" w:rsidRPr="00F42F16" w:rsidRDefault="00D63857" w:rsidP="00D63857">
      <w:pPr>
        <w:spacing w:line="480" w:lineRule="auto"/>
        <w:ind w:left="720" w:hanging="720"/>
        <w:rPr>
          <w:color w:val="000000" w:themeColor="text1"/>
          <w:sz w:val="36"/>
          <w:szCs w:val="36"/>
        </w:rPr>
      </w:pPr>
      <w:r w:rsidRPr="00F42F16">
        <w:rPr>
          <w:color w:val="000000" w:themeColor="text1"/>
          <w:shd w:val="clear" w:color="auto" w:fill="FFFFFF"/>
        </w:rPr>
        <w:t xml:space="preserve">Begus, K., </w:t>
      </w:r>
      <w:r w:rsidRPr="00F42F16">
        <w:rPr>
          <w:rFonts w:eastAsiaTheme="minorEastAsia"/>
          <w:color w:val="000000" w:themeColor="text1"/>
          <w:shd w:val="clear" w:color="auto" w:fill="FFFFFF"/>
        </w:rPr>
        <w:t>Gliga</w:t>
      </w:r>
      <w:r w:rsidRPr="00F42F16">
        <w:rPr>
          <w:color w:val="000000" w:themeColor="text1"/>
          <w:shd w:val="clear" w:color="auto" w:fill="FFFFFF"/>
        </w:rPr>
        <w:t>, T., &amp; Southgate, V. (2016). Infants’ preferences for native speakers are associated with an expectation of information. </w:t>
      </w:r>
      <w:r w:rsidRPr="00F42F16">
        <w:rPr>
          <w:i/>
          <w:iCs/>
          <w:color w:val="000000" w:themeColor="text1"/>
          <w:shd w:val="clear" w:color="auto" w:fill="FFFFFF"/>
        </w:rPr>
        <w:t>Proceedings of the National Academy of Sciences</w:t>
      </w:r>
      <w:r w:rsidRPr="00F42F16">
        <w:rPr>
          <w:color w:val="000000" w:themeColor="text1"/>
          <w:shd w:val="clear" w:color="auto" w:fill="FFFFFF"/>
        </w:rPr>
        <w:t>, </w:t>
      </w:r>
      <w:r w:rsidRPr="00F42F16">
        <w:rPr>
          <w:i/>
          <w:iCs/>
          <w:color w:val="000000" w:themeColor="text1"/>
          <w:shd w:val="clear" w:color="auto" w:fill="FFFFFF"/>
        </w:rPr>
        <w:t>113</w:t>
      </w:r>
      <w:r w:rsidRPr="00F42F16">
        <w:rPr>
          <w:color w:val="000000" w:themeColor="text1"/>
          <w:shd w:val="clear" w:color="auto" w:fill="FFFFFF"/>
        </w:rPr>
        <w:t>(44), 12397-12402.</w:t>
      </w:r>
    </w:p>
    <w:p w14:paraId="389868B4" w14:textId="77777777" w:rsidR="00F72258" w:rsidRPr="00F42F16" w:rsidRDefault="00F72258" w:rsidP="00F72258">
      <w:pPr>
        <w:spacing w:line="480" w:lineRule="auto"/>
        <w:ind w:left="720" w:hanging="720"/>
        <w:rPr>
          <w:color w:val="000000" w:themeColor="text1"/>
        </w:rPr>
      </w:pPr>
      <w:r w:rsidRPr="00F42F16">
        <w:rPr>
          <w:color w:val="000000" w:themeColor="text1"/>
        </w:rPr>
        <w:t xml:space="preserve">Burke, N., Brezack, N., &amp; </w:t>
      </w:r>
      <w:r w:rsidRPr="00F42F16">
        <w:rPr>
          <w:color w:val="000000" w:themeColor="text1"/>
          <w:shd w:val="clear" w:color="auto" w:fill="FFFFFF"/>
        </w:rPr>
        <w:t>Woodward</w:t>
      </w:r>
      <w:r w:rsidRPr="00F42F16">
        <w:rPr>
          <w:color w:val="000000" w:themeColor="text1"/>
        </w:rPr>
        <w:t>, A. (2021). </w:t>
      </w:r>
      <w:r w:rsidRPr="00F42F16">
        <w:rPr>
          <w:rStyle w:val="Emphasis"/>
          <w:color w:val="000000" w:themeColor="text1"/>
        </w:rPr>
        <w:t>The Social Network Questionnaire</w:t>
      </w:r>
      <w:r w:rsidRPr="00F42F16">
        <w:rPr>
          <w:color w:val="000000" w:themeColor="text1"/>
        </w:rPr>
        <w:t>. Unpublished manuscript, Department of Psychology, University of Chicago, Chicago, United States.</w:t>
      </w:r>
    </w:p>
    <w:p w14:paraId="49F58CD8"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rPr>
        <w:t>Buttelmann, D., Zmyj, N., Daum, M., &amp; Carpenter, M. (2013). Selective imitation of in‐group over out‐group members in 14‐month‐old infants. </w:t>
      </w:r>
      <w:r w:rsidRPr="00F42F16">
        <w:rPr>
          <w:i/>
          <w:iCs/>
          <w:color w:val="000000" w:themeColor="text1"/>
          <w:shd w:val="clear" w:color="auto" w:fill="FFFFFF"/>
        </w:rPr>
        <w:t>Child development</w:t>
      </w:r>
      <w:r w:rsidRPr="00F42F16">
        <w:rPr>
          <w:color w:val="000000" w:themeColor="text1"/>
          <w:shd w:val="clear" w:color="auto" w:fill="FFFFFF"/>
        </w:rPr>
        <w:t>, </w:t>
      </w:r>
      <w:r w:rsidRPr="00F42F16">
        <w:rPr>
          <w:i/>
          <w:iCs/>
          <w:color w:val="000000" w:themeColor="text1"/>
          <w:shd w:val="clear" w:color="auto" w:fill="FFFFFF"/>
        </w:rPr>
        <w:t>84</w:t>
      </w:r>
      <w:r w:rsidRPr="00F42F16">
        <w:rPr>
          <w:color w:val="000000" w:themeColor="text1"/>
          <w:shd w:val="clear" w:color="auto" w:fill="FFFFFF"/>
        </w:rPr>
        <w:t>(2), 422-428.</w:t>
      </w:r>
    </w:p>
    <w:p w14:paraId="6C2910EF"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rPr>
        <w:t>Bosch, L., &amp; Sebastián-Gallés, N. (1997). Native-language recognition abilities in 4-month-old infants from monolingual and bilingual environments. </w:t>
      </w:r>
      <w:r w:rsidRPr="00F42F16">
        <w:rPr>
          <w:i/>
          <w:iCs/>
          <w:color w:val="000000" w:themeColor="text1"/>
          <w:shd w:val="clear" w:color="auto" w:fill="FFFFFF"/>
        </w:rPr>
        <w:t>Cognition</w:t>
      </w:r>
      <w:r w:rsidRPr="00F42F16">
        <w:rPr>
          <w:color w:val="000000" w:themeColor="text1"/>
          <w:shd w:val="clear" w:color="auto" w:fill="FFFFFF"/>
        </w:rPr>
        <w:t>, </w:t>
      </w:r>
      <w:r w:rsidRPr="00F42F16">
        <w:rPr>
          <w:i/>
          <w:iCs/>
          <w:color w:val="000000" w:themeColor="text1"/>
          <w:shd w:val="clear" w:color="auto" w:fill="FFFFFF"/>
        </w:rPr>
        <w:t>65</w:t>
      </w:r>
      <w:r w:rsidRPr="00F42F16">
        <w:rPr>
          <w:color w:val="000000" w:themeColor="text1"/>
          <w:shd w:val="clear" w:color="auto" w:fill="FFFFFF"/>
        </w:rPr>
        <w:t>(1), 33-69.</w:t>
      </w:r>
    </w:p>
    <w:p w14:paraId="7E7B9230"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rPr>
        <w:t>Bosch, L., &amp; Sebastián-Gallés, N. (2001). Evidence of early language discrimination abilities in infants from bilingual environments. </w:t>
      </w:r>
      <w:r w:rsidRPr="00F42F16">
        <w:rPr>
          <w:i/>
          <w:iCs/>
          <w:color w:val="000000" w:themeColor="text1"/>
          <w:shd w:val="clear" w:color="auto" w:fill="FFFFFF"/>
        </w:rPr>
        <w:t>Infancy</w:t>
      </w:r>
      <w:r w:rsidRPr="00F42F16">
        <w:rPr>
          <w:color w:val="000000" w:themeColor="text1"/>
          <w:shd w:val="clear" w:color="auto" w:fill="FFFFFF"/>
        </w:rPr>
        <w:t>, </w:t>
      </w:r>
      <w:r w:rsidRPr="00F42F16">
        <w:rPr>
          <w:i/>
          <w:iCs/>
          <w:color w:val="000000" w:themeColor="text1"/>
          <w:shd w:val="clear" w:color="auto" w:fill="FFFFFF"/>
        </w:rPr>
        <w:t>2</w:t>
      </w:r>
      <w:r w:rsidRPr="00F42F16">
        <w:rPr>
          <w:color w:val="000000" w:themeColor="text1"/>
          <w:shd w:val="clear" w:color="auto" w:fill="FFFFFF"/>
        </w:rPr>
        <w:t>(1), 29-49.</w:t>
      </w:r>
    </w:p>
    <w:p w14:paraId="65A434E5" w14:textId="4F331CEF" w:rsidR="00F72258" w:rsidRPr="00F42F16" w:rsidRDefault="00F72258" w:rsidP="00F72258">
      <w:pPr>
        <w:spacing w:line="480" w:lineRule="auto"/>
        <w:ind w:left="720" w:hanging="720"/>
        <w:rPr>
          <w:color w:val="000000" w:themeColor="text1"/>
          <w:shd w:val="clear" w:color="auto" w:fill="FFFFFF"/>
        </w:rPr>
      </w:pPr>
      <w:r w:rsidRPr="00F42F16">
        <w:rPr>
          <w:color w:val="000000" w:themeColor="text1"/>
          <w:shd w:val="clear" w:color="auto" w:fill="FFFFFF"/>
        </w:rPr>
        <w:t>Byers‐</w:t>
      </w:r>
      <w:r w:rsidRPr="00F42F16">
        <w:rPr>
          <w:color w:val="000000" w:themeColor="text1"/>
          <w:highlight w:val="white"/>
        </w:rPr>
        <w:t>Heinlein</w:t>
      </w:r>
      <w:r w:rsidRPr="00F42F16">
        <w:rPr>
          <w:color w:val="000000" w:themeColor="text1"/>
          <w:shd w:val="clear" w:color="auto" w:fill="FFFFFF"/>
        </w:rPr>
        <w:t>, K., Behrend, D. A., Said, L. M., Girgis, H., &amp; Poulin‐Dubois, D. (2017). Monolingual and bilingual children's social preferences for monolingual and bilingual speakers. </w:t>
      </w:r>
      <w:r w:rsidRPr="00F42F16">
        <w:rPr>
          <w:i/>
          <w:iCs/>
          <w:color w:val="000000" w:themeColor="text1"/>
          <w:shd w:val="clear" w:color="auto" w:fill="FFFFFF"/>
        </w:rPr>
        <w:t>Developmental science</w:t>
      </w:r>
      <w:r w:rsidRPr="00F42F16">
        <w:rPr>
          <w:color w:val="000000" w:themeColor="text1"/>
          <w:shd w:val="clear" w:color="auto" w:fill="FFFFFF"/>
        </w:rPr>
        <w:t>, </w:t>
      </w:r>
      <w:r w:rsidRPr="00F42F16">
        <w:rPr>
          <w:i/>
          <w:iCs/>
          <w:color w:val="000000" w:themeColor="text1"/>
          <w:shd w:val="clear" w:color="auto" w:fill="FFFFFF"/>
        </w:rPr>
        <w:t>20</w:t>
      </w:r>
      <w:r w:rsidRPr="00F42F16">
        <w:rPr>
          <w:color w:val="000000" w:themeColor="text1"/>
          <w:shd w:val="clear" w:color="auto" w:fill="FFFFFF"/>
        </w:rPr>
        <w:t>(4), e12392.</w:t>
      </w:r>
    </w:p>
    <w:p w14:paraId="76E9DF6D" w14:textId="4E893827" w:rsidR="00D81E71" w:rsidRPr="00F42F16" w:rsidRDefault="00D81E71" w:rsidP="00D81E71">
      <w:pPr>
        <w:spacing w:line="480" w:lineRule="auto"/>
        <w:ind w:left="720" w:hanging="720"/>
        <w:rPr>
          <w:color w:val="000000" w:themeColor="text1"/>
          <w:sz w:val="36"/>
          <w:szCs w:val="36"/>
        </w:rPr>
      </w:pPr>
      <w:r w:rsidRPr="00F42F16">
        <w:rPr>
          <w:color w:val="000000" w:themeColor="text1"/>
          <w:shd w:val="clear" w:color="auto" w:fill="FFFFFF"/>
        </w:rPr>
        <w:t>Cargile, A. C., Maeda, E., Rodriguez, J., &amp; Rich, M. (2010). " Oh, You Speak English So Well!": US American Listeners' Perceptions of" Foreignness" among Nonnative Speakers. </w:t>
      </w:r>
      <w:r w:rsidRPr="00F42F16">
        <w:rPr>
          <w:i/>
          <w:iCs/>
          <w:color w:val="000000" w:themeColor="text1"/>
          <w:shd w:val="clear" w:color="auto" w:fill="FFFFFF"/>
        </w:rPr>
        <w:t>Journal of Asian American Studies</w:t>
      </w:r>
      <w:r w:rsidRPr="00F42F16">
        <w:rPr>
          <w:color w:val="000000" w:themeColor="text1"/>
          <w:shd w:val="clear" w:color="auto" w:fill="FFFFFF"/>
        </w:rPr>
        <w:t>, </w:t>
      </w:r>
      <w:r w:rsidRPr="00F42F16">
        <w:rPr>
          <w:i/>
          <w:iCs/>
          <w:color w:val="000000" w:themeColor="text1"/>
          <w:shd w:val="clear" w:color="auto" w:fill="FFFFFF"/>
        </w:rPr>
        <w:t>13</w:t>
      </w:r>
      <w:r w:rsidRPr="00F42F16">
        <w:rPr>
          <w:color w:val="000000" w:themeColor="text1"/>
          <w:shd w:val="clear" w:color="auto" w:fill="FFFFFF"/>
        </w:rPr>
        <w:t>(1), 59-79.</w:t>
      </w:r>
    </w:p>
    <w:p w14:paraId="678E1FF6" w14:textId="531B4920" w:rsidR="00F72258" w:rsidRPr="00F42F16" w:rsidRDefault="00F72258" w:rsidP="00F72258">
      <w:pPr>
        <w:spacing w:line="480" w:lineRule="auto"/>
        <w:ind w:left="720" w:hanging="720"/>
        <w:rPr>
          <w:color w:val="000000" w:themeColor="text1"/>
          <w:shd w:val="clear" w:color="auto" w:fill="FFFFFF"/>
        </w:rPr>
      </w:pPr>
      <w:r w:rsidRPr="00F42F16">
        <w:rPr>
          <w:color w:val="000000" w:themeColor="text1"/>
          <w:shd w:val="clear" w:color="auto" w:fill="FFFFFF"/>
        </w:rPr>
        <w:lastRenderedPageBreak/>
        <w:t>Clément, R., Gardner, R. C., &amp; Smythe, P. C. (1977). Inter-ethnic contact: Attitudinal consequences. </w:t>
      </w:r>
      <w:r w:rsidRPr="00F42F16">
        <w:rPr>
          <w:i/>
          <w:iCs/>
          <w:color w:val="000000" w:themeColor="text1"/>
          <w:shd w:val="clear" w:color="auto" w:fill="FFFFFF"/>
        </w:rPr>
        <w:t>Canadian Journal of Behavioural Science/Revue canadienne des sciences du comportement</w:t>
      </w:r>
      <w:r w:rsidRPr="00F42F16">
        <w:rPr>
          <w:color w:val="000000" w:themeColor="text1"/>
          <w:shd w:val="clear" w:color="auto" w:fill="FFFFFF"/>
        </w:rPr>
        <w:t>, </w:t>
      </w:r>
      <w:r w:rsidRPr="00F42F16">
        <w:rPr>
          <w:i/>
          <w:iCs/>
          <w:color w:val="000000" w:themeColor="text1"/>
          <w:shd w:val="clear" w:color="auto" w:fill="FFFFFF"/>
        </w:rPr>
        <w:t>9</w:t>
      </w:r>
      <w:r w:rsidRPr="00F42F16">
        <w:rPr>
          <w:color w:val="000000" w:themeColor="text1"/>
          <w:shd w:val="clear" w:color="auto" w:fill="FFFFFF"/>
        </w:rPr>
        <w:t>(3), 205.</w:t>
      </w:r>
    </w:p>
    <w:p w14:paraId="58D139D3" w14:textId="09408843" w:rsidR="005C4259" w:rsidRPr="00F42F16" w:rsidRDefault="005C4259" w:rsidP="005C4259">
      <w:pPr>
        <w:spacing w:line="480" w:lineRule="auto"/>
        <w:ind w:left="720" w:hanging="720"/>
        <w:rPr>
          <w:color w:val="000000" w:themeColor="text1"/>
        </w:rPr>
      </w:pPr>
      <w:r w:rsidRPr="00F42F16">
        <w:rPr>
          <w:color w:val="000000" w:themeColor="text1"/>
          <w:shd w:val="clear" w:color="auto" w:fill="FFFFFF"/>
        </w:rPr>
        <w:t>Corriveau, K. H., Kinzler, K. D., &amp; Harris, P. L. (2013). Accuracy trumps accent in children's endorsement of object labels. </w:t>
      </w:r>
      <w:r w:rsidRPr="00F42F16">
        <w:rPr>
          <w:rStyle w:val="Emphasis"/>
          <w:color w:val="000000" w:themeColor="text1"/>
          <w:shd w:val="clear" w:color="auto" w:fill="FFFFFF"/>
        </w:rPr>
        <w:t>Developmental Psychology, 49</w:t>
      </w:r>
      <w:r w:rsidRPr="00F42F16">
        <w:rPr>
          <w:color w:val="000000" w:themeColor="text1"/>
          <w:shd w:val="clear" w:color="auto" w:fill="FFFFFF"/>
        </w:rPr>
        <w:t>(3), 470–479. </w:t>
      </w:r>
      <w:r w:rsidR="00E973AC" w:rsidRPr="00F42F16">
        <w:rPr>
          <w:color w:val="000000" w:themeColor="text1"/>
          <w:shd w:val="clear" w:color="auto" w:fill="FFFFFF"/>
        </w:rPr>
        <w:t>doi:</w:t>
      </w:r>
      <w:r w:rsidRPr="00F42F16">
        <w:rPr>
          <w:color w:val="000000" w:themeColor="text1"/>
          <w:shd w:val="clear" w:color="auto" w:fill="FFFFFF"/>
        </w:rPr>
        <w:t>10.1037/a0030604</w:t>
      </w:r>
    </w:p>
    <w:p w14:paraId="526D1A5A" w14:textId="77777777" w:rsidR="00F72258" w:rsidRPr="00F42F16" w:rsidRDefault="00F72258" w:rsidP="00F72258">
      <w:pPr>
        <w:spacing w:line="480" w:lineRule="auto"/>
        <w:ind w:left="720" w:hanging="720"/>
        <w:rPr>
          <w:color w:val="000000" w:themeColor="text1"/>
          <w:highlight w:val="white"/>
        </w:rPr>
      </w:pPr>
      <w:r w:rsidRPr="00F42F16">
        <w:rPr>
          <w:color w:val="000000" w:themeColor="text1"/>
          <w:highlight w:val="white"/>
        </w:rPr>
        <w:t>Davidson, J. W., Howe, M. J., Moore, D. G., &amp; Sloboda, J. A. (1996). The role of parental influences in the development of musical performance. </w:t>
      </w:r>
      <w:r w:rsidRPr="00F42F16">
        <w:rPr>
          <w:i/>
          <w:color w:val="000000" w:themeColor="text1"/>
          <w:highlight w:val="white"/>
        </w:rPr>
        <w:t>British Journal of Developmental Psychology</w:t>
      </w:r>
      <w:r w:rsidRPr="00F42F16">
        <w:rPr>
          <w:color w:val="000000" w:themeColor="text1"/>
          <w:highlight w:val="white"/>
        </w:rPr>
        <w:t>, </w:t>
      </w:r>
      <w:r w:rsidRPr="00F42F16">
        <w:rPr>
          <w:i/>
          <w:color w:val="000000" w:themeColor="text1"/>
          <w:highlight w:val="white"/>
        </w:rPr>
        <w:t>14</w:t>
      </w:r>
      <w:r w:rsidRPr="00F42F16">
        <w:rPr>
          <w:color w:val="000000" w:themeColor="text1"/>
          <w:highlight w:val="white"/>
        </w:rPr>
        <w:t>(4), 399-412.</w:t>
      </w:r>
    </w:p>
    <w:p w14:paraId="3E98BD72" w14:textId="3590463F" w:rsidR="00F72258" w:rsidRPr="00F42F16" w:rsidRDefault="00F72258" w:rsidP="00F72258">
      <w:pPr>
        <w:spacing w:line="480" w:lineRule="auto"/>
        <w:ind w:left="720" w:hanging="720"/>
        <w:rPr>
          <w:color w:val="000000" w:themeColor="text1"/>
          <w:shd w:val="clear" w:color="auto" w:fill="FFFFFF"/>
          <w:lang w:eastAsia="ko-KR"/>
        </w:rPr>
      </w:pPr>
      <w:r w:rsidRPr="00F42F16">
        <w:rPr>
          <w:color w:val="000000" w:themeColor="text1"/>
          <w:shd w:val="clear" w:color="auto" w:fill="FFFFFF"/>
          <w:lang w:eastAsia="ko-KR"/>
        </w:rPr>
        <w:t>DeJesus, J. M., Hwang, H. G., Dautel, J. B., &amp; Kinzler, K. D. (2017). Bilingual children’s social preferences hinge on accent. </w:t>
      </w:r>
      <w:r w:rsidRPr="00F42F16">
        <w:rPr>
          <w:i/>
          <w:iCs/>
          <w:color w:val="000000" w:themeColor="text1"/>
          <w:shd w:val="clear" w:color="auto" w:fill="FFFFFF"/>
          <w:lang w:eastAsia="ko-KR"/>
        </w:rPr>
        <w:t>Journal of Experimental Child Psychology</w:t>
      </w:r>
      <w:r w:rsidRPr="00F42F16">
        <w:rPr>
          <w:color w:val="000000" w:themeColor="text1"/>
          <w:shd w:val="clear" w:color="auto" w:fill="FFFFFF"/>
          <w:lang w:eastAsia="ko-KR"/>
        </w:rPr>
        <w:t>, </w:t>
      </w:r>
      <w:r w:rsidRPr="00F42F16">
        <w:rPr>
          <w:i/>
          <w:iCs/>
          <w:color w:val="000000" w:themeColor="text1"/>
          <w:shd w:val="clear" w:color="auto" w:fill="FFFFFF"/>
          <w:lang w:eastAsia="ko-KR"/>
        </w:rPr>
        <w:t>164</w:t>
      </w:r>
      <w:r w:rsidRPr="00F42F16">
        <w:rPr>
          <w:color w:val="000000" w:themeColor="text1"/>
          <w:shd w:val="clear" w:color="auto" w:fill="FFFFFF"/>
          <w:lang w:eastAsia="ko-KR"/>
        </w:rPr>
        <w:t>, 178-191.</w:t>
      </w:r>
    </w:p>
    <w:p w14:paraId="7AE3B859" w14:textId="297E9E67" w:rsidR="00585C11" w:rsidRPr="00F42F16" w:rsidRDefault="00585C11" w:rsidP="00585C11">
      <w:pPr>
        <w:spacing w:line="480" w:lineRule="auto"/>
        <w:ind w:left="720" w:hanging="720"/>
        <w:rPr>
          <w:color w:val="000000" w:themeColor="text1"/>
        </w:rPr>
      </w:pPr>
      <w:r w:rsidRPr="00F42F16">
        <w:rPr>
          <w:color w:val="000000" w:themeColor="text1"/>
          <w:shd w:val="clear" w:color="auto" w:fill="FFFFFF"/>
        </w:rPr>
        <w:t>Fawcett, C. A., &amp; Markson, L. (2010). Similarity predicts liking in 3-year-old children. </w:t>
      </w:r>
      <w:r w:rsidRPr="00F42F16">
        <w:rPr>
          <w:i/>
          <w:iCs/>
          <w:color w:val="000000" w:themeColor="text1"/>
          <w:shd w:val="clear" w:color="auto" w:fill="FFFFFF"/>
        </w:rPr>
        <w:t>Journal of experimental child psychology</w:t>
      </w:r>
      <w:r w:rsidRPr="00F42F16">
        <w:rPr>
          <w:color w:val="000000" w:themeColor="text1"/>
          <w:shd w:val="clear" w:color="auto" w:fill="FFFFFF"/>
        </w:rPr>
        <w:t>, </w:t>
      </w:r>
      <w:r w:rsidRPr="00F42F16">
        <w:rPr>
          <w:i/>
          <w:iCs/>
          <w:color w:val="000000" w:themeColor="text1"/>
          <w:shd w:val="clear" w:color="auto" w:fill="FFFFFF"/>
        </w:rPr>
        <w:t>105</w:t>
      </w:r>
      <w:r w:rsidRPr="00F42F16">
        <w:rPr>
          <w:color w:val="000000" w:themeColor="text1"/>
          <w:shd w:val="clear" w:color="auto" w:fill="FFFFFF"/>
        </w:rPr>
        <w:t>(4), 345-358.</w:t>
      </w:r>
    </w:p>
    <w:p w14:paraId="04A89496" w14:textId="77777777" w:rsidR="00F72258" w:rsidRPr="00F42F16" w:rsidRDefault="00F72258" w:rsidP="00F72258">
      <w:pPr>
        <w:spacing w:line="480" w:lineRule="auto"/>
        <w:ind w:left="720" w:hanging="720"/>
        <w:rPr>
          <w:color w:val="000000" w:themeColor="text1"/>
        </w:rPr>
      </w:pPr>
      <w:bookmarkStart w:id="136" w:name="OLE_LINK283"/>
      <w:bookmarkStart w:id="137" w:name="OLE_LINK284"/>
      <w:r w:rsidRPr="00F42F16">
        <w:rPr>
          <w:color w:val="000000" w:themeColor="text1"/>
          <w:highlight w:val="white"/>
        </w:rPr>
        <w:t>Fuertes, J. N., Gottdiener, W. H., Martin, H., Gilbert, T. C., &amp; Giles, H. (2012). A meta‐analysis of the effects of speakers' accents on interpersonal evaluations. </w:t>
      </w:r>
      <w:r w:rsidRPr="00F42F16">
        <w:rPr>
          <w:i/>
          <w:color w:val="000000" w:themeColor="text1"/>
          <w:highlight w:val="white"/>
        </w:rPr>
        <w:t>European Journal of Social Psychology</w:t>
      </w:r>
      <w:r w:rsidRPr="00F42F16">
        <w:rPr>
          <w:color w:val="000000" w:themeColor="text1"/>
          <w:highlight w:val="white"/>
        </w:rPr>
        <w:t>, </w:t>
      </w:r>
      <w:r w:rsidRPr="00F42F16">
        <w:rPr>
          <w:i/>
          <w:color w:val="000000" w:themeColor="text1"/>
          <w:highlight w:val="white"/>
        </w:rPr>
        <w:t>42</w:t>
      </w:r>
      <w:r w:rsidRPr="00F42F16">
        <w:rPr>
          <w:color w:val="000000" w:themeColor="text1"/>
          <w:highlight w:val="white"/>
        </w:rPr>
        <w:t>(1), 120-133.</w:t>
      </w:r>
    </w:p>
    <w:p w14:paraId="5258ED9F" w14:textId="737B3890" w:rsidR="00F72258" w:rsidRPr="00F42F16" w:rsidRDefault="00F72258" w:rsidP="00F72258">
      <w:pPr>
        <w:spacing w:line="480" w:lineRule="auto"/>
        <w:ind w:left="720" w:hanging="720"/>
        <w:rPr>
          <w:color w:val="000000" w:themeColor="text1"/>
          <w:shd w:val="clear" w:color="auto" w:fill="FFFFFF"/>
        </w:rPr>
      </w:pPr>
      <w:r w:rsidRPr="00F42F16">
        <w:rPr>
          <w:color w:val="000000" w:themeColor="text1"/>
          <w:shd w:val="clear" w:color="auto" w:fill="FFFFFF"/>
        </w:rPr>
        <w:t xml:space="preserve">Gluszek, A., &amp; </w:t>
      </w:r>
      <w:r w:rsidRPr="00F42F16">
        <w:rPr>
          <w:color w:val="000000" w:themeColor="text1"/>
          <w:shd w:val="clear" w:color="auto" w:fill="FFFFFF"/>
          <w:lang w:eastAsia="ko-KR"/>
        </w:rPr>
        <w:t>Dovidio</w:t>
      </w:r>
      <w:r w:rsidRPr="00F42F16">
        <w:rPr>
          <w:color w:val="000000" w:themeColor="text1"/>
          <w:shd w:val="clear" w:color="auto" w:fill="FFFFFF"/>
        </w:rPr>
        <w:t>, J. F. (2010). The way they speak: A social psychological perspective on the stigma of nonnative accents in communication. </w:t>
      </w:r>
      <w:r w:rsidRPr="00F42F16">
        <w:rPr>
          <w:i/>
          <w:iCs/>
          <w:color w:val="000000" w:themeColor="text1"/>
          <w:shd w:val="clear" w:color="auto" w:fill="FFFFFF"/>
        </w:rPr>
        <w:t>Personality and social psychology review</w:t>
      </w:r>
      <w:r w:rsidRPr="00F42F16">
        <w:rPr>
          <w:color w:val="000000" w:themeColor="text1"/>
          <w:shd w:val="clear" w:color="auto" w:fill="FFFFFF"/>
        </w:rPr>
        <w:t>, </w:t>
      </w:r>
      <w:r w:rsidRPr="00F42F16">
        <w:rPr>
          <w:i/>
          <w:iCs/>
          <w:color w:val="000000" w:themeColor="text1"/>
          <w:shd w:val="clear" w:color="auto" w:fill="FFFFFF"/>
        </w:rPr>
        <w:t>14</w:t>
      </w:r>
      <w:r w:rsidRPr="00F42F16">
        <w:rPr>
          <w:color w:val="000000" w:themeColor="text1"/>
          <w:shd w:val="clear" w:color="auto" w:fill="FFFFFF"/>
        </w:rPr>
        <w:t>(2), 214-237.</w:t>
      </w:r>
    </w:p>
    <w:p w14:paraId="5935EF5C" w14:textId="6B2464C1" w:rsidR="0037727F" w:rsidRPr="00F42F16" w:rsidRDefault="0037727F" w:rsidP="0037727F">
      <w:pPr>
        <w:spacing w:line="480" w:lineRule="auto"/>
        <w:ind w:left="720" w:hanging="720"/>
        <w:rPr>
          <w:color w:val="000000" w:themeColor="text1"/>
        </w:rPr>
      </w:pPr>
      <w:r w:rsidRPr="00F42F16">
        <w:rPr>
          <w:color w:val="000000" w:themeColor="text1"/>
          <w:shd w:val="clear" w:color="auto" w:fill="FFFFFF"/>
        </w:rPr>
        <w:t>Harris, P. L., &amp; Corriveau, K. H. (2011). </w:t>
      </w:r>
      <w:r w:rsidRPr="00F42F16">
        <w:rPr>
          <w:i/>
          <w:iCs/>
          <w:color w:val="000000" w:themeColor="text1"/>
          <w:shd w:val="clear" w:color="auto" w:fill="FFFFFF"/>
        </w:rPr>
        <w:t>Young children’s selective trust in informants. Philosophical Transactions of the Royal Society B: Biological Sciences, 366(1567), 1179–1187.</w:t>
      </w:r>
      <w:r w:rsidRPr="00F42F16">
        <w:rPr>
          <w:color w:val="000000" w:themeColor="text1"/>
          <w:shd w:val="clear" w:color="auto" w:fill="FFFFFF"/>
        </w:rPr>
        <w:t> doi:10.1098/rstb.2010.0321 </w:t>
      </w:r>
    </w:p>
    <w:bookmarkEnd w:id="136"/>
    <w:bookmarkEnd w:id="137"/>
    <w:p w14:paraId="38A0D044"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rPr>
        <w:lastRenderedPageBreak/>
        <w:t xml:space="preserve">Hirschfeld, L. A., &amp; </w:t>
      </w:r>
      <w:r w:rsidRPr="00F42F16">
        <w:rPr>
          <w:color w:val="000000" w:themeColor="text1"/>
        </w:rPr>
        <w:t>Gelman</w:t>
      </w:r>
      <w:r w:rsidRPr="00F42F16">
        <w:rPr>
          <w:color w:val="000000" w:themeColor="text1"/>
          <w:shd w:val="clear" w:color="auto" w:fill="FFFFFF"/>
        </w:rPr>
        <w:t>, S. A. (1997). What young children think about the relationship between language variation and social difference. </w:t>
      </w:r>
      <w:r w:rsidRPr="00F42F16">
        <w:rPr>
          <w:i/>
          <w:iCs/>
          <w:color w:val="000000" w:themeColor="text1"/>
          <w:shd w:val="clear" w:color="auto" w:fill="FFFFFF"/>
        </w:rPr>
        <w:t>Cognitive Development</w:t>
      </w:r>
      <w:r w:rsidRPr="00F42F16">
        <w:rPr>
          <w:color w:val="000000" w:themeColor="text1"/>
          <w:shd w:val="clear" w:color="auto" w:fill="FFFFFF"/>
        </w:rPr>
        <w:t>, </w:t>
      </w:r>
      <w:r w:rsidRPr="00F42F16">
        <w:rPr>
          <w:i/>
          <w:iCs/>
          <w:color w:val="000000" w:themeColor="text1"/>
          <w:shd w:val="clear" w:color="auto" w:fill="FFFFFF"/>
        </w:rPr>
        <w:t>12</w:t>
      </w:r>
      <w:r w:rsidRPr="00F42F16">
        <w:rPr>
          <w:color w:val="000000" w:themeColor="text1"/>
          <w:shd w:val="clear" w:color="auto" w:fill="FFFFFF"/>
        </w:rPr>
        <w:t>(2), 213-238.</w:t>
      </w:r>
    </w:p>
    <w:p w14:paraId="0C62A2F0" w14:textId="77777777" w:rsidR="00F72258" w:rsidRPr="00F42F16" w:rsidRDefault="00F72258" w:rsidP="00F72258">
      <w:pPr>
        <w:spacing w:line="480" w:lineRule="auto"/>
        <w:ind w:left="720" w:hanging="720"/>
        <w:rPr>
          <w:color w:val="000000" w:themeColor="text1"/>
        </w:rPr>
      </w:pPr>
      <w:r w:rsidRPr="00F42F16">
        <w:rPr>
          <w:color w:val="000000" w:themeColor="text1"/>
          <w:highlight w:val="white"/>
        </w:rPr>
        <w:t>Hoff, E. (2003). The specificity of environmental influence: Socioeconomic status affects early vocabulary development via maternal speech. </w:t>
      </w:r>
      <w:r w:rsidRPr="00F42F16">
        <w:rPr>
          <w:i/>
          <w:color w:val="000000" w:themeColor="text1"/>
          <w:highlight w:val="white"/>
        </w:rPr>
        <w:t>Child development</w:t>
      </w:r>
      <w:r w:rsidRPr="00F42F16">
        <w:rPr>
          <w:color w:val="000000" w:themeColor="text1"/>
          <w:highlight w:val="white"/>
        </w:rPr>
        <w:t>, </w:t>
      </w:r>
      <w:r w:rsidRPr="00F42F16">
        <w:rPr>
          <w:i/>
          <w:color w:val="000000" w:themeColor="text1"/>
          <w:highlight w:val="white"/>
        </w:rPr>
        <w:t>74</w:t>
      </w:r>
      <w:r w:rsidRPr="00F42F16">
        <w:rPr>
          <w:color w:val="000000" w:themeColor="text1"/>
          <w:highlight w:val="white"/>
        </w:rPr>
        <w:t>(5), 1368-1378.</w:t>
      </w:r>
    </w:p>
    <w:p w14:paraId="3F1189AF"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lang w:eastAsia="ko-KR"/>
        </w:rPr>
        <w:t>Horst, J. S., &amp; Hout, M. C. (2016). The Novel Object and Unusual Name (NOUN) Database: A collection of novel images for use in experimental research. </w:t>
      </w:r>
      <w:r w:rsidRPr="00F42F16">
        <w:rPr>
          <w:i/>
          <w:iCs/>
          <w:color w:val="000000" w:themeColor="text1"/>
          <w:shd w:val="clear" w:color="auto" w:fill="FFFFFF"/>
          <w:lang w:eastAsia="ko-KR"/>
        </w:rPr>
        <w:t>Behavior research methods</w:t>
      </w:r>
      <w:r w:rsidRPr="00F42F16">
        <w:rPr>
          <w:color w:val="000000" w:themeColor="text1"/>
          <w:shd w:val="clear" w:color="auto" w:fill="FFFFFF"/>
          <w:lang w:eastAsia="ko-KR"/>
        </w:rPr>
        <w:t>, </w:t>
      </w:r>
      <w:r w:rsidRPr="00F42F16">
        <w:rPr>
          <w:i/>
          <w:iCs/>
          <w:color w:val="000000" w:themeColor="text1"/>
          <w:shd w:val="clear" w:color="auto" w:fill="FFFFFF"/>
          <w:lang w:eastAsia="ko-KR"/>
        </w:rPr>
        <w:t>48</w:t>
      </w:r>
      <w:r w:rsidRPr="00F42F16">
        <w:rPr>
          <w:color w:val="000000" w:themeColor="text1"/>
          <w:shd w:val="clear" w:color="auto" w:fill="FFFFFF"/>
          <w:lang w:eastAsia="ko-KR"/>
        </w:rPr>
        <w:t>(4), 1393-1409.</w:t>
      </w:r>
    </w:p>
    <w:p w14:paraId="1EDBD6C4" w14:textId="77777777" w:rsidR="00F72258" w:rsidRPr="00F42F16" w:rsidRDefault="00F72258" w:rsidP="00F72258">
      <w:pPr>
        <w:spacing w:line="480" w:lineRule="auto"/>
        <w:ind w:left="720" w:hanging="720"/>
        <w:rPr>
          <w:color w:val="000000" w:themeColor="text1"/>
        </w:rPr>
      </w:pPr>
      <w:bookmarkStart w:id="138" w:name="OLE_LINK285"/>
      <w:bookmarkStart w:id="139" w:name="OLE_LINK286"/>
      <w:r w:rsidRPr="00F42F16">
        <w:rPr>
          <w:color w:val="000000" w:themeColor="text1"/>
        </w:rPr>
        <w:t>Howard, L. H., Henderson, A. M., Carrazza, C., &amp; Woodward, A. L. (2015). Infants’ and young children's imitation of linguistic in‐group and out‐group informants. Child development, 86(1), 259-275.</w:t>
      </w:r>
    </w:p>
    <w:p w14:paraId="72CAEF06" w14:textId="77777777" w:rsidR="00F72258" w:rsidRPr="00F42F16" w:rsidRDefault="00F72258" w:rsidP="00F72258">
      <w:pPr>
        <w:spacing w:line="480" w:lineRule="auto"/>
        <w:ind w:left="720" w:hanging="720"/>
        <w:rPr>
          <w:color w:val="000000" w:themeColor="text1"/>
          <w:highlight w:val="white"/>
        </w:rPr>
      </w:pPr>
      <w:bookmarkStart w:id="140" w:name="OLE_LINK287"/>
      <w:bookmarkStart w:id="141" w:name="OLE_LINK288"/>
      <w:bookmarkEnd w:id="138"/>
      <w:bookmarkEnd w:id="139"/>
      <w:r w:rsidRPr="00F42F16">
        <w:rPr>
          <w:color w:val="000000" w:themeColor="text1"/>
        </w:rPr>
        <w:t>Hwang</w:t>
      </w:r>
      <w:r w:rsidRPr="00F42F16">
        <w:rPr>
          <w:color w:val="000000" w:themeColor="text1"/>
          <w:highlight w:val="white"/>
        </w:rPr>
        <w:t>, H. G., &amp; Markson, L. (2018). Locals don't have accents: Children weigh phonological proficiency over syntactic or semantic proficiency when categorizing individuals. </w:t>
      </w:r>
      <w:r w:rsidRPr="00F42F16">
        <w:rPr>
          <w:i/>
          <w:color w:val="000000" w:themeColor="text1"/>
          <w:highlight w:val="white"/>
        </w:rPr>
        <w:t>Journal of Child Language</w:t>
      </w:r>
      <w:r w:rsidRPr="00F42F16">
        <w:rPr>
          <w:color w:val="000000" w:themeColor="text1"/>
          <w:highlight w:val="white"/>
        </w:rPr>
        <w:t>, </w:t>
      </w:r>
      <w:r w:rsidRPr="00F42F16">
        <w:rPr>
          <w:i/>
          <w:color w:val="000000" w:themeColor="text1"/>
          <w:highlight w:val="white"/>
        </w:rPr>
        <w:t>45</w:t>
      </w:r>
      <w:r w:rsidRPr="00F42F16">
        <w:rPr>
          <w:color w:val="000000" w:themeColor="text1"/>
          <w:highlight w:val="white"/>
        </w:rPr>
        <w:t xml:space="preserve">(4), 1018-1034. </w:t>
      </w:r>
    </w:p>
    <w:p w14:paraId="6E40A081" w14:textId="77777777" w:rsidR="00F72258" w:rsidRPr="00F42F16" w:rsidRDefault="00F72258" w:rsidP="00F72258">
      <w:pPr>
        <w:spacing w:line="480" w:lineRule="auto"/>
        <w:ind w:left="720" w:hanging="720"/>
        <w:rPr>
          <w:color w:val="000000" w:themeColor="text1"/>
        </w:rPr>
      </w:pPr>
      <w:bookmarkStart w:id="142" w:name="OLE_LINK289"/>
      <w:bookmarkStart w:id="143" w:name="OLE_LINK290"/>
      <w:bookmarkEnd w:id="140"/>
      <w:bookmarkEnd w:id="141"/>
      <w:r w:rsidRPr="00F42F16">
        <w:rPr>
          <w:color w:val="000000" w:themeColor="text1"/>
          <w:highlight w:val="white"/>
        </w:rPr>
        <w:t>Johnson, E. K., &amp; White, K. S. (2020). Developmental sociolinguistics: Children's acquisition of language variation. </w:t>
      </w:r>
      <w:r w:rsidRPr="00F42F16">
        <w:rPr>
          <w:i/>
          <w:color w:val="000000" w:themeColor="text1"/>
          <w:highlight w:val="white"/>
        </w:rPr>
        <w:t>Wiley Interdisciplinary Reviews: Cognitive Science</w:t>
      </w:r>
      <w:r w:rsidRPr="00F42F16">
        <w:rPr>
          <w:color w:val="000000" w:themeColor="text1"/>
          <w:highlight w:val="white"/>
        </w:rPr>
        <w:t>, </w:t>
      </w:r>
      <w:r w:rsidRPr="00F42F16">
        <w:rPr>
          <w:i/>
          <w:color w:val="000000" w:themeColor="text1"/>
          <w:highlight w:val="white"/>
        </w:rPr>
        <w:t>11</w:t>
      </w:r>
      <w:r w:rsidRPr="00F42F16">
        <w:rPr>
          <w:color w:val="000000" w:themeColor="text1"/>
          <w:highlight w:val="white"/>
        </w:rPr>
        <w:t>(1), e1515.</w:t>
      </w:r>
    </w:p>
    <w:bookmarkEnd w:id="142"/>
    <w:bookmarkEnd w:id="143"/>
    <w:p w14:paraId="405A6149" w14:textId="77777777" w:rsidR="00F72258" w:rsidRPr="00F42F16" w:rsidRDefault="00F72258" w:rsidP="00F72258">
      <w:pPr>
        <w:spacing w:line="480" w:lineRule="auto"/>
        <w:ind w:left="720" w:hanging="720"/>
        <w:rPr>
          <w:color w:val="000000" w:themeColor="text1"/>
        </w:rPr>
      </w:pPr>
      <w:r w:rsidRPr="00F42F16">
        <w:rPr>
          <w:color w:val="000000" w:themeColor="text1"/>
        </w:rPr>
        <w:t>Kinzler, K. D., Corriveau, K. H., &amp; Harris, P. L. (2011). Children’s selective trust in native‐accented speakers. Developmental science, 14(1), 106-111.</w:t>
      </w:r>
    </w:p>
    <w:p w14:paraId="66530110"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rPr>
        <w:t>Kinzler, K. D., &amp; Dautel, J. B. (</w:t>
      </w:r>
      <w:r w:rsidRPr="00F42F16">
        <w:rPr>
          <w:color w:val="000000" w:themeColor="text1"/>
        </w:rPr>
        <w:t>2012</w:t>
      </w:r>
      <w:r w:rsidRPr="00F42F16">
        <w:rPr>
          <w:color w:val="000000" w:themeColor="text1"/>
          <w:shd w:val="clear" w:color="auto" w:fill="FFFFFF"/>
        </w:rPr>
        <w:t>). Children’s essentialist reasoning about language and race. </w:t>
      </w:r>
      <w:r w:rsidRPr="00F42F16">
        <w:rPr>
          <w:i/>
          <w:iCs/>
          <w:color w:val="000000" w:themeColor="text1"/>
          <w:shd w:val="clear" w:color="auto" w:fill="FFFFFF"/>
        </w:rPr>
        <w:t>Developmental Science</w:t>
      </w:r>
      <w:r w:rsidRPr="00F42F16">
        <w:rPr>
          <w:color w:val="000000" w:themeColor="text1"/>
          <w:shd w:val="clear" w:color="auto" w:fill="FFFFFF"/>
        </w:rPr>
        <w:t>, </w:t>
      </w:r>
      <w:r w:rsidRPr="00F42F16">
        <w:rPr>
          <w:i/>
          <w:iCs/>
          <w:color w:val="000000" w:themeColor="text1"/>
          <w:shd w:val="clear" w:color="auto" w:fill="FFFFFF"/>
        </w:rPr>
        <w:t>15</w:t>
      </w:r>
      <w:r w:rsidRPr="00F42F16">
        <w:rPr>
          <w:color w:val="000000" w:themeColor="text1"/>
          <w:shd w:val="clear" w:color="auto" w:fill="FFFFFF"/>
        </w:rPr>
        <w:t>(1), 131-138.</w:t>
      </w:r>
    </w:p>
    <w:p w14:paraId="195CB0F6" w14:textId="77777777" w:rsidR="00F72258" w:rsidRPr="00F42F16" w:rsidRDefault="00F72258" w:rsidP="00F72258">
      <w:pPr>
        <w:spacing w:line="480" w:lineRule="auto"/>
        <w:ind w:left="720" w:hanging="720"/>
        <w:rPr>
          <w:color w:val="000000" w:themeColor="text1"/>
        </w:rPr>
      </w:pPr>
      <w:bookmarkStart w:id="144" w:name="OLE_LINK281"/>
      <w:bookmarkStart w:id="145" w:name="OLE_LINK282"/>
      <w:r w:rsidRPr="00F42F16">
        <w:rPr>
          <w:color w:val="000000" w:themeColor="text1"/>
        </w:rPr>
        <w:t>Kinzler, K. D., Dupoux, E., &amp; Spelke, E. S. (2007). The native language of social cognition. Proceedings of the National Academy of Sciences, 104(30), 12577-12580.</w:t>
      </w:r>
    </w:p>
    <w:p w14:paraId="13FD814C" w14:textId="77777777" w:rsidR="00F72258" w:rsidRPr="00F42F16" w:rsidRDefault="00F72258" w:rsidP="00F72258">
      <w:pPr>
        <w:spacing w:line="480" w:lineRule="auto"/>
        <w:ind w:left="720" w:hanging="720"/>
        <w:rPr>
          <w:color w:val="000000" w:themeColor="text1"/>
          <w:shd w:val="clear" w:color="auto" w:fill="FFFFFF"/>
          <w:lang w:eastAsia="ko-KR"/>
        </w:rPr>
      </w:pPr>
      <w:r w:rsidRPr="00F42F16">
        <w:rPr>
          <w:color w:val="000000" w:themeColor="text1"/>
          <w:shd w:val="clear" w:color="auto" w:fill="FFFFFF"/>
          <w:lang w:eastAsia="ko-KR"/>
        </w:rPr>
        <w:lastRenderedPageBreak/>
        <w:t>Kinzler, K. D., Shutts, K., DeJesus, J., &amp; Spelke, E. S. (2009). Accent trumps race in guiding children's social preferences. </w:t>
      </w:r>
      <w:r w:rsidRPr="00F42F16">
        <w:rPr>
          <w:i/>
          <w:iCs/>
          <w:color w:val="000000" w:themeColor="text1"/>
          <w:shd w:val="clear" w:color="auto" w:fill="FFFFFF"/>
          <w:lang w:eastAsia="ko-KR"/>
        </w:rPr>
        <w:t>Social cognition</w:t>
      </w:r>
      <w:r w:rsidRPr="00F42F16">
        <w:rPr>
          <w:color w:val="000000" w:themeColor="text1"/>
          <w:shd w:val="clear" w:color="auto" w:fill="FFFFFF"/>
          <w:lang w:eastAsia="ko-KR"/>
        </w:rPr>
        <w:t>, </w:t>
      </w:r>
      <w:r w:rsidRPr="00F42F16">
        <w:rPr>
          <w:i/>
          <w:iCs/>
          <w:color w:val="000000" w:themeColor="text1"/>
          <w:shd w:val="clear" w:color="auto" w:fill="FFFFFF"/>
          <w:lang w:eastAsia="ko-KR"/>
        </w:rPr>
        <w:t>27</w:t>
      </w:r>
      <w:r w:rsidRPr="00F42F16">
        <w:rPr>
          <w:color w:val="000000" w:themeColor="text1"/>
          <w:shd w:val="clear" w:color="auto" w:fill="FFFFFF"/>
          <w:lang w:eastAsia="ko-KR"/>
        </w:rPr>
        <w:t>(4), 623-634.</w:t>
      </w:r>
    </w:p>
    <w:p w14:paraId="7F55EF5C" w14:textId="7769FF9F" w:rsidR="00F72258" w:rsidRPr="00F42F16" w:rsidRDefault="00F72258" w:rsidP="00F72258">
      <w:pPr>
        <w:spacing w:line="480" w:lineRule="auto"/>
        <w:ind w:left="720" w:hanging="720"/>
        <w:rPr>
          <w:color w:val="000000" w:themeColor="text1"/>
          <w:shd w:val="clear" w:color="auto" w:fill="FFFFFF"/>
        </w:rPr>
      </w:pPr>
      <w:r w:rsidRPr="00F42F16">
        <w:rPr>
          <w:color w:val="000000" w:themeColor="text1"/>
          <w:shd w:val="clear" w:color="auto" w:fill="FFFFFF"/>
        </w:rPr>
        <w:t xml:space="preserve">Kinzler, K. D., </w:t>
      </w:r>
      <w:r w:rsidRPr="00F42F16">
        <w:rPr>
          <w:color w:val="000000" w:themeColor="text1"/>
          <w:shd w:val="clear" w:color="auto" w:fill="FFFFFF"/>
          <w:lang w:eastAsia="ko-KR"/>
        </w:rPr>
        <w:t>Shutts</w:t>
      </w:r>
      <w:r w:rsidRPr="00F42F16">
        <w:rPr>
          <w:color w:val="000000" w:themeColor="text1"/>
          <w:shd w:val="clear" w:color="auto" w:fill="FFFFFF"/>
        </w:rPr>
        <w:t>, K., &amp; Spelke, E. S. (2012). Language-based social preferences among children in South Africa. </w:t>
      </w:r>
      <w:r w:rsidRPr="00F42F16">
        <w:rPr>
          <w:i/>
          <w:iCs/>
          <w:color w:val="000000" w:themeColor="text1"/>
          <w:shd w:val="clear" w:color="auto" w:fill="FFFFFF"/>
        </w:rPr>
        <w:t>Language learning and development</w:t>
      </w:r>
      <w:r w:rsidRPr="00F42F16">
        <w:rPr>
          <w:color w:val="000000" w:themeColor="text1"/>
          <w:shd w:val="clear" w:color="auto" w:fill="FFFFFF"/>
        </w:rPr>
        <w:t>, </w:t>
      </w:r>
      <w:r w:rsidRPr="00F42F16">
        <w:rPr>
          <w:i/>
          <w:iCs/>
          <w:color w:val="000000" w:themeColor="text1"/>
          <w:shd w:val="clear" w:color="auto" w:fill="FFFFFF"/>
        </w:rPr>
        <w:t>8</w:t>
      </w:r>
      <w:r w:rsidRPr="00F42F16">
        <w:rPr>
          <w:color w:val="000000" w:themeColor="text1"/>
          <w:shd w:val="clear" w:color="auto" w:fill="FFFFFF"/>
        </w:rPr>
        <w:t>(3), 215-232.</w:t>
      </w:r>
    </w:p>
    <w:p w14:paraId="38805DCA" w14:textId="32FEF2E3" w:rsidR="00D81E71" w:rsidRPr="00F42F16" w:rsidRDefault="00D81E71" w:rsidP="00700473">
      <w:pPr>
        <w:spacing w:line="480" w:lineRule="auto"/>
        <w:ind w:left="720" w:hanging="720"/>
        <w:rPr>
          <w:color w:val="000000" w:themeColor="text1"/>
        </w:rPr>
      </w:pPr>
      <w:r w:rsidRPr="00F42F16">
        <w:rPr>
          <w:color w:val="000000" w:themeColor="text1"/>
          <w:shd w:val="clear" w:color="auto" w:fill="FFFFFF"/>
        </w:rPr>
        <w:t xml:space="preserve">Kinzler, K. D., &amp; </w:t>
      </w:r>
      <w:r w:rsidRPr="00F42F16">
        <w:rPr>
          <w:color w:val="000000" w:themeColor="text1"/>
          <w:shd w:val="clear" w:color="auto" w:fill="FFFFFF"/>
          <w:lang w:eastAsia="ko-KR"/>
        </w:rPr>
        <w:t>DeJesus</w:t>
      </w:r>
      <w:r w:rsidRPr="00F42F16">
        <w:rPr>
          <w:color w:val="000000" w:themeColor="text1"/>
          <w:shd w:val="clear" w:color="auto" w:fill="FFFFFF"/>
        </w:rPr>
        <w:t>, J. M. (2013)</w:t>
      </w:r>
      <w:r w:rsidR="002C00CE" w:rsidRPr="00F42F16">
        <w:rPr>
          <w:color w:val="000000" w:themeColor="text1"/>
          <w:shd w:val="clear" w:color="auto" w:fill="FFFFFF"/>
        </w:rPr>
        <w:t>a</w:t>
      </w:r>
      <w:r w:rsidRPr="00F42F16">
        <w:rPr>
          <w:color w:val="000000" w:themeColor="text1"/>
          <w:shd w:val="clear" w:color="auto" w:fill="FFFFFF"/>
        </w:rPr>
        <w:t>. Children's sociolinguistic evaluations of nice foreigners and mean Americans. </w:t>
      </w:r>
      <w:r w:rsidRPr="00F42F16">
        <w:rPr>
          <w:rStyle w:val="Emphasis"/>
          <w:color w:val="000000" w:themeColor="text1"/>
          <w:shd w:val="clear" w:color="auto" w:fill="FFFFFF"/>
        </w:rPr>
        <w:t>Developmental Psychology, 49</w:t>
      </w:r>
      <w:r w:rsidRPr="00F42F16">
        <w:rPr>
          <w:color w:val="000000" w:themeColor="text1"/>
          <w:shd w:val="clear" w:color="auto" w:fill="FFFFFF"/>
        </w:rPr>
        <w:t>(4), 655–664</w:t>
      </w:r>
      <w:r w:rsidR="00E973AC" w:rsidRPr="00F42F16">
        <w:rPr>
          <w:color w:val="000000" w:themeColor="text1"/>
          <w:shd w:val="clear" w:color="auto" w:fill="FFFFFF"/>
        </w:rPr>
        <w:t>.</w:t>
      </w:r>
      <w:r w:rsidRPr="00F42F16">
        <w:rPr>
          <w:color w:val="000000" w:themeColor="text1"/>
          <w:shd w:val="clear" w:color="auto" w:fill="FFFFFF"/>
        </w:rPr>
        <w:t> </w:t>
      </w:r>
      <w:r w:rsidR="00E973AC" w:rsidRPr="00F42F16">
        <w:rPr>
          <w:color w:val="000000" w:themeColor="text1"/>
          <w:shd w:val="clear" w:color="auto" w:fill="FFFFFF"/>
        </w:rPr>
        <w:t xml:space="preserve">doi: </w:t>
      </w:r>
      <w:r w:rsidRPr="00F42F16">
        <w:rPr>
          <w:color w:val="000000" w:themeColor="text1"/>
          <w:shd w:val="clear" w:color="auto" w:fill="FFFFFF"/>
        </w:rPr>
        <w:t>10.1037/a0028740</w:t>
      </w:r>
    </w:p>
    <w:p w14:paraId="1ECCA9D0" w14:textId="1E6685B4" w:rsidR="00F72258" w:rsidRPr="00F42F16" w:rsidRDefault="00F72258" w:rsidP="00F72258">
      <w:pPr>
        <w:spacing w:line="480" w:lineRule="auto"/>
        <w:ind w:left="720" w:hanging="720"/>
        <w:rPr>
          <w:color w:val="000000" w:themeColor="text1"/>
        </w:rPr>
      </w:pPr>
      <w:bookmarkStart w:id="146" w:name="OLE_LINK291"/>
      <w:bookmarkStart w:id="147" w:name="OLE_LINK292"/>
      <w:bookmarkEnd w:id="144"/>
      <w:bookmarkEnd w:id="145"/>
      <w:r w:rsidRPr="00F42F16">
        <w:rPr>
          <w:color w:val="000000" w:themeColor="text1"/>
          <w:highlight w:val="white"/>
        </w:rPr>
        <w:t>Kinzler, K. D., &amp; DeJesus, J. M. (2013)</w:t>
      </w:r>
      <w:r w:rsidR="00D81E71" w:rsidRPr="00F42F16">
        <w:rPr>
          <w:color w:val="000000" w:themeColor="text1"/>
          <w:highlight w:val="white"/>
        </w:rPr>
        <w:t>b</w:t>
      </w:r>
      <w:r w:rsidRPr="00F42F16">
        <w:rPr>
          <w:color w:val="000000" w:themeColor="text1"/>
          <w:highlight w:val="white"/>
        </w:rPr>
        <w:t>. Northern= smart and Southern= nice: The development of accent attitudes in the United States. </w:t>
      </w:r>
      <w:r w:rsidRPr="00F42F16">
        <w:rPr>
          <w:i/>
          <w:color w:val="000000" w:themeColor="text1"/>
          <w:highlight w:val="white"/>
        </w:rPr>
        <w:t>Quarterly Journal of Experimental Psychology</w:t>
      </w:r>
      <w:r w:rsidRPr="00F42F16">
        <w:rPr>
          <w:color w:val="000000" w:themeColor="text1"/>
          <w:highlight w:val="white"/>
        </w:rPr>
        <w:t>, </w:t>
      </w:r>
      <w:r w:rsidRPr="00F42F16">
        <w:rPr>
          <w:i/>
          <w:color w:val="000000" w:themeColor="text1"/>
          <w:highlight w:val="white"/>
        </w:rPr>
        <w:t>66</w:t>
      </w:r>
      <w:r w:rsidRPr="00F42F16">
        <w:rPr>
          <w:color w:val="000000" w:themeColor="text1"/>
          <w:highlight w:val="white"/>
        </w:rPr>
        <w:t>(6), 1146-1158.</w:t>
      </w:r>
    </w:p>
    <w:p w14:paraId="5E240489" w14:textId="2B46D75F" w:rsidR="0037727F" w:rsidRPr="00F42F16" w:rsidRDefault="0037727F" w:rsidP="0037727F">
      <w:pPr>
        <w:spacing w:line="480" w:lineRule="auto"/>
        <w:ind w:left="720" w:hanging="720"/>
        <w:rPr>
          <w:color w:val="000000" w:themeColor="text1"/>
        </w:rPr>
      </w:pPr>
      <w:r w:rsidRPr="00F42F16">
        <w:rPr>
          <w:color w:val="000000" w:themeColor="text1"/>
          <w:shd w:val="clear" w:color="auto" w:fill="FFFFFF"/>
        </w:rPr>
        <w:t xml:space="preserve">Koenig, M. A., &amp; </w:t>
      </w:r>
      <w:r w:rsidRPr="00F42F16">
        <w:rPr>
          <w:color w:val="000000" w:themeColor="text1"/>
          <w:highlight w:val="white"/>
        </w:rPr>
        <w:t>Harris</w:t>
      </w:r>
      <w:r w:rsidRPr="00F42F16">
        <w:rPr>
          <w:color w:val="000000" w:themeColor="text1"/>
          <w:shd w:val="clear" w:color="auto" w:fill="FFFFFF"/>
        </w:rPr>
        <w:t>, P. L. (2007). The basis of epistemic trust: Reliable testimony or reliable sources? </w:t>
      </w:r>
      <w:r w:rsidRPr="00F42F16">
        <w:rPr>
          <w:i/>
          <w:iCs/>
          <w:color w:val="000000" w:themeColor="text1"/>
          <w:shd w:val="clear" w:color="auto" w:fill="FFFFFF"/>
        </w:rPr>
        <w:t>Episteme</w:t>
      </w:r>
      <w:r w:rsidRPr="00F42F16">
        <w:rPr>
          <w:color w:val="000000" w:themeColor="text1"/>
          <w:shd w:val="clear" w:color="auto" w:fill="FFFFFF"/>
        </w:rPr>
        <w:t>, </w:t>
      </w:r>
      <w:r w:rsidRPr="00F42F16">
        <w:rPr>
          <w:i/>
          <w:iCs/>
          <w:color w:val="000000" w:themeColor="text1"/>
          <w:shd w:val="clear" w:color="auto" w:fill="FFFFFF"/>
        </w:rPr>
        <w:t>4</w:t>
      </w:r>
      <w:r w:rsidRPr="00F42F16">
        <w:rPr>
          <w:color w:val="000000" w:themeColor="text1"/>
          <w:shd w:val="clear" w:color="auto" w:fill="FFFFFF"/>
        </w:rPr>
        <w:t>(3), 264-284.</w:t>
      </w:r>
    </w:p>
    <w:p w14:paraId="3E6F4A36" w14:textId="047B1413" w:rsidR="00914914" w:rsidRPr="00F42F16" w:rsidRDefault="00914914" w:rsidP="00914914">
      <w:pPr>
        <w:spacing w:line="480" w:lineRule="auto"/>
        <w:ind w:left="720" w:hanging="720"/>
        <w:rPr>
          <w:color w:val="000000" w:themeColor="text1"/>
        </w:rPr>
      </w:pPr>
      <w:r w:rsidRPr="00F42F16">
        <w:rPr>
          <w:color w:val="000000" w:themeColor="text1"/>
          <w:shd w:val="clear" w:color="auto" w:fill="FFFFFF"/>
        </w:rPr>
        <w:t>Lane, J. D., Wellman, H. M., &amp; Gelman, S. A. (2013). Informants' traits weigh heavily in young children's trust in testimony and in their epistemic inferences. </w:t>
      </w:r>
      <w:r w:rsidRPr="00F42F16">
        <w:rPr>
          <w:i/>
          <w:iCs/>
          <w:color w:val="000000" w:themeColor="text1"/>
          <w:shd w:val="clear" w:color="auto" w:fill="FFFFFF"/>
        </w:rPr>
        <w:t>Child development</w:t>
      </w:r>
      <w:r w:rsidRPr="00F42F16">
        <w:rPr>
          <w:color w:val="000000" w:themeColor="text1"/>
          <w:shd w:val="clear" w:color="auto" w:fill="FFFFFF"/>
        </w:rPr>
        <w:t>, </w:t>
      </w:r>
      <w:r w:rsidRPr="00F42F16">
        <w:rPr>
          <w:i/>
          <w:iCs/>
          <w:color w:val="000000" w:themeColor="text1"/>
          <w:shd w:val="clear" w:color="auto" w:fill="FFFFFF"/>
        </w:rPr>
        <w:t>84</w:t>
      </w:r>
      <w:r w:rsidRPr="00F42F16">
        <w:rPr>
          <w:color w:val="000000" w:themeColor="text1"/>
          <w:shd w:val="clear" w:color="auto" w:fill="FFFFFF"/>
        </w:rPr>
        <w:t>(4), 1253-1268.</w:t>
      </w:r>
    </w:p>
    <w:bookmarkEnd w:id="146"/>
    <w:bookmarkEnd w:id="147"/>
    <w:p w14:paraId="2C9B611D"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rPr>
        <w:t>Liberman, Z., Gerdin, E., Kinzler, K. D., &amp; Shaw, A. (2020). (Un) common knowledge: Children use social relationships to determine who knows what. </w:t>
      </w:r>
      <w:r w:rsidRPr="00F42F16">
        <w:rPr>
          <w:i/>
          <w:iCs/>
          <w:color w:val="000000" w:themeColor="text1"/>
          <w:shd w:val="clear" w:color="auto" w:fill="FFFFFF"/>
        </w:rPr>
        <w:t>Developmental science</w:t>
      </w:r>
      <w:r w:rsidRPr="00F42F16">
        <w:rPr>
          <w:color w:val="000000" w:themeColor="text1"/>
          <w:shd w:val="clear" w:color="auto" w:fill="FFFFFF"/>
        </w:rPr>
        <w:t>, </w:t>
      </w:r>
      <w:r w:rsidRPr="00F42F16">
        <w:rPr>
          <w:i/>
          <w:iCs/>
          <w:color w:val="000000" w:themeColor="text1"/>
          <w:shd w:val="clear" w:color="auto" w:fill="FFFFFF"/>
        </w:rPr>
        <w:t>23</w:t>
      </w:r>
      <w:r w:rsidRPr="00F42F16">
        <w:rPr>
          <w:color w:val="000000" w:themeColor="text1"/>
          <w:shd w:val="clear" w:color="auto" w:fill="FFFFFF"/>
        </w:rPr>
        <w:t>(6), e12962.</w:t>
      </w:r>
    </w:p>
    <w:p w14:paraId="5FE95320" w14:textId="77777777" w:rsidR="00F72258" w:rsidRPr="00F42F16" w:rsidRDefault="00F72258" w:rsidP="00F72258">
      <w:pPr>
        <w:spacing w:line="480" w:lineRule="auto"/>
        <w:ind w:left="720" w:hanging="720"/>
        <w:rPr>
          <w:color w:val="000000" w:themeColor="text1"/>
        </w:rPr>
      </w:pPr>
      <w:r w:rsidRPr="00F42F16">
        <w:rPr>
          <w:color w:val="000000" w:themeColor="text1"/>
          <w:highlight w:val="white"/>
        </w:rPr>
        <w:t>Liberman, Z., Woodward, A. L., &amp; Kinzler, K. D. (2017). Preverbal infants infer third‐party social relationships based on language. </w:t>
      </w:r>
      <w:r w:rsidRPr="00F42F16">
        <w:rPr>
          <w:i/>
          <w:color w:val="000000" w:themeColor="text1"/>
          <w:highlight w:val="white"/>
        </w:rPr>
        <w:t>Cognitive science</w:t>
      </w:r>
      <w:r w:rsidRPr="00F42F16">
        <w:rPr>
          <w:color w:val="000000" w:themeColor="text1"/>
          <w:highlight w:val="white"/>
        </w:rPr>
        <w:t>, </w:t>
      </w:r>
      <w:r w:rsidRPr="00F42F16">
        <w:rPr>
          <w:i/>
          <w:color w:val="000000" w:themeColor="text1"/>
          <w:highlight w:val="white"/>
        </w:rPr>
        <w:t>41</w:t>
      </w:r>
      <w:r w:rsidRPr="00F42F16">
        <w:rPr>
          <w:color w:val="000000" w:themeColor="text1"/>
          <w:highlight w:val="white"/>
        </w:rPr>
        <w:t>, 622-634.</w:t>
      </w:r>
    </w:p>
    <w:p w14:paraId="1526D84E" w14:textId="77777777" w:rsidR="00F72258" w:rsidRPr="00F42F16" w:rsidRDefault="00F72258" w:rsidP="00F72258">
      <w:pPr>
        <w:spacing w:line="480" w:lineRule="auto"/>
        <w:ind w:left="720" w:hanging="720"/>
        <w:rPr>
          <w:color w:val="000000" w:themeColor="text1"/>
          <w:shd w:val="clear" w:color="auto" w:fill="FFFFFF"/>
        </w:rPr>
      </w:pPr>
      <w:r w:rsidRPr="00F42F16">
        <w:rPr>
          <w:color w:val="000000" w:themeColor="text1"/>
          <w:shd w:val="clear" w:color="auto" w:fill="FFFFFF"/>
        </w:rPr>
        <w:t>Nazzi, T., Jusczyk, P. W., &amp; Johnson, E. K. (2000). Language discrimination by English-learning 5-month-olds: Effects of rhythm and familiarity. </w:t>
      </w:r>
      <w:r w:rsidRPr="00F42F16">
        <w:rPr>
          <w:i/>
          <w:iCs/>
          <w:color w:val="000000" w:themeColor="text1"/>
          <w:shd w:val="clear" w:color="auto" w:fill="FFFFFF"/>
        </w:rPr>
        <w:t>Journal of Memory and Language</w:t>
      </w:r>
      <w:r w:rsidRPr="00F42F16">
        <w:rPr>
          <w:color w:val="000000" w:themeColor="text1"/>
          <w:shd w:val="clear" w:color="auto" w:fill="FFFFFF"/>
        </w:rPr>
        <w:t>, </w:t>
      </w:r>
      <w:r w:rsidRPr="00F42F16">
        <w:rPr>
          <w:i/>
          <w:iCs/>
          <w:color w:val="000000" w:themeColor="text1"/>
          <w:shd w:val="clear" w:color="auto" w:fill="FFFFFF"/>
        </w:rPr>
        <w:t>43</w:t>
      </w:r>
      <w:r w:rsidRPr="00F42F16">
        <w:rPr>
          <w:color w:val="000000" w:themeColor="text1"/>
          <w:shd w:val="clear" w:color="auto" w:fill="FFFFFF"/>
        </w:rPr>
        <w:t>(1), 1-19.</w:t>
      </w:r>
    </w:p>
    <w:p w14:paraId="0E44EE79" w14:textId="50A6505F" w:rsidR="00F72258" w:rsidRPr="00F42F16" w:rsidRDefault="00F72258" w:rsidP="00F72258">
      <w:pPr>
        <w:spacing w:line="480" w:lineRule="auto"/>
        <w:ind w:left="720" w:hanging="720"/>
        <w:rPr>
          <w:color w:val="000000" w:themeColor="text1"/>
          <w:shd w:val="clear" w:color="auto" w:fill="FFFFFF"/>
        </w:rPr>
      </w:pPr>
      <w:r w:rsidRPr="00F42F16">
        <w:rPr>
          <w:color w:val="000000" w:themeColor="text1"/>
          <w:shd w:val="clear" w:color="auto" w:fill="FFFFFF"/>
        </w:rPr>
        <w:lastRenderedPageBreak/>
        <w:t>Paquette-Smith, M., Buckler, H., White, K. S., Choi, J., &amp; Johnson, E. K. (2019). The effect of accent exposure on children’s sociolinguistic evaluation of peers. </w:t>
      </w:r>
      <w:r w:rsidRPr="00F42F16">
        <w:rPr>
          <w:i/>
          <w:iCs/>
          <w:color w:val="000000" w:themeColor="text1"/>
          <w:shd w:val="clear" w:color="auto" w:fill="FFFFFF"/>
        </w:rPr>
        <w:t>Developmental psychology</w:t>
      </w:r>
      <w:r w:rsidRPr="00F42F16">
        <w:rPr>
          <w:color w:val="000000" w:themeColor="text1"/>
          <w:shd w:val="clear" w:color="auto" w:fill="FFFFFF"/>
        </w:rPr>
        <w:t>, </w:t>
      </w:r>
      <w:r w:rsidRPr="00F42F16">
        <w:rPr>
          <w:i/>
          <w:iCs/>
          <w:color w:val="000000" w:themeColor="text1"/>
          <w:shd w:val="clear" w:color="auto" w:fill="FFFFFF"/>
        </w:rPr>
        <w:t>55</w:t>
      </w:r>
      <w:r w:rsidRPr="00F42F16">
        <w:rPr>
          <w:color w:val="000000" w:themeColor="text1"/>
          <w:shd w:val="clear" w:color="auto" w:fill="FFFFFF"/>
        </w:rPr>
        <w:t>(4), 809.</w:t>
      </w:r>
    </w:p>
    <w:p w14:paraId="17661A71" w14:textId="1D114FC9" w:rsidR="00413843" w:rsidRPr="00F42F16" w:rsidRDefault="00413843" w:rsidP="00F72258">
      <w:pPr>
        <w:spacing w:line="480" w:lineRule="auto"/>
        <w:ind w:left="720" w:hanging="720"/>
        <w:rPr>
          <w:color w:val="000000" w:themeColor="text1"/>
          <w:shd w:val="clear" w:color="auto" w:fill="FFFFFF"/>
        </w:rPr>
      </w:pPr>
      <w:r w:rsidRPr="00F42F16">
        <w:rPr>
          <w:color w:val="000000" w:themeColor="text1"/>
          <w:shd w:val="clear" w:color="auto" w:fill="FFFFFF"/>
        </w:rPr>
        <w:t>Pierre, T. S., &amp; Johnson, E. (2020). The development of accent-based friendship preferences: Age and language exposure matter. In </w:t>
      </w:r>
      <w:r w:rsidRPr="00F42F16">
        <w:rPr>
          <w:i/>
          <w:iCs/>
          <w:color w:val="000000" w:themeColor="text1"/>
          <w:shd w:val="clear" w:color="auto" w:fill="FFFFFF"/>
        </w:rPr>
        <w:t>CogSci</w:t>
      </w:r>
      <w:r w:rsidRPr="00F42F16">
        <w:rPr>
          <w:color w:val="000000" w:themeColor="text1"/>
          <w:shd w:val="clear" w:color="auto" w:fill="FFFFFF"/>
        </w:rPr>
        <w:t>.</w:t>
      </w:r>
    </w:p>
    <w:p w14:paraId="3C2E8592" w14:textId="2C14F3D4" w:rsidR="00CC275B" w:rsidRPr="00F42F16" w:rsidRDefault="00CC275B" w:rsidP="00CC275B">
      <w:pPr>
        <w:spacing w:line="480" w:lineRule="auto"/>
        <w:ind w:left="720" w:hanging="720"/>
        <w:rPr>
          <w:color w:val="000000" w:themeColor="text1"/>
          <w:shd w:val="clear" w:color="auto" w:fill="FFFFFF"/>
        </w:rPr>
      </w:pPr>
      <w:r w:rsidRPr="00F42F16">
        <w:rPr>
          <w:color w:val="000000" w:themeColor="text1"/>
          <w:shd w:val="clear" w:color="auto" w:fill="FFFFFF"/>
        </w:rPr>
        <w:t>Pirchio, S., Passiatore, Y., Carrus, G., &amp; Taeschner, T. (2019). Children’s interethnic relationships in multiethnic primary school: Results of an inclusive language learning intervention on children with native and immigrant background in Italy. </w:t>
      </w:r>
      <w:r w:rsidRPr="00F42F16">
        <w:rPr>
          <w:i/>
          <w:iCs/>
          <w:color w:val="000000" w:themeColor="text1"/>
          <w:shd w:val="clear" w:color="auto" w:fill="FFFFFF"/>
        </w:rPr>
        <w:t>European Journal of Psychology of Education</w:t>
      </w:r>
      <w:r w:rsidRPr="00F42F16">
        <w:rPr>
          <w:color w:val="000000" w:themeColor="text1"/>
          <w:shd w:val="clear" w:color="auto" w:fill="FFFFFF"/>
        </w:rPr>
        <w:t>, </w:t>
      </w:r>
      <w:r w:rsidRPr="00F42F16">
        <w:rPr>
          <w:i/>
          <w:iCs/>
          <w:color w:val="000000" w:themeColor="text1"/>
          <w:shd w:val="clear" w:color="auto" w:fill="FFFFFF"/>
        </w:rPr>
        <w:t>34</w:t>
      </w:r>
      <w:r w:rsidRPr="00F42F16">
        <w:rPr>
          <w:color w:val="000000" w:themeColor="text1"/>
          <w:shd w:val="clear" w:color="auto" w:fill="FFFFFF"/>
        </w:rPr>
        <w:t>(1), 225-238.</w:t>
      </w:r>
    </w:p>
    <w:p w14:paraId="3ADACA5B" w14:textId="684006A0" w:rsidR="00C70DB5" w:rsidRPr="00F42F16" w:rsidRDefault="00C70DB5" w:rsidP="00C70DB5">
      <w:pPr>
        <w:spacing w:line="480" w:lineRule="auto"/>
        <w:ind w:left="720" w:hanging="720"/>
        <w:rPr>
          <w:color w:val="000000" w:themeColor="text1"/>
        </w:rPr>
      </w:pPr>
      <w:r w:rsidRPr="00F42F16">
        <w:rPr>
          <w:color w:val="000000" w:themeColor="text1"/>
          <w:shd w:val="clear" w:color="auto" w:fill="FFFFFF"/>
        </w:rPr>
        <w:t>Roussos, G., &amp; Dunham, Y. (2016). The development of stereotype content: The use of warmth and competence in assessing social groups. </w:t>
      </w:r>
      <w:r w:rsidRPr="00F42F16">
        <w:rPr>
          <w:i/>
          <w:iCs/>
          <w:color w:val="000000" w:themeColor="text1"/>
          <w:shd w:val="clear" w:color="auto" w:fill="FFFFFF"/>
        </w:rPr>
        <w:t>Journal of Experimental Child Psychology</w:t>
      </w:r>
      <w:r w:rsidRPr="00F42F16">
        <w:rPr>
          <w:color w:val="000000" w:themeColor="text1"/>
          <w:shd w:val="clear" w:color="auto" w:fill="FFFFFF"/>
        </w:rPr>
        <w:t>, </w:t>
      </w:r>
      <w:r w:rsidRPr="00F42F16">
        <w:rPr>
          <w:i/>
          <w:iCs/>
          <w:color w:val="000000" w:themeColor="text1"/>
          <w:shd w:val="clear" w:color="auto" w:fill="FFFFFF"/>
        </w:rPr>
        <w:t>141</w:t>
      </w:r>
      <w:r w:rsidRPr="00F42F16">
        <w:rPr>
          <w:color w:val="000000" w:themeColor="text1"/>
          <w:shd w:val="clear" w:color="auto" w:fill="FFFFFF"/>
        </w:rPr>
        <w:t>, 133-144.</w:t>
      </w:r>
    </w:p>
    <w:p w14:paraId="057D4C09" w14:textId="77777777" w:rsidR="00F72258" w:rsidRPr="00F42F16" w:rsidRDefault="00F72258" w:rsidP="00F72258">
      <w:pPr>
        <w:spacing w:line="480" w:lineRule="auto"/>
        <w:ind w:left="720" w:hanging="720"/>
        <w:rPr>
          <w:color w:val="000000" w:themeColor="text1"/>
        </w:rPr>
      </w:pPr>
      <w:r w:rsidRPr="00F42F16">
        <w:rPr>
          <w:color w:val="000000" w:themeColor="text1"/>
        </w:rPr>
        <w:t xml:space="preserve">Sampson, R. J., Raudenbush, S. W., &amp; Earls, F. (1997). Neighborhoods and violent crime: A multilevel study of collective efficacy. </w:t>
      </w:r>
      <w:r w:rsidRPr="00F42F16">
        <w:rPr>
          <w:i/>
          <w:iCs/>
          <w:color w:val="000000" w:themeColor="text1"/>
        </w:rPr>
        <w:t>science</w:t>
      </w:r>
      <w:r w:rsidRPr="00F42F16">
        <w:rPr>
          <w:color w:val="000000" w:themeColor="text1"/>
        </w:rPr>
        <w:t>, 277(5328), 918-924.</w:t>
      </w:r>
    </w:p>
    <w:p w14:paraId="32DAB1F6"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rPr>
        <w:t xml:space="preserve">Soley, G., &amp; </w:t>
      </w:r>
      <w:r w:rsidRPr="00F42F16">
        <w:rPr>
          <w:color w:val="000000" w:themeColor="text1"/>
        </w:rPr>
        <w:t>Aldan</w:t>
      </w:r>
      <w:r w:rsidRPr="00F42F16">
        <w:rPr>
          <w:color w:val="000000" w:themeColor="text1"/>
          <w:shd w:val="clear" w:color="auto" w:fill="FFFFFF"/>
        </w:rPr>
        <w:t>, P. (2020). Children and adults selectively attribute shared cultural knowledge to speakers of the same language. </w:t>
      </w:r>
      <w:r w:rsidRPr="00F42F16">
        <w:rPr>
          <w:i/>
          <w:iCs/>
          <w:color w:val="000000" w:themeColor="text1"/>
          <w:shd w:val="clear" w:color="auto" w:fill="FFFFFF"/>
        </w:rPr>
        <w:t>Child development</w:t>
      </w:r>
      <w:r w:rsidRPr="00F42F16">
        <w:rPr>
          <w:color w:val="000000" w:themeColor="text1"/>
          <w:shd w:val="clear" w:color="auto" w:fill="FFFFFF"/>
        </w:rPr>
        <w:t>, </w:t>
      </w:r>
      <w:r w:rsidRPr="00F42F16">
        <w:rPr>
          <w:i/>
          <w:iCs/>
          <w:color w:val="000000" w:themeColor="text1"/>
          <w:shd w:val="clear" w:color="auto" w:fill="FFFFFF"/>
        </w:rPr>
        <w:t>91</w:t>
      </w:r>
      <w:r w:rsidRPr="00F42F16">
        <w:rPr>
          <w:color w:val="000000" w:themeColor="text1"/>
          <w:shd w:val="clear" w:color="auto" w:fill="FFFFFF"/>
        </w:rPr>
        <w:t>(1), e218-e230.</w:t>
      </w:r>
    </w:p>
    <w:p w14:paraId="0AEA0928" w14:textId="77777777" w:rsidR="00F72258" w:rsidRPr="00F42F16" w:rsidRDefault="00F72258" w:rsidP="00F72258">
      <w:pPr>
        <w:spacing w:line="480" w:lineRule="auto"/>
        <w:ind w:left="720" w:hanging="720"/>
        <w:rPr>
          <w:color w:val="000000" w:themeColor="text1"/>
        </w:rPr>
      </w:pPr>
      <w:r w:rsidRPr="00F42F16">
        <w:rPr>
          <w:color w:val="000000" w:themeColor="text1"/>
          <w:shd w:val="clear" w:color="auto" w:fill="FFFFFF"/>
        </w:rPr>
        <w:t xml:space="preserve">Soley, G., &amp; </w:t>
      </w:r>
      <w:r w:rsidRPr="00F42F16">
        <w:rPr>
          <w:color w:val="000000" w:themeColor="text1"/>
        </w:rPr>
        <w:t>Spelke</w:t>
      </w:r>
      <w:r w:rsidRPr="00F42F16">
        <w:rPr>
          <w:color w:val="000000" w:themeColor="text1"/>
          <w:shd w:val="clear" w:color="auto" w:fill="FFFFFF"/>
        </w:rPr>
        <w:t>, E. S. (2016). Shared cultural knowledge: Effects of music on young children’s social preferences. </w:t>
      </w:r>
      <w:r w:rsidRPr="00F42F16">
        <w:rPr>
          <w:i/>
          <w:iCs/>
          <w:color w:val="000000" w:themeColor="text1"/>
          <w:shd w:val="clear" w:color="auto" w:fill="FFFFFF"/>
        </w:rPr>
        <w:t>Cognition</w:t>
      </w:r>
      <w:r w:rsidRPr="00F42F16">
        <w:rPr>
          <w:color w:val="000000" w:themeColor="text1"/>
          <w:shd w:val="clear" w:color="auto" w:fill="FFFFFF"/>
        </w:rPr>
        <w:t>, </w:t>
      </w:r>
      <w:r w:rsidRPr="00F42F16">
        <w:rPr>
          <w:i/>
          <w:iCs/>
          <w:color w:val="000000" w:themeColor="text1"/>
          <w:shd w:val="clear" w:color="auto" w:fill="FFFFFF"/>
        </w:rPr>
        <w:t>148</w:t>
      </w:r>
      <w:r w:rsidRPr="00F42F16">
        <w:rPr>
          <w:color w:val="000000" w:themeColor="text1"/>
          <w:shd w:val="clear" w:color="auto" w:fill="FFFFFF"/>
        </w:rPr>
        <w:t>, 106-116.</w:t>
      </w:r>
    </w:p>
    <w:p w14:paraId="4F6DEE64" w14:textId="269F633C" w:rsidR="00F72258" w:rsidRPr="00F42F16" w:rsidRDefault="00F72258" w:rsidP="00F72258">
      <w:pPr>
        <w:spacing w:line="480" w:lineRule="auto"/>
        <w:ind w:left="720" w:hanging="720"/>
        <w:rPr>
          <w:color w:val="000000" w:themeColor="text1"/>
        </w:rPr>
      </w:pPr>
      <w:bookmarkStart w:id="148" w:name="OLE_LINK293"/>
      <w:bookmarkStart w:id="149" w:name="OLE_LINK294"/>
      <w:r w:rsidRPr="00F42F16">
        <w:rPr>
          <w:color w:val="000000" w:themeColor="text1"/>
        </w:rPr>
        <w:t xml:space="preserve">Souza, A. L., Byers-Heinlein, K., &amp; Poulin-Dubois, D. (2013). Bilingual and monolingual children prefer native-accented speakers. </w:t>
      </w:r>
      <w:r w:rsidRPr="00F42F16">
        <w:rPr>
          <w:i/>
          <w:iCs/>
          <w:color w:val="000000" w:themeColor="text1"/>
        </w:rPr>
        <w:t>Frontiers in psychology</w:t>
      </w:r>
      <w:r w:rsidRPr="00F42F16">
        <w:rPr>
          <w:color w:val="000000" w:themeColor="text1"/>
        </w:rPr>
        <w:t>, 4, 953.</w:t>
      </w:r>
    </w:p>
    <w:p w14:paraId="4BAEBC34" w14:textId="1B92B19D" w:rsidR="00700473" w:rsidRPr="00F42F16" w:rsidRDefault="00700473" w:rsidP="00700473">
      <w:pPr>
        <w:spacing w:line="480" w:lineRule="auto"/>
        <w:ind w:left="720" w:hanging="720"/>
        <w:rPr>
          <w:color w:val="000000" w:themeColor="text1"/>
          <w:shd w:val="clear" w:color="auto" w:fill="FFFFFF"/>
        </w:rPr>
      </w:pPr>
      <w:r w:rsidRPr="00F42F16">
        <w:rPr>
          <w:color w:val="000000" w:themeColor="text1"/>
          <w:shd w:val="clear" w:color="auto" w:fill="FFFFFF"/>
        </w:rPr>
        <w:t xml:space="preserve">Weatherhead, D., White, K. S., &amp; </w:t>
      </w:r>
      <w:r w:rsidRPr="00F42F16">
        <w:rPr>
          <w:color w:val="000000" w:themeColor="text1"/>
        </w:rPr>
        <w:t>Friedman</w:t>
      </w:r>
      <w:r w:rsidRPr="00F42F16">
        <w:rPr>
          <w:color w:val="000000" w:themeColor="text1"/>
          <w:shd w:val="clear" w:color="auto" w:fill="FFFFFF"/>
        </w:rPr>
        <w:t>, O. (2016). Where are you from? Preschoolers infer background from accent. </w:t>
      </w:r>
      <w:r w:rsidRPr="00F42F16">
        <w:rPr>
          <w:i/>
          <w:iCs/>
          <w:color w:val="000000" w:themeColor="text1"/>
          <w:shd w:val="clear" w:color="auto" w:fill="FFFFFF"/>
        </w:rPr>
        <w:t>Journal of Experimental Child Psychology</w:t>
      </w:r>
      <w:r w:rsidRPr="00F42F16">
        <w:rPr>
          <w:color w:val="000000" w:themeColor="text1"/>
          <w:shd w:val="clear" w:color="auto" w:fill="FFFFFF"/>
        </w:rPr>
        <w:t>, </w:t>
      </w:r>
      <w:r w:rsidRPr="00F42F16">
        <w:rPr>
          <w:i/>
          <w:iCs/>
          <w:color w:val="000000" w:themeColor="text1"/>
          <w:shd w:val="clear" w:color="auto" w:fill="FFFFFF"/>
        </w:rPr>
        <w:t>143</w:t>
      </w:r>
      <w:r w:rsidRPr="00F42F16">
        <w:rPr>
          <w:color w:val="000000" w:themeColor="text1"/>
          <w:shd w:val="clear" w:color="auto" w:fill="FFFFFF"/>
        </w:rPr>
        <w:t>, 171-178.</w:t>
      </w:r>
    </w:p>
    <w:p w14:paraId="65B49D17" w14:textId="15BEB738" w:rsidR="00CC275B" w:rsidRPr="00F42F16" w:rsidRDefault="00CC275B" w:rsidP="00CC275B">
      <w:pPr>
        <w:spacing w:line="480" w:lineRule="auto"/>
        <w:ind w:left="720" w:hanging="720"/>
        <w:rPr>
          <w:color w:val="000000" w:themeColor="text1"/>
        </w:rPr>
      </w:pPr>
      <w:r w:rsidRPr="00F42F16">
        <w:rPr>
          <w:color w:val="000000" w:themeColor="text1"/>
          <w:shd w:val="clear" w:color="auto" w:fill="FFFFFF"/>
        </w:rPr>
        <w:lastRenderedPageBreak/>
        <w:t>Wright, S. C., &amp; Tropp, L. R. (2005). Language and intergroup contact: Investigating the impact of bilingual instruction on children’s intergroup attitudes. </w:t>
      </w:r>
      <w:r w:rsidRPr="00F42F16">
        <w:rPr>
          <w:i/>
          <w:iCs/>
          <w:color w:val="000000" w:themeColor="text1"/>
          <w:shd w:val="clear" w:color="auto" w:fill="FFFFFF"/>
        </w:rPr>
        <w:t>Group Processes &amp; Intergroup Relations</w:t>
      </w:r>
      <w:r w:rsidRPr="00F42F16">
        <w:rPr>
          <w:color w:val="000000" w:themeColor="text1"/>
          <w:shd w:val="clear" w:color="auto" w:fill="FFFFFF"/>
        </w:rPr>
        <w:t>, </w:t>
      </w:r>
      <w:r w:rsidRPr="00F42F16">
        <w:rPr>
          <w:i/>
          <w:iCs/>
          <w:color w:val="000000" w:themeColor="text1"/>
          <w:shd w:val="clear" w:color="auto" w:fill="FFFFFF"/>
        </w:rPr>
        <w:t>8</w:t>
      </w:r>
      <w:r w:rsidRPr="00F42F16">
        <w:rPr>
          <w:color w:val="000000" w:themeColor="text1"/>
          <w:shd w:val="clear" w:color="auto" w:fill="FFFFFF"/>
        </w:rPr>
        <w:t>(3), 309-328.</w:t>
      </w:r>
    </w:p>
    <w:p w14:paraId="2C30D40F" w14:textId="443108B0" w:rsidR="005B6FD0" w:rsidRPr="00F42F16" w:rsidRDefault="005B6FD0" w:rsidP="002C1EE9">
      <w:pPr>
        <w:spacing w:line="480" w:lineRule="auto"/>
        <w:ind w:left="720" w:hanging="720"/>
        <w:rPr>
          <w:color w:val="000000" w:themeColor="text1"/>
        </w:rPr>
      </w:pPr>
      <w:r w:rsidRPr="00F42F16">
        <w:rPr>
          <w:color w:val="000000" w:themeColor="text1"/>
        </w:rPr>
        <w:t>2019 TIGER/Line Shapefiles (machine readable data files) / prepared by the U.S. Census Bureau, 2019</w:t>
      </w:r>
    </w:p>
    <w:p w14:paraId="0CBF410F" w14:textId="77777777" w:rsidR="005B6FD0" w:rsidRPr="009B4F6F" w:rsidRDefault="005B6FD0" w:rsidP="00F72258">
      <w:pPr>
        <w:spacing w:line="480" w:lineRule="auto"/>
        <w:ind w:left="720" w:hanging="720"/>
      </w:pPr>
    </w:p>
    <w:bookmarkEnd w:id="134"/>
    <w:bookmarkEnd w:id="135"/>
    <w:bookmarkEnd w:id="148"/>
    <w:bookmarkEnd w:id="149"/>
    <w:p w14:paraId="475F4845" w14:textId="77777777" w:rsidR="00F72258" w:rsidRDefault="00F72258" w:rsidP="00F72258">
      <w:pPr>
        <w:spacing w:line="480" w:lineRule="auto"/>
      </w:pPr>
    </w:p>
    <w:p w14:paraId="2D646605" w14:textId="32C044EA" w:rsidR="00F72258" w:rsidRPr="00EF6642" w:rsidRDefault="00F72258" w:rsidP="002C1EE9">
      <w:pPr>
        <w:pStyle w:val="Heading1"/>
        <w:pageBreakBefore/>
      </w:pPr>
      <w:bookmarkStart w:id="150" w:name="_Toc78544729"/>
      <w:r w:rsidRPr="00EF6642">
        <w:lastRenderedPageBreak/>
        <w:t>Appendi</w:t>
      </w:r>
      <w:r w:rsidR="00A849BF">
        <w:t>x</w:t>
      </w:r>
      <w:r w:rsidR="0038480A">
        <w:t xml:space="preserve"> A</w:t>
      </w:r>
      <w:bookmarkEnd w:id="150"/>
    </w:p>
    <w:p w14:paraId="7FAA9751" w14:textId="219372A9" w:rsidR="00F72258" w:rsidRDefault="00963757" w:rsidP="00963757">
      <w:pPr>
        <w:rPr>
          <w:i/>
          <w:iCs/>
        </w:rPr>
      </w:pPr>
      <w:r w:rsidRPr="00A35AB6">
        <w:rPr>
          <w:i/>
          <w:iCs/>
        </w:rPr>
        <w:t>Procedure Visualization</w:t>
      </w:r>
    </w:p>
    <w:p w14:paraId="0E3A6A1E" w14:textId="77777777" w:rsidR="00963757" w:rsidRPr="002C1EE9" w:rsidRDefault="00963757" w:rsidP="002C1EE9">
      <w:pPr>
        <w:rPr>
          <w:i/>
          <w:iCs/>
        </w:rPr>
      </w:pPr>
    </w:p>
    <w:p w14:paraId="493EE410" w14:textId="50091A3F" w:rsidR="00963757" w:rsidRPr="002C1EE9" w:rsidRDefault="00963757" w:rsidP="002C1EE9">
      <w:pPr>
        <w:pStyle w:val="Caption"/>
        <w:keepNext/>
        <w:rPr>
          <w:sz w:val="21"/>
          <w:szCs w:val="21"/>
        </w:rPr>
      </w:pPr>
      <w:r w:rsidRPr="002C1EE9">
        <w:rPr>
          <w:sz w:val="21"/>
          <w:szCs w:val="21"/>
        </w:rPr>
        <w:t xml:space="preserve">Table </w:t>
      </w:r>
      <w:r w:rsidR="000F041B">
        <w:rPr>
          <w:sz w:val="21"/>
          <w:szCs w:val="21"/>
        </w:rPr>
        <w:t>1</w:t>
      </w:r>
      <w:r w:rsidRPr="002C1EE9">
        <w:rPr>
          <w:sz w:val="21"/>
          <w:szCs w:val="21"/>
        </w:rPr>
        <w:t>. Four sentences of the video clips in English and Korean</w:t>
      </w:r>
    </w:p>
    <w:bookmarkEnd w:id="132"/>
    <w:bookmarkEnd w:id="133"/>
    <w:tbl>
      <w:tblPr>
        <w:tblW w:w="10646"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
        <w:gridCol w:w="4907"/>
        <w:gridCol w:w="5426"/>
      </w:tblGrid>
      <w:tr w:rsidR="00F72258" w14:paraId="68246069" w14:textId="77777777" w:rsidTr="00963757">
        <w:trPr>
          <w:trHeight w:val="19"/>
        </w:trPr>
        <w:tc>
          <w:tcPr>
            <w:tcW w:w="313" w:type="dxa"/>
            <w:tcBorders>
              <w:left w:val="nil"/>
              <w:bottom w:val="single" w:sz="4" w:space="0" w:color="auto"/>
              <w:right w:val="nil"/>
            </w:tcBorders>
          </w:tcPr>
          <w:p w14:paraId="4E7C05E5" w14:textId="77777777" w:rsidR="00F72258" w:rsidRDefault="00F72258" w:rsidP="00914D70">
            <w:pPr>
              <w:spacing w:line="480" w:lineRule="auto"/>
            </w:pPr>
          </w:p>
        </w:tc>
        <w:tc>
          <w:tcPr>
            <w:tcW w:w="4907" w:type="dxa"/>
            <w:tcBorders>
              <w:top w:val="single" w:sz="4" w:space="0" w:color="auto"/>
              <w:left w:val="nil"/>
              <w:bottom w:val="single" w:sz="4" w:space="0" w:color="auto"/>
              <w:right w:val="nil"/>
            </w:tcBorders>
            <w:vAlign w:val="center"/>
          </w:tcPr>
          <w:p w14:paraId="06FB0B9F" w14:textId="77777777" w:rsidR="00F72258" w:rsidRDefault="00F72258" w:rsidP="00914D70">
            <w:pPr>
              <w:jc w:val="center"/>
            </w:pPr>
            <w:r>
              <w:t>English</w:t>
            </w:r>
          </w:p>
        </w:tc>
        <w:tc>
          <w:tcPr>
            <w:tcW w:w="5426" w:type="dxa"/>
            <w:tcBorders>
              <w:left w:val="nil"/>
              <w:right w:val="nil"/>
            </w:tcBorders>
            <w:vAlign w:val="center"/>
          </w:tcPr>
          <w:p w14:paraId="67F975AD" w14:textId="77777777" w:rsidR="00F72258" w:rsidRDefault="00F72258" w:rsidP="00914D70">
            <w:pPr>
              <w:jc w:val="center"/>
            </w:pPr>
            <w:r>
              <w:t>Korean</w:t>
            </w:r>
          </w:p>
        </w:tc>
      </w:tr>
      <w:tr w:rsidR="00F72258" w14:paraId="1820454E" w14:textId="77777777" w:rsidTr="00963757">
        <w:trPr>
          <w:trHeight w:val="19"/>
        </w:trPr>
        <w:tc>
          <w:tcPr>
            <w:tcW w:w="313" w:type="dxa"/>
            <w:tcBorders>
              <w:top w:val="single" w:sz="4" w:space="0" w:color="auto"/>
              <w:left w:val="nil"/>
              <w:bottom w:val="nil"/>
              <w:right w:val="nil"/>
            </w:tcBorders>
            <w:vAlign w:val="bottom"/>
          </w:tcPr>
          <w:p w14:paraId="569391EE" w14:textId="77777777" w:rsidR="00F72258" w:rsidRDefault="00F72258" w:rsidP="00914D70">
            <w:pPr>
              <w:spacing w:line="480" w:lineRule="auto"/>
              <w:jc w:val="center"/>
            </w:pPr>
            <w:bookmarkStart w:id="151" w:name="_Hlk75803795"/>
            <w:r>
              <w:t>1</w:t>
            </w:r>
          </w:p>
        </w:tc>
        <w:tc>
          <w:tcPr>
            <w:tcW w:w="4907" w:type="dxa"/>
            <w:tcBorders>
              <w:top w:val="single" w:sz="4" w:space="0" w:color="auto"/>
              <w:left w:val="nil"/>
              <w:bottom w:val="nil"/>
              <w:right w:val="nil"/>
            </w:tcBorders>
            <w:vAlign w:val="center"/>
          </w:tcPr>
          <w:p w14:paraId="765245FA" w14:textId="77777777" w:rsidR="00F72258" w:rsidRDefault="00F72258" w:rsidP="00914D70">
            <w:pPr>
              <w:jc w:val="center"/>
            </w:pPr>
            <w:r>
              <w:t>“During spring, flowers bloom.”</w:t>
            </w:r>
          </w:p>
        </w:tc>
        <w:tc>
          <w:tcPr>
            <w:tcW w:w="5426" w:type="dxa"/>
            <w:tcBorders>
              <w:left w:val="nil"/>
              <w:bottom w:val="nil"/>
              <w:right w:val="nil"/>
            </w:tcBorders>
            <w:vAlign w:val="center"/>
          </w:tcPr>
          <w:p w14:paraId="4D5384F3" w14:textId="77777777" w:rsidR="00F72258" w:rsidRDefault="00F72258" w:rsidP="00914D70">
            <w:pPr>
              <w:jc w:val="center"/>
            </w:pPr>
            <w:r>
              <w:rPr>
                <w:rFonts w:ascii="Batang" w:eastAsia="Batang" w:hAnsi="Batang" w:cs="Batang"/>
              </w:rPr>
              <w:t>“</w:t>
            </w:r>
            <w:bookmarkStart w:id="152" w:name="OLE_LINK43"/>
            <w:bookmarkStart w:id="153" w:name="OLE_LINK46"/>
            <w:r>
              <w:rPr>
                <w:rFonts w:ascii="Batang" w:eastAsia="Batang" w:hAnsi="Batang" w:cs="Batang"/>
              </w:rPr>
              <w:t>봄</w:t>
            </w:r>
            <w:r>
              <w:rPr>
                <w:rFonts w:ascii="Batang" w:eastAsia="Batang" w:hAnsi="Batang" w:cs="Batang" w:hint="eastAsia"/>
                <w:lang w:eastAsia="ko-KR"/>
              </w:rPr>
              <w:t>이 되면</w:t>
            </w:r>
            <w:r>
              <w:t xml:space="preserve"> </w:t>
            </w:r>
            <w:r>
              <w:rPr>
                <w:rFonts w:ascii="Batang" w:eastAsia="Batang" w:hAnsi="Batang" w:cs="Batang"/>
              </w:rPr>
              <w:t>꽃이</w:t>
            </w:r>
            <w:r>
              <w:t xml:space="preserve"> </w:t>
            </w:r>
            <w:r>
              <w:rPr>
                <w:rFonts w:ascii="Batang" w:eastAsia="Batang" w:hAnsi="Batang" w:cs="Batang"/>
              </w:rPr>
              <w:t>피어</w:t>
            </w:r>
            <w:r>
              <w:rPr>
                <w:rFonts w:ascii="Batang" w:eastAsia="Batang" w:hAnsi="Batang" w:cs="Batang" w:hint="eastAsia"/>
                <w:lang w:eastAsia="ko-KR"/>
              </w:rPr>
              <w:t>나</w:t>
            </w:r>
            <w:r>
              <w:rPr>
                <w:rFonts w:ascii="Batang" w:eastAsia="Batang" w:hAnsi="Batang" w:cs="Batang" w:hint="eastAsia"/>
              </w:rPr>
              <w:t>.</w:t>
            </w:r>
            <w:bookmarkEnd w:id="152"/>
            <w:bookmarkEnd w:id="153"/>
            <w:r>
              <w:rPr>
                <w:rFonts w:ascii="Batang" w:eastAsia="Batang" w:hAnsi="Batang" w:cs="Batang"/>
              </w:rPr>
              <w:t>”</w:t>
            </w:r>
          </w:p>
        </w:tc>
      </w:tr>
      <w:tr w:rsidR="00F72258" w14:paraId="3A8A4222" w14:textId="77777777" w:rsidTr="00963757">
        <w:trPr>
          <w:trHeight w:val="19"/>
        </w:trPr>
        <w:tc>
          <w:tcPr>
            <w:tcW w:w="313" w:type="dxa"/>
            <w:tcBorders>
              <w:top w:val="nil"/>
              <w:left w:val="nil"/>
              <w:bottom w:val="nil"/>
              <w:right w:val="nil"/>
            </w:tcBorders>
            <w:vAlign w:val="bottom"/>
          </w:tcPr>
          <w:p w14:paraId="290F91D0" w14:textId="77777777" w:rsidR="00F72258" w:rsidRDefault="00F72258" w:rsidP="00914D70">
            <w:pPr>
              <w:spacing w:line="480" w:lineRule="auto"/>
              <w:jc w:val="center"/>
            </w:pPr>
            <w:r>
              <w:t>2</w:t>
            </w:r>
          </w:p>
        </w:tc>
        <w:tc>
          <w:tcPr>
            <w:tcW w:w="4907" w:type="dxa"/>
            <w:tcBorders>
              <w:top w:val="nil"/>
              <w:left w:val="nil"/>
              <w:bottom w:val="nil"/>
              <w:right w:val="nil"/>
            </w:tcBorders>
            <w:vAlign w:val="center"/>
          </w:tcPr>
          <w:p w14:paraId="55598F2F" w14:textId="77777777" w:rsidR="00F72258" w:rsidRDefault="00F72258" w:rsidP="00914D70">
            <w:pPr>
              <w:jc w:val="center"/>
            </w:pPr>
            <w:r>
              <w:t>“In general, dogs are bigger than cats.”</w:t>
            </w:r>
          </w:p>
        </w:tc>
        <w:tc>
          <w:tcPr>
            <w:tcW w:w="5426" w:type="dxa"/>
            <w:tcBorders>
              <w:top w:val="nil"/>
              <w:left w:val="nil"/>
              <w:bottom w:val="nil"/>
              <w:right w:val="nil"/>
            </w:tcBorders>
            <w:vAlign w:val="center"/>
          </w:tcPr>
          <w:p w14:paraId="67D6E7DF" w14:textId="77777777" w:rsidR="00F72258" w:rsidRDefault="00F72258" w:rsidP="00914D70">
            <w:pPr>
              <w:jc w:val="center"/>
              <w:rPr>
                <w:lang w:eastAsia="ko-KR"/>
              </w:rPr>
            </w:pPr>
            <w:r>
              <w:rPr>
                <w:rFonts w:ascii="Batang" w:eastAsia="Batang" w:hAnsi="Batang" w:cs="Batang"/>
                <w:lang w:eastAsia="ko-KR"/>
              </w:rPr>
              <w:t>“</w:t>
            </w:r>
            <w:r>
              <w:rPr>
                <w:rFonts w:ascii="Batang" w:eastAsia="Batang" w:hAnsi="Batang" w:cs="Batang" w:hint="eastAsia"/>
                <w:lang w:eastAsia="ko-KR"/>
              </w:rPr>
              <w:t>대부분의 강아지들은 고양이보다 커.</w:t>
            </w:r>
            <w:r>
              <w:rPr>
                <w:rFonts w:ascii="Batang" w:eastAsia="Batang" w:hAnsi="Batang" w:cs="Batang"/>
                <w:lang w:eastAsia="ko-KR"/>
              </w:rPr>
              <w:t>”</w:t>
            </w:r>
          </w:p>
        </w:tc>
      </w:tr>
      <w:tr w:rsidR="00F72258" w14:paraId="2DF35BB6" w14:textId="77777777" w:rsidTr="00963757">
        <w:trPr>
          <w:trHeight w:val="19"/>
        </w:trPr>
        <w:tc>
          <w:tcPr>
            <w:tcW w:w="313" w:type="dxa"/>
            <w:tcBorders>
              <w:top w:val="nil"/>
              <w:left w:val="nil"/>
              <w:bottom w:val="nil"/>
              <w:right w:val="nil"/>
            </w:tcBorders>
            <w:vAlign w:val="bottom"/>
          </w:tcPr>
          <w:p w14:paraId="6517F04F" w14:textId="77777777" w:rsidR="00F72258" w:rsidRDefault="00F72258" w:rsidP="00914D70">
            <w:pPr>
              <w:spacing w:line="480" w:lineRule="auto"/>
              <w:jc w:val="center"/>
            </w:pPr>
            <w:r>
              <w:t>3</w:t>
            </w:r>
          </w:p>
        </w:tc>
        <w:tc>
          <w:tcPr>
            <w:tcW w:w="4907" w:type="dxa"/>
            <w:tcBorders>
              <w:top w:val="nil"/>
              <w:left w:val="nil"/>
              <w:bottom w:val="nil"/>
              <w:right w:val="nil"/>
            </w:tcBorders>
            <w:vAlign w:val="center"/>
          </w:tcPr>
          <w:p w14:paraId="626AFE5C" w14:textId="77777777" w:rsidR="00F72258" w:rsidRDefault="00F72258" w:rsidP="00914D70">
            <w:pPr>
              <w:jc w:val="center"/>
            </w:pPr>
            <w:r>
              <w:rPr>
                <w:sz w:val="20"/>
                <w:szCs w:val="20"/>
              </w:rPr>
              <w:t>“</w:t>
            </w:r>
            <w:r w:rsidRPr="00A3203F">
              <w:rPr>
                <w:sz w:val="20"/>
                <w:szCs w:val="20"/>
              </w:rPr>
              <w:t>There are three meals, lunch, breakfast, and dinner.</w:t>
            </w:r>
            <w:r>
              <w:rPr>
                <w:sz w:val="20"/>
                <w:szCs w:val="20"/>
              </w:rPr>
              <w:t>”</w:t>
            </w:r>
          </w:p>
        </w:tc>
        <w:tc>
          <w:tcPr>
            <w:tcW w:w="5426" w:type="dxa"/>
            <w:tcBorders>
              <w:top w:val="nil"/>
              <w:left w:val="nil"/>
              <w:bottom w:val="nil"/>
              <w:right w:val="nil"/>
            </w:tcBorders>
            <w:vAlign w:val="center"/>
          </w:tcPr>
          <w:p w14:paraId="3DACEC55" w14:textId="77777777" w:rsidR="00F72258" w:rsidRDefault="00F72258" w:rsidP="00914D70">
            <w:pPr>
              <w:jc w:val="center"/>
            </w:pPr>
            <w:r>
              <w:rPr>
                <w:rFonts w:ascii="Batang" w:eastAsia="Batang" w:hAnsi="Batang" w:cs="Batang"/>
                <w:lang w:eastAsia="ko-KR"/>
              </w:rPr>
              <w:t>“</w:t>
            </w:r>
            <w:r>
              <w:rPr>
                <w:rFonts w:ascii="Batang" w:eastAsia="Batang" w:hAnsi="Batang" w:cs="Batang" w:hint="eastAsia"/>
                <w:lang w:eastAsia="ko-KR"/>
              </w:rPr>
              <w:t xml:space="preserve">하루에는 세번의 식사를 해: </w:t>
            </w:r>
            <w:r>
              <w:rPr>
                <w:rFonts w:ascii="Batang" w:eastAsia="Batang" w:hAnsi="Batang" w:cs="Batang"/>
              </w:rPr>
              <w:t>아침</w:t>
            </w:r>
            <w:r>
              <w:t>,</w:t>
            </w:r>
            <w:r>
              <w:rPr>
                <w:rFonts w:hint="eastAsia"/>
                <w:lang w:eastAsia="ko-KR"/>
              </w:rPr>
              <w:t xml:space="preserve"> </w:t>
            </w:r>
            <w:r>
              <w:rPr>
                <w:rFonts w:ascii="Batang" w:eastAsia="Batang" w:hAnsi="Batang" w:cs="Batang" w:hint="eastAsia"/>
                <w:lang w:eastAsia="ko-KR"/>
              </w:rPr>
              <w:t>점심,</w:t>
            </w:r>
            <w:r>
              <w:rPr>
                <w:rFonts w:hint="eastAsia"/>
                <w:lang w:eastAsia="ko-KR"/>
              </w:rPr>
              <w:t xml:space="preserve"> </w:t>
            </w:r>
            <w:r>
              <w:t xml:space="preserve"> </w:t>
            </w:r>
            <w:r>
              <w:rPr>
                <w:rFonts w:ascii="Batang" w:eastAsia="Batang" w:hAnsi="Batang" w:cs="Batang" w:hint="eastAsia"/>
                <w:lang w:eastAsia="ko-KR"/>
              </w:rPr>
              <w:t>저녁</w:t>
            </w:r>
            <w:r>
              <w:rPr>
                <w:rFonts w:ascii="Batang" w:eastAsia="Batang" w:hAnsi="Batang" w:cs="Batang"/>
              </w:rPr>
              <w:t>.”</w:t>
            </w:r>
          </w:p>
        </w:tc>
      </w:tr>
      <w:tr w:rsidR="00F72258" w14:paraId="18AAB312" w14:textId="77777777" w:rsidTr="00963757">
        <w:trPr>
          <w:trHeight w:val="19"/>
        </w:trPr>
        <w:tc>
          <w:tcPr>
            <w:tcW w:w="313" w:type="dxa"/>
            <w:tcBorders>
              <w:top w:val="nil"/>
              <w:left w:val="nil"/>
              <w:right w:val="nil"/>
            </w:tcBorders>
            <w:vAlign w:val="bottom"/>
          </w:tcPr>
          <w:p w14:paraId="6C121EFE" w14:textId="77777777" w:rsidR="00F72258" w:rsidRDefault="00F72258" w:rsidP="00914D70">
            <w:pPr>
              <w:spacing w:line="480" w:lineRule="auto"/>
              <w:jc w:val="center"/>
            </w:pPr>
            <w:r>
              <w:t>4</w:t>
            </w:r>
          </w:p>
        </w:tc>
        <w:tc>
          <w:tcPr>
            <w:tcW w:w="4907" w:type="dxa"/>
            <w:tcBorders>
              <w:top w:val="nil"/>
              <w:left w:val="nil"/>
              <w:bottom w:val="single" w:sz="4" w:space="0" w:color="auto"/>
              <w:right w:val="nil"/>
            </w:tcBorders>
            <w:vAlign w:val="center"/>
          </w:tcPr>
          <w:p w14:paraId="0E3BFA3A" w14:textId="77777777" w:rsidR="00F72258" w:rsidRDefault="00F72258" w:rsidP="00914D70">
            <w:pPr>
              <w:jc w:val="center"/>
            </w:pPr>
            <w:r>
              <w:t>“Hide and seek is a very popular game.”</w:t>
            </w:r>
          </w:p>
        </w:tc>
        <w:tc>
          <w:tcPr>
            <w:tcW w:w="5426" w:type="dxa"/>
            <w:tcBorders>
              <w:top w:val="nil"/>
              <w:left w:val="nil"/>
              <w:bottom w:val="single" w:sz="4" w:space="0" w:color="auto"/>
              <w:right w:val="nil"/>
            </w:tcBorders>
            <w:vAlign w:val="center"/>
          </w:tcPr>
          <w:p w14:paraId="2DFB319A" w14:textId="77777777" w:rsidR="00F72258" w:rsidRDefault="00F72258" w:rsidP="00914D70">
            <w:pPr>
              <w:jc w:val="center"/>
            </w:pPr>
            <w:r>
              <w:rPr>
                <w:rFonts w:ascii="Batang" w:eastAsia="Batang" w:hAnsi="Batang" w:cs="Batang"/>
              </w:rPr>
              <w:t>“숨바꼭질은</w:t>
            </w:r>
            <w:r>
              <w:t xml:space="preserve"> </w:t>
            </w:r>
            <w:r>
              <w:rPr>
                <w:rFonts w:ascii="Batang" w:eastAsia="Batang" w:hAnsi="Batang" w:cs="Batang" w:hint="eastAsia"/>
                <w:lang w:eastAsia="ko-KR"/>
              </w:rPr>
              <w:t>아주 재미있는 놀이야.</w:t>
            </w:r>
            <w:r>
              <w:rPr>
                <w:rFonts w:ascii="Batang" w:eastAsia="Batang" w:hAnsi="Batang" w:cs="Batang"/>
                <w:lang w:eastAsia="ko-KR"/>
              </w:rPr>
              <w:t>”</w:t>
            </w:r>
          </w:p>
        </w:tc>
      </w:tr>
      <w:bookmarkEnd w:id="151"/>
    </w:tbl>
    <w:p w14:paraId="2F16EDFD" w14:textId="77777777" w:rsidR="00A849BF" w:rsidRDefault="00A849BF" w:rsidP="00C915A8"/>
    <w:p w14:paraId="7498E005" w14:textId="77777777" w:rsidR="00C915A8" w:rsidRPr="00C915A8" w:rsidRDefault="00C915A8" w:rsidP="002C1EE9"/>
    <w:p w14:paraId="0D84C2A5" w14:textId="77777777" w:rsidR="00F16EC0" w:rsidRDefault="00C915A8" w:rsidP="002C1EE9">
      <w:pPr>
        <w:keepNext/>
      </w:pPr>
      <w:r>
        <w:rPr>
          <w:noProof/>
        </w:rPr>
        <w:drawing>
          <wp:inline distT="0" distB="0" distL="0" distR="0" wp14:anchorId="1B6ADCB8" wp14:editId="3AD4B275">
            <wp:extent cx="4732400" cy="1849348"/>
            <wp:effectExtent l="0" t="0" r="5080" b="508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rotWithShape="1">
                    <a:blip r:embed="rId12">
                      <a:extLst>
                        <a:ext uri="{28A0092B-C50C-407E-A947-70E740481C1C}">
                          <a14:useLocalDpi xmlns:a14="http://schemas.microsoft.com/office/drawing/2010/main" val="0"/>
                        </a:ext>
                      </a:extLst>
                    </a:blip>
                    <a:srcRect t="9546"/>
                    <a:stretch/>
                  </pic:blipFill>
                  <pic:spPr bwMode="auto">
                    <a:xfrm>
                      <a:off x="0" y="0"/>
                      <a:ext cx="4775723" cy="1866278"/>
                    </a:xfrm>
                    <a:prstGeom prst="rect">
                      <a:avLst/>
                    </a:prstGeom>
                    <a:ln>
                      <a:noFill/>
                    </a:ln>
                    <a:extLst>
                      <a:ext uri="{53640926-AAD7-44D8-BBD7-CCE9431645EC}">
                        <a14:shadowObscured xmlns:a14="http://schemas.microsoft.com/office/drawing/2010/main"/>
                      </a:ext>
                    </a:extLst>
                  </pic:spPr>
                </pic:pic>
              </a:graphicData>
            </a:graphic>
          </wp:inline>
        </w:drawing>
      </w:r>
    </w:p>
    <w:p w14:paraId="5E6DF3B0" w14:textId="3A1E168F" w:rsidR="00F16EC0" w:rsidRPr="002C1EE9" w:rsidRDefault="00F16EC0" w:rsidP="002C1EE9">
      <w:pPr>
        <w:pStyle w:val="Caption"/>
        <w:rPr>
          <w:sz w:val="21"/>
          <w:szCs w:val="21"/>
        </w:rPr>
      </w:pPr>
      <w:r w:rsidRPr="002C1EE9">
        <w:rPr>
          <w:sz w:val="21"/>
          <w:szCs w:val="21"/>
        </w:rPr>
        <w:t xml:space="preserve">Figure </w:t>
      </w:r>
      <w:r w:rsidRPr="002C1EE9">
        <w:rPr>
          <w:sz w:val="21"/>
          <w:szCs w:val="21"/>
        </w:rPr>
        <w:fldChar w:fldCharType="begin"/>
      </w:r>
      <w:r w:rsidRPr="002C1EE9">
        <w:rPr>
          <w:sz w:val="21"/>
          <w:szCs w:val="21"/>
        </w:rPr>
        <w:instrText xml:space="preserve"> SEQ Figure \* ARABIC </w:instrText>
      </w:r>
      <w:r w:rsidRPr="002C1EE9">
        <w:rPr>
          <w:sz w:val="21"/>
          <w:szCs w:val="21"/>
        </w:rPr>
        <w:fldChar w:fldCharType="separate"/>
      </w:r>
      <w:r w:rsidR="00C32637">
        <w:rPr>
          <w:noProof/>
          <w:sz w:val="21"/>
          <w:szCs w:val="21"/>
        </w:rPr>
        <w:t>3</w:t>
      </w:r>
      <w:r w:rsidRPr="002C1EE9">
        <w:rPr>
          <w:sz w:val="21"/>
          <w:szCs w:val="21"/>
        </w:rPr>
        <w:fldChar w:fldCharType="end"/>
      </w:r>
      <w:r w:rsidRPr="002C1EE9">
        <w:rPr>
          <w:sz w:val="21"/>
          <w:szCs w:val="21"/>
        </w:rPr>
        <w:t xml:space="preserve">. </w:t>
      </w:r>
      <w:bookmarkStart w:id="154" w:name="OLE_LINK33"/>
      <w:bookmarkStart w:id="155" w:name="OLE_LINK34"/>
      <w:r w:rsidRPr="002C1EE9">
        <w:rPr>
          <w:sz w:val="21"/>
          <w:szCs w:val="21"/>
        </w:rPr>
        <w:t>Three-point scale used in the liking task. Experimenter introduced the meaning of the three faces to children and asked the which face meant "Don't like/Maybe like/Like very much" to ensure children's correct understandings</w:t>
      </w:r>
      <w:bookmarkEnd w:id="154"/>
      <w:bookmarkEnd w:id="155"/>
    </w:p>
    <w:p w14:paraId="4236377D" w14:textId="48AC20DE" w:rsidR="00F16EC0" w:rsidRDefault="000F404E" w:rsidP="002C1EE9">
      <w:pPr>
        <w:keepNext/>
      </w:pPr>
      <w:r>
        <w:rPr>
          <w:noProof/>
        </w:rPr>
        <w:lastRenderedPageBreak/>
        <w:drawing>
          <wp:inline distT="0" distB="0" distL="0" distR="0" wp14:anchorId="0E75BC2B" wp14:editId="680EAAB1">
            <wp:extent cx="3801438" cy="3392520"/>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40572" cy="3427445"/>
                    </a:xfrm>
                    <a:prstGeom prst="rect">
                      <a:avLst/>
                    </a:prstGeom>
                  </pic:spPr>
                </pic:pic>
              </a:graphicData>
            </a:graphic>
          </wp:inline>
        </w:drawing>
      </w:r>
    </w:p>
    <w:p w14:paraId="1F995218" w14:textId="77777777" w:rsidR="0037727F" w:rsidRDefault="00F16EC0" w:rsidP="0037727F">
      <w:pPr>
        <w:pStyle w:val="Caption"/>
        <w:rPr>
          <w:sz w:val="21"/>
          <w:szCs w:val="21"/>
        </w:rPr>
      </w:pPr>
      <w:r w:rsidRPr="002C1EE9">
        <w:rPr>
          <w:sz w:val="21"/>
          <w:szCs w:val="21"/>
        </w:rPr>
        <w:t xml:space="preserve">Figure </w:t>
      </w:r>
      <w:r w:rsidRPr="002C1EE9">
        <w:rPr>
          <w:sz w:val="21"/>
          <w:szCs w:val="21"/>
        </w:rPr>
        <w:fldChar w:fldCharType="begin"/>
      </w:r>
      <w:r w:rsidRPr="002C1EE9">
        <w:rPr>
          <w:sz w:val="21"/>
          <w:szCs w:val="21"/>
        </w:rPr>
        <w:instrText xml:space="preserve"> SEQ Figure \* ARABIC </w:instrText>
      </w:r>
      <w:r w:rsidRPr="002C1EE9">
        <w:rPr>
          <w:sz w:val="21"/>
          <w:szCs w:val="21"/>
        </w:rPr>
        <w:fldChar w:fldCharType="separate"/>
      </w:r>
      <w:r w:rsidR="00C32637">
        <w:rPr>
          <w:noProof/>
          <w:sz w:val="21"/>
          <w:szCs w:val="21"/>
        </w:rPr>
        <w:t>4</w:t>
      </w:r>
      <w:r w:rsidRPr="002C1EE9">
        <w:rPr>
          <w:sz w:val="21"/>
          <w:szCs w:val="21"/>
        </w:rPr>
        <w:fldChar w:fldCharType="end"/>
      </w:r>
      <w:r w:rsidRPr="002C1EE9">
        <w:rPr>
          <w:sz w:val="21"/>
          <w:szCs w:val="21"/>
        </w:rPr>
        <w:t xml:space="preserve">. </w:t>
      </w:r>
      <w:bookmarkStart w:id="156" w:name="OLE_LINK35"/>
      <w:bookmarkStart w:id="157" w:name="OLE_LINK42"/>
      <w:r w:rsidRPr="002C1EE9">
        <w:rPr>
          <w:sz w:val="21"/>
          <w:szCs w:val="21"/>
        </w:rPr>
        <w:t xml:space="preserve">Children were presented with a video clip and the scale on the screen for a total of eight trials in the liking task. </w:t>
      </w:r>
      <w:bookmarkEnd w:id="156"/>
      <w:bookmarkEnd w:id="157"/>
      <w:r w:rsidR="0037727F">
        <w:rPr>
          <w:sz w:val="21"/>
          <w:szCs w:val="21"/>
        </w:rPr>
        <w:t xml:space="preserve">The speech bobbles were included for better illustration and were not presented in the actual experiment trials. </w:t>
      </w:r>
    </w:p>
    <w:p w14:paraId="58C6F133" w14:textId="57EF1345" w:rsidR="00F16EC0" w:rsidRPr="002C1EE9" w:rsidRDefault="00F16EC0" w:rsidP="002C1EE9">
      <w:pPr>
        <w:pStyle w:val="Caption"/>
        <w:rPr>
          <w:sz w:val="21"/>
          <w:szCs w:val="21"/>
        </w:rPr>
      </w:pPr>
    </w:p>
    <w:p w14:paraId="273B82FF" w14:textId="1F6443AB" w:rsidR="00F16EC0" w:rsidRDefault="00F16EC0" w:rsidP="00F16EC0"/>
    <w:p w14:paraId="3A99147F" w14:textId="77777777" w:rsidR="00F16EC0" w:rsidRDefault="00F16EC0" w:rsidP="002C1EE9">
      <w:pPr>
        <w:keepNext/>
      </w:pPr>
      <w:r>
        <w:rPr>
          <w:noProof/>
        </w:rPr>
        <w:drawing>
          <wp:inline distT="0" distB="0" distL="0" distR="0" wp14:anchorId="4218AA9B" wp14:editId="4458425B">
            <wp:extent cx="4454086" cy="2075380"/>
            <wp:effectExtent l="0" t="0" r="381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4467037" cy="2081415"/>
                    </a:xfrm>
                    <a:prstGeom prst="rect">
                      <a:avLst/>
                    </a:prstGeom>
                  </pic:spPr>
                </pic:pic>
              </a:graphicData>
            </a:graphic>
          </wp:inline>
        </w:drawing>
      </w:r>
    </w:p>
    <w:p w14:paraId="6484AD11" w14:textId="5E6D6CF9" w:rsidR="00F16EC0" w:rsidRPr="002C1EE9" w:rsidRDefault="00F16EC0" w:rsidP="00F16EC0">
      <w:pPr>
        <w:pStyle w:val="Caption"/>
        <w:rPr>
          <w:sz w:val="21"/>
          <w:szCs w:val="21"/>
        </w:rPr>
      </w:pPr>
      <w:r w:rsidRPr="002C1EE9">
        <w:rPr>
          <w:sz w:val="21"/>
          <w:szCs w:val="21"/>
        </w:rPr>
        <w:t xml:space="preserve">Figure </w:t>
      </w:r>
      <w:r w:rsidRPr="002C1EE9">
        <w:rPr>
          <w:sz w:val="21"/>
          <w:szCs w:val="21"/>
        </w:rPr>
        <w:fldChar w:fldCharType="begin"/>
      </w:r>
      <w:r w:rsidRPr="002C1EE9">
        <w:rPr>
          <w:sz w:val="21"/>
          <w:szCs w:val="21"/>
        </w:rPr>
        <w:instrText xml:space="preserve"> SEQ Figure \* ARABIC </w:instrText>
      </w:r>
      <w:r w:rsidRPr="002C1EE9">
        <w:rPr>
          <w:sz w:val="21"/>
          <w:szCs w:val="21"/>
        </w:rPr>
        <w:fldChar w:fldCharType="separate"/>
      </w:r>
      <w:r w:rsidR="00C32637">
        <w:rPr>
          <w:noProof/>
          <w:sz w:val="21"/>
          <w:szCs w:val="21"/>
        </w:rPr>
        <w:t>5</w:t>
      </w:r>
      <w:r w:rsidRPr="002C1EE9">
        <w:rPr>
          <w:sz w:val="21"/>
          <w:szCs w:val="21"/>
        </w:rPr>
        <w:fldChar w:fldCharType="end"/>
      </w:r>
      <w:r w:rsidRPr="002C1EE9">
        <w:rPr>
          <w:sz w:val="21"/>
          <w:szCs w:val="21"/>
        </w:rPr>
        <w:t>. Three-point scale used in the knowledge task. Experimenter introduced the meaning of the three signs to children and asked the which sign meant "Doesn’t know/Maybe know/Does know” to ensure children’s correct understandings</w:t>
      </w:r>
    </w:p>
    <w:p w14:paraId="790A3701" w14:textId="77777777" w:rsidR="00F16EC0" w:rsidRPr="00F16EC0" w:rsidRDefault="00F16EC0" w:rsidP="002C1EE9"/>
    <w:p w14:paraId="367C8A07" w14:textId="3B02CFBD" w:rsidR="00F16EC0" w:rsidRDefault="000F404E" w:rsidP="002C1EE9">
      <w:pPr>
        <w:keepNext/>
      </w:pPr>
      <w:r>
        <w:rPr>
          <w:noProof/>
        </w:rPr>
        <w:lastRenderedPageBreak/>
        <w:drawing>
          <wp:inline distT="0" distB="0" distL="0" distR="0" wp14:anchorId="75E852AF" wp14:editId="2B794592">
            <wp:extent cx="4120937" cy="3213717"/>
            <wp:effectExtent l="0" t="0" r="0" b="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4142523" cy="3230551"/>
                    </a:xfrm>
                    <a:prstGeom prst="rect">
                      <a:avLst/>
                    </a:prstGeom>
                  </pic:spPr>
                </pic:pic>
              </a:graphicData>
            </a:graphic>
          </wp:inline>
        </w:drawing>
      </w:r>
    </w:p>
    <w:p w14:paraId="4D07A480" w14:textId="4FE9A3D6" w:rsidR="00F16EC0" w:rsidRDefault="00F16EC0" w:rsidP="002C1EE9">
      <w:pPr>
        <w:pStyle w:val="Caption"/>
        <w:rPr>
          <w:sz w:val="21"/>
          <w:szCs w:val="21"/>
        </w:rPr>
      </w:pPr>
      <w:r w:rsidRPr="002C1EE9">
        <w:rPr>
          <w:sz w:val="21"/>
          <w:szCs w:val="21"/>
        </w:rPr>
        <w:t xml:space="preserve">Figure </w:t>
      </w:r>
      <w:r w:rsidRPr="002C1EE9">
        <w:rPr>
          <w:sz w:val="21"/>
          <w:szCs w:val="21"/>
        </w:rPr>
        <w:fldChar w:fldCharType="begin"/>
      </w:r>
      <w:r w:rsidRPr="002C1EE9">
        <w:rPr>
          <w:sz w:val="21"/>
          <w:szCs w:val="21"/>
        </w:rPr>
        <w:instrText xml:space="preserve"> SEQ Figure \* ARABIC </w:instrText>
      </w:r>
      <w:r w:rsidRPr="002C1EE9">
        <w:rPr>
          <w:sz w:val="21"/>
          <w:szCs w:val="21"/>
        </w:rPr>
        <w:fldChar w:fldCharType="separate"/>
      </w:r>
      <w:r w:rsidR="00C32637">
        <w:rPr>
          <w:noProof/>
          <w:sz w:val="21"/>
          <w:szCs w:val="21"/>
        </w:rPr>
        <w:t>6</w:t>
      </w:r>
      <w:r w:rsidRPr="002C1EE9">
        <w:rPr>
          <w:sz w:val="21"/>
          <w:szCs w:val="21"/>
        </w:rPr>
        <w:fldChar w:fldCharType="end"/>
      </w:r>
      <w:r w:rsidRPr="002C1EE9">
        <w:rPr>
          <w:sz w:val="21"/>
          <w:szCs w:val="21"/>
        </w:rPr>
        <w:t xml:space="preserve">. Children were presented with a video clip on the </w:t>
      </w:r>
      <w:r w:rsidR="000F404E" w:rsidRPr="002C1EE9">
        <w:rPr>
          <w:sz w:val="21"/>
          <w:szCs w:val="21"/>
        </w:rPr>
        <w:t>top left of the screen, the objects on the top right of the screen</w:t>
      </w:r>
      <w:r w:rsidRPr="002C1EE9">
        <w:rPr>
          <w:sz w:val="21"/>
          <w:szCs w:val="21"/>
        </w:rPr>
        <w:t xml:space="preserve"> and the scale on the</w:t>
      </w:r>
      <w:r w:rsidR="000F404E" w:rsidRPr="002C1EE9">
        <w:rPr>
          <w:sz w:val="21"/>
          <w:szCs w:val="21"/>
        </w:rPr>
        <w:t xml:space="preserve"> bottom of the</w:t>
      </w:r>
      <w:r w:rsidRPr="002C1EE9">
        <w:rPr>
          <w:sz w:val="21"/>
          <w:szCs w:val="21"/>
        </w:rPr>
        <w:t xml:space="preserve"> screen for a total of </w:t>
      </w:r>
      <w:r w:rsidR="000F404E" w:rsidRPr="002C1EE9">
        <w:rPr>
          <w:sz w:val="21"/>
          <w:szCs w:val="21"/>
        </w:rPr>
        <w:t>sixteen</w:t>
      </w:r>
      <w:r w:rsidRPr="002C1EE9">
        <w:rPr>
          <w:sz w:val="21"/>
          <w:szCs w:val="21"/>
        </w:rPr>
        <w:t xml:space="preserve"> trials in the liking task.</w:t>
      </w:r>
      <w:r w:rsidR="0037727F" w:rsidRPr="002C1EE9">
        <w:rPr>
          <w:sz w:val="21"/>
          <w:szCs w:val="21"/>
        </w:rPr>
        <w:t xml:space="preserve"> </w:t>
      </w:r>
      <w:bookmarkStart w:id="158" w:name="OLE_LINK164"/>
      <w:bookmarkStart w:id="159" w:name="OLE_LINK165"/>
      <w:r w:rsidR="0037727F">
        <w:rPr>
          <w:sz w:val="21"/>
          <w:szCs w:val="21"/>
        </w:rPr>
        <w:t xml:space="preserve">The speech bobbles were included for better illustration and were not presented in the actual experiment trials. </w:t>
      </w:r>
    </w:p>
    <w:bookmarkEnd w:id="158"/>
    <w:bookmarkEnd w:id="159"/>
    <w:p w14:paraId="56F74C84" w14:textId="77777777" w:rsidR="0037727F" w:rsidRPr="0037727F" w:rsidRDefault="0037727F" w:rsidP="0037727F"/>
    <w:p w14:paraId="65E53B67" w14:textId="77777777" w:rsidR="000F404E" w:rsidRDefault="000F404E" w:rsidP="002C1EE9">
      <w:r>
        <w:rPr>
          <w:noProof/>
        </w:rPr>
        <w:drawing>
          <wp:inline distT="0" distB="0" distL="0" distR="0" wp14:anchorId="2484EB59" wp14:editId="6686BDA3">
            <wp:extent cx="4709837" cy="3231472"/>
            <wp:effectExtent l="0" t="0" r="1905"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33964" cy="3248026"/>
                    </a:xfrm>
                    <a:prstGeom prst="rect">
                      <a:avLst/>
                    </a:prstGeom>
                  </pic:spPr>
                </pic:pic>
              </a:graphicData>
            </a:graphic>
          </wp:inline>
        </w:drawing>
      </w:r>
    </w:p>
    <w:p w14:paraId="13186730" w14:textId="032D2445" w:rsidR="000F404E" w:rsidRPr="002C1EE9" w:rsidRDefault="000F404E" w:rsidP="000F404E">
      <w:pPr>
        <w:pStyle w:val="Caption"/>
        <w:rPr>
          <w:sz w:val="21"/>
          <w:szCs w:val="21"/>
        </w:rPr>
      </w:pPr>
      <w:r w:rsidRPr="002C1EE9">
        <w:rPr>
          <w:sz w:val="21"/>
          <w:szCs w:val="21"/>
        </w:rPr>
        <w:t xml:space="preserve">Figure </w:t>
      </w:r>
      <w:r w:rsidRPr="002C1EE9">
        <w:rPr>
          <w:sz w:val="21"/>
          <w:szCs w:val="21"/>
        </w:rPr>
        <w:fldChar w:fldCharType="begin"/>
      </w:r>
      <w:r w:rsidRPr="002C1EE9">
        <w:rPr>
          <w:sz w:val="21"/>
          <w:szCs w:val="21"/>
        </w:rPr>
        <w:instrText xml:space="preserve"> SEQ Figure \* ARABIC </w:instrText>
      </w:r>
      <w:r w:rsidRPr="002C1EE9">
        <w:rPr>
          <w:sz w:val="21"/>
          <w:szCs w:val="21"/>
        </w:rPr>
        <w:fldChar w:fldCharType="separate"/>
      </w:r>
      <w:r w:rsidR="00C32637">
        <w:rPr>
          <w:noProof/>
          <w:sz w:val="21"/>
          <w:szCs w:val="21"/>
        </w:rPr>
        <w:t>7</w:t>
      </w:r>
      <w:r w:rsidRPr="002C1EE9">
        <w:rPr>
          <w:sz w:val="21"/>
          <w:szCs w:val="21"/>
        </w:rPr>
        <w:fldChar w:fldCharType="end"/>
      </w:r>
      <w:r w:rsidRPr="002C1EE9">
        <w:rPr>
          <w:sz w:val="21"/>
          <w:szCs w:val="21"/>
        </w:rPr>
        <w:t>. Two types of objects showed to children in the knowledge task.</w:t>
      </w:r>
    </w:p>
    <w:p w14:paraId="46CC4611" w14:textId="2B00BB12" w:rsidR="000F404E" w:rsidRDefault="000F404E" w:rsidP="00963757">
      <w:r>
        <w:rPr>
          <w:noProof/>
        </w:rPr>
        <w:lastRenderedPageBreak/>
        <w:drawing>
          <wp:inline distT="0" distB="0" distL="0" distR="0" wp14:anchorId="318F38BA" wp14:editId="00C824FA">
            <wp:extent cx="5943600" cy="2517140"/>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517140"/>
                    </a:xfrm>
                    <a:prstGeom prst="rect">
                      <a:avLst/>
                    </a:prstGeom>
                  </pic:spPr>
                </pic:pic>
              </a:graphicData>
            </a:graphic>
          </wp:inline>
        </w:drawing>
      </w:r>
    </w:p>
    <w:p w14:paraId="2D010267" w14:textId="5C71C897" w:rsidR="000F404E" w:rsidRPr="002C1EE9" w:rsidRDefault="000F404E" w:rsidP="000F404E">
      <w:pPr>
        <w:pStyle w:val="Caption"/>
        <w:rPr>
          <w:sz w:val="21"/>
          <w:szCs w:val="21"/>
        </w:rPr>
      </w:pPr>
      <w:r w:rsidRPr="002C1EE9">
        <w:rPr>
          <w:sz w:val="21"/>
          <w:szCs w:val="21"/>
        </w:rPr>
        <w:t xml:space="preserve">Figure </w:t>
      </w:r>
      <w:r w:rsidRPr="002C1EE9">
        <w:rPr>
          <w:sz w:val="21"/>
          <w:szCs w:val="21"/>
        </w:rPr>
        <w:fldChar w:fldCharType="begin"/>
      </w:r>
      <w:r w:rsidRPr="002C1EE9">
        <w:rPr>
          <w:sz w:val="21"/>
          <w:szCs w:val="21"/>
        </w:rPr>
        <w:instrText xml:space="preserve"> SEQ Figure \* ARABIC </w:instrText>
      </w:r>
      <w:r w:rsidRPr="002C1EE9">
        <w:rPr>
          <w:sz w:val="21"/>
          <w:szCs w:val="21"/>
        </w:rPr>
        <w:fldChar w:fldCharType="separate"/>
      </w:r>
      <w:r w:rsidR="00C32637">
        <w:rPr>
          <w:noProof/>
          <w:sz w:val="21"/>
          <w:szCs w:val="21"/>
        </w:rPr>
        <w:t>8</w:t>
      </w:r>
      <w:r w:rsidRPr="002C1EE9">
        <w:rPr>
          <w:sz w:val="21"/>
          <w:szCs w:val="21"/>
        </w:rPr>
        <w:fldChar w:fldCharType="end"/>
      </w:r>
      <w:r w:rsidRPr="002C1EE9">
        <w:rPr>
          <w:sz w:val="21"/>
          <w:szCs w:val="21"/>
        </w:rPr>
        <w:t>. Language discrimination test. Children were presented with two video clips side by side on the screen. Experimenter played the video clips on the left side first and asked “Is this person speaking English? Yes or No?”, then repeated the same procedure for the video clip on the right side</w:t>
      </w:r>
      <w:bookmarkStart w:id="160" w:name="OLE_LINK162"/>
      <w:bookmarkStart w:id="161" w:name="OLE_LINK163"/>
      <w:r w:rsidRPr="002C1EE9">
        <w:rPr>
          <w:sz w:val="21"/>
          <w:szCs w:val="21"/>
        </w:rPr>
        <w:t xml:space="preserve">. </w:t>
      </w:r>
      <w:r w:rsidR="0037727F">
        <w:rPr>
          <w:sz w:val="21"/>
          <w:szCs w:val="21"/>
        </w:rPr>
        <w:t xml:space="preserve">The speech bobbles were included for better illustration and  were not presented in the actual experiment trials. </w:t>
      </w:r>
    </w:p>
    <w:bookmarkEnd w:id="160"/>
    <w:bookmarkEnd w:id="161"/>
    <w:p w14:paraId="42218DE9" w14:textId="1B2B323A" w:rsidR="00A849BF" w:rsidRDefault="00A849BF" w:rsidP="00A849BF"/>
    <w:p w14:paraId="6332A8EB" w14:textId="77777777" w:rsidR="00A849BF" w:rsidRPr="00A849BF" w:rsidRDefault="00A849BF" w:rsidP="002C1EE9"/>
    <w:p w14:paraId="45095F98" w14:textId="3CA9EA21" w:rsidR="005D34AC" w:rsidRDefault="00963757" w:rsidP="002C1EE9">
      <w:pPr>
        <w:pStyle w:val="Heading1"/>
        <w:pageBreakBefore/>
      </w:pPr>
      <w:bookmarkStart w:id="162" w:name="_Toc78544730"/>
      <w:r>
        <w:lastRenderedPageBreak/>
        <w:t>Appendix B</w:t>
      </w:r>
      <w:bookmarkEnd w:id="162"/>
    </w:p>
    <w:p w14:paraId="6729C2B6" w14:textId="77777777" w:rsidR="00A849BF" w:rsidRPr="002C1EE9" w:rsidRDefault="00A849BF" w:rsidP="00A849BF">
      <w:pPr>
        <w:spacing w:line="480" w:lineRule="auto"/>
        <w:rPr>
          <w:i/>
          <w:iCs/>
        </w:rPr>
      </w:pPr>
      <w:r w:rsidRPr="002C1EE9">
        <w:rPr>
          <w:i/>
          <w:iCs/>
        </w:rPr>
        <w:t>Linguistic Entropy Measure and Results</w:t>
      </w:r>
    </w:p>
    <w:p w14:paraId="481FA6C5" w14:textId="77777777" w:rsidR="00A849BF" w:rsidRDefault="00A849BF" w:rsidP="00A849BF">
      <w:pPr>
        <w:spacing w:line="480" w:lineRule="auto"/>
        <w:ind w:firstLine="720"/>
      </w:pPr>
      <w:r>
        <w:t xml:space="preserve">Entropy is a measure initially developed to assess the similarity (Shannon, 1948) and later used to analyze representation of different categories as a quantification of diversity. In the current study, linguistic entropy was generated in both neighborhood and social network measures. For neighborhood, it was calculated using the R package “entropy” (Hausser &amp; Strimme, 2009) and based on the percentages of neighborhood households in the children’s zip code that reported speaking languages in five categories, including English (only), Spanish, Indo-European languages, Asian and Pacific languages, and other languages. The original data was extracted from the 2019 American Community Survey (U.S. Census Bureau, 2019). Social network determination is calculated from the representation of language abilities of individuals in children’s network, reported in network demographic survey. Higher values of linguistic entropy in both measures indicates higher linguistic diversity. In the social network calculation, languages abilities of nodes were categorized into four categories, including speaking only English, speaking only one language (not English), speaking more than one language, and preverbal. The language ability of children was converted from the demographic survey. We converted monolingual children’s language ability category into “speaking only English”, whereas exposure and bi/multilingual children’s language ability category into “speaking more than one language” (see Byers-Heinlein et al., 2017 for the authors’ finding being exposed to second languages per se, irrespective of the amount, moderated bilingual children’s preference for the monolingual speakers and the fact that children who have basic understanding of other languages may consider themselves as a ingroup member of more than one linguistic groups). </w:t>
      </w:r>
    </w:p>
    <w:p w14:paraId="246AF9AA" w14:textId="560CE9F0" w:rsidR="00963757" w:rsidRDefault="00A849BF" w:rsidP="002C1EE9">
      <w:pPr>
        <w:spacing w:line="480" w:lineRule="auto"/>
        <w:ind w:firstLine="720"/>
      </w:pPr>
      <w:r>
        <w:lastRenderedPageBreak/>
        <w:t xml:space="preserve">Our results showed that there were a significant association between neighborhood linguistic entropy and </w:t>
      </w:r>
      <w:bookmarkStart w:id="163" w:name="OLE_LINK62"/>
      <w:bookmarkStart w:id="164" w:name="OLE_LINK63"/>
      <w:bookmarkStart w:id="165" w:name="OLE_LINK64"/>
      <w:r>
        <w:t>children’s judgement on Korean speakers’ knowledgeability</w:t>
      </w:r>
      <w:bookmarkEnd w:id="163"/>
      <w:bookmarkEnd w:id="164"/>
      <w:bookmarkEnd w:id="165"/>
      <w:r>
        <w:t xml:space="preserve">, </w:t>
      </w:r>
      <w:r>
        <w:rPr>
          <w:i/>
        </w:rPr>
        <w:t>b</w:t>
      </w:r>
      <w:r>
        <w:t xml:space="preserve"> = 4.92, </w:t>
      </w:r>
      <w:r>
        <w:rPr>
          <w:i/>
        </w:rPr>
        <w:t>SE</w:t>
      </w:r>
      <w:r>
        <w:t xml:space="preserve"> = 3.45, </w:t>
      </w:r>
      <w:r>
        <w:rPr>
          <w:i/>
        </w:rPr>
        <w:t>t (35)</w:t>
      </w:r>
      <w:r>
        <w:t xml:space="preserve"> = 2.29, </w:t>
      </w:r>
      <w:r>
        <w:rPr>
          <w:i/>
        </w:rPr>
        <w:t>p</w:t>
      </w:r>
      <w:r>
        <w:t xml:space="preserve"> = 0.03, and a significant interaction effect between neighborhood linguistic entropy and neighborhood trust, </w:t>
      </w:r>
      <w:r>
        <w:rPr>
          <w:i/>
        </w:rPr>
        <w:t>b</w:t>
      </w:r>
      <w:r>
        <w:t xml:space="preserve"> = -1.52, </w:t>
      </w:r>
      <w:r>
        <w:rPr>
          <w:i/>
        </w:rPr>
        <w:t>SE</w:t>
      </w:r>
      <w:r>
        <w:t xml:space="preserve"> = 0.66, </w:t>
      </w:r>
      <w:r>
        <w:rPr>
          <w:i/>
        </w:rPr>
        <w:t>t</w:t>
      </w:r>
      <w:r>
        <w:t xml:space="preserve"> (35)= -2.31, </w:t>
      </w:r>
      <w:r>
        <w:rPr>
          <w:i/>
        </w:rPr>
        <w:t>p</w:t>
      </w:r>
      <w:r>
        <w:t xml:space="preserve"> = 0.03, suggesting that</w:t>
      </w:r>
      <w:bookmarkStart w:id="166" w:name="OLE_LINK66"/>
      <w:bookmarkStart w:id="167" w:name="OLE_LINK67"/>
      <w:r>
        <w:t xml:space="preserve"> children living in a low trust level community considered Korean speakers more knowledgeable as linguistic diversity increases in the community (see Figure 2.A)</w:t>
      </w:r>
      <w:bookmarkEnd w:id="166"/>
      <w:bookmarkEnd w:id="167"/>
      <w:r>
        <w:t>. In particular, the significant effects seemed to be attributed to children’s responses on the familiar objects (</w:t>
      </w:r>
      <w:bookmarkStart w:id="168" w:name="OLE_LINK60"/>
      <w:bookmarkStart w:id="169" w:name="OLE_LINK61"/>
      <w:r>
        <w:t xml:space="preserve">entropy: </w:t>
      </w:r>
      <w:r>
        <w:rPr>
          <w:i/>
        </w:rPr>
        <w:t>b</w:t>
      </w:r>
      <w:r>
        <w:t xml:space="preserve"> = 5.63, </w:t>
      </w:r>
      <w:r>
        <w:rPr>
          <w:i/>
        </w:rPr>
        <w:t>SE</w:t>
      </w:r>
      <w:r>
        <w:t xml:space="preserve"> = 1.78, </w:t>
      </w:r>
      <w:r>
        <w:rPr>
          <w:i/>
        </w:rPr>
        <w:t>t (35)</w:t>
      </w:r>
      <w:r>
        <w:t xml:space="preserve"> = -1.28, </w:t>
      </w:r>
      <w:r>
        <w:rPr>
          <w:i/>
        </w:rPr>
        <w:t>p</w:t>
      </w:r>
      <w:r>
        <w:t xml:space="preserve"> = 0.005; entropy*trust: </w:t>
      </w:r>
      <w:r>
        <w:rPr>
          <w:i/>
        </w:rPr>
        <w:t>b</w:t>
      </w:r>
      <w:r>
        <w:t xml:space="preserve"> = -1.74, </w:t>
      </w:r>
      <w:r>
        <w:rPr>
          <w:i/>
        </w:rPr>
        <w:t>SE</w:t>
      </w:r>
      <w:r>
        <w:t xml:space="preserve"> = 0.58, </w:t>
      </w:r>
      <w:r>
        <w:rPr>
          <w:i/>
        </w:rPr>
        <w:t>t</w:t>
      </w:r>
      <w:r>
        <w:t xml:space="preserve"> (35)= -2.98, </w:t>
      </w:r>
      <w:r>
        <w:rPr>
          <w:i/>
        </w:rPr>
        <w:t>p</w:t>
      </w:r>
      <w:r>
        <w:t xml:space="preserve"> = 0.005</w:t>
      </w:r>
      <w:bookmarkEnd w:id="168"/>
      <w:bookmarkEnd w:id="169"/>
      <w:r>
        <w:t xml:space="preserve">), whereas children’s responses on novel objects were not significant </w:t>
      </w:r>
      <w:bookmarkStart w:id="170" w:name="OLE_LINK70"/>
      <w:bookmarkStart w:id="171" w:name="OLE_LINK71"/>
      <w:r>
        <w:t xml:space="preserve">(entropy: </w:t>
      </w:r>
      <w:r>
        <w:rPr>
          <w:i/>
        </w:rPr>
        <w:t>b</w:t>
      </w:r>
      <w:r>
        <w:t xml:space="preserve"> = 4.21, </w:t>
      </w:r>
      <w:r>
        <w:rPr>
          <w:i/>
        </w:rPr>
        <w:t>SE</w:t>
      </w:r>
      <w:r>
        <w:t xml:space="preserve"> = 2.78, </w:t>
      </w:r>
      <w:r>
        <w:rPr>
          <w:i/>
        </w:rPr>
        <w:t>t</w:t>
      </w:r>
      <w:r>
        <w:t xml:space="preserve"> </w:t>
      </w:r>
      <w:r>
        <w:rPr>
          <w:i/>
        </w:rPr>
        <w:t>(35</w:t>
      </w:r>
      <w:r>
        <w:t xml:space="preserve"> )= 1.52, </w:t>
      </w:r>
      <w:r>
        <w:rPr>
          <w:i/>
        </w:rPr>
        <w:t>p</w:t>
      </w:r>
      <w:r>
        <w:t xml:space="preserve"> = 0.14; entropy*trust: </w:t>
      </w:r>
      <w:r>
        <w:rPr>
          <w:i/>
        </w:rPr>
        <w:t>b</w:t>
      </w:r>
      <w:r>
        <w:t xml:space="preserve"> = -1.31, </w:t>
      </w:r>
      <w:r>
        <w:rPr>
          <w:i/>
        </w:rPr>
        <w:t>SE</w:t>
      </w:r>
      <w:r>
        <w:t xml:space="preserve"> = 0.85, </w:t>
      </w:r>
      <w:r>
        <w:rPr>
          <w:i/>
        </w:rPr>
        <w:t>t(35)</w:t>
      </w:r>
      <w:r>
        <w:t xml:space="preserve"> = -1.53, </w:t>
      </w:r>
      <w:r>
        <w:rPr>
          <w:i/>
        </w:rPr>
        <w:t>p</w:t>
      </w:r>
      <w:r>
        <w:t xml:space="preserve"> = 0.13), suggesting</w:t>
      </w:r>
      <w:bookmarkEnd w:id="170"/>
      <w:bookmarkEnd w:id="171"/>
      <w:r>
        <w:t xml:space="preserve"> that when facing objects with unknown functions, neighborhood linguistic diversity may not significantly alter children’s judgement on the knowledgeability of unfamiliar speakers.</w:t>
      </w:r>
      <w:r w:rsidR="00963757">
        <w:t xml:space="preserve"> </w:t>
      </w:r>
    </w:p>
    <w:p w14:paraId="098CFE00" w14:textId="00F8F715" w:rsidR="00963757" w:rsidRDefault="00963757" w:rsidP="00A849BF"/>
    <w:p w14:paraId="6A2B9321" w14:textId="2895C1F8" w:rsidR="00963757" w:rsidRDefault="00963757" w:rsidP="00A849BF"/>
    <w:p w14:paraId="7F9EF974" w14:textId="6FC82F29" w:rsidR="00F14311" w:rsidRPr="00F14311" w:rsidRDefault="00963757" w:rsidP="00F14311">
      <w:pPr>
        <w:pStyle w:val="Heading1"/>
        <w:pageBreakBefore/>
      </w:pPr>
      <w:bookmarkStart w:id="172" w:name="_Toc78544731"/>
      <w:r>
        <w:lastRenderedPageBreak/>
        <w:t>Appendix C</w:t>
      </w:r>
      <w:bookmarkEnd w:id="172"/>
      <w:r>
        <w:t xml:space="preserve"> </w:t>
      </w:r>
    </w:p>
    <w:p w14:paraId="05FD532F" w14:textId="0D8D03D6" w:rsidR="00963757" w:rsidRPr="003E691B" w:rsidRDefault="00963757" w:rsidP="00963757">
      <w:pPr>
        <w:pStyle w:val="Caption"/>
        <w:keepNext/>
        <w:rPr>
          <w:i w:val="0"/>
          <w:iCs w:val="0"/>
          <w:sz w:val="21"/>
          <w:szCs w:val="21"/>
        </w:rPr>
      </w:pPr>
      <w:r w:rsidRPr="003E691B">
        <w:rPr>
          <w:sz w:val="21"/>
          <w:szCs w:val="21"/>
        </w:rPr>
        <w:t>Table</w:t>
      </w:r>
      <w:r>
        <w:rPr>
          <w:sz w:val="21"/>
          <w:szCs w:val="21"/>
        </w:rPr>
        <w:t xml:space="preserve"> 2</w:t>
      </w:r>
      <w:r w:rsidRPr="003E691B">
        <w:rPr>
          <w:sz w:val="21"/>
          <w:szCs w:val="21"/>
        </w:rPr>
        <w:t>.</w:t>
      </w:r>
      <w:r>
        <w:rPr>
          <w:sz w:val="21"/>
          <w:szCs w:val="21"/>
        </w:rPr>
        <w:t xml:space="preserve"> </w:t>
      </w:r>
      <w:r w:rsidRPr="003E691B">
        <w:rPr>
          <w:i w:val="0"/>
          <w:iCs w:val="0"/>
          <w:sz w:val="21"/>
          <w:szCs w:val="21"/>
        </w:rPr>
        <w:t>Results of logistic mixed-effects regression models for liking task</w:t>
      </w:r>
    </w:p>
    <w:tbl>
      <w:tblPr>
        <w:tblW w:w="9450" w:type="dxa"/>
        <w:tblCellMar>
          <w:top w:w="15" w:type="dxa"/>
          <w:left w:w="15" w:type="dxa"/>
          <w:bottom w:w="15" w:type="dxa"/>
          <w:right w:w="15" w:type="dxa"/>
        </w:tblCellMar>
        <w:tblLook w:val="04A0" w:firstRow="1" w:lastRow="0" w:firstColumn="1" w:lastColumn="0" w:noHBand="0" w:noVBand="1"/>
      </w:tblPr>
      <w:tblGrid>
        <w:gridCol w:w="3690"/>
        <w:gridCol w:w="90"/>
        <w:gridCol w:w="1440"/>
        <w:gridCol w:w="90"/>
        <w:gridCol w:w="1206"/>
        <w:gridCol w:w="54"/>
        <w:gridCol w:w="50"/>
        <w:gridCol w:w="1390"/>
        <w:gridCol w:w="50"/>
        <w:gridCol w:w="1300"/>
        <w:gridCol w:w="90"/>
      </w:tblGrid>
      <w:tr w:rsidR="00963757" w:rsidRPr="002367C0" w14:paraId="32C555EC" w14:textId="77777777" w:rsidTr="00A35AB6">
        <w:trPr>
          <w:tblHeader/>
        </w:trPr>
        <w:tc>
          <w:tcPr>
            <w:tcW w:w="3780" w:type="dxa"/>
            <w:gridSpan w:val="2"/>
            <w:tcBorders>
              <w:top w:val="single" w:sz="12" w:space="0" w:color="auto"/>
              <w:left w:val="nil"/>
              <w:bottom w:val="single" w:sz="4" w:space="0" w:color="auto"/>
              <w:right w:val="nil"/>
            </w:tcBorders>
            <w:vAlign w:val="center"/>
            <w:hideMark/>
          </w:tcPr>
          <w:p w14:paraId="626CE7A5" w14:textId="77777777" w:rsidR="00963757" w:rsidRPr="002367C0" w:rsidRDefault="00963757" w:rsidP="00A35AB6">
            <w:pPr>
              <w:jc w:val="center"/>
              <w:rPr>
                <w:b/>
                <w:bCs/>
              </w:rPr>
            </w:pPr>
            <w:r w:rsidRPr="002367C0">
              <w:rPr>
                <w:b/>
                <w:bCs/>
              </w:rPr>
              <w:t xml:space="preserve">  </w:t>
            </w:r>
          </w:p>
        </w:tc>
        <w:tc>
          <w:tcPr>
            <w:tcW w:w="1440" w:type="dxa"/>
            <w:tcBorders>
              <w:top w:val="single" w:sz="12" w:space="0" w:color="auto"/>
              <w:left w:val="nil"/>
              <w:bottom w:val="single" w:sz="4" w:space="0" w:color="auto"/>
              <w:right w:val="nil"/>
            </w:tcBorders>
            <w:vAlign w:val="center"/>
            <w:hideMark/>
          </w:tcPr>
          <w:p w14:paraId="06FFA047" w14:textId="77777777" w:rsidR="00963757" w:rsidRPr="000E0D48" w:rsidRDefault="00963757" w:rsidP="00A35AB6">
            <w:pPr>
              <w:jc w:val="right"/>
              <w:rPr>
                <w:b/>
                <w:bCs/>
                <w:i/>
                <w:iCs/>
              </w:rPr>
            </w:pPr>
            <w:r>
              <w:rPr>
                <w:b/>
                <w:bCs/>
              </w:rPr>
              <w:t xml:space="preserve">          </w:t>
            </w:r>
            <w:r w:rsidRPr="000E0D48">
              <w:rPr>
                <w:b/>
                <w:bCs/>
                <w:i/>
                <w:iCs/>
              </w:rPr>
              <w:t xml:space="preserve"> </w:t>
            </w:r>
            <w:r>
              <w:rPr>
                <w:b/>
                <w:bCs/>
                <w:i/>
                <w:iCs/>
              </w:rPr>
              <w:t xml:space="preserve"> b</w:t>
            </w:r>
          </w:p>
        </w:tc>
        <w:tc>
          <w:tcPr>
            <w:tcW w:w="1296" w:type="dxa"/>
            <w:gridSpan w:val="2"/>
            <w:tcBorders>
              <w:top w:val="single" w:sz="12" w:space="0" w:color="auto"/>
              <w:left w:val="nil"/>
              <w:bottom w:val="single" w:sz="4" w:space="0" w:color="auto"/>
              <w:right w:val="nil"/>
            </w:tcBorders>
            <w:vAlign w:val="center"/>
            <w:hideMark/>
          </w:tcPr>
          <w:p w14:paraId="17B47686" w14:textId="77777777" w:rsidR="00963757" w:rsidRPr="002367C0" w:rsidRDefault="00963757" w:rsidP="00A35AB6">
            <w:pPr>
              <w:jc w:val="right"/>
              <w:rPr>
                <w:b/>
                <w:bCs/>
              </w:rPr>
            </w:pPr>
            <w:r>
              <w:rPr>
                <w:b/>
                <w:bCs/>
              </w:rPr>
              <w:t xml:space="preserve">      Std. error </w:t>
            </w:r>
          </w:p>
        </w:tc>
        <w:tc>
          <w:tcPr>
            <w:tcW w:w="1494" w:type="dxa"/>
            <w:gridSpan w:val="3"/>
            <w:tcBorders>
              <w:top w:val="single" w:sz="12" w:space="0" w:color="auto"/>
              <w:left w:val="nil"/>
              <w:bottom w:val="single" w:sz="4" w:space="0" w:color="auto"/>
              <w:right w:val="nil"/>
            </w:tcBorders>
            <w:vAlign w:val="center"/>
          </w:tcPr>
          <w:p w14:paraId="0133A509" w14:textId="77777777" w:rsidR="00963757" w:rsidRDefault="00963757" w:rsidP="00A35AB6">
            <w:pPr>
              <w:jc w:val="right"/>
              <w:rPr>
                <w:b/>
                <w:bCs/>
              </w:rPr>
            </w:pPr>
            <w:r>
              <w:rPr>
                <w:b/>
                <w:bCs/>
              </w:rPr>
              <w:t>t</w:t>
            </w:r>
          </w:p>
        </w:tc>
        <w:tc>
          <w:tcPr>
            <w:tcW w:w="1440" w:type="dxa"/>
            <w:gridSpan w:val="3"/>
            <w:tcBorders>
              <w:top w:val="single" w:sz="12" w:space="0" w:color="auto"/>
              <w:left w:val="nil"/>
              <w:bottom w:val="single" w:sz="4" w:space="0" w:color="auto"/>
              <w:right w:val="nil"/>
            </w:tcBorders>
            <w:vAlign w:val="center"/>
            <w:hideMark/>
          </w:tcPr>
          <w:p w14:paraId="354F0025" w14:textId="77777777" w:rsidR="00963757" w:rsidRPr="002367C0" w:rsidRDefault="00963757" w:rsidP="00A35AB6">
            <w:pPr>
              <w:ind w:right="120"/>
              <w:jc w:val="right"/>
              <w:rPr>
                <w:b/>
                <w:bCs/>
              </w:rPr>
            </w:pPr>
            <w:r>
              <w:rPr>
                <w:b/>
                <w:bCs/>
                <w:i/>
                <w:iCs/>
              </w:rPr>
              <w:t xml:space="preserve">p    </w:t>
            </w:r>
            <w:r w:rsidRPr="002367C0">
              <w:rPr>
                <w:b/>
                <w:bCs/>
              </w:rPr>
              <w:t xml:space="preserve"> </w:t>
            </w:r>
          </w:p>
        </w:tc>
      </w:tr>
      <w:tr w:rsidR="00963757" w:rsidRPr="002367C0" w14:paraId="609CBA9E" w14:textId="77777777" w:rsidTr="00A35AB6">
        <w:trPr>
          <w:gridAfter w:val="1"/>
          <w:wAfter w:w="90" w:type="dxa"/>
        </w:trPr>
        <w:tc>
          <w:tcPr>
            <w:tcW w:w="8010" w:type="dxa"/>
            <w:gridSpan w:val="8"/>
            <w:tcBorders>
              <w:top w:val="single" w:sz="4" w:space="0" w:color="auto"/>
            </w:tcBorders>
            <w:vAlign w:val="center"/>
          </w:tcPr>
          <w:p w14:paraId="577E12D7" w14:textId="77777777" w:rsidR="00963757" w:rsidRPr="002367C0" w:rsidRDefault="00963757" w:rsidP="00A35AB6">
            <w:r>
              <w:rPr>
                <w:i/>
                <w:iCs/>
              </w:rPr>
              <w:t>Main effect of exposure measures</w:t>
            </w:r>
          </w:p>
        </w:tc>
        <w:tc>
          <w:tcPr>
            <w:tcW w:w="1350" w:type="dxa"/>
            <w:gridSpan w:val="2"/>
            <w:tcBorders>
              <w:top w:val="single" w:sz="4" w:space="0" w:color="auto"/>
            </w:tcBorders>
            <w:vAlign w:val="center"/>
          </w:tcPr>
          <w:p w14:paraId="1AA5AAF8" w14:textId="77777777" w:rsidR="00963757" w:rsidRPr="002367C0" w:rsidRDefault="00963757" w:rsidP="00A35AB6">
            <w:pPr>
              <w:jc w:val="right"/>
            </w:pPr>
          </w:p>
        </w:tc>
      </w:tr>
      <w:tr w:rsidR="00963757" w:rsidRPr="002367C0" w14:paraId="10AC5096" w14:textId="77777777" w:rsidTr="00A35AB6">
        <w:tc>
          <w:tcPr>
            <w:tcW w:w="3690" w:type="dxa"/>
            <w:vAlign w:val="center"/>
            <w:hideMark/>
          </w:tcPr>
          <w:p w14:paraId="77B02705" w14:textId="77777777" w:rsidR="00963757" w:rsidRPr="002367C0" w:rsidRDefault="00963757" w:rsidP="00A35AB6">
            <w:r>
              <w:t xml:space="preserve">   Neighborhood linguistic entropy</w:t>
            </w:r>
            <w:r w:rsidRPr="002367C0">
              <w:t xml:space="preserve"> </w:t>
            </w:r>
          </w:p>
        </w:tc>
        <w:tc>
          <w:tcPr>
            <w:tcW w:w="90" w:type="dxa"/>
            <w:vAlign w:val="center"/>
            <w:hideMark/>
          </w:tcPr>
          <w:p w14:paraId="3BD5F309" w14:textId="77777777" w:rsidR="00963757" w:rsidRPr="002367C0" w:rsidRDefault="00963757" w:rsidP="00A35AB6"/>
        </w:tc>
        <w:tc>
          <w:tcPr>
            <w:tcW w:w="1440" w:type="dxa"/>
            <w:vAlign w:val="center"/>
            <w:hideMark/>
          </w:tcPr>
          <w:p w14:paraId="19D982CE" w14:textId="77777777" w:rsidR="00963757" w:rsidRPr="002367C0" w:rsidRDefault="00963757" w:rsidP="00A35AB6">
            <w:pPr>
              <w:jc w:val="right"/>
            </w:pPr>
            <w:r>
              <w:t>0.22</w:t>
            </w:r>
            <w:r w:rsidRPr="002367C0">
              <w:t xml:space="preserve"> </w:t>
            </w:r>
          </w:p>
        </w:tc>
        <w:tc>
          <w:tcPr>
            <w:tcW w:w="90" w:type="dxa"/>
            <w:vAlign w:val="center"/>
            <w:hideMark/>
          </w:tcPr>
          <w:p w14:paraId="487BC6D7" w14:textId="77777777" w:rsidR="00963757" w:rsidRPr="002367C0" w:rsidRDefault="00963757" w:rsidP="00A35AB6">
            <w:pPr>
              <w:jc w:val="right"/>
            </w:pPr>
          </w:p>
        </w:tc>
        <w:tc>
          <w:tcPr>
            <w:tcW w:w="1260" w:type="dxa"/>
            <w:gridSpan w:val="2"/>
            <w:vAlign w:val="center"/>
            <w:hideMark/>
          </w:tcPr>
          <w:p w14:paraId="4F88142D" w14:textId="77777777" w:rsidR="00963757" w:rsidRPr="002367C0" w:rsidRDefault="00963757" w:rsidP="00A35AB6">
            <w:pPr>
              <w:jc w:val="right"/>
            </w:pPr>
            <w:r>
              <w:t>0.25</w:t>
            </w:r>
            <w:r w:rsidRPr="002367C0">
              <w:t xml:space="preserve"> </w:t>
            </w:r>
          </w:p>
        </w:tc>
        <w:tc>
          <w:tcPr>
            <w:tcW w:w="50" w:type="dxa"/>
            <w:vAlign w:val="center"/>
            <w:hideMark/>
          </w:tcPr>
          <w:p w14:paraId="327AD5AB" w14:textId="77777777" w:rsidR="00963757" w:rsidRPr="002367C0" w:rsidRDefault="00963757" w:rsidP="00A35AB6">
            <w:pPr>
              <w:jc w:val="right"/>
            </w:pPr>
          </w:p>
        </w:tc>
        <w:tc>
          <w:tcPr>
            <w:tcW w:w="1390" w:type="dxa"/>
            <w:vAlign w:val="center"/>
            <w:hideMark/>
          </w:tcPr>
          <w:p w14:paraId="2D63DA5D" w14:textId="77777777" w:rsidR="00963757" w:rsidRPr="002367C0" w:rsidRDefault="00963757" w:rsidP="00A35AB6">
            <w:pPr>
              <w:jc w:val="right"/>
            </w:pPr>
            <w:r>
              <w:t>0.87</w:t>
            </w:r>
            <w:r w:rsidRPr="002367C0">
              <w:t xml:space="preserve"> </w:t>
            </w:r>
          </w:p>
        </w:tc>
        <w:tc>
          <w:tcPr>
            <w:tcW w:w="50" w:type="dxa"/>
            <w:vAlign w:val="center"/>
            <w:hideMark/>
          </w:tcPr>
          <w:p w14:paraId="6ABCE212" w14:textId="77777777" w:rsidR="00963757" w:rsidRPr="002367C0" w:rsidRDefault="00963757" w:rsidP="00A35AB6">
            <w:pPr>
              <w:jc w:val="right"/>
            </w:pPr>
          </w:p>
        </w:tc>
        <w:tc>
          <w:tcPr>
            <w:tcW w:w="1300" w:type="dxa"/>
            <w:vAlign w:val="center"/>
            <w:hideMark/>
          </w:tcPr>
          <w:p w14:paraId="6B39C6E5" w14:textId="77777777" w:rsidR="00963757" w:rsidRPr="002367C0" w:rsidRDefault="00963757" w:rsidP="00A35AB6">
            <w:pPr>
              <w:jc w:val="right"/>
            </w:pPr>
            <w:r>
              <w:t>0.39</w:t>
            </w:r>
            <w:r w:rsidRPr="002367C0">
              <w:t xml:space="preserve"> </w:t>
            </w:r>
          </w:p>
        </w:tc>
        <w:tc>
          <w:tcPr>
            <w:tcW w:w="90" w:type="dxa"/>
            <w:vAlign w:val="center"/>
            <w:hideMark/>
          </w:tcPr>
          <w:p w14:paraId="229030C9" w14:textId="77777777" w:rsidR="00963757" w:rsidRPr="002367C0" w:rsidRDefault="00963757" w:rsidP="00A35AB6">
            <w:pPr>
              <w:jc w:val="right"/>
            </w:pPr>
          </w:p>
        </w:tc>
      </w:tr>
      <w:tr w:rsidR="00963757" w:rsidRPr="002367C0" w14:paraId="714164A7" w14:textId="77777777" w:rsidTr="00A35AB6">
        <w:tc>
          <w:tcPr>
            <w:tcW w:w="3690" w:type="dxa"/>
            <w:vAlign w:val="center"/>
            <w:hideMark/>
          </w:tcPr>
          <w:p w14:paraId="3D9C3B7F" w14:textId="77777777" w:rsidR="00963757" w:rsidRPr="002367C0" w:rsidRDefault="00963757" w:rsidP="00A35AB6">
            <w:r>
              <w:t xml:space="preserve">   Neighborhood linguistic isolation</w:t>
            </w:r>
            <w:r w:rsidRPr="002367C0">
              <w:t xml:space="preserve"> </w:t>
            </w:r>
          </w:p>
        </w:tc>
        <w:tc>
          <w:tcPr>
            <w:tcW w:w="90" w:type="dxa"/>
            <w:vAlign w:val="center"/>
            <w:hideMark/>
          </w:tcPr>
          <w:p w14:paraId="2DA34909" w14:textId="77777777" w:rsidR="00963757" w:rsidRPr="002367C0" w:rsidRDefault="00963757" w:rsidP="00A35AB6"/>
        </w:tc>
        <w:tc>
          <w:tcPr>
            <w:tcW w:w="1440" w:type="dxa"/>
            <w:vAlign w:val="center"/>
            <w:hideMark/>
          </w:tcPr>
          <w:p w14:paraId="6C35A633" w14:textId="77777777" w:rsidR="00963757" w:rsidRPr="002367C0" w:rsidRDefault="00963757" w:rsidP="00A35AB6">
            <w:pPr>
              <w:jc w:val="right"/>
            </w:pPr>
            <w:r>
              <w:t>0.49</w:t>
            </w:r>
            <w:r w:rsidRPr="002367C0">
              <w:t xml:space="preserve"> </w:t>
            </w:r>
          </w:p>
        </w:tc>
        <w:tc>
          <w:tcPr>
            <w:tcW w:w="90" w:type="dxa"/>
            <w:vAlign w:val="center"/>
            <w:hideMark/>
          </w:tcPr>
          <w:p w14:paraId="6135DAC0" w14:textId="77777777" w:rsidR="00963757" w:rsidRPr="002367C0" w:rsidRDefault="00963757" w:rsidP="00A35AB6">
            <w:pPr>
              <w:jc w:val="right"/>
            </w:pPr>
          </w:p>
        </w:tc>
        <w:tc>
          <w:tcPr>
            <w:tcW w:w="1260" w:type="dxa"/>
            <w:gridSpan w:val="2"/>
            <w:vAlign w:val="center"/>
            <w:hideMark/>
          </w:tcPr>
          <w:p w14:paraId="6A15EB10" w14:textId="77777777" w:rsidR="00963757" w:rsidRPr="002367C0" w:rsidRDefault="00963757" w:rsidP="00A35AB6">
            <w:pPr>
              <w:jc w:val="right"/>
            </w:pPr>
            <w:r>
              <w:t>0.75</w:t>
            </w:r>
            <w:r w:rsidRPr="002367C0">
              <w:t xml:space="preserve"> </w:t>
            </w:r>
          </w:p>
        </w:tc>
        <w:tc>
          <w:tcPr>
            <w:tcW w:w="50" w:type="dxa"/>
            <w:vAlign w:val="center"/>
            <w:hideMark/>
          </w:tcPr>
          <w:p w14:paraId="65E7B38E" w14:textId="77777777" w:rsidR="00963757" w:rsidRPr="002367C0" w:rsidRDefault="00963757" w:rsidP="00A35AB6">
            <w:pPr>
              <w:jc w:val="right"/>
            </w:pPr>
          </w:p>
        </w:tc>
        <w:tc>
          <w:tcPr>
            <w:tcW w:w="1390" w:type="dxa"/>
            <w:vAlign w:val="center"/>
            <w:hideMark/>
          </w:tcPr>
          <w:p w14:paraId="04E03A43" w14:textId="77777777" w:rsidR="00963757" w:rsidRPr="002367C0" w:rsidRDefault="00963757" w:rsidP="00A35AB6">
            <w:pPr>
              <w:jc w:val="right"/>
            </w:pPr>
            <w:r>
              <w:t>0.66</w:t>
            </w:r>
            <w:r w:rsidRPr="002367C0">
              <w:t xml:space="preserve"> </w:t>
            </w:r>
          </w:p>
        </w:tc>
        <w:tc>
          <w:tcPr>
            <w:tcW w:w="50" w:type="dxa"/>
            <w:vAlign w:val="center"/>
            <w:hideMark/>
          </w:tcPr>
          <w:p w14:paraId="2927D07E" w14:textId="77777777" w:rsidR="00963757" w:rsidRPr="002367C0" w:rsidRDefault="00963757" w:rsidP="00A35AB6">
            <w:pPr>
              <w:jc w:val="right"/>
            </w:pPr>
          </w:p>
        </w:tc>
        <w:tc>
          <w:tcPr>
            <w:tcW w:w="1300" w:type="dxa"/>
            <w:vAlign w:val="center"/>
            <w:hideMark/>
          </w:tcPr>
          <w:p w14:paraId="7776356E" w14:textId="77777777" w:rsidR="00963757" w:rsidRPr="002367C0" w:rsidRDefault="00963757" w:rsidP="00A35AB6">
            <w:pPr>
              <w:jc w:val="right"/>
            </w:pPr>
            <w:r>
              <w:t>0.51</w:t>
            </w:r>
            <w:r w:rsidRPr="002367C0">
              <w:t xml:space="preserve"> </w:t>
            </w:r>
          </w:p>
        </w:tc>
        <w:tc>
          <w:tcPr>
            <w:tcW w:w="90" w:type="dxa"/>
            <w:vAlign w:val="center"/>
            <w:hideMark/>
          </w:tcPr>
          <w:p w14:paraId="0CECBDFE" w14:textId="77777777" w:rsidR="00963757" w:rsidRPr="002367C0" w:rsidRDefault="00963757" w:rsidP="00A35AB6">
            <w:pPr>
              <w:jc w:val="right"/>
            </w:pPr>
          </w:p>
        </w:tc>
      </w:tr>
      <w:tr w:rsidR="00963757" w:rsidRPr="002367C0" w14:paraId="54C5CEBA" w14:textId="77777777" w:rsidTr="00A35AB6">
        <w:tc>
          <w:tcPr>
            <w:tcW w:w="3690" w:type="dxa"/>
            <w:vAlign w:val="center"/>
          </w:tcPr>
          <w:p w14:paraId="74BF6163" w14:textId="77777777" w:rsidR="00963757" w:rsidRDefault="00963757" w:rsidP="00A35AB6">
            <w:r>
              <w:t xml:space="preserve">   Neighborhood trust</w:t>
            </w:r>
            <w:r w:rsidRPr="002367C0">
              <w:t xml:space="preserve"> </w:t>
            </w:r>
          </w:p>
        </w:tc>
        <w:tc>
          <w:tcPr>
            <w:tcW w:w="90" w:type="dxa"/>
            <w:vAlign w:val="center"/>
          </w:tcPr>
          <w:p w14:paraId="6D080394" w14:textId="77777777" w:rsidR="00963757" w:rsidRPr="002367C0" w:rsidRDefault="00963757" w:rsidP="00A35AB6"/>
        </w:tc>
        <w:tc>
          <w:tcPr>
            <w:tcW w:w="1440" w:type="dxa"/>
            <w:vAlign w:val="center"/>
          </w:tcPr>
          <w:p w14:paraId="677E4544" w14:textId="77777777" w:rsidR="00963757" w:rsidRPr="002367C0" w:rsidRDefault="00963757" w:rsidP="00A35AB6">
            <w:pPr>
              <w:jc w:val="right"/>
            </w:pPr>
            <w:r>
              <w:t>0.02</w:t>
            </w:r>
            <w:r w:rsidRPr="002367C0">
              <w:t xml:space="preserve"> </w:t>
            </w:r>
          </w:p>
        </w:tc>
        <w:tc>
          <w:tcPr>
            <w:tcW w:w="90" w:type="dxa"/>
            <w:vAlign w:val="center"/>
          </w:tcPr>
          <w:p w14:paraId="72342F52" w14:textId="77777777" w:rsidR="00963757" w:rsidRPr="002367C0" w:rsidRDefault="00963757" w:rsidP="00A35AB6">
            <w:pPr>
              <w:jc w:val="right"/>
            </w:pPr>
          </w:p>
        </w:tc>
        <w:tc>
          <w:tcPr>
            <w:tcW w:w="1260" w:type="dxa"/>
            <w:gridSpan w:val="2"/>
            <w:vAlign w:val="center"/>
          </w:tcPr>
          <w:p w14:paraId="57085306" w14:textId="77777777" w:rsidR="00963757" w:rsidRPr="002367C0" w:rsidRDefault="00963757" w:rsidP="00A35AB6">
            <w:pPr>
              <w:jc w:val="right"/>
            </w:pPr>
            <w:r>
              <w:t>0.33</w:t>
            </w:r>
            <w:r w:rsidRPr="002367C0">
              <w:t xml:space="preserve"> </w:t>
            </w:r>
          </w:p>
        </w:tc>
        <w:tc>
          <w:tcPr>
            <w:tcW w:w="50" w:type="dxa"/>
            <w:vAlign w:val="center"/>
          </w:tcPr>
          <w:p w14:paraId="7565FF4B" w14:textId="77777777" w:rsidR="00963757" w:rsidRPr="002367C0" w:rsidRDefault="00963757" w:rsidP="00A35AB6">
            <w:pPr>
              <w:jc w:val="right"/>
            </w:pPr>
          </w:p>
        </w:tc>
        <w:tc>
          <w:tcPr>
            <w:tcW w:w="1390" w:type="dxa"/>
            <w:vAlign w:val="center"/>
          </w:tcPr>
          <w:p w14:paraId="64FFD296" w14:textId="77777777" w:rsidR="00963757" w:rsidRPr="002367C0" w:rsidRDefault="00963757" w:rsidP="00A35AB6">
            <w:pPr>
              <w:jc w:val="right"/>
            </w:pPr>
            <w:r>
              <w:t>0.07</w:t>
            </w:r>
            <w:r w:rsidRPr="002367C0">
              <w:t xml:space="preserve"> </w:t>
            </w:r>
          </w:p>
        </w:tc>
        <w:tc>
          <w:tcPr>
            <w:tcW w:w="50" w:type="dxa"/>
            <w:vAlign w:val="center"/>
          </w:tcPr>
          <w:p w14:paraId="453EA586" w14:textId="77777777" w:rsidR="00963757" w:rsidRPr="002367C0" w:rsidRDefault="00963757" w:rsidP="00A35AB6">
            <w:pPr>
              <w:jc w:val="right"/>
            </w:pPr>
          </w:p>
        </w:tc>
        <w:tc>
          <w:tcPr>
            <w:tcW w:w="1300" w:type="dxa"/>
            <w:vAlign w:val="center"/>
          </w:tcPr>
          <w:p w14:paraId="0F60E824" w14:textId="77777777" w:rsidR="00963757" w:rsidRPr="002367C0" w:rsidRDefault="00963757" w:rsidP="00A35AB6">
            <w:pPr>
              <w:jc w:val="right"/>
            </w:pPr>
            <w:r>
              <w:t>0.94</w:t>
            </w:r>
            <w:r w:rsidRPr="002367C0">
              <w:t xml:space="preserve"> </w:t>
            </w:r>
          </w:p>
        </w:tc>
        <w:tc>
          <w:tcPr>
            <w:tcW w:w="90" w:type="dxa"/>
            <w:vAlign w:val="center"/>
          </w:tcPr>
          <w:p w14:paraId="13B6541E" w14:textId="77777777" w:rsidR="00963757" w:rsidRPr="002367C0" w:rsidRDefault="00963757" w:rsidP="00A35AB6">
            <w:pPr>
              <w:jc w:val="right"/>
            </w:pPr>
          </w:p>
        </w:tc>
      </w:tr>
      <w:tr w:rsidR="00963757" w:rsidRPr="002367C0" w14:paraId="053ACB7E" w14:textId="77777777" w:rsidTr="00A35AB6">
        <w:tc>
          <w:tcPr>
            <w:tcW w:w="3690" w:type="dxa"/>
            <w:vAlign w:val="center"/>
          </w:tcPr>
          <w:p w14:paraId="43988884" w14:textId="77777777" w:rsidR="00963757" w:rsidRDefault="00963757" w:rsidP="00A35AB6">
            <w:r>
              <w:t xml:space="preserve">   Social network linguistic entropy</w:t>
            </w:r>
          </w:p>
        </w:tc>
        <w:tc>
          <w:tcPr>
            <w:tcW w:w="90" w:type="dxa"/>
            <w:vAlign w:val="center"/>
          </w:tcPr>
          <w:p w14:paraId="4DBA0CB7" w14:textId="77777777" w:rsidR="00963757" w:rsidRPr="002367C0" w:rsidRDefault="00963757" w:rsidP="00A35AB6"/>
        </w:tc>
        <w:tc>
          <w:tcPr>
            <w:tcW w:w="1440" w:type="dxa"/>
            <w:vAlign w:val="center"/>
          </w:tcPr>
          <w:p w14:paraId="75869D5F" w14:textId="77777777" w:rsidR="00963757" w:rsidRDefault="00963757" w:rsidP="00A35AB6">
            <w:pPr>
              <w:jc w:val="right"/>
            </w:pPr>
            <w:r>
              <w:t>0.09</w:t>
            </w:r>
          </w:p>
        </w:tc>
        <w:tc>
          <w:tcPr>
            <w:tcW w:w="90" w:type="dxa"/>
            <w:vAlign w:val="center"/>
          </w:tcPr>
          <w:p w14:paraId="48503DFF" w14:textId="77777777" w:rsidR="00963757" w:rsidRPr="002367C0" w:rsidRDefault="00963757" w:rsidP="00A35AB6">
            <w:pPr>
              <w:jc w:val="right"/>
            </w:pPr>
          </w:p>
        </w:tc>
        <w:tc>
          <w:tcPr>
            <w:tcW w:w="1260" w:type="dxa"/>
            <w:gridSpan w:val="2"/>
            <w:vAlign w:val="center"/>
          </w:tcPr>
          <w:p w14:paraId="49673C79" w14:textId="77777777" w:rsidR="00963757" w:rsidRPr="002367C0" w:rsidRDefault="00963757" w:rsidP="00A35AB6">
            <w:pPr>
              <w:jc w:val="right"/>
            </w:pPr>
            <w:r>
              <w:t>0.24</w:t>
            </w:r>
          </w:p>
        </w:tc>
        <w:tc>
          <w:tcPr>
            <w:tcW w:w="50" w:type="dxa"/>
            <w:vAlign w:val="center"/>
          </w:tcPr>
          <w:p w14:paraId="1887C9D2" w14:textId="77777777" w:rsidR="00963757" w:rsidRPr="002367C0" w:rsidRDefault="00963757" w:rsidP="00A35AB6">
            <w:pPr>
              <w:jc w:val="right"/>
            </w:pPr>
          </w:p>
        </w:tc>
        <w:tc>
          <w:tcPr>
            <w:tcW w:w="1390" w:type="dxa"/>
            <w:vAlign w:val="center"/>
          </w:tcPr>
          <w:p w14:paraId="2C564B4A" w14:textId="77777777" w:rsidR="00963757" w:rsidRDefault="00963757" w:rsidP="00A35AB6">
            <w:pPr>
              <w:jc w:val="right"/>
            </w:pPr>
            <w:r>
              <w:t>0.37</w:t>
            </w:r>
          </w:p>
        </w:tc>
        <w:tc>
          <w:tcPr>
            <w:tcW w:w="50" w:type="dxa"/>
            <w:vAlign w:val="center"/>
          </w:tcPr>
          <w:p w14:paraId="05933319" w14:textId="77777777" w:rsidR="00963757" w:rsidRPr="002367C0" w:rsidRDefault="00963757" w:rsidP="00A35AB6">
            <w:pPr>
              <w:jc w:val="right"/>
            </w:pPr>
          </w:p>
        </w:tc>
        <w:tc>
          <w:tcPr>
            <w:tcW w:w="1300" w:type="dxa"/>
            <w:vAlign w:val="center"/>
          </w:tcPr>
          <w:p w14:paraId="7B1BF80E" w14:textId="77777777" w:rsidR="00963757" w:rsidRDefault="00963757" w:rsidP="00A35AB6">
            <w:pPr>
              <w:jc w:val="right"/>
            </w:pPr>
            <w:r>
              <w:t>0.71</w:t>
            </w:r>
          </w:p>
        </w:tc>
        <w:tc>
          <w:tcPr>
            <w:tcW w:w="90" w:type="dxa"/>
            <w:vAlign w:val="center"/>
          </w:tcPr>
          <w:p w14:paraId="7B083734" w14:textId="77777777" w:rsidR="00963757" w:rsidRPr="002367C0" w:rsidRDefault="00963757" w:rsidP="00A35AB6">
            <w:pPr>
              <w:jc w:val="right"/>
            </w:pPr>
          </w:p>
        </w:tc>
      </w:tr>
      <w:tr w:rsidR="00963757" w:rsidRPr="002367C0" w14:paraId="52870EF2" w14:textId="77777777" w:rsidTr="00A35AB6">
        <w:tc>
          <w:tcPr>
            <w:tcW w:w="3690" w:type="dxa"/>
            <w:vAlign w:val="center"/>
          </w:tcPr>
          <w:p w14:paraId="3B9D4F28" w14:textId="77777777" w:rsidR="00963757" w:rsidRDefault="00963757" w:rsidP="00A35AB6">
            <w:r>
              <w:t xml:space="preserve">   Social network linguistic E-I index</w:t>
            </w:r>
          </w:p>
        </w:tc>
        <w:tc>
          <w:tcPr>
            <w:tcW w:w="90" w:type="dxa"/>
            <w:vAlign w:val="center"/>
          </w:tcPr>
          <w:p w14:paraId="1CF275B8" w14:textId="77777777" w:rsidR="00963757" w:rsidRPr="002367C0" w:rsidRDefault="00963757" w:rsidP="00A35AB6"/>
        </w:tc>
        <w:tc>
          <w:tcPr>
            <w:tcW w:w="1440" w:type="dxa"/>
            <w:vAlign w:val="center"/>
          </w:tcPr>
          <w:p w14:paraId="1C9AD290" w14:textId="77777777" w:rsidR="00963757" w:rsidRDefault="00963757" w:rsidP="00A35AB6">
            <w:pPr>
              <w:jc w:val="right"/>
            </w:pPr>
            <w:r>
              <w:t>0.10</w:t>
            </w:r>
          </w:p>
        </w:tc>
        <w:tc>
          <w:tcPr>
            <w:tcW w:w="90" w:type="dxa"/>
            <w:vAlign w:val="center"/>
          </w:tcPr>
          <w:p w14:paraId="7A8C930F" w14:textId="77777777" w:rsidR="00963757" w:rsidRPr="002367C0" w:rsidRDefault="00963757" w:rsidP="00A35AB6">
            <w:pPr>
              <w:jc w:val="right"/>
            </w:pPr>
          </w:p>
        </w:tc>
        <w:tc>
          <w:tcPr>
            <w:tcW w:w="1260" w:type="dxa"/>
            <w:gridSpan w:val="2"/>
            <w:vAlign w:val="center"/>
          </w:tcPr>
          <w:p w14:paraId="7DF2A1DA" w14:textId="77777777" w:rsidR="00963757" w:rsidRPr="002367C0" w:rsidRDefault="00963757" w:rsidP="00A35AB6">
            <w:pPr>
              <w:jc w:val="right"/>
            </w:pPr>
            <w:r>
              <w:t>0.18</w:t>
            </w:r>
          </w:p>
        </w:tc>
        <w:tc>
          <w:tcPr>
            <w:tcW w:w="50" w:type="dxa"/>
            <w:vAlign w:val="center"/>
          </w:tcPr>
          <w:p w14:paraId="60382EB1" w14:textId="77777777" w:rsidR="00963757" w:rsidRPr="002367C0" w:rsidRDefault="00963757" w:rsidP="00A35AB6">
            <w:pPr>
              <w:jc w:val="right"/>
            </w:pPr>
          </w:p>
        </w:tc>
        <w:tc>
          <w:tcPr>
            <w:tcW w:w="1390" w:type="dxa"/>
            <w:vAlign w:val="center"/>
          </w:tcPr>
          <w:p w14:paraId="666417F0" w14:textId="77777777" w:rsidR="00963757" w:rsidRDefault="00963757" w:rsidP="00A35AB6">
            <w:pPr>
              <w:jc w:val="right"/>
            </w:pPr>
            <w:r>
              <w:t>0.58</w:t>
            </w:r>
          </w:p>
        </w:tc>
        <w:tc>
          <w:tcPr>
            <w:tcW w:w="50" w:type="dxa"/>
            <w:vAlign w:val="center"/>
          </w:tcPr>
          <w:p w14:paraId="28F731A6" w14:textId="77777777" w:rsidR="00963757" w:rsidRPr="002367C0" w:rsidRDefault="00963757" w:rsidP="00A35AB6">
            <w:pPr>
              <w:jc w:val="right"/>
            </w:pPr>
          </w:p>
        </w:tc>
        <w:tc>
          <w:tcPr>
            <w:tcW w:w="1300" w:type="dxa"/>
            <w:vAlign w:val="center"/>
          </w:tcPr>
          <w:p w14:paraId="2E387084" w14:textId="77777777" w:rsidR="00963757" w:rsidRDefault="00963757" w:rsidP="00A35AB6">
            <w:pPr>
              <w:jc w:val="right"/>
            </w:pPr>
            <w:r>
              <w:t>0.57</w:t>
            </w:r>
          </w:p>
        </w:tc>
        <w:tc>
          <w:tcPr>
            <w:tcW w:w="90" w:type="dxa"/>
            <w:vAlign w:val="center"/>
          </w:tcPr>
          <w:p w14:paraId="46414F2B" w14:textId="77777777" w:rsidR="00963757" w:rsidRPr="002367C0" w:rsidRDefault="00963757" w:rsidP="00A35AB6">
            <w:pPr>
              <w:jc w:val="right"/>
            </w:pPr>
          </w:p>
        </w:tc>
      </w:tr>
      <w:tr w:rsidR="00963757" w:rsidRPr="002367C0" w14:paraId="06A2D4BB" w14:textId="77777777" w:rsidTr="00A35AB6">
        <w:tc>
          <w:tcPr>
            <w:tcW w:w="3690" w:type="dxa"/>
            <w:vAlign w:val="center"/>
          </w:tcPr>
          <w:p w14:paraId="22552A17" w14:textId="77777777" w:rsidR="00963757" w:rsidRDefault="00963757" w:rsidP="00A35AB6">
            <w:r>
              <w:t xml:space="preserve">   Social network size</w:t>
            </w:r>
          </w:p>
        </w:tc>
        <w:tc>
          <w:tcPr>
            <w:tcW w:w="90" w:type="dxa"/>
            <w:vAlign w:val="center"/>
          </w:tcPr>
          <w:p w14:paraId="383C7578" w14:textId="77777777" w:rsidR="00963757" w:rsidRPr="002367C0" w:rsidRDefault="00963757" w:rsidP="00A35AB6"/>
        </w:tc>
        <w:tc>
          <w:tcPr>
            <w:tcW w:w="1440" w:type="dxa"/>
            <w:vAlign w:val="center"/>
          </w:tcPr>
          <w:p w14:paraId="02735084" w14:textId="77777777" w:rsidR="00963757" w:rsidRDefault="00963757" w:rsidP="00A35AB6">
            <w:pPr>
              <w:jc w:val="right"/>
            </w:pPr>
            <w:r>
              <w:t>0.01</w:t>
            </w:r>
          </w:p>
        </w:tc>
        <w:tc>
          <w:tcPr>
            <w:tcW w:w="90" w:type="dxa"/>
            <w:vAlign w:val="center"/>
          </w:tcPr>
          <w:p w14:paraId="1CE49C37" w14:textId="77777777" w:rsidR="00963757" w:rsidRPr="002367C0" w:rsidRDefault="00963757" w:rsidP="00A35AB6">
            <w:pPr>
              <w:jc w:val="right"/>
            </w:pPr>
          </w:p>
        </w:tc>
        <w:tc>
          <w:tcPr>
            <w:tcW w:w="1260" w:type="dxa"/>
            <w:gridSpan w:val="2"/>
            <w:vAlign w:val="center"/>
          </w:tcPr>
          <w:p w14:paraId="0949AFAB" w14:textId="77777777" w:rsidR="00963757" w:rsidRPr="002367C0" w:rsidRDefault="00963757" w:rsidP="00A35AB6">
            <w:pPr>
              <w:jc w:val="right"/>
            </w:pPr>
            <w:r>
              <w:t>0.01</w:t>
            </w:r>
          </w:p>
        </w:tc>
        <w:tc>
          <w:tcPr>
            <w:tcW w:w="50" w:type="dxa"/>
            <w:vAlign w:val="center"/>
          </w:tcPr>
          <w:p w14:paraId="6AE4FAC0" w14:textId="77777777" w:rsidR="00963757" w:rsidRPr="002367C0" w:rsidRDefault="00963757" w:rsidP="00A35AB6">
            <w:pPr>
              <w:jc w:val="right"/>
            </w:pPr>
          </w:p>
        </w:tc>
        <w:tc>
          <w:tcPr>
            <w:tcW w:w="1390" w:type="dxa"/>
            <w:vAlign w:val="center"/>
          </w:tcPr>
          <w:p w14:paraId="6D748A76" w14:textId="77777777" w:rsidR="00963757" w:rsidRDefault="00963757" w:rsidP="00A35AB6">
            <w:pPr>
              <w:jc w:val="right"/>
            </w:pPr>
            <w:r>
              <w:t>1.03</w:t>
            </w:r>
          </w:p>
        </w:tc>
        <w:tc>
          <w:tcPr>
            <w:tcW w:w="50" w:type="dxa"/>
            <w:vAlign w:val="center"/>
          </w:tcPr>
          <w:p w14:paraId="2AF0D4AB" w14:textId="77777777" w:rsidR="00963757" w:rsidRPr="002367C0" w:rsidRDefault="00963757" w:rsidP="00A35AB6">
            <w:pPr>
              <w:jc w:val="right"/>
            </w:pPr>
          </w:p>
        </w:tc>
        <w:tc>
          <w:tcPr>
            <w:tcW w:w="1300" w:type="dxa"/>
            <w:vAlign w:val="center"/>
          </w:tcPr>
          <w:p w14:paraId="741B6B13" w14:textId="77777777" w:rsidR="00963757" w:rsidRDefault="00963757" w:rsidP="00A35AB6">
            <w:pPr>
              <w:jc w:val="right"/>
            </w:pPr>
            <w:r>
              <w:t>0.31</w:t>
            </w:r>
          </w:p>
        </w:tc>
        <w:tc>
          <w:tcPr>
            <w:tcW w:w="90" w:type="dxa"/>
            <w:vAlign w:val="center"/>
          </w:tcPr>
          <w:p w14:paraId="5AE7B8A1" w14:textId="77777777" w:rsidR="00963757" w:rsidRPr="002367C0" w:rsidRDefault="00963757" w:rsidP="00A35AB6">
            <w:pPr>
              <w:jc w:val="right"/>
            </w:pPr>
          </w:p>
        </w:tc>
      </w:tr>
      <w:tr w:rsidR="00963757" w:rsidRPr="002367C0" w14:paraId="6072FDBA" w14:textId="77777777" w:rsidTr="00A35AB6">
        <w:trPr>
          <w:gridAfter w:val="1"/>
          <w:wAfter w:w="90" w:type="dxa"/>
        </w:trPr>
        <w:tc>
          <w:tcPr>
            <w:tcW w:w="8010" w:type="dxa"/>
            <w:gridSpan w:val="8"/>
            <w:vAlign w:val="center"/>
          </w:tcPr>
          <w:p w14:paraId="2FC7AE0D" w14:textId="77777777" w:rsidR="00963757" w:rsidRPr="002367C0" w:rsidRDefault="00963757" w:rsidP="00A35AB6">
            <w:pPr>
              <w:rPr>
                <w:i/>
                <w:iCs/>
              </w:rPr>
            </w:pPr>
            <w:r>
              <w:rPr>
                <w:i/>
                <w:iCs/>
              </w:rPr>
              <w:t>Interaction</w:t>
            </w:r>
            <w:r w:rsidRPr="002367C0">
              <w:rPr>
                <w:i/>
                <w:iCs/>
              </w:rPr>
              <w:t xml:space="preserve"> effect </w:t>
            </w:r>
            <w:r>
              <w:rPr>
                <w:i/>
                <w:iCs/>
              </w:rPr>
              <w:t>between exposure measures and language type</w:t>
            </w:r>
          </w:p>
        </w:tc>
        <w:tc>
          <w:tcPr>
            <w:tcW w:w="1350" w:type="dxa"/>
            <w:gridSpan w:val="2"/>
            <w:vAlign w:val="center"/>
          </w:tcPr>
          <w:p w14:paraId="1A6CF155" w14:textId="77777777" w:rsidR="00963757" w:rsidRPr="002367C0" w:rsidRDefault="00963757" w:rsidP="00A35AB6">
            <w:pPr>
              <w:jc w:val="right"/>
            </w:pPr>
          </w:p>
        </w:tc>
      </w:tr>
      <w:tr w:rsidR="00963757" w:rsidRPr="002367C0" w14:paraId="04AB5918" w14:textId="77777777" w:rsidTr="00A35AB6">
        <w:tc>
          <w:tcPr>
            <w:tcW w:w="3690" w:type="dxa"/>
            <w:vAlign w:val="center"/>
          </w:tcPr>
          <w:p w14:paraId="367CBD16" w14:textId="77777777" w:rsidR="00963757" w:rsidRDefault="00963757" w:rsidP="00A35AB6">
            <w:r>
              <w:t xml:space="preserve">   Neighborhood linguistic entropy</w:t>
            </w:r>
            <w:r w:rsidRPr="002367C0">
              <w:t xml:space="preserve"> </w:t>
            </w:r>
          </w:p>
        </w:tc>
        <w:tc>
          <w:tcPr>
            <w:tcW w:w="90" w:type="dxa"/>
            <w:vAlign w:val="center"/>
          </w:tcPr>
          <w:p w14:paraId="6A6EB9C6" w14:textId="77777777" w:rsidR="00963757" w:rsidRPr="002367C0" w:rsidRDefault="00963757" w:rsidP="00A35AB6"/>
        </w:tc>
        <w:tc>
          <w:tcPr>
            <w:tcW w:w="1440" w:type="dxa"/>
            <w:vAlign w:val="center"/>
          </w:tcPr>
          <w:p w14:paraId="34D9D764" w14:textId="77777777" w:rsidR="00963757" w:rsidRPr="002367C0" w:rsidRDefault="00963757" w:rsidP="00A35AB6">
            <w:pPr>
              <w:jc w:val="right"/>
            </w:pPr>
            <w:r>
              <w:t>-0.10</w:t>
            </w:r>
            <w:r w:rsidRPr="002367C0">
              <w:t xml:space="preserve"> </w:t>
            </w:r>
          </w:p>
        </w:tc>
        <w:tc>
          <w:tcPr>
            <w:tcW w:w="90" w:type="dxa"/>
            <w:vAlign w:val="center"/>
          </w:tcPr>
          <w:p w14:paraId="2428F7D6" w14:textId="77777777" w:rsidR="00963757" w:rsidRPr="002367C0" w:rsidRDefault="00963757" w:rsidP="00A35AB6">
            <w:pPr>
              <w:jc w:val="right"/>
            </w:pPr>
          </w:p>
        </w:tc>
        <w:tc>
          <w:tcPr>
            <w:tcW w:w="1260" w:type="dxa"/>
            <w:gridSpan w:val="2"/>
            <w:vAlign w:val="center"/>
          </w:tcPr>
          <w:p w14:paraId="52B8A4C8" w14:textId="77777777" w:rsidR="00963757" w:rsidRPr="002367C0" w:rsidRDefault="00963757" w:rsidP="00A35AB6">
            <w:pPr>
              <w:jc w:val="right"/>
            </w:pPr>
            <w:r>
              <w:t>0.15</w:t>
            </w:r>
            <w:r w:rsidRPr="002367C0">
              <w:t xml:space="preserve"> </w:t>
            </w:r>
          </w:p>
        </w:tc>
        <w:tc>
          <w:tcPr>
            <w:tcW w:w="50" w:type="dxa"/>
            <w:vAlign w:val="center"/>
          </w:tcPr>
          <w:p w14:paraId="109676E8" w14:textId="77777777" w:rsidR="00963757" w:rsidRPr="002367C0" w:rsidRDefault="00963757" w:rsidP="00A35AB6">
            <w:pPr>
              <w:jc w:val="right"/>
            </w:pPr>
          </w:p>
        </w:tc>
        <w:tc>
          <w:tcPr>
            <w:tcW w:w="1390" w:type="dxa"/>
            <w:vAlign w:val="center"/>
          </w:tcPr>
          <w:p w14:paraId="775C6B7C" w14:textId="77777777" w:rsidR="00963757" w:rsidRPr="002367C0" w:rsidRDefault="00963757" w:rsidP="00A35AB6">
            <w:pPr>
              <w:jc w:val="right"/>
            </w:pPr>
            <w:r>
              <w:t>-0.60</w:t>
            </w:r>
            <w:r w:rsidRPr="002367C0">
              <w:t xml:space="preserve"> </w:t>
            </w:r>
          </w:p>
        </w:tc>
        <w:tc>
          <w:tcPr>
            <w:tcW w:w="50" w:type="dxa"/>
            <w:vAlign w:val="center"/>
          </w:tcPr>
          <w:p w14:paraId="2F945FA5" w14:textId="77777777" w:rsidR="00963757" w:rsidRPr="002367C0" w:rsidRDefault="00963757" w:rsidP="00A35AB6">
            <w:pPr>
              <w:jc w:val="right"/>
            </w:pPr>
          </w:p>
        </w:tc>
        <w:tc>
          <w:tcPr>
            <w:tcW w:w="1300" w:type="dxa"/>
            <w:vAlign w:val="center"/>
          </w:tcPr>
          <w:p w14:paraId="6A26107C" w14:textId="77777777" w:rsidR="00963757" w:rsidRPr="002367C0" w:rsidRDefault="00963757" w:rsidP="00A35AB6">
            <w:pPr>
              <w:jc w:val="right"/>
            </w:pPr>
            <w:r>
              <w:t>0.15</w:t>
            </w:r>
            <w:r w:rsidRPr="002367C0">
              <w:t xml:space="preserve"> </w:t>
            </w:r>
          </w:p>
        </w:tc>
        <w:tc>
          <w:tcPr>
            <w:tcW w:w="90" w:type="dxa"/>
            <w:vAlign w:val="center"/>
          </w:tcPr>
          <w:p w14:paraId="51535331" w14:textId="77777777" w:rsidR="00963757" w:rsidRPr="002367C0" w:rsidRDefault="00963757" w:rsidP="00A35AB6">
            <w:pPr>
              <w:jc w:val="right"/>
            </w:pPr>
          </w:p>
        </w:tc>
      </w:tr>
      <w:tr w:rsidR="00963757" w:rsidRPr="002367C0" w14:paraId="59E7BAB1" w14:textId="77777777" w:rsidTr="00A35AB6">
        <w:tc>
          <w:tcPr>
            <w:tcW w:w="3690" w:type="dxa"/>
            <w:vAlign w:val="center"/>
          </w:tcPr>
          <w:p w14:paraId="3C859C79" w14:textId="77777777" w:rsidR="00963757" w:rsidRDefault="00963757" w:rsidP="00A35AB6">
            <w:r>
              <w:t xml:space="preserve">   Neighborhood linguistic isolation</w:t>
            </w:r>
          </w:p>
        </w:tc>
        <w:tc>
          <w:tcPr>
            <w:tcW w:w="90" w:type="dxa"/>
            <w:vAlign w:val="center"/>
          </w:tcPr>
          <w:p w14:paraId="6CD0B4FB" w14:textId="77777777" w:rsidR="00963757" w:rsidRPr="002367C0" w:rsidRDefault="00963757" w:rsidP="00A35AB6"/>
        </w:tc>
        <w:tc>
          <w:tcPr>
            <w:tcW w:w="1440" w:type="dxa"/>
            <w:vAlign w:val="center"/>
          </w:tcPr>
          <w:p w14:paraId="1DBBF806" w14:textId="77777777" w:rsidR="00963757" w:rsidRDefault="00963757" w:rsidP="00A35AB6">
            <w:pPr>
              <w:jc w:val="right"/>
            </w:pPr>
            <w:r>
              <w:t>-0.22</w:t>
            </w:r>
          </w:p>
        </w:tc>
        <w:tc>
          <w:tcPr>
            <w:tcW w:w="90" w:type="dxa"/>
            <w:vAlign w:val="center"/>
          </w:tcPr>
          <w:p w14:paraId="4F26B4F4" w14:textId="77777777" w:rsidR="00963757" w:rsidRPr="002367C0" w:rsidRDefault="00963757" w:rsidP="00A35AB6">
            <w:pPr>
              <w:ind w:right="360"/>
              <w:jc w:val="right"/>
            </w:pPr>
          </w:p>
        </w:tc>
        <w:tc>
          <w:tcPr>
            <w:tcW w:w="1260" w:type="dxa"/>
            <w:gridSpan w:val="2"/>
            <w:vAlign w:val="center"/>
          </w:tcPr>
          <w:p w14:paraId="1AF8C604" w14:textId="77777777" w:rsidR="00963757" w:rsidRDefault="00963757" w:rsidP="00A35AB6">
            <w:pPr>
              <w:jc w:val="right"/>
            </w:pPr>
            <w:r>
              <w:t>0.44</w:t>
            </w:r>
          </w:p>
        </w:tc>
        <w:tc>
          <w:tcPr>
            <w:tcW w:w="50" w:type="dxa"/>
            <w:vAlign w:val="center"/>
          </w:tcPr>
          <w:p w14:paraId="54D144F8" w14:textId="77777777" w:rsidR="00963757" w:rsidRPr="002367C0" w:rsidRDefault="00963757" w:rsidP="00A35AB6">
            <w:pPr>
              <w:jc w:val="right"/>
            </w:pPr>
          </w:p>
        </w:tc>
        <w:tc>
          <w:tcPr>
            <w:tcW w:w="1390" w:type="dxa"/>
            <w:vAlign w:val="center"/>
          </w:tcPr>
          <w:p w14:paraId="7B4FBCCD" w14:textId="77777777" w:rsidR="00963757" w:rsidRDefault="00963757" w:rsidP="00A35AB6">
            <w:pPr>
              <w:jc w:val="right"/>
            </w:pPr>
            <w:r>
              <w:t>0.49</w:t>
            </w:r>
          </w:p>
        </w:tc>
        <w:tc>
          <w:tcPr>
            <w:tcW w:w="50" w:type="dxa"/>
            <w:vAlign w:val="center"/>
          </w:tcPr>
          <w:p w14:paraId="3D0AF517" w14:textId="77777777" w:rsidR="00963757" w:rsidRPr="002367C0" w:rsidRDefault="00963757" w:rsidP="00A35AB6">
            <w:pPr>
              <w:jc w:val="right"/>
            </w:pPr>
          </w:p>
        </w:tc>
        <w:tc>
          <w:tcPr>
            <w:tcW w:w="1300" w:type="dxa"/>
            <w:vAlign w:val="center"/>
          </w:tcPr>
          <w:p w14:paraId="68694D7E" w14:textId="77777777" w:rsidR="00963757" w:rsidRDefault="00963757" w:rsidP="00A35AB6">
            <w:pPr>
              <w:jc w:val="right"/>
            </w:pPr>
            <w:r>
              <w:t>0.63</w:t>
            </w:r>
          </w:p>
        </w:tc>
        <w:tc>
          <w:tcPr>
            <w:tcW w:w="90" w:type="dxa"/>
            <w:vAlign w:val="center"/>
          </w:tcPr>
          <w:p w14:paraId="2ACEC852" w14:textId="77777777" w:rsidR="00963757" w:rsidRPr="002367C0" w:rsidRDefault="00963757" w:rsidP="00A35AB6">
            <w:pPr>
              <w:jc w:val="right"/>
            </w:pPr>
          </w:p>
        </w:tc>
      </w:tr>
      <w:tr w:rsidR="00963757" w:rsidRPr="002367C0" w14:paraId="75B5DAEA" w14:textId="77777777" w:rsidTr="00A35AB6">
        <w:tc>
          <w:tcPr>
            <w:tcW w:w="3690" w:type="dxa"/>
            <w:vAlign w:val="center"/>
          </w:tcPr>
          <w:p w14:paraId="29F20E64" w14:textId="77777777" w:rsidR="00963757" w:rsidRDefault="00963757" w:rsidP="00A35AB6">
            <w:r>
              <w:t xml:space="preserve">   Neighborhood trust</w:t>
            </w:r>
            <w:r w:rsidRPr="002367C0">
              <w:t xml:space="preserve"> </w:t>
            </w:r>
          </w:p>
        </w:tc>
        <w:tc>
          <w:tcPr>
            <w:tcW w:w="90" w:type="dxa"/>
            <w:vAlign w:val="center"/>
          </w:tcPr>
          <w:p w14:paraId="461ECFFE" w14:textId="77777777" w:rsidR="00963757" w:rsidRPr="002367C0" w:rsidRDefault="00963757" w:rsidP="00A35AB6"/>
        </w:tc>
        <w:tc>
          <w:tcPr>
            <w:tcW w:w="1440" w:type="dxa"/>
            <w:vAlign w:val="center"/>
          </w:tcPr>
          <w:p w14:paraId="271E2FEC" w14:textId="77777777" w:rsidR="00963757" w:rsidRDefault="00963757" w:rsidP="00A35AB6">
            <w:pPr>
              <w:jc w:val="right"/>
            </w:pPr>
            <w:r>
              <w:t>0.10</w:t>
            </w:r>
          </w:p>
        </w:tc>
        <w:tc>
          <w:tcPr>
            <w:tcW w:w="90" w:type="dxa"/>
            <w:vAlign w:val="center"/>
          </w:tcPr>
          <w:p w14:paraId="4C2132BF" w14:textId="77777777" w:rsidR="00963757" w:rsidRPr="002367C0" w:rsidRDefault="00963757" w:rsidP="00A35AB6">
            <w:pPr>
              <w:jc w:val="right"/>
            </w:pPr>
          </w:p>
        </w:tc>
        <w:tc>
          <w:tcPr>
            <w:tcW w:w="1260" w:type="dxa"/>
            <w:gridSpan w:val="2"/>
            <w:vAlign w:val="center"/>
          </w:tcPr>
          <w:p w14:paraId="30A4A433" w14:textId="77777777" w:rsidR="00963757" w:rsidRPr="002367C0" w:rsidRDefault="00963757" w:rsidP="00A35AB6">
            <w:pPr>
              <w:jc w:val="right"/>
            </w:pPr>
            <w:r>
              <w:t>0.20</w:t>
            </w:r>
            <w:r w:rsidRPr="002367C0">
              <w:t xml:space="preserve"> </w:t>
            </w:r>
          </w:p>
        </w:tc>
        <w:tc>
          <w:tcPr>
            <w:tcW w:w="50" w:type="dxa"/>
            <w:vAlign w:val="center"/>
          </w:tcPr>
          <w:p w14:paraId="373C1810" w14:textId="77777777" w:rsidR="00963757" w:rsidRPr="002367C0" w:rsidRDefault="00963757" w:rsidP="00A35AB6">
            <w:pPr>
              <w:jc w:val="right"/>
            </w:pPr>
          </w:p>
        </w:tc>
        <w:tc>
          <w:tcPr>
            <w:tcW w:w="1390" w:type="dxa"/>
            <w:vAlign w:val="center"/>
          </w:tcPr>
          <w:p w14:paraId="1773E7FF" w14:textId="77777777" w:rsidR="00963757" w:rsidRDefault="00963757" w:rsidP="00A35AB6">
            <w:pPr>
              <w:jc w:val="right"/>
            </w:pPr>
            <w:r>
              <w:t>0.50</w:t>
            </w:r>
            <w:r w:rsidRPr="002367C0">
              <w:t xml:space="preserve"> </w:t>
            </w:r>
          </w:p>
        </w:tc>
        <w:tc>
          <w:tcPr>
            <w:tcW w:w="50" w:type="dxa"/>
            <w:vAlign w:val="center"/>
          </w:tcPr>
          <w:p w14:paraId="5497CE5E" w14:textId="77777777" w:rsidR="00963757" w:rsidRPr="002367C0" w:rsidRDefault="00963757" w:rsidP="00A35AB6">
            <w:pPr>
              <w:jc w:val="right"/>
            </w:pPr>
          </w:p>
        </w:tc>
        <w:tc>
          <w:tcPr>
            <w:tcW w:w="1300" w:type="dxa"/>
            <w:vAlign w:val="center"/>
          </w:tcPr>
          <w:p w14:paraId="5ED4D6D8" w14:textId="77777777" w:rsidR="00963757" w:rsidRDefault="00963757" w:rsidP="00A35AB6">
            <w:pPr>
              <w:jc w:val="right"/>
            </w:pPr>
            <w:r>
              <w:t>0.62</w:t>
            </w:r>
            <w:r w:rsidRPr="002367C0">
              <w:t xml:space="preserve"> </w:t>
            </w:r>
          </w:p>
        </w:tc>
        <w:tc>
          <w:tcPr>
            <w:tcW w:w="90" w:type="dxa"/>
            <w:vAlign w:val="center"/>
          </w:tcPr>
          <w:p w14:paraId="26430F7C" w14:textId="77777777" w:rsidR="00963757" w:rsidRPr="002367C0" w:rsidRDefault="00963757" w:rsidP="00A35AB6">
            <w:pPr>
              <w:jc w:val="right"/>
            </w:pPr>
          </w:p>
        </w:tc>
      </w:tr>
      <w:tr w:rsidR="00963757" w:rsidRPr="002367C0" w14:paraId="5240412E" w14:textId="77777777" w:rsidTr="00A35AB6">
        <w:tc>
          <w:tcPr>
            <w:tcW w:w="3690" w:type="dxa"/>
            <w:vAlign w:val="center"/>
          </w:tcPr>
          <w:p w14:paraId="5C9C3F2A" w14:textId="77777777" w:rsidR="00963757" w:rsidRDefault="00963757" w:rsidP="00A35AB6">
            <w:r>
              <w:t xml:space="preserve">   Social network linguistic entropy</w:t>
            </w:r>
          </w:p>
        </w:tc>
        <w:tc>
          <w:tcPr>
            <w:tcW w:w="90" w:type="dxa"/>
            <w:vAlign w:val="center"/>
          </w:tcPr>
          <w:p w14:paraId="71300758" w14:textId="77777777" w:rsidR="00963757" w:rsidRPr="002367C0" w:rsidRDefault="00963757" w:rsidP="00A35AB6"/>
        </w:tc>
        <w:tc>
          <w:tcPr>
            <w:tcW w:w="1440" w:type="dxa"/>
            <w:vAlign w:val="center"/>
          </w:tcPr>
          <w:p w14:paraId="5A96BA0C" w14:textId="77777777" w:rsidR="00963757" w:rsidRDefault="00963757" w:rsidP="00A35AB6">
            <w:pPr>
              <w:jc w:val="right"/>
            </w:pPr>
            <w:r>
              <w:t>-0.04</w:t>
            </w:r>
          </w:p>
        </w:tc>
        <w:tc>
          <w:tcPr>
            <w:tcW w:w="90" w:type="dxa"/>
            <w:vAlign w:val="center"/>
          </w:tcPr>
          <w:p w14:paraId="636C3A98" w14:textId="77777777" w:rsidR="00963757" w:rsidRPr="002367C0" w:rsidRDefault="00963757" w:rsidP="00A35AB6">
            <w:pPr>
              <w:jc w:val="right"/>
            </w:pPr>
          </w:p>
        </w:tc>
        <w:tc>
          <w:tcPr>
            <w:tcW w:w="1260" w:type="dxa"/>
            <w:gridSpan w:val="2"/>
            <w:vAlign w:val="center"/>
          </w:tcPr>
          <w:p w14:paraId="4A10CA0F" w14:textId="77777777" w:rsidR="00963757" w:rsidRPr="002367C0" w:rsidRDefault="00963757" w:rsidP="00A35AB6">
            <w:pPr>
              <w:jc w:val="right"/>
            </w:pPr>
            <w:r>
              <w:t>0.14</w:t>
            </w:r>
          </w:p>
        </w:tc>
        <w:tc>
          <w:tcPr>
            <w:tcW w:w="50" w:type="dxa"/>
            <w:vAlign w:val="center"/>
          </w:tcPr>
          <w:p w14:paraId="0124906C" w14:textId="77777777" w:rsidR="00963757" w:rsidRPr="002367C0" w:rsidRDefault="00963757" w:rsidP="00A35AB6">
            <w:pPr>
              <w:jc w:val="right"/>
            </w:pPr>
          </w:p>
        </w:tc>
        <w:tc>
          <w:tcPr>
            <w:tcW w:w="1390" w:type="dxa"/>
            <w:vAlign w:val="center"/>
          </w:tcPr>
          <w:p w14:paraId="72C53315" w14:textId="77777777" w:rsidR="00963757" w:rsidRDefault="00963757" w:rsidP="00A35AB6">
            <w:pPr>
              <w:jc w:val="right"/>
            </w:pPr>
            <w:r>
              <w:t>0.28</w:t>
            </w:r>
          </w:p>
        </w:tc>
        <w:tc>
          <w:tcPr>
            <w:tcW w:w="50" w:type="dxa"/>
            <w:vAlign w:val="center"/>
          </w:tcPr>
          <w:p w14:paraId="1245A126" w14:textId="77777777" w:rsidR="00963757" w:rsidRPr="002367C0" w:rsidRDefault="00963757" w:rsidP="00A35AB6">
            <w:pPr>
              <w:jc w:val="right"/>
            </w:pPr>
          </w:p>
        </w:tc>
        <w:tc>
          <w:tcPr>
            <w:tcW w:w="1300" w:type="dxa"/>
            <w:vAlign w:val="center"/>
          </w:tcPr>
          <w:p w14:paraId="1443D8D8" w14:textId="77777777" w:rsidR="00963757" w:rsidRDefault="00963757" w:rsidP="00A35AB6">
            <w:pPr>
              <w:jc w:val="right"/>
            </w:pPr>
            <w:r>
              <w:t>0.78</w:t>
            </w:r>
          </w:p>
        </w:tc>
        <w:tc>
          <w:tcPr>
            <w:tcW w:w="90" w:type="dxa"/>
            <w:vAlign w:val="center"/>
          </w:tcPr>
          <w:p w14:paraId="09E28620" w14:textId="77777777" w:rsidR="00963757" w:rsidRPr="002367C0" w:rsidRDefault="00963757" w:rsidP="00A35AB6">
            <w:pPr>
              <w:jc w:val="right"/>
            </w:pPr>
          </w:p>
        </w:tc>
      </w:tr>
      <w:tr w:rsidR="00963757" w:rsidRPr="002367C0" w14:paraId="0E65874B" w14:textId="77777777" w:rsidTr="00A35AB6">
        <w:tc>
          <w:tcPr>
            <w:tcW w:w="3690" w:type="dxa"/>
            <w:vAlign w:val="center"/>
          </w:tcPr>
          <w:p w14:paraId="06116D76" w14:textId="77777777" w:rsidR="00963757" w:rsidRDefault="00963757" w:rsidP="00A35AB6">
            <w:r>
              <w:t xml:space="preserve">   Social network linguistic E-I index</w:t>
            </w:r>
          </w:p>
        </w:tc>
        <w:tc>
          <w:tcPr>
            <w:tcW w:w="90" w:type="dxa"/>
            <w:vAlign w:val="center"/>
          </w:tcPr>
          <w:p w14:paraId="65A102FC" w14:textId="77777777" w:rsidR="00963757" w:rsidRPr="002367C0" w:rsidRDefault="00963757" w:rsidP="00A35AB6"/>
        </w:tc>
        <w:tc>
          <w:tcPr>
            <w:tcW w:w="1440" w:type="dxa"/>
            <w:vAlign w:val="center"/>
          </w:tcPr>
          <w:p w14:paraId="6CFC6372" w14:textId="77777777" w:rsidR="00963757" w:rsidRDefault="00963757" w:rsidP="00A35AB6">
            <w:pPr>
              <w:jc w:val="right"/>
            </w:pPr>
            <w:r>
              <w:t>-0.07</w:t>
            </w:r>
          </w:p>
        </w:tc>
        <w:tc>
          <w:tcPr>
            <w:tcW w:w="90" w:type="dxa"/>
            <w:vAlign w:val="center"/>
          </w:tcPr>
          <w:p w14:paraId="29800DD1" w14:textId="77777777" w:rsidR="00963757" w:rsidRPr="002367C0" w:rsidRDefault="00963757" w:rsidP="00A35AB6">
            <w:pPr>
              <w:jc w:val="right"/>
            </w:pPr>
          </w:p>
        </w:tc>
        <w:tc>
          <w:tcPr>
            <w:tcW w:w="1260" w:type="dxa"/>
            <w:gridSpan w:val="2"/>
            <w:vAlign w:val="center"/>
          </w:tcPr>
          <w:p w14:paraId="309ED914" w14:textId="77777777" w:rsidR="00963757" w:rsidRPr="002367C0" w:rsidRDefault="00963757" w:rsidP="00A35AB6">
            <w:pPr>
              <w:jc w:val="right"/>
            </w:pPr>
            <w:r>
              <w:t>0.18</w:t>
            </w:r>
          </w:p>
        </w:tc>
        <w:tc>
          <w:tcPr>
            <w:tcW w:w="50" w:type="dxa"/>
            <w:vAlign w:val="center"/>
          </w:tcPr>
          <w:p w14:paraId="58FA990C" w14:textId="77777777" w:rsidR="00963757" w:rsidRPr="002367C0" w:rsidRDefault="00963757" w:rsidP="00A35AB6">
            <w:pPr>
              <w:jc w:val="right"/>
            </w:pPr>
          </w:p>
        </w:tc>
        <w:tc>
          <w:tcPr>
            <w:tcW w:w="1390" w:type="dxa"/>
            <w:vAlign w:val="center"/>
          </w:tcPr>
          <w:p w14:paraId="20CE57D3" w14:textId="77777777" w:rsidR="00963757" w:rsidRDefault="00963757" w:rsidP="00A35AB6">
            <w:pPr>
              <w:jc w:val="right"/>
            </w:pPr>
            <w:r>
              <w:t>0.58</w:t>
            </w:r>
          </w:p>
        </w:tc>
        <w:tc>
          <w:tcPr>
            <w:tcW w:w="50" w:type="dxa"/>
            <w:vAlign w:val="center"/>
          </w:tcPr>
          <w:p w14:paraId="270BF3CC" w14:textId="77777777" w:rsidR="00963757" w:rsidRPr="002367C0" w:rsidRDefault="00963757" w:rsidP="00A35AB6">
            <w:pPr>
              <w:jc w:val="right"/>
            </w:pPr>
          </w:p>
        </w:tc>
        <w:tc>
          <w:tcPr>
            <w:tcW w:w="1300" w:type="dxa"/>
            <w:vAlign w:val="center"/>
          </w:tcPr>
          <w:p w14:paraId="1094B127" w14:textId="77777777" w:rsidR="00963757" w:rsidRDefault="00963757" w:rsidP="00A35AB6">
            <w:pPr>
              <w:jc w:val="right"/>
            </w:pPr>
            <w:r>
              <w:t>0.57</w:t>
            </w:r>
          </w:p>
        </w:tc>
        <w:tc>
          <w:tcPr>
            <w:tcW w:w="90" w:type="dxa"/>
            <w:vAlign w:val="center"/>
          </w:tcPr>
          <w:p w14:paraId="335CE90E" w14:textId="77777777" w:rsidR="00963757" w:rsidRPr="002367C0" w:rsidRDefault="00963757" w:rsidP="00A35AB6">
            <w:pPr>
              <w:jc w:val="right"/>
            </w:pPr>
          </w:p>
        </w:tc>
      </w:tr>
      <w:tr w:rsidR="00963757" w:rsidRPr="002367C0" w14:paraId="6C0D53E8" w14:textId="77777777" w:rsidTr="00A35AB6">
        <w:tc>
          <w:tcPr>
            <w:tcW w:w="3690" w:type="dxa"/>
            <w:tcBorders>
              <w:bottom w:val="single" w:sz="12" w:space="0" w:color="auto"/>
            </w:tcBorders>
            <w:vAlign w:val="center"/>
          </w:tcPr>
          <w:p w14:paraId="68040D7A" w14:textId="77777777" w:rsidR="00963757" w:rsidRDefault="00963757" w:rsidP="00A35AB6">
            <w:r>
              <w:t xml:space="preserve">   Social network size</w:t>
            </w:r>
          </w:p>
        </w:tc>
        <w:tc>
          <w:tcPr>
            <w:tcW w:w="90" w:type="dxa"/>
            <w:tcBorders>
              <w:bottom w:val="single" w:sz="12" w:space="0" w:color="auto"/>
            </w:tcBorders>
            <w:vAlign w:val="center"/>
          </w:tcPr>
          <w:p w14:paraId="7E85FB3A" w14:textId="77777777" w:rsidR="00963757" w:rsidRPr="002367C0" w:rsidRDefault="00963757" w:rsidP="00A35AB6"/>
        </w:tc>
        <w:tc>
          <w:tcPr>
            <w:tcW w:w="1440" w:type="dxa"/>
            <w:tcBorders>
              <w:bottom w:val="single" w:sz="12" w:space="0" w:color="auto"/>
            </w:tcBorders>
            <w:vAlign w:val="center"/>
          </w:tcPr>
          <w:p w14:paraId="7503CE36" w14:textId="77777777" w:rsidR="00963757" w:rsidRDefault="00963757" w:rsidP="00A35AB6">
            <w:pPr>
              <w:jc w:val="right"/>
            </w:pPr>
            <w:r>
              <w:t>-0.01</w:t>
            </w:r>
          </w:p>
        </w:tc>
        <w:tc>
          <w:tcPr>
            <w:tcW w:w="90" w:type="dxa"/>
            <w:tcBorders>
              <w:bottom w:val="single" w:sz="12" w:space="0" w:color="auto"/>
            </w:tcBorders>
            <w:vAlign w:val="center"/>
          </w:tcPr>
          <w:p w14:paraId="2E0AEE6C" w14:textId="77777777" w:rsidR="00963757" w:rsidRPr="002367C0" w:rsidRDefault="00963757" w:rsidP="00A35AB6">
            <w:pPr>
              <w:jc w:val="right"/>
            </w:pPr>
          </w:p>
        </w:tc>
        <w:tc>
          <w:tcPr>
            <w:tcW w:w="1260" w:type="dxa"/>
            <w:gridSpan w:val="2"/>
            <w:tcBorders>
              <w:bottom w:val="single" w:sz="12" w:space="0" w:color="auto"/>
            </w:tcBorders>
            <w:vAlign w:val="center"/>
          </w:tcPr>
          <w:p w14:paraId="74696200" w14:textId="77777777" w:rsidR="00963757" w:rsidRPr="002367C0" w:rsidRDefault="00963757" w:rsidP="00A35AB6">
            <w:pPr>
              <w:jc w:val="right"/>
            </w:pPr>
            <w:r>
              <w:t>0.01</w:t>
            </w:r>
          </w:p>
        </w:tc>
        <w:tc>
          <w:tcPr>
            <w:tcW w:w="50" w:type="dxa"/>
            <w:tcBorders>
              <w:bottom w:val="single" w:sz="12" w:space="0" w:color="auto"/>
            </w:tcBorders>
            <w:vAlign w:val="center"/>
          </w:tcPr>
          <w:p w14:paraId="09E17FC2" w14:textId="77777777" w:rsidR="00963757" w:rsidRPr="002367C0" w:rsidRDefault="00963757" w:rsidP="00A35AB6">
            <w:pPr>
              <w:jc w:val="right"/>
            </w:pPr>
          </w:p>
        </w:tc>
        <w:tc>
          <w:tcPr>
            <w:tcW w:w="1390" w:type="dxa"/>
            <w:tcBorders>
              <w:bottom w:val="single" w:sz="12" w:space="0" w:color="auto"/>
            </w:tcBorders>
            <w:vAlign w:val="center"/>
          </w:tcPr>
          <w:p w14:paraId="2AEEDC5E" w14:textId="77777777" w:rsidR="00963757" w:rsidRDefault="00963757" w:rsidP="00A35AB6">
            <w:pPr>
              <w:jc w:val="right"/>
            </w:pPr>
            <w:r>
              <w:t>-1.20</w:t>
            </w:r>
          </w:p>
        </w:tc>
        <w:tc>
          <w:tcPr>
            <w:tcW w:w="50" w:type="dxa"/>
            <w:tcBorders>
              <w:bottom w:val="single" w:sz="12" w:space="0" w:color="auto"/>
            </w:tcBorders>
            <w:vAlign w:val="center"/>
          </w:tcPr>
          <w:p w14:paraId="2888C00A" w14:textId="77777777" w:rsidR="00963757" w:rsidRPr="002367C0" w:rsidRDefault="00963757" w:rsidP="00A35AB6">
            <w:pPr>
              <w:jc w:val="right"/>
            </w:pPr>
          </w:p>
        </w:tc>
        <w:tc>
          <w:tcPr>
            <w:tcW w:w="1300" w:type="dxa"/>
            <w:tcBorders>
              <w:bottom w:val="single" w:sz="12" w:space="0" w:color="auto"/>
            </w:tcBorders>
            <w:vAlign w:val="center"/>
          </w:tcPr>
          <w:p w14:paraId="213C1AD3" w14:textId="77777777" w:rsidR="00963757" w:rsidRDefault="00963757" w:rsidP="00A35AB6">
            <w:pPr>
              <w:jc w:val="right"/>
            </w:pPr>
            <w:r>
              <w:t>0.23</w:t>
            </w:r>
          </w:p>
        </w:tc>
        <w:tc>
          <w:tcPr>
            <w:tcW w:w="90" w:type="dxa"/>
            <w:tcBorders>
              <w:bottom w:val="single" w:sz="12" w:space="0" w:color="auto"/>
            </w:tcBorders>
            <w:vAlign w:val="center"/>
          </w:tcPr>
          <w:p w14:paraId="19DDC64E" w14:textId="77777777" w:rsidR="00963757" w:rsidRPr="002367C0" w:rsidRDefault="00963757" w:rsidP="00A35AB6">
            <w:pPr>
              <w:jc w:val="right"/>
            </w:pPr>
          </w:p>
        </w:tc>
      </w:tr>
    </w:tbl>
    <w:p w14:paraId="1E631B99" w14:textId="33F140F3" w:rsidR="00963757" w:rsidRDefault="00963757" w:rsidP="00A849BF"/>
    <w:p w14:paraId="49558038" w14:textId="7024CB4B" w:rsidR="00963757" w:rsidRDefault="00963757" w:rsidP="00A849BF"/>
    <w:p w14:paraId="6028ECC0" w14:textId="77777777" w:rsidR="0079059F" w:rsidRPr="003E691B" w:rsidRDefault="0079059F" w:rsidP="0079059F">
      <w:pPr>
        <w:pStyle w:val="Caption"/>
        <w:keepNext/>
        <w:rPr>
          <w:sz w:val="21"/>
          <w:szCs w:val="21"/>
        </w:rPr>
      </w:pPr>
      <w:r w:rsidRPr="003E691B">
        <w:rPr>
          <w:sz w:val="21"/>
          <w:szCs w:val="21"/>
        </w:rPr>
        <w:t xml:space="preserve">Table </w:t>
      </w:r>
      <w:r>
        <w:rPr>
          <w:sz w:val="21"/>
          <w:szCs w:val="21"/>
        </w:rPr>
        <w:t>3</w:t>
      </w:r>
      <w:r w:rsidRPr="003E691B">
        <w:rPr>
          <w:sz w:val="21"/>
          <w:szCs w:val="21"/>
        </w:rPr>
        <w:t xml:space="preserve">. </w:t>
      </w:r>
      <w:r w:rsidRPr="003E691B">
        <w:rPr>
          <w:i w:val="0"/>
          <w:iCs w:val="0"/>
          <w:sz w:val="21"/>
          <w:szCs w:val="21"/>
        </w:rPr>
        <w:t xml:space="preserve">Results </w:t>
      </w:r>
      <w:r>
        <w:rPr>
          <w:i w:val="0"/>
          <w:iCs w:val="0"/>
          <w:sz w:val="21"/>
          <w:szCs w:val="21"/>
        </w:rPr>
        <w:t>of l</w:t>
      </w:r>
      <w:r w:rsidRPr="003E691B">
        <w:rPr>
          <w:i w:val="0"/>
          <w:iCs w:val="0"/>
          <w:sz w:val="21"/>
          <w:szCs w:val="21"/>
        </w:rPr>
        <w:t>ogistic mixed-effects regression models for knowledge task</w:t>
      </w:r>
    </w:p>
    <w:tbl>
      <w:tblPr>
        <w:tblW w:w="9450" w:type="dxa"/>
        <w:tblCellMar>
          <w:top w:w="15" w:type="dxa"/>
          <w:left w:w="15" w:type="dxa"/>
          <w:bottom w:w="15" w:type="dxa"/>
          <w:right w:w="15" w:type="dxa"/>
        </w:tblCellMar>
        <w:tblLook w:val="04A0" w:firstRow="1" w:lastRow="0" w:firstColumn="1" w:lastColumn="0" w:noHBand="0" w:noVBand="1"/>
      </w:tblPr>
      <w:tblGrid>
        <w:gridCol w:w="3690"/>
        <w:gridCol w:w="90"/>
        <w:gridCol w:w="1440"/>
        <w:gridCol w:w="90"/>
        <w:gridCol w:w="1206"/>
        <w:gridCol w:w="54"/>
        <w:gridCol w:w="50"/>
        <w:gridCol w:w="1390"/>
        <w:gridCol w:w="50"/>
        <w:gridCol w:w="1300"/>
        <w:gridCol w:w="90"/>
      </w:tblGrid>
      <w:tr w:rsidR="0079059F" w:rsidRPr="002367C0" w14:paraId="1C73F719" w14:textId="77777777" w:rsidTr="004101E3">
        <w:trPr>
          <w:tblHeader/>
        </w:trPr>
        <w:tc>
          <w:tcPr>
            <w:tcW w:w="3780" w:type="dxa"/>
            <w:gridSpan w:val="2"/>
            <w:tcBorders>
              <w:top w:val="single" w:sz="12" w:space="0" w:color="auto"/>
              <w:left w:val="nil"/>
              <w:bottom w:val="single" w:sz="4" w:space="0" w:color="auto"/>
              <w:right w:val="nil"/>
            </w:tcBorders>
            <w:vAlign w:val="center"/>
            <w:hideMark/>
          </w:tcPr>
          <w:p w14:paraId="1D0F79CA" w14:textId="77777777" w:rsidR="0079059F" w:rsidRPr="002367C0" w:rsidRDefault="0079059F" w:rsidP="004101E3">
            <w:pPr>
              <w:jc w:val="center"/>
              <w:rPr>
                <w:b/>
                <w:bCs/>
              </w:rPr>
            </w:pPr>
            <w:r w:rsidRPr="002367C0">
              <w:rPr>
                <w:b/>
                <w:bCs/>
              </w:rPr>
              <w:t xml:space="preserve">  </w:t>
            </w:r>
          </w:p>
        </w:tc>
        <w:tc>
          <w:tcPr>
            <w:tcW w:w="1440" w:type="dxa"/>
            <w:tcBorders>
              <w:top w:val="single" w:sz="12" w:space="0" w:color="auto"/>
              <w:left w:val="nil"/>
              <w:bottom w:val="single" w:sz="4" w:space="0" w:color="auto"/>
              <w:right w:val="nil"/>
            </w:tcBorders>
            <w:vAlign w:val="center"/>
            <w:hideMark/>
          </w:tcPr>
          <w:p w14:paraId="75BFED68" w14:textId="77777777" w:rsidR="0079059F" w:rsidRPr="000E0D48" w:rsidRDefault="0079059F" w:rsidP="004101E3">
            <w:pPr>
              <w:jc w:val="right"/>
              <w:rPr>
                <w:b/>
                <w:bCs/>
                <w:i/>
                <w:iCs/>
              </w:rPr>
            </w:pPr>
            <w:r>
              <w:rPr>
                <w:b/>
                <w:bCs/>
              </w:rPr>
              <w:t xml:space="preserve">          </w:t>
            </w:r>
            <w:r w:rsidRPr="000E0D48">
              <w:rPr>
                <w:b/>
                <w:bCs/>
                <w:i/>
                <w:iCs/>
              </w:rPr>
              <w:t xml:space="preserve"> </w:t>
            </w:r>
            <w:r>
              <w:rPr>
                <w:b/>
                <w:bCs/>
                <w:i/>
                <w:iCs/>
              </w:rPr>
              <w:t xml:space="preserve"> b</w:t>
            </w:r>
          </w:p>
        </w:tc>
        <w:tc>
          <w:tcPr>
            <w:tcW w:w="1296" w:type="dxa"/>
            <w:gridSpan w:val="2"/>
            <w:tcBorders>
              <w:top w:val="single" w:sz="12" w:space="0" w:color="auto"/>
              <w:left w:val="nil"/>
              <w:bottom w:val="single" w:sz="4" w:space="0" w:color="auto"/>
              <w:right w:val="nil"/>
            </w:tcBorders>
            <w:vAlign w:val="center"/>
            <w:hideMark/>
          </w:tcPr>
          <w:p w14:paraId="5F03A35E" w14:textId="77777777" w:rsidR="0079059F" w:rsidRPr="002367C0" w:rsidRDefault="0079059F" w:rsidP="004101E3">
            <w:pPr>
              <w:jc w:val="right"/>
              <w:rPr>
                <w:b/>
                <w:bCs/>
              </w:rPr>
            </w:pPr>
            <w:r>
              <w:rPr>
                <w:b/>
                <w:bCs/>
              </w:rPr>
              <w:t xml:space="preserve">      Std. error </w:t>
            </w:r>
          </w:p>
        </w:tc>
        <w:tc>
          <w:tcPr>
            <w:tcW w:w="1494" w:type="dxa"/>
            <w:gridSpan w:val="3"/>
            <w:tcBorders>
              <w:top w:val="single" w:sz="12" w:space="0" w:color="auto"/>
              <w:left w:val="nil"/>
              <w:bottom w:val="single" w:sz="4" w:space="0" w:color="auto"/>
              <w:right w:val="nil"/>
            </w:tcBorders>
            <w:vAlign w:val="center"/>
          </w:tcPr>
          <w:p w14:paraId="299F3F44" w14:textId="77777777" w:rsidR="0079059F" w:rsidRDefault="0079059F" w:rsidP="004101E3">
            <w:pPr>
              <w:jc w:val="right"/>
              <w:rPr>
                <w:b/>
                <w:bCs/>
              </w:rPr>
            </w:pPr>
            <w:r>
              <w:rPr>
                <w:b/>
                <w:bCs/>
              </w:rPr>
              <w:t>t</w:t>
            </w:r>
          </w:p>
        </w:tc>
        <w:tc>
          <w:tcPr>
            <w:tcW w:w="1440" w:type="dxa"/>
            <w:gridSpan w:val="3"/>
            <w:tcBorders>
              <w:top w:val="single" w:sz="12" w:space="0" w:color="auto"/>
              <w:left w:val="nil"/>
              <w:bottom w:val="single" w:sz="4" w:space="0" w:color="auto"/>
              <w:right w:val="nil"/>
            </w:tcBorders>
            <w:vAlign w:val="center"/>
            <w:hideMark/>
          </w:tcPr>
          <w:p w14:paraId="5D4ADFAE" w14:textId="77777777" w:rsidR="0079059F" w:rsidRPr="002367C0" w:rsidRDefault="0079059F" w:rsidP="004101E3">
            <w:pPr>
              <w:ind w:right="120"/>
              <w:jc w:val="right"/>
              <w:rPr>
                <w:b/>
                <w:bCs/>
              </w:rPr>
            </w:pPr>
            <w:r>
              <w:rPr>
                <w:b/>
                <w:bCs/>
                <w:i/>
                <w:iCs/>
              </w:rPr>
              <w:t xml:space="preserve">p    </w:t>
            </w:r>
            <w:r w:rsidRPr="002367C0">
              <w:rPr>
                <w:b/>
                <w:bCs/>
              </w:rPr>
              <w:t xml:space="preserve"> </w:t>
            </w:r>
          </w:p>
        </w:tc>
      </w:tr>
      <w:tr w:rsidR="0079059F" w:rsidRPr="002367C0" w14:paraId="24B786EB" w14:textId="77777777" w:rsidTr="004101E3">
        <w:trPr>
          <w:gridAfter w:val="1"/>
          <w:wAfter w:w="90" w:type="dxa"/>
        </w:trPr>
        <w:tc>
          <w:tcPr>
            <w:tcW w:w="8010" w:type="dxa"/>
            <w:gridSpan w:val="8"/>
            <w:tcBorders>
              <w:top w:val="single" w:sz="4" w:space="0" w:color="auto"/>
            </w:tcBorders>
            <w:vAlign w:val="center"/>
          </w:tcPr>
          <w:p w14:paraId="27DB283D" w14:textId="77777777" w:rsidR="0079059F" w:rsidRPr="002367C0" w:rsidRDefault="0079059F" w:rsidP="004101E3">
            <w:r>
              <w:rPr>
                <w:i/>
                <w:iCs/>
              </w:rPr>
              <w:t>Main effect of exposure measures</w:t>
            </w:r>
          </w:p>
        </w:tc>
        <w:tc>
          <w:tcPr>
            <w:tcW w:w="1350" w:type="dxa"/>
            <w:gridSpan w:val="2"/>
            <w:tcBorders>
              <w:top w:val="single" w:sz="4" w:space="0" w:color="auto"/>
            </w:tcBorders>
            <w:vAlign w:val="center"/>
          </w:tcPr>
          <w:p w14:paraId="1DA381CE" w14:textId="77777777" w:rsidR="0079059F" w:rsidRPr="002367C0" w:rsidRDefault="0079059F" w:rsidP="004101E3">
            <w:pPr>
              <w:jc w:val="right"/>
            </w:pPr>
          </w:p>
        </w:tc>
      </w:tr>
      <w:tr w:rsidR="0079059F" w:rsidRPr="002367C0" w14:paraId="7E8DA8D9" w14:textId="77777777" w:rsidTr="004101E3">
        <w:tc>
          <w:tcPr>
            <w:tcW w:w="3690" w:type="dxa"/>
            <w:vAlign w:val="center"/>
            <w:hideMark/>
          </w:tcPr>
          <w:p w14:paraId="2FBF98FF" w14:textId="77777777" w:rsidR="0079059F" w:rsidRPr="002367C0" w:rsidRDefault="0079059F" w:rsidP="004101E3">
            <w:r>
              <w:t xml:space="preserve">   Neighborhood linguistic entropy</w:t>
            </w:r>
            <w:r w:rsidRPr="002367C0">
              <w:t xml:space="preserve"> </w:t>
            </w:r>
          </w:p>
        </w:tc>
        <w:tc>
          <w:tcPr>
            <w:tcW w:w="90" w:type="dxa"/>
            <w:vAlign w:val="center"/>
            <w:hideMark/>
          </w:tcPr>
          <w:p w14:paraId="645D4E3E" w14:textId="77777777" w:rsidR="0079059F" w:rsidRPr="002367C0" w:rsidRDefault="0079059F" w:rsidP="004101E3"/>
        </w:tc>
        <w:tc>
          <w:tcPr>
            <w:tcW w:w="1440" w:type="dxa"/>
            <w:vAlign w:val="center"/>
            <w:hideMark/>
          </w:tcPr>
          <w:p w14:paraId="6A8F9808" w14:textId="77777777" w:rsidR="0079059F" w:rsidRPr="002367C0" w:rsidRDefault="0079059F" w:rsidP="004101E3">
            <w:pPr>
              <w:jc w:val="right"/>
            </w:pPr>
            <w:r>
              <w:t>-0.11</w:t>
            </w:r>
            <w:r w:rsidRPr="002367C0">
              <w:t xml:space="preserve"> </w:t>
            </w:r>
          </w:p>
        </w:tc>
        <w:tc>
          <w:tcPr>
            <w:tcW w:w="90" w:type="dxa"/>
            <w:vAlign w:val="center"/>
            <w:hideMark/>
          </w:tcPr>
          <w:p w14:paraId="21C8603F" w14:textId="77777777" w:rsidR="0079059F" w:rsidRPr="002367C0" w:rsidRDefault="0079059F" w:rsidP="004101E3">
            <w:pPr>
              <w:jc w:val="right"/>
            </w:pPr>
          </w:p>
        </w:tc>
        <w:tc>
          <w:tcPr>
            <w:tcW w:w="1260" w:type="dxa"/>
            <w:gridSpan w:val="2"/>
            <w:vAlign w:val="center"/>
            <w:hideMark/>
          </w:tcPr>
          <w:p w14:paraId="1F211599" w14:textId="77777777" w:rsidR="0079059F" w:rsidRPr="002367C0" w:rsidRDefault="0079059F" w:rsidP="004101E3">
            <w:pPr>
              <w:jc w:val="right"/>
            </w:pPr>
            <w:r>
              <w:t>0.23</w:t>
            </w:r>
          </w:p>
        </w:tc>
        <w:tc>
          <w:tcPr>
            <w:tcW w:w="50" w:type="dxa"/>
            <w:vAlign w:val="center"/>
            <w:hideMark/>
          </w:tcPr>
          <w:p w14:paraId="534657B6" w14:textId="77777777" w:rsidR="0079059F" w:rsidRPr="002367C0" w:rsidRDefault="0079059F" w:rsidP="004101E3">
            <w:pPr>
              <w:jc w:val="right"/>
            </w:pPr>
          </w:p>
        </w:tc>
        <w:tc>
          <w:tcPr>
            <w:tcW w:w="1390" w:type="dxa"/>
            <w:vAlign w:val="center"/>
            <w:hideMark/>
          </w:tcPr>
          <w:p w14:paraId="4C9FC5BF" w14:textId="77777777" w:rsidR="0079059F" w:rsidRPr="002367C0" w:rsidRDefault="0079059F" w:rsidP="004101E3">
            <w:pPr>
              <w:jc w:val="right"/>
            </w:pPr>
            <w:r>
              <w:t>-0.49</w:t>
            </w:r>
          </w:p>
        </w:tc>
        <w:tc>
          <w:tcPr>
            <w:tcW w:w="50" w:type="dxa"/>
            <w:vAlign w:val="center"/>
            <w:hideMark/>
          </w:tcPr>
          <w:p w14:paraId="2872080E" w14:textId="77777777" w:rsidR="0079059F" w:rsidRPr="002367C0" w:rsidRDefault="0079059F" w:rsidP="004101E3">
            <w:pPr>
              <w:jc w:val="right"/>
            </w:pPr>
          </w:p>
        </w:tc>
        <w:tc>
          <w:tcPr>
            <w:tcW w:w="1300" w:type="dxa"/>
            <w:vAlign w:val="center"/>
            <w:hideMark/>
          </w:tcPr>
          <w:p w14:paraId="39ABC87E" w14:textId="77777777" w:rsidR="0079059F" w:rsidRPr="002367C0" w:rsidRDefault="0079059F" w:rsidP="004101E3">
            <w:pPr>
              <w:jc w:val="right"/>
            </w:pPr>
            <w:r>
              <w:t>0.62</w:t>
            </w:r>
            <w:r w:rsidRPr="002367C0">
              <w:t xml:space="preserve"> </w:t>
            </w:r>
          </w:p>
        </w:tc>
        <w:tc>
          <w:tcPr>
            <w:tcW w:w="90" w:type="dxa"/>
            <w:vAlign w:val="center"/>
            <w:hideMark/>
          </w:tcPr>
          <w:p w14:paraId="0E376796" w14:textId="77777777" w:rsidR="0079059F" w:rsidRPr="002367C0" w:rsidRDefault="0079059F" w:rsidP="004101E3">
            <w:pPr>
              <w:jc w:val="right"/>
            </w:pPr>
          </w:p>
        </w:tc>
      </w:tr>
      <w:tr w:rsidR="0079059F" w:rsidRPr="002367C0" w14:paraId="55019EC6" w14:textId="77777777" w:rsidTr="004101E3">
        <w:tc>
          <w:tcPr>
            <w:tcW w:w="3690" w:type="dxa"/>
            <w:vAlign w:val="center"/>
            <w:hideMark/>
          </w:tcPr>
          <w:p w14:paraId="1B93985A" w14:textId="77777777" w:rsidR="0079059F" w:rsidRPr="002367C0" w:rsidRDefault="0079059F" w:rsidP="004101E3">
            <w:r>
              <w:t xml:space="preserve">   Neighborhood linguistic isolation</w:t>
            </w:r>
            <w:r w:rsidRPr="002367C0">
              <w:t xml:space="preserve"> </w:t>
            </w:r>
          </w:p>
        </w:tc>
        <w:tc>
          <w:tcPr>
            <w:tcW w:w="90" w:type="dxa"/>
            <w:vAlign w:val="center"/>
            <w:hideMark/>
          </w:tcPr>
          <w:p w14:paraId="08487091" w14:textId="77777777" w:rsidR="0079059F" w:rsidRPr="002367C0" w:rsidRDefault="0079059F" w:rsidP="004101E3"/>
        </w:tc>
        <w:tc>
          <w:tcPr>
            <w:tcW w:w="1440" w:type="dxa"/>
            <w:vAlign w:val="center"/>
            <w:hideMark/>
          </w:tcPr>
          <w:p w14:paraId="5E13232C" w14:textId="77777777" w:rsidR="0079059F" w:rsidRPr="002367C0" w:rsidRDefault="0079059F" w:rsidP="004101E3">
            <w:pPr>
              <w:jc w:val="right"/>
            </w:pPr>
            <w:r>
              <w:t>0.24</w:t>
            </w:r>
            <w:r w:rsidRPr="002367C0">
              <w:t xml:space="preserve"> </w:t>
            </w:r>
          </w:p>
        </w:tc>
        <w:tc>
          <w:tcPr>
            <w:tcW w:w="90" w:type="dxa"/>
            <w:vAlign w:val="center"/>
            <w:hideMark/>
          </w:tcPr>
          <w:p w14:paraId="1F39272D" w14:textId="77777777" w:rsidR="0079059F" w:rsidRPr="002367C0" w:rsidRDefault="0079059F" w:rsidP="004101E3">
            <w:pPr>
              <w:jc w:val="right"/>
            </w:pPr>
          </w:p>
        </w:tc>
        <w:tc>
          <w:tcPr>
            <w:tcW w:w="1260" w:type="dxa"/>
            <w:gridSpan w:val="2"/>
            <w:vAlign w:val="center"/>
            <w:hideMark/>
          </w:tcPr>
          <w:p w14:paraId="6EA0BB2B" w14:textId="77777777" w:rsidR="0079059F" w:rsidRPr="002367C0" w:rsidRDefault="0079059F" w:rsidP="004101E3">
            <w:pPr>
              <w:jc w:val="right"/>
            </w:pPr>
            <w:r>
              <w:t>0.66</w:t>
            </w:r>
            <w:r w:rsidRPr="002367C0">
              <w:t xml:space="preserve"> </w:t>
            </w:r>
          </w:p>
        </w:tc>
        <w:tc>
          <w:tcPr>
            <w:tcW w:w="50" w:type="dxa"/>
            <w:vAlign w:val="center"/>
            <w:hideMark/>
          </w:tcPr>
          <w:p w14:paraId="273947F3" w14:textId="77777777" w:rsidR="0079059F" w:rsidRPr="002367C0" w:rsidRDefault="0079059F" w:rsidP="004101E3">
            <w:pPr>
              <w:jc w:val="right"/>
            </w:pPr>
          </w:p>
        </w:tc>
        <w:tc>
          <w:tcPr>
            <w:tcW w:w="1390" w:type="dxa"/>
            <w:vAlign w:val="center"/>
            <w:hideMark/>
          </w:tcPr>
          <w:p w14:paraId="5B89FB55" w14:textId="77777777" w:rsidR="0079059F" w:rsidRPr="002367C0" w:rsidRDefault="0079059F" w:rsidP="004101E3">
            <w:pPr>
              <w:jc w:val="right"/>
            </w:pPr>
            <w:r>
              <w:t>0.36</w:t>
            </w:r>
            <w:r w:rsidRPr="002367C0">
              <w:t xml:space="preserve"> </w:t>
            </w:r>
          </w:p>
        </w:tc>
        <w:tc>
          <w:tcPr>
            <w:tcW w:w="50" w:type="dxa"/>
            <w:vAlign w:val="center"/>
            <w:hideMark/>
          </w:tcPr>
          <w:p w14:paraId="577BE5B6" w14:textId="77777777" w:rsidR="0079059F" w:rsidRPr="002367C0" w:rsidRDefault="0079059F" w:rsidP="004101E3">
            <w:pPr>
              <w:jc w:val="right"/>
            </w:pPr>
          </w:p>
        </w:tc>
        <w:tc>
          <w:tcPr>
            <w:tcW w:w="1300" w:type="dxa"/>
            <w:vAlign w:val="center"/>
            <w:hideMark/>
          </w:tcPr>
          <w:p w14:paraId="47285E4B" w14:textId="77777777" w:rsidR="0079059F" w:rsidRPr="002367C0" w:rsidRDefault="0079059F" w:rsidP="004101E3">
            <w:pPr>
              <w:jc w:val="right"/>
            </w:pPr>
            <w:r>
              <w:t>0.72</w:t>
            </w:r>
            <w:r w:rsidRPr="002367C0">
              <w:t xml:space="preserve"> </w:t>
            </w:r>
          </w:p>
        </w:tc>
        <w:tc>
          <w:tcPr>
            <w:tcW w:w="90" w:type="dxa"/>
            <w:vAlign w:val="center"/>
            <w:hideMark/>
          </w:tcPr>
          <w:p w14:paraId="72B641A7" w14:textId="77777777" w:rsidR="0079059F" w:rsidRPr="002367C0" w:rsidRDefault="0079059F" w:rsidP="004101E3">
            <w:pPr>
              <w:jc w:val="right"/>
            </w:pPr>
          </w:p>
        </w:tc>
      </w:tr>
      <w:tr w:rsidR="0079059F" w:rsidRPr="002367C0" w14:paraId="1509DF04" w14:textId="77777777" w:rsidTr="004101E3">
        <w:tc>
          <w:tcPr>
            <w:tcW w:w="3690" w:type="dxa"/>
            <w:vAlign w:val="center"/>
          </w:tcPr>
          <w:p w14:paraId="3A34FC8E" w14:textId="77777777" w:rsidR="0079059F" w:rsidRDefault="0079059F" w:rsidP="004101E3">
            <w:r>
              <w:t xml:space="preserve">   Neighborhood trust</w:t>
            </w:r>
            <w:r w:rsidRPr="002367C0">
              <w:t xml:space="preserve"> </w:t>
            </w:r>
          </w:p>
        </w:tc>
        <w:tc>
          <w:tcPr>
            <w:tcW w:w="90" w:type="dxa"/>
            <w:vAlign w:val="center"/>
          </w:tcPr>
          <w:p w14:paraId="1DC99946" w14:textId="77777777" w:rsidR="0079059F" w:rsidRPr="002367C0" w:rsidRDefault="0079059F" w:rsidP="004101E3"/>
        </w:tc>
        <w:tc>
          <w:tcPr>
            <w:tcW w:w="1440" w:type="dxa"/>
            <w:vAlign w:val="center"/>
          </w:tcPr>
          <w:p w14:paraId="5A09C30F" w14:textId="77777777" w:rsidR="0079059F" w:rsidRPr="002367C0" w:rsidRDefault="0079059F" w:rsidP="004101E3">
            <w:pPr>
              <w:jc w:val="right"/>
            </w:pPr>
            <w:r>
              <w:t>0.15</w:t>
            </w:r>
            <w:r w:rsidRPr="002367C0">
              <w:t xml:space="preserve"> </w:t>
            </w:r>
          </w:p>
        </w:tc>
        <w:tc>
          <w:tcPr>
            <w:tcW w:w="90" w:type="dxa"/>
            <w:vAlign w:val="center"/>
          </w:tcPr>
          <w:p w14:paraId="438CEBDE" w14:textId="77777777" w:rsidR="0079059F" w:rsidRPr="002367C0" w:rsidRDefault="0079059F" w:rsidP="004101E3">
            <w:pPr>
              <w:jc w:val="right"/>
            </w:pPr>
          </w:p>
        </w:tc>
        <w:tc>
          <w:tcPr>
            <w:tcW w:w="1260" w:type="dxa"/>
            <w:gridSpan w:val="2"/>
            <w:vAlign w:val="center"/>
          </w:tcPr>
          <w:p w14:paraId="10418030" w14:textId="77777777" w:rsidR="0079059F" w:rsidRPr="002367C0" w:rsidRDefault="0079059F" w:rsidP="004101E3">
            <w:pPr>
              <w:jc w:val="right"/>
            </w:pPr>
            <w:r>
              <w:t>0.30</w:t>
            </w:r>
            <w:r w:rsidRPr="002367C0">
              <w:t xml:space="preserve"> </w:t>
            </w:r>
          </w:p>
        </w:tc>
        <w:tc>
          <w:tcPr>
            <w:tcW w:w="50" w:type="dxa"/>
            <w:vAlign w:val="center"/>
          </w:tcPr>
          <w:p w14:paraId="3BDF716D" w14:textId="77777777" w:rsidR="0079059F" w:rsidRPr="002367C0" w:rsidRDefault="0079059F" w:rsidP="004101E3">
            <w:pPr>
              <w:jc w:val="right"/>
            </w:pPr>
          </w:p>
        </w:tc>
        <w:tc>
          <w:tcPr>
            <w:tcW w:w="1390" w:type="dxa"/>
            <w:vAlign w:val="center"/>
          </w:tcPr>
          <w:p w14:paraId="060F4116" w14:textId="77777777" w:rsidR="0079059F" w:rsidRPr="002367C0" w:rsidRDefault="0079059F" w:rsidP="004101E3">
            <w:pPr>
              <w:jc w:val="right"/>
            </w:pPr>
            <w:r>
              <w:t>0.51</w:t>
            </w:r>
            <w:r w:rsidRPr="002367C0">
              <w:t xml:space="preserve"> </w:t>
            </w:r>
          </w:p>
        </w:tc>
        <w:tc>
          <w:tcPr>
            <w:tcW w:w="50" w:type="dxa"/>
            <w:vAlign w:val="center"/>
          </w:tcPr>
          <w:p w14:paraId="12409E58" w14:textId="77777777" w:rsidR="0079059F" w:rsidRPr="002367C0" w:rsidRDefault="0079059F" w:rsidP="004101E3">
            <w:pPr>
              <w:jc w:val="right"/>
            </w:pPr>
          </w:p>
        </w:tc>
        <w:tc>
          <w:tcPr>
            <w:tcW w:w="1300" w:type="dxa"/>
            <w:vAlign w:val="center"/>
          </w:tcPr>
          <w:p w14:paraId="54075608" w14:textId="77777777" w:rsidR="0079059F" w:rsidRPr="002367C0" w:rsidRDefault="0079059F" w:rsidP="004101E3">
            <w:pPr>
              <w:jc w:val="right"/>
            </w:pPr>
            <w:r>
              <w:t>0.61</w:t>
            </w:r>
            <w:r w:rsidRPr="002367C0">
              <w:t xml:space="preserve"> </w:t>
            </w:r>
          </w:p>
        </w:tc>
        <w:tc>
          <w:tcPr>
            <w:tcW w:w="90" w:type="dxa"/>
            <w:vAlign w:val="center"/>
          </w:tcPr>
          <w:p w14:paraId="387C565C" w14:textId="77777777" w:rsidR="0079059F" w:rsidRPr="002367C0" w:rsidRDefault="0079059F" w:rsidP="004101E3">
            <w:pPr>
              <w:jc w:val="right"/>
            </w:pPr>
          </w:p>
        </w:tc>
      </w:tr>
      <w:tr w:rsidR="0079059F" w:rsidRPr="002367C0" w14:paraId="182B2385" w14:textId="77777777" w:rsidTr="004101E3">
        <w:tc>
          <w:tcPr>
            <w:tcW w:w="3690" w:type="dxa"/>
            <w:vAlign w:val="center"/>
          </w:tcPr>
          <w:p w14:paraId="36BD5CE4" w14:textId="77777777" w:rsidR="0079059F" w:rsidRDefault="0079059F" w:rsidP="004101E3">
            <w:r>
              <w:t xml:space="preserve">   Social network linguistic entropy</w:t>
            </w:r>
          </w:p>
        </w:tc>
        <w:tc>
          <w:tcPr>
            <w:tcW w:w="90" w:type="dxa"/>
            <w:vAlign w:val="center"/>
          </w:tcPr>
          <w:p w14:paraId="19A178C3" w14:textId="77777777" w:rsidR="0079059F" w:rsidRPr="002367C0" w:rsidRDefault="0079059F" w:rsidP="004101E3"/>
        </w:tc>
        <w:tc>
          <w:tcPr>
            <w:tcW w:w="1440" w:type="dxa"/>
            <w:vAlign w:val="center"/>
          </w:tcPr>
          <w:p w14:paraId="62A293D3" w14:textId="77777777" w:rsidR="0079059F" w:rsidRDefault="0079059F" w:rsidP="004101E3">
            <w:pPr>
              <w:jc w:val="right"/>
            </w:pPr>
            <w:r>
              <w:t>-0.08</w:t>
            </w:r>
          </w:p>
        </w:tc>
        <w:tc>
          <w:tcPr>
            <w:tcW w:w="90" w:type="dxa"/>
            <w:vAlign w:val="center"/>
          </w:tcPr>
          <w:p w14:paraId="120DEE55" w14:textId="77777777" w:rsidR="0079059F" w:rsidRPr="002367C0" w:rsidRDefault="0079059F" w:rsidP="004101E3">
            <w:pPr>
              <w:jc w:val="right"/>
            </w:pPr>
          </w:p>
        </w:tc>
        <w:tc>
          <w:tcPr>
            <w:tcW w:w="1260" w:type="dxa"/>
            <w:gridSpan w:val="2"/>
            <w:vAlign w:val="center"/>
          </w:tcPr>
          <w:p w14:paraId="3B7CDCD7" w14:textId="77777777" w:rsidR="0079059F" w:rsidRPr="002367C0" w:rsidRDefault="0079059F" w:rsidP="004101E3">
            <w:pPr>
              <w:jc w:val="right"/>
            </w:pPr>
            <w:r>
              <w:t>0.21</w:t>
            </w:r>
          </w:p>
        </w:tc>
        <w:tc>
          <w:tcPr>
            <w:tcW w:w="50" w:type="dxa"/>
            <w:vAlign w:val="center"/>
          </w:tcPr>
          <w:p w14:paraId="4030F328" w14:textId="77777777" w:rsidR="0079059F" w:rsidRPr="002367C0" w:rsidRDefault="0079059F" w:rsidP="004101E3">
            <w:pPr>
              <w:jc w:val="right"/>
            </w:pPr>
          </w:p>
        </w:tc>
        <w:tc>
          <w:tcPr>
            <w:tcW w:w="1390" w:type="dxa"/>
            <w:vAlign w:val="center"/>
          </w:tcPr>
          <w:p w14:paraId="30ED1136" w14:textId="77777777" w:rsidR="0079059F" w:rsidRDefault="0079059F" w:rsidP="004101E3">
            <w:pPr>
              <w:jc w:val="right"/>
            </w:pPr>
            <w:r>
              <w:t>-0.39</w:t>
            </w:r>
          </w:p>
        </w:tc>
        <w:tc>
          <w:tcPr>
            <w:tcW w:w="50" w:type="dxa"/>
            <w:vAlign w:val="center"/>
          </w:tcPr>
          <w:p w14:paraId="11BA09A1" w14:textId="77777777" w:rsidR="0079059F" w:rsidRPr="002367C0" w:rsidRDefault="0079059F" w:rsidP="004101E3">
            <w:pPr>
              <w:jc w:val="right"/>
            </w:pPr>
          </w:p>
        </w:tc>
        <w:tc>
          <w:tcPr>
            <w:tcW w:w="1300" w:type="dxa"/>
            <w:vAlign w:val="center"/>
          </w:tcPr>
          <w:p w14:paraId="29102421" w14:textId="77777777" w:rsidR="0079059F" w:rsidRDefault="0079059F" w:rsidP="004101E3">
            <w:pPr>
              <w:jc w:val="right"/>
            </w:pPr>
            <w:r>
              <w:t>0.70</w:t>
            </w:r>
          </w:p>
        </w:tc>
        <w:tc>
          <w:tcPr>
            <w:tcW w:w="90" w:type="dxa"/>
            <w:vAlign w:val="center"/>
          </w:tcPr>
          <w:p w14:paraId="6B46DA21" w14:textId="77777777" w:rsidR="0079059F" w:rsidRPr="002367C0" w:rsidRDefault="0079059F" w:rsidP="004101E3">
            <w:pPr>
              <w:jc w:val="right"/>
            </w:pPr>
          </w:p>
        </w:tc>
      </w:tr>
      <w:tr w:rsidR="0079059F" w:rsidRPr="002367C0" w14:paraId="4713E654" w14:textId="77777777" w:rsidTr="004101E3">
        <w:tc>
          <w:tcPr>
            <w:tcW w:w="3690" w:type="dxa"/>
            <w:vAlign w:val="center"/>
          </w:tcPr>
          <w:p w14:paraId="49FE5EC9" w14:textId="77777777" w:rsidR="0079059F" w:rsidRDefault="0079059F" w:rsidP="004101E3">
            <w:r>
              <w:t xml:space="preserve">   Social network linguistic E-I index</w:t>
            </w:r>
          </w:p>
        </w:tc>
        <w:tc>
          <w:tcPr>
            <w:tcW w:w="90" w:type="dxa"/>
            <w:vAlign w:val="center"/>
          </w:tcPr>
          <w:p w14:paraId="3E872B13" w14:textId="77777777" w:rsidR="0079059F" w:rsidRPr="002367C0" w:rsidRDefault="0079059F" w:rsidP="004101E3"/>
        </w:tc>
        <w:tc>
          <w:tcPr>
            <w:tcW w:w="1440" w:type="dxa"/>
            <w:vAlign w:val="center"/>
          </w:tcPr>
          <w:p w14:paraId="628C3A83" w14:textId="77777777" w:rsidR="0079059F" w:rsidRDefault="0079059F" w:rsidP="004101E3">
            <w:pPr>
              <w:jc w:val="right"/>
            </w:pPr>
            <w:r>
              <w:t>-0.09</w:t>
            </w:r>
          </w:p>
        </w:tc>
        <w:tc>
          <w:tcPr>
            <w:tcW w:w="90" w:type="dxa"/>
            <w:vAlign w:val="center"/>
          </w:tcPr>
          <w:p w14:paraId="38AD9FC9" w14:textId="77777777" w:rsidR="0079059F" w:rsidRPr="002367C0" w:rsidRDefault="0079059F" w:rsidP="004101E3">
            <w:pPr>
              <w:jc w:val="right"/>
            </w:pPr>
          </w:p>
        </w:tc>
        <w:tc>
          <w:tcPr>
            <w:tcW w:w="1260" w:type="dxa"/>
            <w:gridSpan w:val="2"/>
            <w:vAlign w:val="center"/>
          </w:tcPr>
          <w:p w14:paraId="77D7C6F2" w14:textId="77777777" w:rsidR="0079059F" w:rsidRPr="002367C0" w:rsidRDefault="0079059F" w:rsidP="004101E3">
            <w:pPr>
              <w:jc w:val="right"/>
            </w:pPr>
            <w:r>
              <w:t>0.16</w:t>
            </w:r>
          </w:p>
        </w:tc>
        <w:tc>
          <w:tcPr>
            <w:tcW w:w="50" w:type="dxa"/>
            <w:vAlign w:val="center"/>
          </w:tcPr>
          <w:p w14:paraId="2BF82574" w14:textId="77777777" w:rsidR="0079059F" w:rsidRPr="002367C0" w:rsidRDefault="0079059F" w:rsidP="004101E3">
            <w:pPr>
              <w:jc w:val="right"/>
            </w:pPr>
          </w:p>
        </w:tc>
        <w:tc>
          <w:tcPr>
            <w:tcW w:w="1390" w:type="dxa"/>
            <w:vAlign w:val="center"/>
          </w:tcPr>
          <w:p w14:paraId="69C1B093" w14:textId="77777777" w:rsidR="0079059F" w:rsidRDefault="0079059F" w:rsidP="004101E3">
            <w:pPr>
              <w:jc w:val="right"/>
            </w:pPr>
            <w:r>
              <w:t>-0.58</w:t>
            </w:r>
          </w:p>
        </w:tc>
        <w:tc>
          <w:tcPr>
            <w:tcW w:w="50" w:type="dxa"/>
            <w:vAlign w:val="center"/>
          </w:tcPr>
          <w:p w14:paraId="469FE4A6" w14:textId="77777777" w:rsidR="0079059F" w:rsidRPr="002367C0" w:rsidRDefault="0079059F" w:rsidP="004101E3">
            <w:pPr>
              <w:jc w:val="right"/>
            </w:pPr>
          </w:p>
        </w:tc>
        <w:tc>
          <w:tcPr>
            <w:tcW w:w="1300" w:type="dxa"/>
            <w:vAlign w:val="center"/>
          </w:tcPr>
          <w:p w14:paraId="7F1387B2" w14:textId="77777777" w:rsidR="0079059F" w:rsidRDefault="0079059F" w:rsidP="004101E3">
            <w:pPr>
              <w:jc w:val="right"/>
            </w:pPr>
            <w:r>
              <w:t>0.56</w:t>
            </w:r>
          </w:p>
        </w:tc>
        <w:tc>
          <w:tcPr>
            <w:tcW w:w="90" w:type="dxa"/>
            <w:vAlign w:val="center"/>
          </w:tcPr>
          <w:p w14:paraId="2B49BE3D" w14:textId="77777777" w:rsidR="0079059F" w:rsidRPr="002367C0" w:rsidRDefault="0079059F" w:rsidP="004101E3">
            <w:pPr>
              <w:jc w:val="right"/>
            </w:pPr>
          </w:p>
        </w:tc>
      </w:tr>
      <w:tr w:rsidR="0079059F" w:rsidRPr="002367C0" w14:paraId="337B239A" w14:textId="77777777" w:rsidTr="004101E3">
        <w:tc>
          <w:tcPr>
            <w:tcW w:w="3690" w:type="dxa"/>
            <w:vAlign w:val="center"/>
          </w:tcPr>
          <w:p w14:paraId="6177F8E2" w14:textId="77777777" w:rsidR="0079059F" w:rsidRDefault="0079059F" w:rsidP="004101E3">
            <w:r>
              <w:t xml:space="preserve">   Social network size</w:t>
            </w:r>
          </w:p>
        </w:tc>
        <w:tc>
          <w:tcPr>
            <w:tcW w:w="90" w:type="dxa"/>
            <w:vAlign w:val="center"/>
          </w:tcPr>
          <w:p w14:paraId="5293E42C" w14:textId="77777777" w:rsidR="0079059F" w:rsidRPr="002367C0" w:rsidRDefault="0079059F" w:rsidP="004101E3"/>
        </w:tc>
        <w:tc>
          <w:tcPr>
            <w:tcW w:w="1440" w:type="dxa"/>
            <w:vAlign w:val="center"/>
          </w:tcPr>
          <w:p w14:paraId="0EA53F4F" w14:textId="77777777" w:rsidR="0079059F" w:rsidRDefault="0079059F" w:rsidP="004101E3">
            <w:pPr>
              <w:jc w:val="right"/>
            </w:pPr>
            <w:r>
              <w:t>0.00</w:t>
            </w:r>
          </w:p>
        </w:tc>
        <w:tc>
          <w:tcPr>
            <w:tcW w:w="90" w:type="dxa"/>
            <w:vAlign w:val="center"/>
          </w:tcPr>
          <w:p w14:paraId="747A6C93" w14:textId="77777777" w:rsidR="0079059F" w:rsidRPr="002367C0" w:rsidRDefault="0079059F" w:rsidP="004101E3">
            <w:pPr>
              <w:jc w:val="right"/>
            </w:pPr>
          </w:p>
        </w:tc>
        <w:tc>
          <w:tcPr>
            <w:tcW w:w="1260" w:type="dxa"/>
            <w:gridSpan w:val="2"/>
            <w:vAlign w:val="center"/>
          </w:tcPr>
          <w:p w14:paraId="17A42A0F" w14:textId="77777777" w:rsidR="0079059F" w:rsidRPr="002367C0" w:rsidRDefault="0079059F" w:rsidP="004101E3">
            <w:pPr>
              <w:jc w:val="right"/>
            </w:pPr>
            <w:r>
              <w:t>0.01</w:t>
            </w:r>
          </w:p>
        </w:tc>
        <w:tc>
          <w:tcPr>
            <w:tcW w:w="50" w:type="dxa"/>
            <w:vAlign w:val="center"/>
          </w:tcPr>
          <w:p w14:paraId="0FEE2F3C" w14:textId="77777777" w:rsidR="0079059F" w:rsidRPr="002367C0" w:rsidRDefault="0079059F" w:rsidP="004101E3">
            <w:pPr>
              <w:jc w:val="right"/>
            </w:pPr>
          </w:p>
        </w:tc>
        <w:tc>
          <w:tcPr>
            <w:tcW w:w="1390" w:type="dxa"/>
            <w:vAlign w:val="center"/>
          </w:tcPr>
          <w:p w14:paraId="3F96C399" w14:textId="77777777" w:rsidR="0079059F" w:rsidRDefault="0079059F" w:rsidP="004101E3">
            <w:pPr>
              <w:jc w:val="right"/>
            </w:pPr>
            <w:r>
              <w:t>0.35</w:t>
            </w:r>
          </w:p>
        </w:tc>
        <w:tc>
          <w:tcPr>
            <w:tcW w:w="50" w:type="dxa"/>
            <w:vAlign w:val="center"/>
          </w:tcPr>
          <w:p w14:paraId="15DAA445" w14:textId="77777777" w:rsidR="0079059F" w:rsidRPr="002367C0" w:rsidRDefault="0079059F" w:rsidP="004101E3">
            <w:pPr>
              <w:jc w:val="right"/>
            </w:pPr>
          </w:p>
        </w:tc>
        <w:tc>
          <w:tcPr>
            <w:tcW w:w="1300" w:type="dxa"/>
            <w:vAlign w:val="center"/>
          </w:tcPr>
          <w:p w14:paraId="7FDC9CD1" w14:textId="77777777" w:rsidR="0079059F" w:rsidRDefault="0079059F" w:rsidP="004101E3">
            <w:pPr>
              <w:jc w:val="right"/>
            </w:pPr>
            <w:r>
              <w:t>0.73</w:t>
            </w:r>
          </w:p>
        </w:tc>
        <w:tc>
          <w:tcPr>
            <w:tcW w:w="90" w:type="dxa"/>
            <w:vAlign w:val="center"/>
          </w:tcPr>
          <w:p w14:paraId="4D78EF24" w14:textId="77777777" w:rsidR="0079059F" w:rsidRPr="002367C0" w:rsidRDefault="0079059F" w:rsidP="004101E3">
            <w:pPr>
              <w:jc w:val="right"/>
            </w:pPr>
          </w:p>
        </w:tc>
      </w:tr>
      <w:tr w:rsidR="0079059F" w:rsidRPr="002367C0" w14:paraId="509F1D0B" w14:textId="77777777" w:rsidTr="004101E3">
        <w:trPr>
          <w:gridAfter w:val="1"/>
          <w:wAfter w:w="90" w:type="dxa"/>
        </w:trPr>
        <w:tc>
          <w:tcPr>
            <w:tcW w:w="8010" w:type="dxa"/>
            <w:gridSpan w:val="8"/>
            <w:vAlign w:val="center"/>
          </w:tcPr>
          <w:p w14:paraId="16119786" w14:textId="77777777" w:rsidR="0079059F" w:rsidRPr="002367C0" w:rsidRDefault="0079059F" w:rsidP="004101E3">
            <w:pPr>
              <w:rPr>
                <w:i/>
                <w:iCs/>
              </w:rPr>
            </w:pPr>
            <w:r>
              <w:rPr>
                <w:i/>
                <w:iCs/>
              </w:rPr>
              <w:t>Interaction</w:t>
            </w:r>
            <w:r w:rsidRPr="002367C0">
              <w:rPr>
                <w:i/>
                <w:iCs/>
              </w:rPr>
              <w:t xml:space="preserve"> effect </w:t>
            </w:r>
            <w:r>
              <w:rPr>
                <w:i/>
                <w:iCs/>
              </w:rPr>
              <w:t>between exposure measures and language type</w:t>
            </w:r>
          </w:p>
        </w:tc>
        <w:tc>
          <w:tcPr>
            <w:tcW w:w="1350" w:type="dxa"/>
            <w:gridSpan w:val="2"/>
            <w:vAlign w:val="center"/>
          </w:tcPr>
          <w:p w14:paraId="3BEEBB95" w14:textId="77777777" w:rsidR="0079059F" w:rsidRPr="002367C0" w:rsidRDefault="0079059F" w:rsidP="004101E3">
            <w:pPr>
              <w:jc w:val="right"/>
            </w:pPr>
          </w:p>
        </w:tc>
      </w:tr>
      <w:tr w:rsidR="0079059F" w:rsidRPr="002367C0" w14:paraId="58EADBE7" w14:textId="77777777" w:rsidTr="004101E3">
        <w:tc>
          <w:tcPr>
            <w:tcW w:w="3690" w:type="dxa"/>
            <w:vAlign w:val="center"/>
          </w:tcPr>
          <w:p w14:paraId="032A07A4" w14:textId="77777777" w:rsidR="0079059F" w:rsidRDefault="0079059F" w:rsidP="004101E3">
            <w:r>
              <w:t xml:space="preserve">   Neighborhood linguistic entropy</w:t>
            </w:r>
            <w:r w:rsidRPr="002367C0">
              <w:t xml:space="preserve"> </w:t>
            </w:r>
          </w:p>
        </w:tc>
        <w:tc>
          <w:tcPr>
            <w:tcW w:w="90" w:type="dxa"/>
            <w:vAlign w:val="center"/>
          </w:tcPr>
          <w:p w14:paraId="7E73CD7B" w14:textId="77777777" w:rsidR="0079059F" w:rsidRPr="002367C0" w:rsidRDefault="0079059F" w:rsidP="004101E3"/>
        </w:tc>
        <w:tc>
          <w:tcPr>
            <w:tcW w:w="1440" w:type="dxa"/>
            <w:vAlign w:val="center"/>
          </w:tcPr>
          <w:p w14:paraId="3B9EDCA6" w14:textId="77777777" w:rsidR="0079059F" w:rsidRPr="002367C0" w:rsidRDefault="0079059F" w:rsidP="004101E3">
            <w:pPr>
              <w:jc w:val="right"/>
            </w:pPr>
            <w:r>
              <w:t>-0.01</w:t>
            </w:r>
            <w:r w:rsidRPr="002367C0">
              <w:t xml:space="preserve"> </w:t>
            </w:r>
          </w:p>
        </w:tc>
        <w:tc>
          <w:tcPr>
            <w:tcW w:w="90" w:type="dxa"/>
            <w:vAlign w:val="center"/>
          </w:tcPr>
          <w:p w14:paraId="5883AB8A" w14:textId="77777777" w:rsidR="0079059F" w:rsidRPr="002367C0" w:rsidRDefault="0079059F" w:rsidP="004101E3">
            <w:pPr>
              <w:jc w:val="right"/>
            </w:pPr>
          </w:p>
        </w:tc>
        <w:tc>
          <w:tcPr>
            <w:tcW w:w="1260" w:type="dxa"/>
            <w:gridSpan w:val="2"/>
            <w:vAlign w:val="center"/>
          </w:tcPr>
          <w:p w14:paraId="4E58A1CD" w14:textId="77777777" w:rsidR="0079059F" w:rsidRPr="002367C0" w:rsidRDefault="0079059F" w:rsidP="004101E3">
            <w:pPr>
              <w:jc w:val="right"/>
            </w:pPr>
            <w:r>
              <w:t>0.13</w:t>
            </w:r>
          </w:p>
        </w:tc>
        <w:tc>
          <w:tcPr>
            <w:tcW w:w="50" w:type="dxa"/>
            <w:vAlign w:val="center"/>
          </w:tcPr>
          <w:p w14:paraId="3944190E" w14:textId="77777777" w:rsidR="0079059F" w:rsidRPr="002367C0" w:rsidRDefault="0079059F" w:rsidP="004101E3">
            <w:pPr>
              <w:jc w:val="right"/>
            </w:pPr>
          </w:p>
        </w:tc>
        <w:tc>
          <w:tcPr>
            <w:tcW w:w="1390" w:type="dxa"/>
            <w:vAlign w:val="center"/>
          </w:tcPr>
          <w:p w14:paraId="0481F0ED" w14:textId="77777777" w:rsidR="0079059F" w:rsidRPr="002367C0" w:rsidRDefault="0079059F" w:rsidP="004101E3">
            <w:pPr>
              <w:jc w:val="right"/>
            </w:pPr>
            <w:r>
              <w:t>-0.10</w:t>
            </w:r>
          </w:p>
        </w:tc>
        <w:tc>
          <w:tcPr>
            <w:tcW w:w="50" w:type="dxa"/>
            <w:vAlign w:val="center"/>
          </w:tcPr>
          <w:p w14:paraId="0804687A" w14:textId="77777777" w:rsidR="0079059F" w:rsidRPr="002367C0" w:rsidRDefault="0079059F" w:rsidP="004101E3">
            <w:pPr>
              <w:jc w:val="right"/>
            </w:pPr>
          </w:p>
        </w:tc>
        <w:tc>
          <w:tcPr>
            <w:tcW w:w="1300" w:type="dxa"/>
            <w:vAlign w:val="center"/>
          </w:tcPr>
          <w:p w14:paraId="2C28C286" w14:textId="77777777" w:rsidR="0079059F" w:rsidRPr="002367C0" w:rsidRDefault="0079059F" w:rsidP="004101E3">
            <w:pPr>
              <w:jc w:val="right"/>
            </w:pPr>
            <w:r>
              <w:t>0.92</w:t>
            </w:r>
            <w:r w:rsidRPr="002367C0">
              <w:t xml:space="preserve"> </w:t>
            </w:r>
          </w:p>
        </w:tc>
        <w:tc>
          <w:tcPr>
            <w:tcW w:w="90" w:type="dxa"/>
            <w:vAlign w:val="center"/>
          </w:tcPr>
          <w:p w14:paraId="32BB5CFB" w14:textId="77777777" w:rsidR="0079059F" w:rsidRPr="002367C0" w:rsidRDefault="0079059F" w:rsidP="004101E3">
            <w:pPr>
              <w:jc w:val="right"/>
            </w:pPr>
          </w:p>
        </w:tc>
      </w:tr>
      <w:tr w:rsidR="0079059F" w:rsidRPr="002367C0" w14:paraId="6209C813" w14:textId="77777777" w:rsidTr="004101E3">
        <w:tc>
          <w:tcPr>
            <w:tcW w:w="3690" w:type="dxa"/>
            <w:vAlign w:val="center"/>
          </w:tcPr>
          <w:p w14:paraId="45031B23" w14:textId="77777777" w:rsidR="0079059F" w:rsidRDefault="0079059F" w:rsidP="004101E3">
            <w:r>
              <w:t xml:space="preserve">   Neighborhood linguistic isolation</w:t>
            </w:r>
          </w:p>
        </w:tc>
        <w:tc>
          <w:tcPr>
            <w:tcW w:w="90" w:type="dxa"/>
            <w:vAlign w:val="center"/>
          </w:tcPr>
          <w:p w14:paraId="2334EEF9" w14:textId="77777777" w:rsidR="0079059F" w:rsidRPr="002367C0" w:rsidRDefault="0079059F" w:rsidP="004101E3"/>
        </w:tc>
        <w:tc>
          <w:tcPr>
            <w:tcW w:w="1440" w:type="dxa"/>
            <w:vAlign w:val="center"/>
          </w:tcPr>
          <w:p w14:paraId="40C09774" w14:textId="77777777" w:rsidR="0079059F" w:rsidRDefault="0079059F" w:rsidP="004101E3">
            <w:pPr>
              <w:jc w:val="right"/>
            </w:pPr>
            <w:r>
              <w:t>-0.27</w:t>
            </w:r>
          </w:p>
        </w:tc>
        <w:tc>
          <w:tcPr>
            <w:tcW w:w="90" w:type="dxa"/>
            <w:vAlign w:val="center"/>
          </w:tcPr>
          <w:p w14:paraId="377F248B" w14:textId="77777777" w:rsidR="0079059F" w:rsidRPr="002367C0" w:rsidRDefault="0079059F" w:rsidP="004101E3">
            <w:pPr>
              <w:ind w:right="360"/>
              <w:jc w:val="right"/>
            </w:pPr>
          </w:p>
        </w:tc>
        <w:tc>
          <w:tcPr>
            <w:tcW w:w="1260" w:type="dxa"/>
            <w:gridSpan w:val="2"/>
            <w:vAlign w:val="center"/>
          </w:tcPr>
          <w:p w14:paraId="23A9B573" w14:textId="77777777" w:rsidR="0079059F" w:rsidRDefault="0079059F" w:rsidP="004101E3">
            <w:pPr>
              <w:jc w:val="right"/>
            </w:pPr>
            <w:r>
              <w:t>0.37</w:t>
            </w:r>
          </w:p>
        </w:tc>
        <w:tc>
          <w:tcPr>
            <w:tcW w:w="50" w:type="dxa"/>
            <w:vAlign w:val="center"/>
          </w:tcPr>
          <w:p w14:paraId="40A2C529" w14:textId="77777777" w:rsidR="0079059F" w:rsidRPr="002367C0" w:rsidRDefault="0079059F" w:rsidP="004101E3">
            <w:pPr>
              <w:jc w:val="right"/>
            </w:pPr>
          </w:p>
        </w:tc>
        <w:tc>
          <w:tcPr>
            <w:tcW w:w="1390" w:type="dxa"/>
            <w:vAlign w:val="center"/>
          </w:tcPr>
          <w:p w14:paraId="3F727B34" w14:textId="77777777" w:rsidR="0079059F" w:rsidRDefault="0079059F" w:rsidP="004101E3">
            <w:pPr>
              <w:jc w:val="right"/>
            </w:pPr>
            <w:r>
              <w:t>-0.73</w:t>
            </w:r>
          </w:p>
        </w:tc>
        <w:tc>
          <w:tcPr>
            <w:tcW w:w="50" w:type="dxa"/>
            <w:vAlign w:val="center"/>
          </w:tcPr>
          <w:p w14:paraId="25ED5468" w14:textId="77777777" w:rsidR="0079059F" w:rsidRPr="002367C0" w:rsidRDefault="0079059F" w:rsidP="004101E3">
            <w:pPr>
              <w:jc w:val="right"/>
            </w:pPr>
          </w:p>
        </w:tc>
        <w:tc>
          <w:tcPr>
            <w:tcW w:w="1300" w:type="dxa"/>
            <w:vAlign w:val="center"/>
          </w:tcPr>
          <w:p w14:paraId="1CCBDD72" w14:textId="77777777" w:rsidR="0079059F" w:rsidRDefault="0079059F" w:rsidP="004101E3">
            <w:pPr>
              <w:jc w:val="right"/>
            </w:pPr>
            <w:r>
              <w:t>0.46</w:t>
            </w:r>
          </w:p>
        </w:tc>
        <w:tc>
          <w:tcPr>
            <w:tcW w:w="90" w:type="dxa"/>
            <w:vAlign w:val="center"/>
          </w:tcPr>
          <w:p w14:paraId="53FB12B7" w14:textId="77777777" w:rsidR="0079059F" w:rsidRPr="002367C0" w:rsidRDefault="0079059F" w:rsidP="004101E3">
            <w:pPr>
              <w:jc w:val="right"/>
            </w:pPr>
          </w:p>
        </w:tc>
      </w:tr>
      <w:tr w:rsidR="0079059F" w:rsidRPr="002367C0" w14:paraId="546CDE31" w14:textId="77777777" w:rsidTr="004101E3">
        <w:tc>
          <w:tcPr>
            <w:tcW w:w="3690" w:type="dxa"/>
            <w:vAlign w:val="center"/>
          </w:tcPr>
          <w:p w14:paraId="2C4D79B0" w14:textId="77777777" w:rsidR="0079059F" w:rsidRDefault="0079059F" w:rsidP="004101E3">
            <w:r>
              <w:t xml:space="preserve">   Neighborhood trust</w:t>
            </w:r>
            <w:r w:rsidRPr="002367C0">
              <w:t xml:space="preserve"> </w:t>
            </w:r>
          </w:p>
        </w:tc>
        <w:tc>
          <w:tcPr>
            <w:tcW w:w="90" w:type="dxa"/>
            <w:vAlign w:val="center"/>
          </w:tcPr>
          <w:p w14:paraId="33422749" w14:textId="77777777" w:rsidR="0079059F" w:rsidRPr="002367C0" w:rsidRDefault="0079059F" w:rsidP="004101E3"/>
        </w:tc>
        <w:tc>
          <w:tcPr>
            <w:tcW w:w="1440" w:type="dxa"/>
            <w:vAlign w:val="center"/>
          </w:tcPr>
          <w:p w14:paraId="0BE9E6E7" w14:textId="77777777" w:rsidR="0079059F" w:rsidRDefault="0079059F" w:rsidP="004101E3">
            <w:pPr>
              <w:jc w:val="right"/>
            </w:pPr>
            <w:r>
              <w:t>0.05</w:t>
            </w:r>
          </w:p>
        </w:tc>
        <w:tc>
          <w:tcPr>
            <w:tcW w:w="90" w:type="dxa"/>
            <w:vAlign w:val="center"/>
          </w:tcPr>
          <w:p w14:paraId="274BD50E" w14:textId="77777777" w:rsidR="0079059F" w:rsidRPr="002367C0" w:rsidRDefault="0079059F" w:rsidP="004101E3">
            <w:pPr>
              <w:jc w:val="right"/>
            </w:pPr>
          </w:p>
        </w:tc>
        <w:tc>
          <w:tcPr>
            <w:tcW w:w="1260" w:type="dxa"/>
            <w:gridSpan w:val="2"/>
            <w:vAlign w:val="center"/>
          </w:tcPr>
          <w:p w14:paraId="23394936" w14:textId="77777777" w:rsidR="0079059F" w:rsidRPr="002367C0" w:rsidRDefault="0079059F" w:rsidP="004101E3">
            <w:pPr>
              <w:jc w:val="right"/>
            </w:pPr>
            <w:r>
              <w:t>0.17</w:t>
            </w:r>
            <w:r w:rsidRPr="002367C0">
              <w:t xml:space="preserve"> </w:t>
            </w:r>
          </w:p>
        </w:tc>
        <w:tc>
          <w:tcPr>
            <w:tcW w:w="50" w:type="dxa"/>
            <w:vAlign w:val="center"/>
          </w:tcPr>
          <w:p w14:paraId="67BA6F43" w14:textId="77777777" w:rsidR="0079059F" w:rsidRPr="002367C0" w:rsidRDefault="0079059F" w:rsidP="004101E3">
            <w:pPr>
              <w:jc w:val="right"/>
            </w:pPr>
          </w:p>
        </w:tc>
        <w:tc>
          <w:tcPr>
            <w:tcW w:w="1390" w:type="dxa"/>
            <w:vAlign w:val="center"/>
          </w:tcPr>
          <w:p w14:paraId="764B4497" w14:textId="77777777" w:rsidR="0079059F" w:rsidRDefault="0079059F" w:rsidP="004101E3">
            <w:pPr>
              <w:jc w:val="right"/>
            </w:pPr>
            <w:r>
              <w:t>0.31</w:t>
            </w:r>
            <w:r w:rsidRPr="002367C0">
              <w:t xml:space="preserve"> </w:t>
            </w:r>
          </w:p>
        </w:tc>
        <w:tc>
          <w:tcPr>
            <w:tcW w:w="50" w:type="dxa"/>
            <w:vAlign w:val="center"/>
          </w:tcPr>
          <w:p w14:paraId="40933A3C" w14:textId="77777777" w:rsidR="0079059F" w:rsidRPr="002367C0" w:rsidRDefault="0079059F" w:rsidP="004101E3">
            <w:pPr>
              <w:jc w:val="right"/>
            </w:pPr>
          </w:p>
        </w:tc>
        <w:tc>
          <w:tcPr>
            <w:tcW w:w="1300" w:type="dxa"/>
            <w:vAlign w:val="center"/>
          </w:tcPr>
          <w:p w14:paraId="6B2DE07E" w14:textId="77777777" w:rsidR="0079059F" w:rsidRDefault="0079059F" w:rsidP="004101E3">
            <w:pPr>
              <w:jc w:val="right"/>
            </w:pPr>
            <w:r>
              <w:t>0.76</w:t>
            </w:r>
            <w:r w:rsidRPr="002367C0">
              <w:t xml:space="preserve"> </w:t>
            </w:r>
          </w:p>
        </w:tc>
        <w:tc>
          <w:tcPr>
            <w:tcW w:w="90" w:type="dxa"/>
            <w:vAlign w:val="center"/>
          </w:tcPr>
          <w:p w14:paraId="5A0A33AA" w14:textId="77777777" w:rsidR="0079059F" w:rsidRPr="002367C0" w:rsidRDefault="0079059F" w:rsidP="004101E3">
            <w:pPr>
              <w:jc w:val="right"/>
            </w:pPr>
          </w:p>
        </w:tc>
      </w:tr>
      <w:tr w:rsidR="0079059F" w:rsidRPr="002367C0" w14:paraId="735CABB1" w14:textId="77777777" w:rsidTr="004101E3">
        <w:tc>
          <w:tcPr>
            <w:tcW w:w="3690" w:type="dxa"/>
            <w:vAlign w:val="center"/>
          </w:tcPr>
          <w:p w14:paraId="6F94EB0B" w14:textId="77777777" w:rsidR="0079059F" w:rsidRDefault="0079059F" w:rsidP="004101E3">
            <w:r>
              <w:t xml:space="preserve">   Social network linguistic entropy</w:t>
            </w:r>
          </w:p>
        </w:tc>
        <w:tc>
          <w:tcPr>
            <w:tcW w:w="90" w:type="dxa"/>
            <w:vAlign w:val="center"/>
          </w:tcPr>
          <w:p w14:paraId="3F09FEC1" w14:textId="77777777" w:rsidR="0079059F" w:rsidRPr="002367C0" w:rsidRDefault="0079059F" w:rsidP="004101E3"/>
        </w:tc>
        <w:tc>
          <w:tcPr>
            <w:tcW w:w="1440" w:type="dxa"/>
            <w:vAlign w:val="center"/>
          </w:tcPr>
          <w:p w14:paraId="7D7F1265" w14:textId="77777777" w:rsidR="0079059F" w:rsidRDefault="0079059F" w:rsidP="004101E3">
            <w:pPr>
              <w:jc w:val="right"/>
            </w:pPr>
            <w:r>
              <w:t>-0.01</w:t>
            </w:r>
          </w:p>
        </w:tc>
        <w:tc>
          <w:tcPr>
            <w:tcW w:w="90" w:type="dxa"/>
            <w:vAlign w:val="center"/>
          </w:tcPr>
          <w:p w14:paraId="0EF19632" w14:textId="77777777" w:rsidR="0079059F" w:rsidRPr="002367C0" w:rsidRDefault="0079059F" w:rsidP="004101E3">
            <w:pPr>
              <w:jc w:val="right"/>
            </w:pPr>
          </w:p>
        </w:tc>
        <w:tc>
          <w:tcPr>
            <w:tcW w:w="1260" w:type="dxa"/>
            <w:gridSpan w:val="2"/>
            <w:vAlign w:val="center"/>
          </w:tcPr>
          <w:p w14:paraId="651BA60C" w14:textId="77777777" w:rsidR="0079059F" w:rsidRPr="002367C0" w:rsidRDefault="0079059F" w:rsidP="004101E3">
            <w:pPr>
              <w:jc w:val="right"/>
            </w:pPr>
            <w:r>
              <w:t>0.12</w:t>
            </w:r>
          </w:p>
        </w:tc>
        <w:tc>
          <w:tcPr>
            <w:tcW w:w="50" w:type="dxa"/>
            <w:vAlign w:val="center"/>
          </w:tcPr>
          <w:p w14:paraId="70BE08CD" w14:textId="77777777" w:rsidR="0079059F" w:rsidRPr="002367C0" w:rsidRDefault="0079059F" w:rsidP="004101E3">
            <w:pPr>
              <w:jc w:val="right"/>
            </w:pPr>
          </w:p>
        </w:tc>
        <w:tc>
          <w:tcPr>
            <w:tcW w:w="1390" w:type="dxa"/>
            <w:vAlign w:val="center"/>
          </w:tcPr>
          <w:p w14:paraId="456496A2" w14:textId="77777777" w:rsidR="0079059F" w:rsidRDefault="0079059F" w:rsidP="004101E3">
            <w:pPr>
              <w:jc w:val="right"/>
            </w:pPr>
            <w:r>
              <w:t>-0.06</w:t>
            </w:r>
          </w:p>
        </w:tc>
        <w:tc>
          <w:tcPr>
            <w:tcW w:w="50" w:type="dxa"/>
            <w:vAlign w:val="center"/>
          </w:tcPr>
          <w:p w14:paraId="3EF3AFED" w14:textId="77777777" w:rsidR="0079059F" w:rsidRPr="002367C0" w:rsidRDefault="0079059F" w:rsidP="004101E3">
            <w:pPr>
              <w:jc w:val="right"/>
            </w:pPr>
          </w:p>
        </w:tc>
        <w:tc>
          <w:tcPr>
            <w:tcW w:w="1300" w:type="dxa"/>
            <w:vAlign w:val="center"/>
          </w:tcPr>
          <w:p w14:paraId="25B0E03B" w14:textId="77777777" w:rsidR="0079059F" w:rsidRDefault="0079059F" w:rsidP="004101E3">
            <w:pPr>
              <w:jc w:val="right"/>
            </w:pPr>
            <w:r>
              <w:t>0.95</w:t>
            </w:r>
          </w:p>
        </w:tc>
        <w:tc>
          <w:tcPr>
            <w:tcW w:w="90" w:type="dxa"/>
            <w:vAlign w:val="center"/>
          </w:tcPr>
          <w:p w14:paraId="0D96F5B4" w14:textId="77777777" w:rsidR="0079059F" w:rsidRPr="002367C0" w:rsidRDefault="0079059F" w:rsidP="004101E3">
            <w:pPr>
              <w:jc w:val="right"/>
            </w:pPr>
          </w:p>
        </w:tc>
      </w:tr>
      <w:tr w:rsidR="0079059F" w:rsidRPr="002367C0" w14:paraId="3907E4B6" w14:textId="77777777" w:rsidTr="004101E3">
        <w:tc>
          <w:tcPr>
            <w:tcW w:w="3690" w:type="dxa"/>
            <w:vAlign w:val="center"/>
          </w:tcPr>
          <w:p w14:paraId="45339312" w14:textId="77777777" w:rsidR="0079059F" w:rsidRDefault="0079059F" w:rsidP="004101E3">
            <w:r>
              <w:t xml:space="preserve">   Social network linguistic E-I index</w:t>
            </w:r>
          </w:p>
        </w:tc>
        <w:tc>
          <w:tcPr>
            <w:tcW w:w="90" w:type="dxa"/>
            <w:vAlign w:val="center"/>
          </w:tcPr>
          <w:p w14:paraId="669DF76C" w14:textId="77777777" w:rsidR="0079059F" w:rsidRPr="002367C0" w:rsidRDefault="0079059F" w:rsidP="004101E3"/>
        </w:tc>
        <w:tc>
          <w:tcPr>
            <w:tcW w:w="1440" w:type="dxa"/>
            <w:vAlign w:val="center"/>
          </w:tcPr>
          <w:p w14:paraId="5529DAED" w14:textId="77777777" w:rsidR="0079059F" w:rsidRDefault="0079059F" w:rsidP="004101E3">
            <w:pPr>
              <w:jc w:val="right"/>
            </w:pPr>
            <w:r>
              <w:t>-0.04</w:t>
            </w:r>
          </w:p>
        </w:tc>
        <w:tc>
          <w:tcPr>
            <w:tcW w:w="90" w:type="dxa"/>
            <w:vAlign w:val="center"/>
          </w:tcPr>
          <w:p w14:paraId="41C09721" w14:textId="77777777" w:rsidR="0079059F" w:rsidRPr="002367C0" w:rsidRDefault="0079059F" w:rsidP="004101E3">
            <w:pPr>
              <w:jc w:val="right"/>
            </w:pPr>
          </w:p>
        </w:tc>
        <w:tc>
          <w:tcPr>
            <w:tcW w:w="1260" w:type="dxa"/>
            <w:gridSpan w:val="2"/>
            <w:vAlign w:val="center"/>
          </w:tcPr>
          <w:p w14:paraId="1472AF72" w14:textId="77777777" w:rsidR="0079059F" w:rsidRPr="002367C0" w:rsidRDefault="0079059F" w:rsidP="004101E3">
            <w:pPr>
              <w:jc w:val="right"/>
            </w:pPr>
            <w:r>
              <w:t>0.09</w:t>
            </w:r>
          </w:p>
        </w:tc>
        <w:tc>
          <w:tcPr>
            <w:tcW w:w="50" w:type="dxa"/>
            <w:vAlign w:val="center"/>
          </w:tcPr>
          <w:p w14:paraId="0EC175D1" w14:textId="77777777" w:rsidR="0079059F" w:rsidRPr="002367C0" w:rsidRDefault="0079059F" w:rsidP="004101E3">
            <w:pPr>
              <w:jc w:val="right"/>
            </w:pPr>
          </w:p>
        </w:tc>
        <w:tc>
          <w:tcPr>
            <w:tcW w:w="1390" w:type="dxa"/>
            <w:vAlign w:val="center"/>
          </w:tcPr>
          <w:p w14:paraId="2ED19EC1" w14:textId="77777777" w:rsidR="0079059F" w:rsidRDefault="0079059F" w:rsidP="004101E3">
            <w:pPr>
              <w:jc w:val="right"/>
            </w:pPr>
            <w:r>
              <w:t>-0.44</w:t>
            </w:r>
          </w:p>
        </w:tc>
        <w:tc>
          <w:tcPr>
            <w:tcW w:w="50" w:type="dxa"/>
            <w:vAlign w:val="center"/>
          </w:tcPr>
          <w:p w14:paraId="3AC4250F" w14:textId="77777777" w:rsidR="0079059F" w:rsidRPr="002367C0" w:rsidRDefault="0079059F" w:rsidP="004101E3">
            <w:pPr>
              <w:jc w:val="right"/>
            </w:pPr>
          </w:p>
        </w:tc>
        <w:tc>
          <w:tcPr>
            <w:tcW w:w="1300" w:type="dxa"/>
            <w:vAlign w:val="center"/>
          </w:tcPr>
          <w:p w14:paraId="11CE8D37" w14:textId="77777777" w:rsidR="0079059F" w:rsidRDefault="0079059F" w:rsidP="004101E3">
            <w:pPr>
              <w:jc w:val="right"/>
            </w:pPr>
            <w:r>
              <w:t>0.66</w:t>
            </w:r>
          </w:p>
        </w:tc>
        <w:tc>
          <w:tcPr>
            <w:tcW w:w="90" w:type="dxa"/>
            <w:vAlign w:val="center"/>
          </w:tcPr>
          <w:p w14:paraId="3C0C2583" w14:textId="77777777" w:rsidR="0079059F" w:rsidRPr="002367C0" w:rsidRDefault="0079059F" w:rsidP="004101E3">
            <w:pPr>
              <w:jc w:val="right"/>
            </w:pPr>
          </w:p>
        </w:tc>
      </w:tr>
      <w:tr w:rsidR="0079059F" w:rsidRPr="002367C0" w14:paraId="61759D2A" w14:textId="77777777" w:rsidTr="004101E3">
        <w:tc>
          <w:tcPr>
            <w:tcW w:w="3690" w:type="dxa"/>
            <w:tcBorders>
              <w:bottom w:val="single" w:sz="12" w:space="0" w:color="auto"/>
            </w:tcBorders>
            <w:vAlign w:val="center"/>
          </w:tcPr>
          <w:p w14:paraId="7EDDF6F3" w14:textId="77777777" w:rsidR="0079059F" w:rsidRDefault="0079059F" w:rsidP="004101E3">
            <w:r>
              <w:t xml:space="preserve">   Social network size</w:t>
            </w:r>
          </w:p>
        </w:tc>
        <w:tc>
          <w:tcPr>
            <w:tcW w:w="90" w:type="dxa"/>
            <w:tcBorders>
              <w:bottom w:val="single" w:sz="12" w:space="0" w:color="auto"/>
            </w:tcBorders>
            <w:vAlign w:val="center"/>
          </w:tcPr>
          <w:p w14:paraId="2457CA81" w14:textId="77777777" w:rsidR="0079059F" w:rsidRPr="002367C0" w:rsidRDefault="0079059F" w:rsidP="004101E3"/>
        </w:tc>
        <w:tc>
          <w:tcPr>
            <w:tcW w:w="1440" w:type="dxa"/>
            <w:tcBorders>
              <w:bottom w:val="single" w:sz="12" w:space="0" w:color="auto"/>
            </w:tcBorders>
            <w:vAlign w:val="center"/>
          </w:tcPr>
          <w:p w14:paraId="57008503" w14:textId="77777777" w:rsidR="0079059F" w:rsidRDefault="0079059F" w:rsidP="004101E3">
            <w:pPr>
              <w:jc w:val="right"/>
            </w:pPr>
            <w:r>
              <w:t>-0.00</w:t>
            </w:r>
          </w:p>
        </w:tc>
        <w:tc>
          <w:tcPr>
            <w:tcW w:w="90" w:type="dxa"/>
            <w:tcBorders>
              <w:bottom w:val="single" w:sz="12" w:space="0" w:color="auto"/>
            </w:tcBorders>
            <w:vAlign w:val="center"/>
          </w:tcPr>
          <w:p w14:paraId="49FBAF3D" w14:textId="77777777" w:rsidR="0079059F" w:rsidRPr="002367C0" w:rsidRDefault="0079059F" w:rsidP="004101E3">
            <w:pPr>
              <w:jc w:val="right"/>
            </w:pPr>
          </w:p>
        </w:tc>
        <w:tc>
          <w:tcPr>
            <w:tcW w:w="1260" w:type="dxa"/>
            <w:gridSpan w:val="2"/>
            <w:tcBorders>
              <w:bottom w:val="single" w:sz="12" w:space="0" w:color="auto"/>
            </w:tcBorders>
            <w:vAlign w:val="center"/>
          </w:tcPr>
          <w:p w14:paraId="577E8742" w14:textId="77777777" w:rsidR="0079059F" w:rsidRPr="002367C0" w:rsidRDefault="0079059F" w:rsidP="004101E3">
            <w:pPr>
              <w:jc w:val="right"/>
            </w:pPr>
            <w:r>
              <w:t>0.01</w:t>
            </w:r>
          </w:p>
        </w:tc>
        <w:tc>
          <w:tcPr>
            <w:tcW w:w="50" w:type="dxa"/>
            <w:tcBorders>
              <w:bottom w:val="single" w:sz="12" w:space="0" w:color="auto"/>
            </w:tcBorders>
            <w:vAlign w:val="center"/>
          </w:tcPr>
          <w:p w14:paraId="2C17CF7C" w14:textId="77777777" w:rsidR="0079059F" w:rsidRPr="002367C0" w:rsidRDefault="0079059F" w:rsidP="004101E3">
            <w:pPr>
              <w:jc w:val="right"/>
            </w:pPr>
          </w:p>
        </w:tc>
        <w:tc>
          <w:tcPr>
            <w:tcW w:w="1390" w:type="dxa"/>
            <w:tcBorders>
              <w:bottom w:val="single" w:sz="12" w:space="0" w:color="auto"/>
            </w:tcBorders>
            <w:vAlign w:val="center"/>
          </w:tcPr>
          <w:p w14:paraId="287FA017" w14:textId="77777777" w:rsidR="0079059F" w:rsidRDefault="0079059F" w:rsidP="004101E3">
            <w:pPr>
              <w:jc w:val="right"/>
            </w:pPr>
            <w:r>
              <w:t>-0.39</w:t>
            </w:r>
          </w:p>
        </w:tc>
        <w:tc>
          <w:tcPr>
            <w:tcW w:w="50" w:type="dxa"/>
            <w:tcBorders>
              <w:bottom w:val="single" w:sz="12" w:space="0" w:color="auto"/>
            </w:tcBorders>
            <w:vAlign w:val="center"/>
          </w:tcPr>
          <w:p w14:paraId="432D563E" w14:textId="77777777" w:rsidR="0079059F" w:rsidRPr="002367C0" w:rsidRDefault="0079059F" w:rsidP="004101E3">
            <w:pPr>
              <w:jc w:val="right"/>
            </w:pPr>
          </w:p>
        </w:tc>
        <w:tc>
          <w:tcPr>
            <w:tcW w:w="1300" w:type="dxa"/>
            <w:tcBorders>
              <w:bottom w:val="single" w:sz="12" w:space="0" w:color="auto"/>
            </w:tcBorders>
            <w:vAlign w:val="center"/>
          </w:tcPr>
          <w:p w14:paraId="3D5251BB" w14:textId="77777777" w:rsidR="0079059F" w:rsidRDefault="0079059F" w:rsidP="004101E3">
            <w:pPr>
              <w:jc w:val="right"/>
            </w:pPr>
            <w:r>
              <w:t>0.70</w:t>
            </w:r>
          </w:p>
        </w:tc>
        <w:tc>
          <w:tcPr>
            <w:tcW w:w="90" w:type="dxa"/>
            <w:tcBorders>
              <w:bottom w:val="single" w:sz="12" w:space="0" w:color="auto"/>
            </w:tcBorders>
            <w:vAlign w:val="center"/>
          </w:tcPr>
          <w:p w14:paraId="1A16382C" w14:textId="77777777" w:rsidR="0079059F" w:rsidRPr="002367C0" w:rsidRDefault="0079059F" w:rsidP="004101E3">
            <w:pPr>
              <w:jc w:val="right"/>
            </w:pPr>
          </w:p>
        </w:tc>
      </w:tr>
    </w:tbl>
    <w:p w14:paraId="781B4266" w14:textId="77777777" w:rsidR="0079059F" w:rsidRDefault="0079059F" w:rsidP="0079059F"/>
    <w:p w14:paraId="32EA50A8" w14:textId="5A8C2474" w:rsidR="00963757" w:rsidRDefault="00963757" w:rsidP="002C1EE9"/>
    <w:p w14:paraId="4D5F6A81" w14:textId="6085B413" w:rsidR="0079059F" w:rsidRDefault="0079059F" w:rsidP="002C1EE9"/>
    <w:p w14:paraId="0EEDCB49" w14:textId="77777777" w:rsidR="0079059F" w:rsidRPr="0079059F" w:rsidRDefault="0079059F" w:rsidP="0079059F">
      <w:pPr>
        <w:pStyle w:val="Heading1"/>
      </w:pPr>
      <w:bookmarkStart w:id="173" w:name="_Toc77799402"/>
      <w:bookmarkStart w:id="174" w:name="_Toc78544732"/>
      <w:r w:rsidRPr="0079059F">
        <w:lastRenderedPageBreak/>
        <w:t>Appendix D</w:t>
      </w:r>
      <w:bookmarkEnd w:id="173"/>
      <w:bookmarkEnd w:id="174"/>
      <w:r w:rsidRPr="0079059F">
        <w:t xml:space="preserve"> </w:t>
      </w:r>
    </w:p>
    <w:p w14:paraId="539C683D" w14:textId="47F910CD" w:rsidR="0079059F" w:rsidRPr="00CA41FE" w:rsidRDefault="0079059F" w:rsidP="0079059F">
      <w:pPr>
        <w:pStyle w:val="Caption"/>
        <w:keepNext/>
        <w:rPr>
          <w:sz w:val="21"/>
          <w:szCs w:val="21"/>
        </w:rPr>
      </w:pPr>
      <w:r w:rsidRPr="00CA41FE">
        <w:rPr>
          <w:sz w:val="21"/>
          <w:szCs w:val="21"/>
        </w:rPr>
        <w:t xml:space="preserve">Table 4. </w:t>
      </w:r>
      <w:r w:rsidRPr="00CA41FE">
        <w:rPr>
          <w:i w:val="0"/>
          <w:iCs w:val="0"/>
          <w:sz w:val="21"/>
          <w:szCs w:val="21"/>
        </w:rPr>
        <w:t xml:space="preserve">Comparison on the </w:t>
      </w:r>
      <w:r w:rsidR="00F14311">
        <w:rPr>
          <w:i w:val="0"/>
          <w:iCs w:val="0"/>
          <w:sz w:val="21"/>
          <w:szCs w:val="21"/>
        </w:rPr>
        <w:t>results</w:t>
      </w:r>
      <w:r w:rsidRPr="00CA41FE">
        <w:rPr>
          <w:i w:val="0"/>
          <w:iCs w:val="0"/>
          <w:sz w:val="21"/>
          <w:szCs w:val="21"/>
        </w:rPr>
        <w:t xml:space="preserve"> of </w:t>
      </w:r>
      <w:r w:rsidR="00F14311">
        <w:rPr>
          <w:i w:val="0"/>
          <w:iCs w:val="0"/>
          <w:sz w:val="21"/>
          <w:szCs w:val="21"/>
        </w:rPr>
        <w:t xml:space="preserve">different </w:t>
      </w:r>
      <w:r>
        <w:rPr>
          <w:i w:val="0"/>
          <w:iCs w:val="0"/>
          <w:sz w:val="21"/>
          <w:szCs w:val="21"/>
        </w:rPr>
        <w:t>knowledgeability m</w:t>
      </w:r>
      <w:r w:rsidRPr="00CA41FE">
        <w:rPr>
          <w:i w:val="0"/>
          <w:iCs w:val="0"/>
          <w:sz w:val="21"/>
          <w:szCs w:val="21"/>
        </w:rPr>
        <w:t>odels that includes linguistic entropy or linguistic isolation</w:t>
      </w:r>
      <w:r>
        <w:rPr>
          <w:i w:val="0"/>
          <w:iCs w:val="0"/>
          <w:sz w:val="21"/>
          <w:szCs w:val="2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1530"/>
        <w:gridCol w:w="1615"/>
      </w:tblGrid>
      <w:tr w:rsidR="0079059F" w14:paraId="189D50C7" w14:textId="77777777" w:rsidTr="004101E3">
        <w:tc>
          <w:tcPr>
            <w:tcW w:w="6205" w:type="dxa"/>
            <w:vMerge w:val="restart"/>
            <w:tcBorders>
              <w:top w:val="single" w:sz="12" w:space="0" w:color="auto"/>
            </w:tcBorders>
            <w:vAlign w:val="center"/>
          </w:tcPr>
          <w:p w14:paraId="3257D942" w14:textId="77777777" w:rsidR="0079059F" w:rsidRDefault="0079059F" w:rsidP="004101E3">
            <w:r>
              <w:t>Knowledgeability Model</w:t>
            </w:r>
          </w:p>
        </w:tc>
        <w:tc>
          <w:tcPr>
            <w:tcW w:w="3145" w:type="dxa"/>
            <w:gridSpan w:val="2"/>
            <w:tcBorders>
              <w:top w:val="single" w:sz="12" w:space="0" w:color="auto"/>
              <w:bottom w:val="single" w:sz="4" w:space="0" w:color="auto"/>
            </w:tcBorders>
          </w:tcPr>
          <w:p w14:paraId="6F367E6F" w14:textId="77777777" w:rsidR="0079059F" w:rsidRDefault="0079059F" w:rsidP="004101E3">
            <w:pPr>
              <w:jc w:val="center"/>
            </w:pPr>
            <w:r>
              <w:t>Adjusted R</w:t>
            </w:r>
            <w:r w:rsidRPr="007073C2">
              <w:rPr>
                <w:vertAlign w:val="superscript"/>
              </w:rPr>
              <w:t>2</w:t>
            </w:r>
          </w:p>
        </w:tc>
      </w:tr>
      <w:tr w:rsidR="0079059F" w14:paraId="70A3EC2B" w14:textId="77777777" w:rsidTr="004101E3">
        <w:tc>
          <w:tcPr>
            <w:tcW w:w="6205" w:type="dxa"/>
            <w:vMerge/>
            <w:tcBorders>
              <w:bottom w:val="single" w:sz="12" w:space="0" w:color="auto"/>
            </w:tcBorders>
          </w:tcPr>
          <w:p w14:paraId="66309DDC" w14:textId="77777777" w:rsidR="0079059F" w:rsidRDefault="0079059F" w:rsidP="004101E3"/>
        </w:tc>
        <w:tc>
          <w:tcPr>
            <w:tcW w:w="1530" w:type="dxa"/>
            <w:tcBorders>
              <w:top w:val="single" w:sz="4" w:space="0" w:color="auto"/>
              <w:bottom w:val="single" w:sz="12" w:space="0" w:color="auto"/>
            </w:tcBorders>
          </w:tcPr>
          <w:p w14:paraId="7224EA45" w14:textId="77777777" w:rsidR="0079059F" w:rsidRDefault="0079059F" w:rsidP="004101E3">
            <w:pPr>
              <w:jc w:val="center"/>
              <w:rPr>
                <w:sz w:val="21"/>
                <w:szCs w:val="21"/>
              </w:rPr>
            </w:pPr>
            <w:r w:rsidRPr="00CA41FE">
              <w:rPr>
                <w:sz w:val="21"/>
                <w:szCs w:val="21"/>
              </w:rPr>
              <w:t xml:space="preserve">Linguistic </w:t>
            </w:r>
          </w:p>
          <w:p w14:paraId="0D3C41BF" w14:textId="77777777" w:rsidR="0079059F" w:rsidRPr="00CA41FE" w:rsidRDefault="0079059F" w:rsidP="004101E3">
            <w:pPr>
              <w:jc w:val="center"/>
              <w:rPr>
                <w:sz w:val="21"/>
                <w:szCs w:val="21"/>
              </w:rPr>
            </w:pPr>
            <w:r w:rsidRPr="00CA41FE">
              <w:rPr>
                <w:sz w:val="21"/>
                <w:szCs w:val="21"/>
              </w:rPr>
              <w:t>Entropy Index</w:t>
            </w:r>
          </w:p>
        </w:tc>
        <w:tc>
          <w:tcPr>
            <w:tcW w:w="1615" w:type="dxa"/>
            <w:tcBorders>
              <w:top w:val="single" w:sz="4" w:space="0" w:color="auto"/>
              <w:bottom w:val="single" w:sz="12" w:space="0" w:color="auto"/>
            </w:tcBorders>
          </w:tcPr>
          <w:p w14:paraId="5BB2E66C" w14:textId="77777777" w:rsidR="0079059F" w:rsidRDefault="0079059F" w:rsidP="004101E3">
            <w:pPr>
              <w:jc w:val="center"/>
              <w:rPr>
                <w:sz w:val="21"/>
                <w:szCs w:val="21"/>
              </w:rPr>
            </w:pPr>
            <w:r w:rsidRPr="00CA41FE">
              <w:rPr>
                <w:sz w:val="21"/>
                <w:szCs w:val="21"/>
              </w:rPr>
              <w:t xml:space="preserve">Linguistic </w:t>
            </w:r>
          </w:p>
          <w:p w14:paraId="793E9340" w14:textId="77777777" w:rsidR="0079059F" w:rsidRPr="00CA41FE" w:rsidRDefault="0079059F" w:rsidP="004101E3">
            <w:pPr>
              <w:jc w:val="center"/>
              <w:rPr>
                <w:sz w:val="21"/>
                <w:szCs w:val="21"/>
              </w:rPr>
            </w:pPr>
            <w:r w:rsidRPr="00CA41FE">
              <w:rPr>
                <w:sz w:val="21"/>
                <w:szCs w:val="21"/>
              </w:rPr>
              <w:t>Isolation Index</w:t>
            </w:r>
          </w:p>
        </w:tc>
      </w:tr>
      <w:tr w:rsidR="0079059F" w14:paraId="1A5D2B76" w14:textId="77777777" w:rsidTr="004101E3">
        <w:tc>
          <w:tcPr>
            <w:tcW w:w="6205" w:type="dxa"/>
            <w:tcBorders>
              <w:top w:val="single" w:sz="12" w:space="0" w:color="auto"/>
            </w:tcBorders>
          </w:tcPr>
          <w:p w14:paraId="5BA81971" w14:textId="77777777" w:rsidR="0079059F" w:rsidRPr="00496775" w:rsidRDefault="0079059F" w:rsidP="004101E3">
            <w:pPr>
              <w:rPr>
                <w:b/>
                <w:bCs/>
                <w:i/>
                <w:iCs/>
                <w:sz w:val="22"/>
                <w:szCs w:val="22"/>
              </w:rPr>
            </w:pPr>
            <w:r w:rsidRPr="00496775">
              <w:rPr>
                <w:b/>
                <w:bCs/>
                <w:i/>
                <w:iCs/>
                <w:sz w:val="22"/>
                <w:szCs w:val="22"/>
              </w:rPr>
              <w:t>All objects (novel &amp; familiar)</w:t>
            </w:r>
          </w:p>
        </w:tc>
        <w:tc>
          <w:tcPr>
            <w:tcW w:w="1530" w:type="dxa"/>
            <w:tcBorders>
              <w:top w:val="single" w:sz="12" w:space="0" w:color="auto"/>
            </w:tcBorders>
          </w:tcPr>
          <w:p w14:paraId="5AE4EC93" w14:textId="77777777" w:rsidR="0079059F" w:rsidRDefault="0079059F" w:rsidP="004101E3">
            <w:pPr>
              <w:jc w:val="center"/>
            </w:pPr>
          </w:p>
        </w:tc>
        <w:tc>
          <w:tcPr>
            <w:tcW w:w="1615" w:type="dxa"/>
            <w:tcBorders>
              <w:top w:val="single" w:sz="12" w:space="0" w:color="auto"/>
            </w:tcBorders>
          </w:tcPr>
          <w:p w14:paraId="1B54AC28" w14:textId="77777777" w:rsidR="0079059F" w:rsidRDefault="0079059F" w:rsidP="004101E3">
            <w:pPr>
              <w:jc w:val="center"/>
            </w:pPr>
          </w:p>
        </w:tc>
      </w:tr>
      <w:tr w:rsidR="0079059F" w14:paraId="33CD11C9" w14:textId="77777777" w:rsidTr="004101E3">
        <w:tc>
          <w:tcPr>
            <w:tcW w:w="6205" w:type="dxa"/>
          </w:tcPr>
          <w:p w14:paraId="035918CD" w14:textId="77777777" w:rsidR="0079059F" w:rsidRDefault="0079059F" w:rsidP="004101E3">
            <w:bookmarkStart w:id="175" w:name="OLE_LINK116"/>
            <w:bookmarkStart w:id="176" w:name="OLE_LINK117"/>
            <w:r w:rsidRPr="00CA41FE">
              <w:rPr>
                <w:sz w:val="22"/>
                <w:szCs w:val="22"/>
              </w:rPr>
              <w:t>Rating ~ diversity*trust</w:t>
            </w:r>
            <w:bookmarkEnd w:id="175"/>
            <w:bookmarkEnd w:id="176"/>
          </w:p>
        </w:tc>
        <w:tc>
          <w:tcPr>
            <w:tcW w:w="1530" w:type="dxa"/>
          </w:tcPr>
          <w:p w14:paraId="0C19162A" w14:textId="77777777" w:rsidR="0079059F" w:rsidRDefault="0079059F" w:rsidP="004101E3">
            <w:pPr>
              <w:jc w:val="center"/>
            </w:pPr>
            <w:r>
              <w:t>0.06</w:t>
            </w:r>
          </w:p>
        </w:tc>
        <w:tc>
          <w:tcPr>
            <w:tcW w:w="1615" w:type="dxa"/>
          </w:tcPr>
          <w:p w14:paraId="39740ABF" w14:textId="77777777" w:rsidR="0079059F" w:rsidRDefault="0079059F" w:rsidP="004101E3">
            <w:pPr>
              <w:jc w:val="center"/>
            </w:pPr>
            <w:r>
              <w:t>0.18</w:t>
            </w:r>
          </w:p>
        </w:tc>
      </w:tr>
      <w:tr w:rsidR="0079059F" w14:paraId="21D1DE8F" w14:textId="77777777" w:rsidTr="004101E3">
        <w:tc>
          <w:tcPr>
            <w:tcW w:w="6205" w:type="dxa"/>
          </w:tcPr>
          <w:p w14:paraId="5D302209" w14:textId="77777777" w:rsidR="0079059F" w:rsidRDefault="0079059F" w:rsidP="004101E3">
            <w:bookmarkStart w:id="177" w:name="OLE_LINK118"/>
            <w:bookmarkStart w:id="178" w:name="OLE_LINK119"/>
            <w:r w:rsidRPr="00CA41FE">
              <w:rPr>
                <w:sz w:val="22"/>
                <w:szCs w:val="22"/>
              </w:rPr>
              <w:t xml:space="preserve">Rating ~ diversity * trust + </w:t>
            </w:r>
            <w:r>
              <w:rPr>
                <w:sz w:val="22"/>
                <w:szCs w:val="22"/>
              </w:rPr>
              <w:t>m</w:t>
            </w:r>
            <w:r w:rsidRPr="00CA41FE">
              <w:rPr>
                <w:sz w:val="22"/>
                <w:szCs w:val="22"/>
              </w:rPr>
              <w:t xml:space="preserve">edian </w:t>
            </w:r>
            <w:r>
              <w:rPr>
                <w:sz w:val="22"/>
                <w:szCs w:val="22"/>
              </w:rPr>
              <w:t>i</w:t>
            </w:r>
            <w:r w:rsidRPr="00CA41FE">
              <w:rPr>
                <w:sz w:val="22"/>
                <w:szCs w:val="22"/>
              </w:rPr>
              <w:t xml:space="preserve">ncome + </w:t>
            </w:r>
            <w:r>
              <w:rPr>
                <w:sz w:val="22"/>
                <w:szCs w:val="22"/>
              </w:rPr>
              <w:t>p</w:t>
            </w:r>
            <w:r w:rsidRPr="00CA41FE">
              <w:rPr>
                <w:sz w:val="22"/>
                <w:szCs w:val="22"/>
              </w:rPr>
              <w:t xml:space="preserve">opulation </w:t>
            </w:r>
            <w:r>
              <w:rPr>
                <w:sz w:val="22"/>
                <w:szCs w:val="22"/>
              </w:rPr>
              <w:t>d</w:t>
            </w:r>
            <w:r w:rsidRPr="00CA41FE">
              <w:rPr>
                <w:sz w:val="22"/>
                <w:szCs w:val="22"/>
              </w:rPr>
              <w:t>ensity</w:t>
            </w:r>
            <w:bookmarkEnd w:id="177"/>
            <w:bookmarkEnd w:id="178"/>
          </w:p>
        </w:tc>
        <w:tc>
          <w:tcPr>
            <w:tcW w:w="1530" w:type="dxa"/>
          </w:tcPr>
          <w:p w14:paraId="1A96A131" w14:textId="77777777" w:rsidR="0079059F" w:rsidRDefault="0079059F" w:rsidP="004101E3">
            <w:pPr>
              <w:jc w:val="center"/>
            </w:pPr>
            <w:r>
              <w:t>0.01</w:t>
            </w:r>
          </w:p>
        </w:tc>
        <w:tc>
          <w:tcPr>
            <w:tcW w:w="1615" w:type="dxa"/>
          </w:tcPr>
          <w:p w14:paraId="1FB29A30" w14:textId="77777777" w:rsidR="0079059F" w:rsidRDefault="0079059F" w:rsidP="004101E3">
            <w:pPr>
              <w:jc w:val="center"/>
            </w:pPr>
            <w:r>
              <w:t>0.14</w:t>
            </w:r>
          </w:p>
        </w:tc>
      </w:tr>
      <w:tr w:rsidR="0079059F" w14:paraId="1072B961" w14:textId="77777777" w:rsidTr="004101E3">
        <w:tc>
          <w:tcPr>
            <w:tcW w:w="6205" w:type="dxa"/>
          </w:tcPr>
          <w:p w14:paraId="0B53D37E" w14:textId="77777777" w:rsidR="0079059F" w:rsidRPr="00496775" w:rsidRDefault="0079059F" w:rsidP="004101E3">
            <w:pPr>
              <w:rPr>
                <w:b/>
                <w:bCs/>
                <w:i/>
                <w:iCs/>
              </w:rPr>
            </w:pPr>
            <w:r w:rsidRPr="00496775">
              <w:rPr>
                <w:b/>
                <w:bCs/>
                <w:i/>
                <w:iCs/>
              </w:rPr>
              <w:t xml:space="preserve">Familiar objects </w:t>
            </w:r>
          </w:p>
        </w:tc>
        <w:tc>
          <w:tcPr>
            <w:tcW w:w="1530" w:type="dxa"/>
          </w:tcPr>
          <w:p w14:paraId="29E53D73" w14:textId="77777777" w:rsidR="0079059F" w:rsidRDefault="0079059F" w:rsidP="004101E3">
            <w:pPr>
              <w:jc w:val="center"/>
            </w:pPr>
          </w:p>
        </w:tc>
        <w:tc>
          <w:tcPr>
            <w:tcW w:w="1615" w:type="dxa"/>
          </w:tcPr>
          <w:p w14:paraId="5A7332DA" w14:textId="77777777" w:rsidR="0079059F" w:rsidRDefault="0079059F" w:rsidP="004101E3">
            <w:pPr>
              <w:jc w:val="center"/>
            </w:pPr>
          </w:p>
        </w:tc>
      </w:tr>
      <w:tr w:rsidR="0079059F" w14:paraId="02B5ECF9" w14:textId="77777777" w:rsidTr="004101E3">
        <w:tc>
          <w:tcPr>
            <w:tcW w:w="6205" w:type="dxa"/>
          </w:tcPr>
          <w:p w14:paraId="1C3E6C19" w14:textId="77777777" w:rsidR="0079059F" w:rsidRDefault="0079059F" w:rsidP="004101E3">
            <w:r w:rsidRPr="004101E3">
              <w:rPr>
                <w:sz w:val="22"/>
                <w:szCs w:val="22"/>
              </w:rPr>
              <w:t>Rating ~ diversity*trust</w:t>
            </w:r>
          </w:p>
        </w:tc>
        <w:tc>
          <w:tcPr>
            <w:tcW w:w="1530" w:type="dxa"/>
          </w:tcPr>
          <w:p w14:paraId="21C5B4DB" w14:textId="77777777" w:rsidR="0079059F" w:rsidRDefault="0079059F" w:rsidP="004101E3">
            <w:pPr>
              <w:jc w:val="center"/>
            </w:pPr>
            <w:r>
              <w:t>0.13</w:t>
            </w:r>
          </w:p>
        </w:tc>
        <w:tc>
          <w:tcPr>
            <w:tcW w:w="1615" w:type="dxa"/>
          </w:tcPr>
          <w:p w14:paraId="38B7EAC2" w14:textId="77777777" w:rsidR="0079059F" w:rsidRDefault="0079059F" w:rsidP="004101E3">
            <w:pPr>
              <w:jc w:val="center"/>
            </w:pPr>
            <w:r>
              <w:t>0.27</w:t>
            </w:r>
          </w:p>
        </w:tc>
      </w:tr>
      <w:tr w:rsidR="0079059F" w14:paraId="2081C97C" w14:textId="77777777" w:rsidTr="004101E3">
        <w:tc>
          <w:tcPr>
            <w:tcW w:w="6205" w:type="dxa"/>
          </w:tcPr>
          <w:p w14:paraId="1850AD6E" w14:textId="77777777" w:rsidR="0079059F" w:rsidRPr="004101E3" w:rsidRDefault="0079059F" w:rsidP="004101E3">
            <w:pPr>
              <w:rPr>
                <w:sz w:val="22"/>
                <w:szCs w:val="22"/>
              </w:rPr>
            </w:pPr>
            <w:bookmarkStart w:id="179" w:name="OLE_LINK120"/>
            <w:bookmarkStart w:id="180" w:name="OLE_LINK121"/>
            <w:bookmarkStart w:id="181" w:name="OLE_LINK122"/>
            <w:r w:rsidRPr="004101E3">
              <w:rPr>
                <w:sz w:val="22"/>
                <w:szCs w:val="22"/>
              </w:rPr>
              <w:t xml:space="preserve">Rating ~ diversity * trust + </w:t>
            </w:r>
            <w:r>
              <w:rPr>
                <w:sz w:val="22"/>
                <w:szCs w:val="22"/>
              </w:rPr>
              <w:t>m</w:t>
            </w:r>
            <w:r w:rsidRPr="004101E3">
              <w:rPr>
                <w:sz w:val="22"/>
                <w:szCs w:val="22"/>
              </w:rPr>
              <w:t xml:space="preserve">edian </w:t>
            </w:r>
            <w:r>
              <w:rPr>
                <w:sz w:val="22"/>
                <w:szCs w:val="22"/>
              </w:rPr>
              <w:t>i</w:t>
            </w:r>
            <w:r w:rsidRPr="004101E3">
              <w:rPr>
                <w:sz w:val="22"/>
                <w:szCs w:val="22"/>
              </w:rPr>
              <w:t xml:space="preserve">ncome + </w:t>
            </w:r>
            <w:r>
              <w:rPr>
                <w:sz w:val="22"/>
                <w:szCs w:val="22"/>
              </w:rPr>
              <w:t>p</w:t>
            </w:r>
            <w:r w:rsidRPr="004101E3">
              <w:rPr>
                <w:sz w:val="22"/>
                <w:szCs w:val="22"/>
              </w:rPr>
              <w:t xml:space="preserve">opulation </w:t>
            </w:r>
            <w:r>
              <w:rPr>
                <w:sz w:val="22"/>
                <w:szCs w:val="22"/>
              </w:rPr>
              <w:t>d</w:t>
            </w:r>
            <w:r w:rsidRPr="004101E3">
              <w:rPr>
                <w:sz w:val="22"/>
                <w:szCs w:val="22"/>
              </w:rPr>
              <w:t>ensity</w:t>
            </w:r>
            <w:bookmarkEnd w:id="179"/>
            <w:bookmarkEnd w:id="180"/>
            <w:bookmarkEnd w:id="181"/>
          </w:p>
        </w:tc>
        <w:tc>
          <w:tcPr>
            <w:tcW w:w="1530" w:type="dxa"/>
          </w:tcPr>
          <w:p w14:paraId="6A1A0571" w14:textId="77777777" w:rsidR="0079059F" w:rsidRDefault="0079059F" w:rsidP="004101E3">
            <w:pPr>
              <w:jc w:val="center"/>
            </w:pPr>
            <w:r>
              <w:t>0.08</w:t>
            </w:r>
          </w:p>
        </w:tc>
        <w:tc>
          <w:tcPr>
            <w:tcW w:w="1615" w:type="dxa"/>
          </w:tcPr>
          <w:p w14:paraId="034F9E8A" w14:textId="77777777" w:rsidR="0079059F" w:rsidRDefault="0079059F" w:rsidP="004101E3">
            <w:pPr>
              <w:jc w:val="center"/>
            </w:pPr>
            <w:r>
              <w:t>0.22</w:t>
            </w:r>
          </w:p>
        </w:tc>
      </w:tr>
      <w:tr w:rsidR="0079059F" w14:paraId="273E0DB8" w14:textId="77777777" w:rsidTr="004101E3">
        <w:tc>
          <w:tcPr>
            <w:tcW w:w="6205" w:type="dxa"/>
          </w:tcPr>
          <w:p w14:paraId="2E1B5A1D" w14:textId="77777777" w:rsidR="0079059F" w:rsidRPr="00496775" w:rsidRDefault="0079059F" w:rsidP="004101E3">
            <w:pPr>
              <w:rPr>
                <w:b/>
                <w:bCs/>
                <w:i/>
                <w:iCs/>
                <w:sz w:val="22"/>
                <w:szCs w:val="22"/>
              </w:rPr>
            </w:pPr>
            <w:r w:rsidRPr="00496775">
              <w:rPr>
                <w:b/>
                <w:bCs/>
                <w:i/>
                <w:iCs/>
                <w:sz w:val="22"/>
                <w:szCs w:val="22"/>
              </w:rPr>
              <w:t>Novel objects</w:t>
            </w:r>
          </w:p>
        </w:tc>
        <w:tc>
          <w:tcPr>
            <w:tcW w:w="1530" w:type="dxa"/>
          </w:tcPr>
          <w:p w14:paraId="6A5CE0A0" w14:textId="77777777" w:rsidR="0079059F" w:rsidRDefault="0079059F" w:rsidP="004101E3">
            <w:pPr>
              <w:jc w:val="center"/>
            </w:pPr>
          </w:p>
        </w:tc>
        <w:tc>
          <w:tcPr>
            <w:tcW w:w="1615" w:type="dxa"/>
          </w:tcPr>
          <w:p w14:paraId="08224F04" w14:textId="77777777" w:rsidR="0079059F" w:rsidRDefault="0079059F" w:rsidP="004101E3">
            <w:pPr>
              <w:jc w:val="center"/>
            </w:pPr>
          </w:p>
        </w:tc>
      </w:tr>
      <w:tr w:rsidR="0079059F" w14:paraId="2445CDE6" w14:textId="77777777" w:rsidTr="004101E3">
        <w:tc>
          <w:tcPr>
            <w:tcW w:w="6205" w:type="dxa"/>
          </w:tcPr>
          <w:p w14:paraId="12A10757" w14:textId="77777777" w:rsidR="0079059F" w:rsidRPr="004101E3" w:rsidRDefault="0079059F" w:rsidP="004101E3">
            <w:pPr>
              <w:rPr>
                <w:sz w:val="22"/>
                <w:szCs w:val="22"/>
              </w:rPr>
            </w:pPr>
            <w:r w:rsidRPr="004101E3">
              <w:rPr>
                <w:sz w:val="22"/>
                <w:szCs w:val="22"/>
              </w:rPr>
              <w:t>Rating ~ diversity*trust</w:t>
            </w:r>
          </w:p>
        </w:tc>
        <w:tc>
          <w:tcPr>
            <w:tcW w:w="1530" w:type="dxa"/>
          </w:tcPr>
          <w:p w14:paraId="46A3509F" w14:textId="77777777" w:rsidR="0079059F" w:rsidRDefault="0079059F" w:rsidP="004101E3">
            <w:pPr>
              <w:jc w:val="center"/>
            </w:pPr>
            <w:r>
              <w:t>0.00</w:t>
            </w:r>
          </w:p>
        </w:tc>
        <w:tc>
          <w:tcPr>
            <w:tcW w:w="1615" w:type="dxa"/>
          </w:tcPr>
          <w:p w14:paraId="0258D090" w14:textId="77777777" w:rsidR="0079059F" w:rsidRDefault="0079059F" w:rsidP="004101E3">
            <w:pPr>
              <w:jc w:val="center"/>
            </w:pPr>
            <w:r>
              <w:t>0.06</w:t>
            </w:r>
          </w:p>
        </w:tc>
      </w:tr>
      <w:tr w:rsidR="0079059F" w14:paraId="78EDB069" w14:textId="77777777" w:rsidTr="004101E3">
        <w:tc>
          <w:tcPr>
            <w:tcW w:w="6205" w:type="dxa"/>
            <w:tcBorders>
              <w:bottom w:val="single" w:sz="12" w:space="0" w:color="auto"/>
            </w:tcBorders>
          </w:tcPr>
          <w:p w14:paraId="24F8C321" w14:textId="77777777" w:rsidR="0079059F" w:rsidRPr="004101E3" w:rsidRDefault="0079059F" w:rsidP="004101E3">
            <w:pPr>
              <w:rPr>
                <w:sz w:val="22"/>
                <w:szCs w:val="22"/>
              </w:rPr>
            </w:pPr>
            <w:r w:rsidRPr="004101E3">
              <w:rPr>
                <w:sz w:val="22"/>
                <w:szCs w:val="22"/>
              </w:rPr>
              <w:t xml:space="preserve">Rating ~ diversity * trust + </w:t>
            </w:r>
            <w:r>
              <w:rPr>
                <w:sz w:val="22"/>
                <w:szCs w:val="22"/>
              </w:rPr>
              <w:t>m</w:t>
            </w:r>
            <w:r w:rsidRPr="004101E3">
              <w:rPr>
                <w:sz w:val="22"/>
                <w:szCs w:val="22"/>
              </w:rPr>
              <w:t xml:space="preserve">edian </w:t>
            </w:r>
            <w:r>
              <w:rPr>
                <w:sz w:val="22"/>
                <w:szCs w:val="22"/>
              </w:rPr>
              <w:t>i</w:t>
            </w:r>
            <w:r w:rsidRPr="004101E3">
              <w:rPr>
                <w:sz w:val="22"/>
                <w:szCs w:val="22"/>
              </w:rPr>
              <w:t xml:space="preserve">ncome + </w:t>
            </w:r>
            <w:r>
              <w:rPr>
                <w:sz w:val="22"/>
                <w:szCs w:val="22"/>
              </w:rPr>
              <w:t>p</w:t>
            </w:r>
            <w:r w:rsidRPr="004101E3">
              <w:rPr>
                <w:sz w:val="22"/>
                <w:szCs w:val="22"/>
              </w:rPr>
              <w:t xml:space="preserve">opulation </w:t>
            </w:r>
            <w:r>
              <w:rPr>
                <w:sz w:val="22"/>
                <w:szCs w:val="22"/>
              </w:rPr>
              <w:t>d</w:t>
            </w:r>
            <w:r w:rsidRPr="004101E3">
              <w:rPr>
                <w:sz w:val="22"/>
                <w:szCs w:val="22"/>
              </w:rPr>
              <w:t>ensity</w:t>
            </w:r>
          </w:p>
        </w:tc>
        <w:tc>
          <w:tcPr>
            <w:tcW w:w="1530" w:type="dxa"/>
            <w:tcBorders>
              <w:bottom w:val="single" w:sz="12" w:space="0" w:color="auto"/>
            </w:tcBorders>
          </w:tcPr>
          <w:p w14:paraId="766299E8" w14:textId="77777777" w:rsidR="0079059F" w:rsidRDefault="0079059F" w:rsidP="004101E3">
            <w:pPr>
              <w:jc w:val="center"/>
            </w:pPr>
            <w:r>
              <w:t>0.00</w:t>
            </w:r>
          </w:p>
        </w:tc>
        <w:tc>
          <w:tcPr>
            <w:tcW w:w="1615" w:type="dxa"/>
            <w:tcBorders>
              <w:bottom w:val="single" w:sz="12" w:space="0" w:color="auto"/>
            </w:tcBorders>
          </w:tcPr>
          <w:p w14:paraId="3FB76014" w14:textId="77777777" w:rsidR="0079059F" w:rsidRDefault="0079059F" w:rsidP="004101E3">
            <w:pPr>
              <w:jc w:val="center"/>
            </w:pPr>
            <w:r>
              <w:t>0.03</w:t>
            </w:r>
          </w:p>
        </w:tc>
      </w:tr>
      <w:tr w:rsidR="0079059F" w14:paraId="7460D6E7" w14:textId="77777777" w:rsidTr="004101E3">
        <w:tc>
          <w:tcPr>
            <w:tcW w:w="9350" w:type="dxa"/>
            <w:gridSpan w:val="3"/>
            <w:tcBorders>
              <w:top w:val="single" w:sz="12" w:space="0" w:color="auto"/>
            </w:tcBorders>
          </w:tcPr>
          <w:p w14:paraId="5195A17B" w14:textId="77777777" w:rsidR="0079059F" w:rsidRDefault="0079059F" w:rsidP="004101E3">
            <w:r w:rsidRPr="00CA41FE">
              <w:rPr>
                <w:i/>
                <w:iCs/>
                <w:sz w:val="22"/>
                <w:szCs w:val="22"/>
              </w:rPr>
              <w:t>Note.</w:t>
            </w:r>
            <w:r>
              <w:rPr>
                <w:sz w:val="22"/>
                <w:szCs w:val="22"/>
              </w:rPr>
              <w:t xml:space="preserve"> Only monolingual children’s responses on Korean speakers were used in the analysis</w:t>
            </w:r>
          </w:p>
        </w:tc>
      </w:tr>
    </w:tbl>
    <w:p w14:paraId="045A153F" w14:textId="77777777" w:rsidR="0079059F" w:rsidRPr="00A849BF" w:rsidRDefault="0079059F" w:rsidP="002C1EE9"/>
    <w:sectPr w:rsidR="0079059F" w:rsidRPr="00A849BF">
      <w:headerReference w:type="default" r:id="rId18"/>
      <w:head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83B09" w14:textId="77777777" w:rsidR="005F483F" w:rsidRDefault="005F483F">
      <w:r>
        <w:separator/>
      </w:r>
    </w:p>
  </w:endnote>
  <w:endnote w:type="continuationSeparator" w:id="0">
    <w:p w14:paraId="2F29EF6F" w14:textId="77777777" w:rsidR="005F483F" w:rsidRDefault="005F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C31DB" w14:textId="77777777" w:rsidR="005F483F" w:rsidRDefault="005F483F">
      <w:r>
        <w:separator/>
      </w:r>
    </w:p>
  </w:footnote>
  <w:footnote w:type="continuationSeparator" w:id="0">
    <w:p w14:paraId="6ADB1EC1" w14:textId="77777777" w:rsidR="005F483F" w:rsidRDefault="005F483F">
      <w:r>
        <w:continuationSeparator/>
      </w:r>
    </w:p>
  </w:footnote>
  <w:footnote w:id="1">
    <w:p w14:paraId="3018682C" w14:textId="26ED69FD" w:rsidR="00140A3A" w:rsidRDefault="00140A3A">
      <w:pPr>
        <w:pStyle w:val="FootnoteText"/>
      </w:pPr>
      <w:r>
        <w:rPr>
          <w:rStyle w:val="FootnoteReference"/>
        </w:rPr>
        <w:footnoteRef/>
      </w:r>
      <w:r>
        <w:t xml:space="preserve"> Neighborhood linguistic entropy </w:t>
      </w:r>
      <w:r w:rsidR="00D43D02">
        <w:t xml:space="preserve">did not explain much variance as </w:t>
      </w:r>
      <w:r>
        <w:t>neighborhood linguistic isolation index</w:t>
      </w:r>
      <w:r w:rsidR="00D43D02">
        <w:t xml:space="preserve"> did (see statistics in Appendix B).</w:t>
      </w:r>
      <w:r>
        <w:t xml:space="preserve"> Hence, we only </w:t>
      </w:r>
      <w:r w:rsidR="00D43D02">
        <w:t>reported</w:t>
      </w:r>
      <w:r>
        <w:t xml:space="preserve"> the analysis on linguistic isolation index in the </w:t>
      </w:r>
      <w:r w:rsidR="00D43D02">
        <w:t xml:space="preserve">main </w:t>
      </w:r>
      <w:r>
        <w:t xml:space="preserve">manuscript.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D" w14:textId="62469449" w:rsidR="00042D4D" w:rsidRDefault="00326889">
    <w:pPr>
      <w:rPr>
        <w:color w:val="999999"/>
      </w:rPr>
    </w:pPr>
    <w:r>
      <w:t>THE EFFECT OF LINGUISTIC DIVERSITY ON CHILD’S PERCEPTION</w:t>
    </w:r>
    <w:r w:rsidR="00E973AC">
      <w:t>S</w:t>
    </w:r>
    <w:r>
      <w:t xml:space="preserve">      </w:t>
    </w:r>
    <w:r w:rsidR="00E973AC">
      <w:t xml:space="preserve">  </w:t>
    </w:r>
    <w:r>
      <w:t xml:space="preserve">       </w:t>
    </w:r>
    <w:r w:rsidR="00D51C77">
      <w:t xml:space="preserve">    </w:t>
    </w:r>
    <w:r>
      <w:t xml:space="preserve">      </w:t>
    </w:r>
    <w:r>
      <w:fldChar w:fldCharType="begin"/>
    </w:r>
    <w:r>
      <w:instrText>PAGE</w:instrText>
    </w:r>
    <w:r>
      <w:fldChar w:fldCharType="separate"/>
    </w:r>
    <w:r w:rsidR="00CD5063">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E" w14:textId="6B3C7072" w:rsidR="00042D4D" w:rsidRDefault="00326889">
    <w:r>
      <w:t>Running Head: THE EFFECT OF LINGUISTIC DIVERSITY ON CHILD’S PERCEPTION</w:t>
    </w:r>
    <w:r w:rsidR="00E973AC">
      <w:t>S</w:t>
    </w:r>
    <w:r>
      <w:t xml:space="preserve">  </w:t>
    </w:r>
    <w:r>
      <w:fldChar w:fldCharType="begin"/>
    </w:r>
    <w:r>
      <w:instrText>PAGE</w:instrText>
    </w:r>
    <w:r>
      <w:fldChar w:fldCharType="separate"/>
    </w:r>
    <w:r w:rsidR="00CD5063">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D4D"/>
    <w:rsid w:val="000000CA"/>
    <w:rsid w:val="00000C6A"/>
    <w:rsid w:val="00002DF6"/>
    <w:rsid w:val="000032D7"/>
    <w:rsid w:val="00004598"/>
    <w:rsid w:val="00010007"/>
    <w:rsid w:val="00011402"/>
    <w:rsid w:val="00013F1E"/>
    <w:rsid w:val="00030244"/>
    <w:rsid w:val="00032A4F"/>
    <w:rsid w:val="00034011"/>
    <w:rsid w:val="00035A68"/>
    <w:rsid w:val="00042D4D"/>
    <w:rsid w:val="00050B4F"/>
    <w:rsid w:val="0005100D"/>
    <w:rsid w:val="00053790"/>
    <w:rsid w:val="00054A72"/>
    <w:rsid w:val="00054B88"/>
    <w:rsid w:val="00055B34"/>
    <w:rsid w:val="00055BE1"/>
    <w:rsid w:val="000577C9"/>
    <w:rsid w:val="00062683"/>
    <w:rsid w:val="00063F13"/>
    <w:rsid w:val="00066337"/>
    <w:rsid w:val="000709A8"/>
    <w:rsid w:val="00070CC7"/>
    <w:rsid w:val="00072228"/>
    <w:rsid w:val="00072929"/>
    <w:rsid w:val="00073C6D"/>
    <w:rsid w:val="00073EFB"/>
    <w:rsid w:val="00074EF6"/>
    <w:rsid w:val="00076695"/>
    <w:rsid w:val="00077170"/>
    <w:rsid w:val="00094121"/>
    <w:rsid w:val="000A35F6"/>
    <w:rsid w:val="000B1869"/>
    <w:rsid w:val="000B5A2A"/>
    <w:rsid w:val="000B5DCB"/>
    <w:rsid w:val="000B6486"/>
    <w:rsid w:val="000B79F7"/>
    <w:rsid w:val="000C4CF4"/>
    <w:rsid w:val="000C5CBD"/>
    <w:rsid w:val="000D1381"/>
    <w:rsid w:val="000D2D94"/>
    <w:rsid w:val="000E1DB7"/>
    <w:rsid w:val="000E4E47"/>
    <w:rsid w:val="000E5AEA"/>
    <w:rsid w:val="000E7164"/>
    <w:rsid w:val="000E7AD7"/>
    <w:rsid w:val="000F01BF"/>
    <w:rsid w:val="000F041B"/>
    <w:rsid w:val="000F1AB9"/>
    <w:rsid w:val="000F2ABD"/>
    <w:rsid w:val="000F404E"/>
    <w:rsid w:val="000F5D67"/>
    <w:rsid w:val="0010373E"/>
    <w:rsid w:val="00106BA3"/>
    <w:rsid w:val="001071EB"/>
    <w:rsid w:val="00114585"/>
    <w:rsid w:val="0011571D"/>
    <w:rsid w:val="0011616C"/>
    <w:rsid w:val="00120C49"/>
    <w:rsid w:val="001230F9"/>
    <w:rsid w:val="001237EB"/>
    <w:rsid w:val="00125843"/>
    <w:rsid w:val="00126ED3"/>
    <w:rsid w:val="00130FA0"/>
    <w:rsid w:val="00131F8E"/>
    <w:rsid w:val="00136C07"/>
    <w:rsid w:val="001408B2"/>
    <w:rsid w:val="00140A3A"/>
    <w:rsid w:val="00142F9A"/>
    <w:rsid w:val="0014636E"/>
    <w:rsid w:val="001515BA"/>
    <w:rsid w:val="001529A4"/>
    <w:rsid w:val="00154102"/>
    <w:rsid w:val="00155011"/>
    <w:rsid w:val="00156B1F"/>
    <w:rsid w:val="001574DA"/>
    <w:rsid w:val="00160AE5"/>
    <w:rsid w:val="00160C20"/>
    <w:rsid w:val="0016229D"/>
    <w:rsid w:val="00163928"/>
    <w:rsid w:val="0016606C"/>
    <w:rsid w:val="0016756D"/>
    <w:rsid w:val="00170226"/>
    <w:rsid w:val="00175365"/>
    <w:rsid w:val="00177934"/>
    <w:rsid w:val="00181811"/>
    <w:rsid w:val="001826D0"/>
    <w:rsid w:val="00184156"/>
    <w:rsid w:val="0018634A"/>
    <w:rsid w:val="0018741E"/>
    <w:rsid w:val="00190B41"/>
    <w:rsid w:val="001A485F"/>
    <w:rsid w:val="001A76F9"/>
    <w:rsid w:val="001B1209"/>
    <w:rsid w:val="001B3064"/>
    <w:rsid w:val="001B37D4"/>
    <w:rsid w:val="001C042A"/>
    <w:rsid w:val="001C28D3"/>
    <w:rsid w:val="001C4500"/>
    <w:rsid w:val="001C5C2E"/>
    <w:rsid w:val="001C6750"/>
    <w:rsid w:val="001F0CD3"/>
    <w:rsid w:val="001F4782"/>
    <w:rsid w:val="001F497D"/>
    <w:rsid w:val="001F5EFF"/>
    <w:rsid w:val="001F7699"/>
    <w:rsid w:val="00203286"/>
    <w:rsid w:val="00203664"/>
    <w:rsid w:val="00205721"/>
    <w:rsid w:val="002125FC"/>
    <w:rsid w:val="002133B1"/>
    <w:rsid w:val="00214D2B"/>
    <w:rsid w:val="0021549E"/>
    <w:rsid w:val="002176D2"/>
    <w:rsid w:val="00221E41"/>
    <w:rsid w:val="00231AA9"/>
    <w:rsid w:val="00235EAD"/>
    <w:rsid w:val="00236518"/>
    <w:rsid w:val="00237BF6"/>
    <w:rsid w:val="002406DF"/>
    <w:rsid w:val="002409CB"/>
    <w:rsid w:val="00240A72"/>
    <w:rsid w:val="00242195"/>
    <w:rsid w:val="002451E8"/>
    <w:rsid w:val="00247C8A"/>
    <w:rsid w:val="00252450"/>
    <w:rsid w:val="002535E7"/>
    <w:rsid w:val="0026133F"/>
    <w:rsid w:val="002630CA"/>
    <w:rsid w:val="002702D8"/>
    <w:rsid w:val="00271694"/>
    <w:rsid w:val="00273790"/>
    <w:rsid w:val="002744A0"/>
    <w:rsid w:val="002752A4"/>
    <w:rsid w:val="00276574"/>
    <w:rsid w:val="00283C69"/>
    <w:rsid w:val="00286783"/>
    <w:rsid w:val="00287575"/>
    <w:rsid w:val="002965AB"/>
    <w:rsid w:val="00296B66"/>
    <w:rsid w:val="00297DEE"/>
    <w:rsid w:val="002A0B21"/>
    <w:rsid w:val="002A0DC7"/>
    <w:rsid w:val="002A46A2"/>
    <w:rsid w:val="002A4FC9"/>
    <w:rsid w:val="002A5C4F"/>
    <w:rsid w:val="002B5A0B"/>
    <w:rsid w:val="002B5CD4"/>
    <w:rsid w:val="002B7875"/>
    <w:rsid w:val="002B7A17"/>
    <w:rsid w:val="002C00CE"/>
    <w:rsid w:val="002C1EE9"/>
    <w:rsid w:val="002C3143"/>
    <w:rsid w:val="002D2EA5"/>
    <w:rsid w:val="002D43D0"/>
    <w:rsid w:val="002D6743"/>
    <w:rsid w:val="002E21F9"/>
    <w:rsid w:val="002E2579"/>
    <w:rsid w:val="002E659F"/>
    <w:rsid w:val="002F007D"/>
    <w:rsid w:val="002F05AF"/>
    <w:rsid w:val="002F4548"/>
    <w:rsid w:val="002F767A"/>
    <w:rsid w:val="002F77D9"/>
    <w:rsid w:val="003057D1"/>
    <w:rsid w:val="00314026"/>
    <w:rsid w:val="00323261"/>
    <w:rsid w:val="00326889"/>
    <w:rsid w:val="003271E9"/>
    <w:rsid w:val="00333997"/>
    <w:rsid w:val="00341EE8"/>
    <w:rsid w:val="00350E1B"/>
    <w:rsid w:val="00351F34"/>
    <w:rsid w:val="003733C7"/>
    <w:rsid w:val="0037727F"/>
    <w:rsid w:val="00381527"/>
    <w:rsid w:val="0038201C"/>
    <w:rsid w:val="0038480A"/>
    <w:rsid w:val="00392E87"/>
    <w:rsid w:val="003940C3"/>
    <w:rsid w:val="003A0D0E"/>
    <w:rsid w:val="003A2364"/>
    <w:rsid w:val="003A41AE"/>
    <w:rsid w:val="003A639A"/>
    <w:rsid w:val="003B0096"/>
    <w:rsid w:val="003B0EC6"/>
    <w:rsid w:val="003B3D74"/>
    <w:rsid w:val="003C0167"/>
    <w:rsid w:val="003C37DE"/>
    <w:rsid w:val="003C5959"/>
    <w:rsid w:val="003D06A6"/>
    <w:rsid w:val="003D2160"/>
    <w:rsid w:val="003E0BF1"/>
    <w:rsid w:val="003E1A26"/>
    <w:rsid w:val="003E2272"/>
    <w:rsid w:val="003E691B"/>
    <w:rsid w:val="003E75ED"/>
    <w:rsid w:val="003F5EFC"/>
    <w:rsid w:val="003F619F"/>
    <w:rsid w:val="003F7B67"/>
    <w:rsid w:val="00402EDF"/>
    <w:rsid w:val="00406001"/>
    <w:rsid w:val="00407252"/>
    <w:rsid w:val="004115D4"/>
    <w:rsid w:val="0041179A"/>
    <w:rsid w:val="00412BE2"/>
    <w:rsid w:val="00413843"/>
    <w:rsid w:val="00435E55"/>
    <w:rsid w:val="00436200"/>
    <w:rsid w:val="00437779"/>
    <w:rsid w:val="00440FA7"/>
    <w:rsid w:val="004420FB"/>
    <w:rsid w:val="00445A15"/>
    <w:rsid w:val="00446946"/>
    <w:rsid w:val="00446F0E"/>
    <w:rsid w:val="0045678A"/>
    <w:rsid w:val="00460905"/>
    <w:rsid w:val="00460CE7"/>
    <w:rsid w:val="00461C42"/>
    <w:rsid w:val="004655C1"/>
    <w:rsid w:val="00473BF5"/>
    <w:rsid w:val="00474FB7"/>
    <w:rsid w:val="00475C55"/>
    <w:rsid w:val="0048238B"/>
    <w:rsid w:val="00482A71"/>
    <w:rsid w:val="00492EE8"/>
    <w:rsid w:val="00495778"/>
    <w:rsid w:val="004A22BF"/>
    <w:rsid w:val="004A7220"/>
    <w:rsid w:val="004B50A4"/>
    <w:rsid w:val="004C54CF"/>
    <w:rsid w:val="004D48BF"/>
    <w:rsid w:val="004D7E07"/>
    <w:rsid w:val="004E0A27"/>
    <w:rsid w:val="004F4F80"/>
    <w:rsid w:val="004F6721"/>
    <w:rsid w:val="00501AAE"/>
    <w:rsid w:val="00502F94"/>
    <w:rsid w:val="00503143"/>
    <w:rsid w:val="0050385D"/>
    <w:rsid w:val="00505C98"/>
    <w:rsid w:val="00506CB1"/>
    <w:rsid w:val="005151D1"/>
    <w:rsid w:val="00517888"/>
    <w:rsid w:val="0052221A"/>
    <w:rsid w:val="0052491E"/>
    <w:rsid w:val="005335D7"/>
    <w:rsid w:val="0053651F"/>
    <w:rsid w:val="00544FA0"/>
    <w:rsid w:val="00547D27"/>
    <w:rsid w:val="00556F4E"/>
    <w:rsid w:val="005570D2"/>
    <w:rsid w:val="00557F98"/>
    <w:rsid w:val="00566AEA"/>
    <w:rsid w:val="00571AF4"/>
    <w:rsid w:val="00572B34"/>
    <w:rsid w:val="00572F7D"/>
    <w:rsid w:val="00573CD3"/>
    <w:rsid w:val="00573EE7"/>
    <w:rsid w:val="00581906"/>
    <w:rsid w:val="00582760"/>
    <w:rsid w:val="0058477B"/>
    <w:rsid w:val="005850AF"/>
    <w:rsid w:val="00585379"/>
    <w:rsid w:val="00585C11"/>
    <w:rsid w:val="00586896"/>
    <w:rsid w:val="00592053"/>
    <w:rsid w:val="0059273A"/>
    <w:rsid w:val="00593AC9"/>
    <w:rsid w:val="005944BD"/>
    <w:rsid w:val="005A2424"/>
    <w:rsid w:val="005A35F9"/>
    <w:rsid w:val="005A634C"/>
    <w:rsid w:val="005A6F23"/>
    <w:rsid w:val="005B6FD0"/>
    <w:rsid w:val="005C0B31"/>
    <w:rsid w:val="005C4259"/>
    <w:rsid w:val="005C5861"/>
    <w:rsid w:val="005C6918"/>
    <w:rsid w:val="005C7261"/>
    <w:rsid w:val="005D34AC"/>
    <w:rsid w:val="005D4062"/>
    <w:rsid w:val="005D5A35"/>
    <w:rsid w:val="005D6087"/>
    <w:rsid w:val="005E23C9"/>
    <w:rsid w:val="005E5E16"/>
    <w:rsid w:val="005E673C"/>
    <w:rsid w:val="005E6FE9"/>
    <w:rsid w:val="005F483F"/>
    <w:rsid w:val="005F58F8"/>
    <w:rsid w:val="006000D2"/>
    <w:rsid w:val="006051B0"/>
    <w:rsid w:val="006066E4"/>
    <w:rsid w:val="00606AD6"/>
    <w:rsid w:val="00606C09"/>
    <w:rsid w:val="00610DE6"/>
    <w:rsid w:val="0061168E"/>
    <w:rsid w:val="006135B1"/>
    <w:rsid w:val="00631F21"/>
    <w:rsid w:val="00640386"/>
    <w:rsid w:val="00641B70"/>
    <w:rsid w:val="006468D8"/>
    <w:rsid w:val="00661AE7"/>
    <w:rsid w:val="00663C0D"/>
    <w:rsid w:val="006671AE"/>
    <w:rsid w:val="00692969"/>
    <w:rsid w:val="00692BB1"/>
    <w:rsid w:val="00694356"/>
    <w:rsid w:val="0069610C"/>
    <w:rsid w:val="006A1675"/>
    <w:rsid w:val="006A23B9"/>
    <w:rsid w:val="006B03F2"/>
    <w:rsid w:val="006B227D"/>
    <w:rsid w:val="006B270E"/>
    <w:rsid w:val="006B2DE2"/>
    <w:rsid w:val="006B3FE8"/>
    <w:rsid w:val="006B63A3"/>
    <w:rsid w:val="006B76B3"/>
    <w:rsid w:val="006C2997"/>
    <w:rsid w:val="006C672C"/>
    <w:rsid w:val="006C75DA"/>
    <w:rsid w:val="006D1860"/>
    <w:rsid w:val="006E5448"/>
    <w:rsid w:val="00700473"/>
    <w:rsid w:val="00702E0B"/>
    <w:rsid w:val="0071020D"/>
    <w:rsid w:val="007105B9"/>
    <w:rsid w:val="007141B9"/>
    <w:rsid w:val="007164FE"/>
    <w:rsid w:val="007178C5"/>
    <w:rsid w:val="0072110F"/>
    <w:rsid w:val="007236AF"/>
    <w:rsid w:val="00725CB2"/>
    <w:rsid w:val="007262E6"/>
    <w:rsid w:val="00730D77"/>
    <w:rsid w:val="00741AD4"/>
    <w:rsid w:val="00745F5E"/>
    <w:rsid w:val="00746EA2"/>
    <w:rsid w:val="007536E2"/>
    <w:rsid w:val="00772B0B"/>
    <w:rsid w:val="00772BF2"/>
    <w:rsid w:val="00772C5C"/>
    <w:rsid w:val="00783046"/>
    <w:rsid w:val="007830D9"/>
    <w:rsid w:val="0079059F"/>
    <w:rsid w:val="00793535"/>
    <w:rsid w:val="00794573"/>
    <w:rsid w:val="00797344"/>
    <w:rsid w:val="007B0F96"/>
    <w:rsid w:val="007B284A"/>
    <w:rsid w:val="007C3C0E"/>
    <w:rsid w:val="007C4301"/>
    <w:rsid w:val="007D0EFB"/>
    <w:rsid w:val="007D3BBA"/>
    <w:rsid w:val="007D6B8E"/>
    <w:rsid w:val="007D738B"/>
    <w:rsid w:val="007E34DD"/>
    <w:rsid w:val="007F29FD"/>
    <w:rsid w:val="007F3803"/>
    <w:rsid w:val="007F6254"/>
    <w:rsid w:val="007F661A"/>
    <w:rsid w:val="00800991"/>
    <w:rsid w:val="0080151A"/>
    <w:rsid w:val="00802917"/>
    <w:rsid w:val="008036F7"/>
    <w:rsid w:val="008072AC"/>
    <w:rsid w:val="008122BF"/>
    <w:rsid w:val="00814E70"/>
    <w:rsid w:val="00815238"/>
    <w:rsid w:val="008159DA"/>
    <w:rsid w:val="00817934"/>
    <w:rsid w:val="0082038C"/>
    <w:rsid w:val="00822EBD"/>
    <w:rsid w:val="0082365A"/>
    <w:rsid w:val="008305A9"/>
    <w:rsid w:val="00832861"/>
    <w:rsid w:val="00833B11"/>
    <w:rsid w:val="00833DEF"/>
    <w:rsid w:val="00833F80"/>
    <w:rsid w:val="008360FC"/>
    <w:rsid w:val="008436DE"/>
    <w:rsid w:val="00843E10"/>
    <w:rsid w:val="00853791"/>
    <w:rsid w:val="00853FEE"/>
    <w:rsid w:val="00855626"/>
    <w:rsid w:val="00855CA4"/>
    <w:rsid w:val="00860512"/>
    <w:rsid w:val="00866313"/>
    <w:rsid w:val="00875C07"/>
    <w:rsid w:val="00885B8B"/>
    <w:rsid w:val="00890798"/>
    <w:rsid w:val="008948F1"/>
    <w:rsid w:val="00896356"/>
    <w:rsid w:val="00896C69"/>
    <w:rsid w:val="008A0B43"/>
    <w:rsid w:val="008A1CEA"/>
    <w:rsid w:val="008A6723"/>
    <w:rsid w:val="008B4C5A"/>
    <w:rsid w:val="008B7466"/>
    <w:rsid w:val="008C5A57"/>
    <w:rsid w:val="008C6557"/>
    <w:rsid w:val="008C72F8"/>
    <w:rsid w:val="008D08E8"/>
    <w:rsid w:val="008D0DBF"/>
    <w:rsid w:val="008D4704"/>
    <w:rsid w:val="008D5B66"/>
    <w:rsid w:val="008D74D8"/>
    <w:rsid w:val="008E123A"/>
    <w:rsid w:val="008E1D9C"/>
    <w:rsid w:val="008E1EDC"/>
    <w:rsid w:val="008E4189"/>
    <w:rsid w:val="008F0B38"/>
    <w:rsid w:val="008F689B"/>
    <w:rsid w:val="008F6AE0"/>
    <w:rsid w:val="00900AEF"/>
    <w:rsid w:val="0090241D"/>
    <w:rsid w:val="00905EBD"/>
    <w:rsid w:val="00910E7A"/>
    <w:rsid w:val="00914914"/>
    <w:rsid w:val="009202C5"/>
    <w:rsid w:val="00921291"/>
    <w:rsid w:val="009224EE"/>
    <w:rsid w:val="00931230"/>
    <w:rsid w:val="00931C94"/>
    <w:rsid w:val="00933172"/>
    <w:rsid w:val="00933F61"/>
    <w:rsid w:val="00935492"/>
    <w:rsid w:val="00935D53"/>
    <w:rsid w:val="009363D0"/>
    <w:rsid w:val="0093670B"/>
    <w:rsid w:val="00936E25"/>
    <w:rsid w:val="00942766"/>
    <w:rsid w:val="00944306"/>
    <w:rsid w:val="0095160D"/>
    <w:rsid w:val="00953AA3"/>
    <w:rsid w:val="00963757"/>
    <w:rsid w:val="009662CB"/>
    <w:rsid w:val="0098027C"/>
    <w:rsid w:val="00981CF5"/>
    <w:rsid w:val="00986265"/>
    <w:rsid w:val="00996311"/>
    <w:rsid w:val="009A2A5B"/>
    <w:rsid w:val="009A6F19"/>
    <w:rsid w:val="009B1E44"/>
    <w:rsid w:val="009B368D"/>
    <w:rsid w:val="009C0DDD"/>
    <w:rsid w:val="009C31C8"/>
    <w:rsid w:val="009D0915"/>
    <w:rsid w:val="009D18F3"/>
    <w:rsid w:val="009D5468"/>
    <w:rsid w:val="009E71E5"/>
    <w:rsid w:val="009F203B"/>
    <w:rsid w:val="009F4C42"/>
    <w:rsid w:val="009F588C"/>
    <w:rsid w:val="00A050D2"/>
    <w:rsid w:val="00A05B99"/>
    <w:rsid w:val="00A16637"/>
    <w:rsid w:val="00A200A9"/>
    <w:rsid w:val="00A21228"/>
    <w:rsid w:val="00A23242"/>
    <w:rsid w:val="00A25213"/>
    <w:rsid w:val="00A269E1"/>
    <w:rsid w:val="00A27E2A"/>
    <w:rsid w:val="00A354E7"/>
    <w:rsid w:val="00A36C98"/>
    <w:rsid w:val="00A40776"/>
    <w:rsid w:val="00A41D80"/>
    <w:rsid w:val="00A428CD"/>
    <w:rsid w:val="00A43AD3"/>
    <w:rsid w:val="00A440C0"/>
    <w:rsid w:val="00A44827"/>
    <w:rsid w:val="00A50B87"/>
    <w:rsid w:val="00A52725"/>
    <w:rsid w:val="00A54C26"/>
    <w:rsid w:val="00A61EE8"/>
    <w:rsid w:val="00A62E4D"/>
    <w:rsid w:val="00A62FA5"/>
    <w:rsid w:val="00A64CB2"/>
    <w:rsid w:val="00A65A02"/>
    <w:rsid w:val="00A849BF"/>
    <w:rsid w:val="00A84CA8"/>
    <w:rsid w:val="00A86072"/>
    <w:rsid w:val="00A909FE"/>
    <w:rsid w:val="00AA0DED"/>
    <w:rsid w:val="00AA38F8"/>
    <w:rsid w:val="00AB1AC7"/>
    <w:rsid w:val="00AB314A"/>
    <w:rsid w:val="00AC010F"/>
    <w:rsid w:val="00AC0E1A"/>
    <w:rsid w:val="00AC6226"/>
    <w:rsid w:val="00AD27E3"/>
    <w:rsid w:val="00AD6B3F"/>
    <w:rsid w:val="00AD79E6"/>
    <w:rsid w:val="00AE1BF5"/>
    <w:rsid w:val="00AE2175"/>
    <w:rsid w:val="00AF1A60"/>
    <w:rsid w:val="00AF3921"/>
    <w:rsid w:val="00AF4109"/>
    <w:rsid w:val="00AF5751"/>
    <w:rsid w:val="00AF6D2E"/>
    <w:rsid w:val="00B02975"/>
    <w:rsid w:val="00B1293B"/>
    <w:rsid w:val="00B217ED"/>
    <w:rsid w:val="00B2408B"/>
    <w:rsid w:val="00B256FF"/>
    <w:rsid w:val="00B30886"/>
    <w:rsid w:val="00B3186C"/>
    <w:rsid w:val="00B42E53"/>
    <w:rsid w:val="00B43A14"/>
    <w:rsid w:val="00B43F2B"/>
    <w:rsid w:val="00B51B24"/>
    <w:rsid w:val="00B531C5"/>
    <w:rsid w:val="00B60B5E"/>
    <w:rsid w:val="00B62992"/>
    <w:rsid w:val="00B6407B"/>
    <w:rsid w:val="00B641D5"/>
    <w:rsid w:val="00B65F17"/>
    <w:rsid w:val="00B66B65"/>
    <w:rsid w:val="00B67DF0"/>
    <w:rsid w:val="00B72A55"/>
    <w:rsid w:val="00B73AC3"/>
    <w:rsid w:val="00B73EA1"/>
    <w:rsid w:val="00B769FB"/>
    <w:rsid w:val="00B91543"/>
    <w:rsid w:val="00B937FE"/>
    <w:rsid w:val="00B97496"/>
    <w:rsid w:val="00BA0957"/>
    <w:rsid w:val="00BA3B61"/>
    <w:rsid w:val="00BB31DD"/>
    <w:rsid w:val="00BB4B53"/>
    <w:rsid w:val="00BC04EF"/>
    <w:rsid w:val="00BC1EE6"/>
    <w:rsid w:val="00BC2465"/>
    <w:rsid w:val="00BC515F"/>
    <w:rsid w:val="00BC5D0D"/>
    <w:rsid w:val="00BC6397"/>
    <w:rsid w:val="00BD7214"/>
    <w:rsid w:val="00BE14E1"/>
    <w:rsid w:val="00BE21B1"/>
    <w:rsid w:val="00BE6688"/>
    <w:rsid w:val="00BE7509"/>
    <w:rsid w:val="00BF6C28"/>
    <w:rsid w:val="00C02273"/>
    <w:rsid w:val="00C024BC"/>
    <w:rsid w:val="00C02506"/>
    <w:rsid w:val="00C02BA0"/>
    <w:rsid w:val="00C03D65"/>
    <w:rsid w:val="00C059EE"/>
    <w:rsid w:val="00C077A3"/>
    <w:rsid w:val="00C07ECB"/>
    <w:rsid w:val="00C1430C"/>
    <w:rsid w:val="00C22785"/>
    <w:rsid w:val="00C24BB6"/>
    <w:rsid w:val="00C32637"/>
    <w:rsid w:val="00C3536C"/>
    <w:rsid w:val="00C35B2F"/>
    <w:rsid w:val="00C407A9"/>
    <w:rsid w:val="00C4214F"/>
    <w:rsid w:val="00C440A1"/>
    <w:rsid w:val="00C472D9"/>
    <w:rsid w:val="00C675BF"/>
    <w:rsid w:val="00C70DB5"/>
    <w:rsid w:val="00C74723"/>
    <w:rsid w:val="00C75F5C"/>
    <w:rsid w:val="00C81422"/>
    <w:rsid w:val="00C81A6C"/>
    <w:rsid w:val="00C8217A"/>
    <w:rsid w:val="00C82AB6"/>
    <w:rsid w:val="00C915A8"/>
    <w:rsid w:val="00C947D9"/>
    <w:rsid w:val="00C94E77"/>
    <w:rsid w:val="00C9626D"/>
    <w:rsid w:val="00C9749D"/>
    <w:rsid w:val="00C97FD9"/>
    <w:rsid w:val="00CA33DD"/>
    <w:rsid w:val="00CA5B5E"/>
    <w:rsid w:val="00CA6C05"/>
    <w:rsid w:val="00CA7532"/>
    <w:rsid w:val="00CB16A8"/>
    <w:rsid w:val="00CC08A7"/>
    <w:rsid w:val="00CC275B"/>
    <w:rsid w:val="00CC2927"/>
    <w:rsid w:val="00CD22AE"/>
    <w:rsid w:val="00CD49A3"/>
    <w:rsid w:val="00CD5063"/>
    <w:rsid w:val="00CE1B0B"/>
    <w:rsid w:val="00CE2CF8"/>
    <w:rsid w:val="00CE5333"/>
    <w:rsid w:val="00CE727E"/>
    <w:rsid w:val="00CF50AA"/>
    <w:rsid w:val="00CF550D"/>
    <w:rsid w:val="00CF677F"/>
    <w:rsid w:val="00D022F8"/>
    <w:rsid w:val="00D0580F"/>
    <w:rsid w:val="00D11B5E"/>
    <w:rsid w:val="00D20047"/>
    <w:rsid w:val="00D20128"/>
    <w:rsid w:val="00D21EF0"/>
    <w:rsid w:val="00D364A5"/>
    <w:rsid w:val="00D42478"/>
    <w:rsid w:val="00D43D02"/>
    <w:rsid w:val="00D44ED3"/>
    <w:rsid w:val="00D463A8"/>
    <w:rsid w:val="00D47F4F"/>
    <w:rsid w:val="00D51C77"/>
    <w:rsid w:val="00D5378F"/>
    <w:rsid w:val="00D5454C"/>
    <w:rsid w:val="00D56B50"/>
    <w:rsid w:val="00D576FF"/>
    <w:rsid w:val="00D619EA"/>
    <w:rsid w:val="00D63857"/>
    <w:rsid w:val="00D65F20"/>
    <w:rsid w:val="00D72013"/>
    <w:rsid w:val="00D75216"/>
    <w:rsid w:val="00D81537"/>
    <w:rsid w:val="00D8187E"/>
    <w:rsid w:val="00D81E71"/>
    <w:rsid w:val="00D81EEE"/>
    <w:rsid w:val="00D840DB"/>
    <w:rsid w:val="00D851C3"/>
    <w:rsid w:val="00D87F8C"/>
    <w:rsid w:val="00DA00EC"/>
    <w:rsid w:val="00DA4DBF"/>
    <w:rsid w:val="00DB7821"/>
    <w:rsid w:val="00DC348D"/>
    <w:rsid w:val="00DC3E47"/>
    <w:rsid w:val="00DC5E54"/>
    <w:rsid w:val="00DD2048"/>
    <w:rsid w:val="00DE2D85"/>
    <w:rsid w:val="00DE4873"/>
    <w:rsid w:val="00DE62D0"/>
    <w:rsid w:val="00DE772E"/>
    <w:rsid w:val="00DE7C61"/>
    <w:rsid w:val="00DE7DFF"/>
    <w:rsid w:val="00DF0DBE"/>
    <w:rsid w:val="00DF31E5"/>
    <w:rsid w:val="00DF3318"/>
    <w:rsid w:val="00DF3A4C"/>
    <w:rsid w:val="00DF3C38"/>
    <w:rsid w:val="00DF75F3"/>
    <w:rsid w:val="00E016C4"/>
    <w:rsid w:val="00E018B8"/>
    <w:rsid w:val="00E048C2"/>
    <w:rsid w:val="00E179FB"/>
    <w:rsid w:val="00E17B49"/>
    <w:rsid w:val="00E23E00"/>
    <w:rsid w:val="00E24386"/>
    <w:rsid w:val="00E2695D"/>
    <w:rsid w:val="00E30B48"/>
    <w:rsid w:val="00E36735"/>
    <w:rsid w:val="00E37C8E"/>
    <w:rsid w:val="00E37CCD"/>
    <w:rsid w:val="00E511AC"/>
    <w:rsid w:val="00E51D72"/>
    <w:rsid w:val="00E614F8"/>
    <w:rsid w:val="00E71640"/>
    <w:rsid w:val="00E7437D"/>
    <w:rsid w:val="00E753A1"/>
    <w:rsid w:val="00E76668"/>
    <w:rsid w:val="00E804EC"/>
    <w:rsid w:val="00E84591"/>
    <w:rsid w:val="00E86B08"/>
    <w:rsid w:val="00E871A3"/>
    <w:rsid w:val="00E90B49"/>
    <w:rsid w:val="00E91C44"/>
    <w:rsid w:val="00E92EF1"/>
    <w:rsid w:val="00E9308E"/>
    <w:rsid w:val="00E93F21"/>
    <w:rsid w:val="00E94AFF"/>
    <w:rsid w:val="00E95F7C"/>
    <w:rsid w:val="00E96074"/>
    <w:rsid w:val="00E973AC"/>
    <w:rsid w:val="00EA3402"/>
    <w:rsid w:val="00EA5F88"/>
    <w:rsid w:val="00EB086E"/>
    <w:rsid w:val="00EB0E1E"/>
    <w:rsid w:val="00EB204D"/>
    <w:rsid w:val="00EB2DA8"/>
    <w:rsid w:val="00EB35FF"/>
    <w:rsid w:val="00EC171D"/>
    <w:rsid w:val="00ED1C5D"/>
    <w:rsid w:val="00EE205B"/>
    <w:rsid w:val="00F00508"/>
    <w:rsid w:val="00F05934"/>
    <w:rsid w:val="00F10570"/>
    <w:rsid w:val="00F1362C"/>
    <w:rsid w:val="00F14311"/>
    <w:rsid w:val="00F15467"/>
    <w:rsid w:val="00F16EC0"/>
    <w:rsid w:val="00F176D6"/>
    <w:rsid w:val="00F22263"/>
    <w:rsid w:val="00F250D3"/>
    <w:rsid w:val="00F30AB7"/>
    <w:rsid w:val="00F31BEA"/>
    <w:rsid w:val="00F34694"/>
    <w:rsid w:val="00F349E2"/>
    <w:rsid w:val="00F42D35"/>
    <w:rsid w:val="00F42F16"/>
    <w:rsid w:val="00F47731"/>
    <w:rsid w:val="00F53F40"/>
    <w:rsid w:val="00F57FC0"/>
    <w:rsid w:val="00F62163"/>
    <w:rsid w:val="00F62B0D"/>
    <w:rsid w:val="00F62F24"/>
    <w:rsid w:val="00F656A5"/>
    <w:rsid w:val="00F72258"/>
    <w:rsid w:val="00F74489"/>
    <w:rsid w:val="00F868B9"/>
    <w:rsid w:val="00F87FF9"/>
    <w:rsid w:val="00F909C9"/>
    <w:rsid w:val="00F918F7"/>
    <w:rsid w:val="00F91C1B"/>
    <w:rsid w:val="00F9451C"/>
    <w:rsid w:val="00FA39BE"/>
    <w:rsid w:val="00FA4871"/>
    <w:rsid w:val="00FA5E46"/>
    <w:rsid w:val="00FB3DBC"/>
    <w:rsid w:val="00FB6CB7"/>
    <w:rsid w:val="00FC1E23"/>
    <w:rsid w:val="00FD4199"/>
    <w:rsid w:val="00FD6FD5"/>
    <w:rsid w:val="00FE01A6"/>
    <w:rsid w:val="00FE3205"/>
    <w:rsid w:val="00FF2375"/>
    <w:rsid w:val="00FF7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6C211"/>
  <w15:docId w15:val="{0AB2BD75-4F7E-0F40-9E24-C8B952F50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DB5"/>
    <w:rPr>
      <w:rFonts w:eastAsia="Times New Roman"/>
    </w:rPr>
  </w:style>
  <w:style w:type="paragraph" w:styleId="Heading1">
    <w:name w:val="heading 1"/>
    <w:basedOn w:val="Normal"/>
    <w:next w:val="Normal"/>
    <w:uiPriority w:val="9"/>
    <w:qFormat/>
    <w:rsid w:val="005D34AC"/>
    <w:pPr>
      <w:keepNext/>
      <w:keepLines/>
      <w:spacing w:before="360" w:line="480" w:lineRule="auto"/>
      <w:jc w:val="center"/>
      <w:outlineLvl w:val="0"/>
    </w:pPr>
    <w:rPr>
      <w:rFonts w:eastAsiaTheme="minorEastAsia"/>
      <w:b/>
      <w:szCs w:val="48"/>
    </w:rPr>
  </w:style>
  <w:style w:type="paragraph" w:styleId="Heading2">
    <w:name w:val="heading 2"/>
    <w:basedOn w:val="Normal"/>
    <w:next w:val="Normal"/>
    <w:uiPriority w:val="9"/>
    <w:unhideWhenUsed/>
    <w:qFormat/>
    <w:rsid w:val="00CD22AE"/>
    <w:pPr>
      <w:keepNext/>
      <w:keepLines/>
      <w:spacing w:before="120" w:line="480" w:lineRule="auto"/>
      <w:outlineLvl w:val="1"/>
    </w:pPr>
    <w:rPr>
      <w:rFonts w:eastAsiaTheme="minorEastAsia"/>
      <w:i/>
      <w:szCs w:val="36"/>
    </w:rPr>
  </w:style>
  <w:style w:type="paragraph" w:styleId="Heading3">
    <w:name w:val="heading 3"/>
    <w:basedOn w:val="Normal"/>
    <w:next w:val="Normal"/>
    <w:uiPriority w:val="9"/>
    <w:unhideWhenUsed/>
    <w:qFormat/>
    <w:pPr>
      <w:keepNext/>
      <w:keepLines/>
      <w:spacing w:before="280" w:after="80"/>
      <w:outlineLvl w:val="2"/>
    </w:pPr>
    <w:rPr>
      <w:rFonts w:eastAsiaTheme="minorEastAsia"/>
      <w:b/>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eastAsiaTheme="minorEastAsia"/>
      <w:b/>
    </w:rPr>
  </w:style>
  <w:style w:type="paragraph" w:styleId="Heading5">
    <w:name w:val="heading 5"/>
    <w:basedOn w:val="Normal"/>
    <w:next w:val="Normal"/>
    <w:uiPriority w:val="9"/>
    <w:semiHidden/>
    <w:unhideWhenUsed/>
    <w:qFormat/>
    <w:pPr>
      <w:keepNext/>
      <w:keepLines/>
      <w:spacing w:before="220" w:after="40"/>
      <w:outlineLvl w:val="4"/>
    </w:pPr>
    <w:rPr>
      <w:rFonts w:eastAsiaTheme="minorEastAs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eastAsiaTheme="minorEastAs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eastAsiaTheme="minorEastAsia"/>
      <w:b/>
      <w:sz w:val="72"/>
      <w:szCs w:val="72"/>
    </w:rPr>
  </w:style>
  <w:style w:type="character" w:styleId="CommentReference">
    <w:name w:val="annotation reference"/>
    <w:basedOn w:val="DefaultParagraphFont"/>
    <w:uiPriority w:val="99"/>
    <w:semiHidden/>
    <w:unhideWhenUsed/>
    <w:rsid w:val="0066028F"/>
    <w:rPr>
      <w:sz w:val="16"/>
      <w:szCs w:val="16"/>
    </w:rPr>
  </w:style>
  <w:style w:type="paragraph" w:styleId="CommentText">
    <w:name w:val="annotation text"/>
    <w:basedOn w:val="Normal"/>
    <w:link w:val="CommentTextChar"/>
    <w:uiPriority w:val="99"/>
    <w:semiHidden/>
    <w:unhideWhenUsed/>
    <w:rsid w:val="0066028F"/>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66028F"/>
    <w:rPr>
      <w:sz w:val="20"/>
      <w:szCs w:val="20"/>
    </w:rPr>
  </w:style>
  <w:style w:type="paragraph" w:styleId="CommentSubject">
    <w:name w:val="annotation subject"/>
    <w:basedOn w:val="CommentText"/>
    <w:next w:val="CommentText"/>
    <w:link w:val="CommentSubjectChar"/>
    <w:uiPriority w:val="99"/>
    <w:semiHidden/>
    <w:unhideWhenUsed/>
    <w:rsid w:val="0066028F"/>
    <w:rPr>
      <w:b/>
      <w:bCs/>
    </w:rPr>
  </w:style>
  <w:style w:type="character" w:customStyle="1" w:styleId="CommentSubjectChar">
    <w:name w:val="Comment Subject Char"/>
    <w:basedOn w:val="CommentTextChar"/>
    <w:link w:val="CommentSubject"/>
    <w:uiPriority w:val="99"/>
    <w:semiHidden/>
    <w:rsid w:val="0066028F"/>
    <w:rPr>
      <w:b/>
      <w:bCs/>
      <w:sz w:val="20"/>
      <w:szCs w:val="20"/>
    </w:rPr>
  </w:style>
  <w:style w:type="paragraph" w:styleId="BalloonText">
    <w:name w:val="Balloon Text"/>
    <w:basedOn w:val="Normal"/>
    <w:link w:val="BalloonTextChar"/>
    <w:uiPriority w:val="99"/>
    <w:semiHidden/>
    <w:unhideWhenUsed/>
    <w:rsid w:val="0066028F"/>
    <w:rPr>
      <w:rFonts w:eastAsiaTheme="minorEastAsia"/>
      <w:sz w:val="18"/>
      <w:szCs w:val="18"/>
    </w:rPr>
  </w:style>
  <w:style w:type="character" w:customStyle="1" w:styleId="BalloonTextChar">
    <w:name w:val="Balloon Text Char"/>
    <w:basedOn w:val="DefaultParagraphFont"/>
    <w:link w:val="BalloonText"/>
    <w:uiPriority w:val="99"/>
    <w:semiHidden/>
    <w:rsid w:val="0066028F"/>
    <w:rPr>
      <w:rFonts w:ascii="Times New Roman" w:hAnsi="Times New Roman" w:cs="Times New Roman"/>
      <w:sz w:val="18"/>
      <w:szCs w:val="18"/>
    </w:rPr>
  </w:style>
  <w:style w:type="paragraph" w:styleId="ListParagraph">
    <w:name w:val="List Paragraph"/>
    <w:basedOn w:val="Normal"/>
    <w:uiPriority w:val="34"/>
    <w:qFormat/>
    <w:rsid w:val="00962D9C"/>
    <w:pPr>
      <w:ind w:left="720"/>
      <w:contextualSpacing/>
    </w:pPr>
    <w:rPr>
      <w:rFonts w:asciiTheme="minorHAnsi" w:eastAsiaTheme="minorEastAsia" w:hAnsiTheme="minorHAnsi" w:cstheme="minorBidi"/>
    </w:rPr>
  </w:style>
  <w:style w:type="table" w:styleId="TableGrid">
    <w:name w:val="Table Grid"/>
    <w:basedOn w:val="TableNormal"/>
    <w:uiPriority w:val="39"/>
    <w:rsid w:val="00500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unhideWhenUsed/>
    <w:rsid w:val="0045032B"/>
    <w:pPr>
      <w:spacing w:before="100" w:beforeAutospacing="1" w:after="100" w:afterAutospacing="1"/>
    </w:pPr>
  </w:style>
  <w:style w:type="paragraph" w:styleId="Header">
    <w:name w:val="header"/>
    <w:basedOn w:val="Normal"/>
    <w:link w:val="HeaderChar"/>
    <w:uiPriority w:val="99"/>
    <w:unhideWhenUsed/>
    <w:rsid w:val="00826B95"/>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826B95"/>
  </w:style>
  <w:style w:type="paragraph" w:styleId="Footer">
    <w:name w:val="footer"/>
    <w:basedOn w:val="Normal"/>
    <w:link w:val="FooterChar"/>
    <w:uiPriority w:val="99"/>
    <w:unhideWhenUsed/>
    <w:rsid w:val="00826B95"/>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826B95"/>
  </w:style>
  <w:style w:type="paragraph" w:styleId="Revision">
    <w:name w:val="Revision"/>
    <w:hidden/>
    <w:uiPriority w:val="99"/>
    <w:semiHidden/>
    <w:rsid w:val="009D0BA0"/>
  </w:style>
  <w:style w:type="character" w:styleId="Hyperlink">
    <w:name w:val="Hyperlink"/>
    <w:basedOn w:val="DefaultParagraphFont"/>
    <w:uiPriority w:val="99"/>
    <w:unhideWhenUsed/>
    <w:rsid w:val="00C81422"/>
    <w:rPr>
      <w:color w:val="0563C1" w:themeColor="hyperlink"/>
      <w:u w:val="single"/>
    </w:rPr>
  </w:style>
  <w:style w:type="character" w:styleId="UnresolvedMention">
    <w:name w:val="Unresolved Mention"/>
    <w:basedOn w:val="DefaultParagraphFont"/>
    <w:uiPriority w:val="99"/>
    <w:semiHidden/>
    <w:unhideWhenUsed/>
    <w:rsid w:val="00C81422"/>
    <w:rPr>
      <w:color w:val="605E5C"/>
      <w:shd w:val="clear" w:color="auto" w:fill="E1DFDD"/>
    </w:rPr>
  </w:style>
  <w:style w:type="paragraph" w:styleId="Caption">
    <w:name w:val="caption"/>
    <w:basedOn w:val="Normal"/>
    <w:next w:val="Normal"/>
    <w:uiPriority w:val="35"/>
    <w:unhideWhenUsed/>
    <w:qFormat/>
    <w:rsid w:val="005D5A35"/>
    <w:pPr>
      <w:spacing w:after="200"/>
    </w:pPr>
    <w:rPr>
      <w:rFonts w:eastAsiaTheme="minorEastAsia"/>
      <w:i/>
      <w:iCs/>
      <w:color w:val="44546A" w:themeColor="text2"/>
      <w:sz w:val="18"/>
      <w:szCs w:val="18"/>
    </w:rPr>
  </w:style>
  <w:style w:type="character" w:styleId="Emphasis">
    <w:name w:val="Emphasis"/>
    <w:basedOn w:val="DefaultParagraphFont"/>
    <w:uiPriority w:val="20"/>
    <w:qFormat/>
    <w:rsid w:val="00F72258"/>
    <w:rPr>
      <w:i/>
      <w:iCs/>
    </w:rPr>
  </w:style>
  <w:style w:type="paragraph" w:styleId="Date">
    <w:name w:val="Date"/>
    <w:basedOn w:val="Normal"/>
    <w:next w:val="Normal"/>
    <w:link w:val="DateChar"/>
    <w:uiPriority w:val="99"/>
    <w:semiHidden/>
    <w:unhideWhenUsed/>
    <w:rsid w:val="008E123A"/>
    <w:rPr>
      <w:rFonts w:eastAsiaTheme="minorEastAsia"/>
    </w:rPr>
  </w:style>
  <w:style w:type="character" w:customStyle="1" w:styleId="DateChar">
    <w:name w:val="Date Char"/>
    <w:basedOn w:val="DefaultParagraphFont"/>
    <w:link w:val="Date"/>
    <w:uiPriority w:val="99"/>
    <w:semiHidden/>
    <w:rsid w:val="008E123A"/>
  </w:style>
  <w:style w:type="paragraph" w:styleId="FootnoteText">
    <w:name w:val="footnote text"/>
    <w:basedOn w:val="Normal"/>
    <w:link w:val="FootnoteTextChar"/>
    <w:uiPriority w:val="99"/>
    <w:semiHidden/>
    <w:unhideWhenUsed/>
    <w:rsid w:val="00140A3A"/>
    <w:rPr>
      <w:rFonts w:eastAsiaTheme="minorEastAsia"/>
      <w:sz w:val="20"/>
      <w:szCs w:val="20"/>
    </w:rPr>
  </w:style>
  <w:style w:type="character" w:customStyle="1" w:styleId="FootnoteTextChar">
    <w:name w:val="Footnote Text Char"/>
    <w:basedOn w:val="DefaultParagraphFont"/>
    <w:link w:val="FootnoteText"/>
    <w:uiPriority w:val="99"/>
    <w:semiHidden/>
    <w:rsid w:val="00140A3A"/>
    <w:rPr>
      <w:sz w:val="20"/>
      <w:szCs w:val="20"/>
    </w:rPr>
  </w:style>
  <w:style w:type="character" w:styleId="FootnoteReference">
    <w:name w:val="footnote reference"/>
    <w:basedOn w:val="DefaultParagraphFont"/>
    <w:uiPriority w:val="99"/>
    <w:semiHidden/>
    <w:unhideWhenUsed/>
    <w:rsid w:val="00140A3A"/>
    <w:rPr>
      <w:vertAlign w:val="superscript"/>
    </w:rPr>
  </w:style>
  <w:style w:type="paragraph" w:styleId="TOCHeading">
    <w:name w:val="TOC Heading"/>
    <w:basedOn w:val="Heading1"/>
    <w:next w:val="Normal"/>
    <w:uiPriority w:val="39"/>
    <w:unhideWhenUsed/>
    <w:qFormat/>
    <w:rsid w:val="005D34AC"/>
    <w:pPr>
      <w:spacing w:line="276" w:lineRule="auto"/>
      <w:outlineLvl w:val="9"/>
    </w:pPr>
    <w:rPr>
      <w:rFonts w:asciiTheme="majorHAnsi" w:eastAsiaTheme="majorEastAsia" w:hAnsiTheme="majorHAnsi" w:cstheme="majorBidi"/>
      <w:bCs/>
      <w:color w:val="2F5496" w:themeColor="accent1" w:themeShade="BF"/>
      <w:sz w:val="28"/>
      <w:szCs w:val="28"/>
      <w:lang w:eastAsia="en-US"/>
    </w:rPr>
  </w:style>
  <w:style w:type="paragraph" w:styleId="TOC1">
    <w:name w:val="toc 1"/>
    <w:basedOn w:val="Normal"/>
    <w:next w:val="Normal"/>
    <w:autoRedefine/>
    <w:uiPriority w:val="39"/>
    <w:unhideWhenUsed/>
    <w:rsid w:val="000B79F7"/>
    <w:pPr>
      <w:tabs>
        <w:tab w:val="right" w:pos="9350"/>
      </w:tabs>
      <w:spacing w:before="360"/>
    </w:pPr>
    <w:rPr>
      <w:rFonts w:asciiTheme="majorHAnsi" w:eastAsiaTheme="minorEastAsia" w:hAnsiTheme="majorHAnsi"/>
      <w:b/>
      <w:bCs/>
      <w:caps/>
    </w:rPr>
  </w:style>
  <w:style w:type="paragraph" w:styleId="TOC2">
    <w:name w:val="toc 2"/>
    <w:basedOn w:val="Normal"/>
    <w:next w:val="Normal"/>
    <w:autoRedefine/>
    <w:uiPriority w:val="39"/>
    <w:unhideWhenUsed/>
    <w:rsid w:val="005D34AC"/>
    <w:pPr>
      <w:spacing w:before="240"/>
    </w:pPr>
    <w:rPr>
      <w:rFonts w:asciiTheme="minorHAnsi" w:eastAsiaTheme="minorEastAsia" w:hAnsiTheme="minorHAnsi" w:cstheme="minorHAnsi"/>
      <w:b/>
      <w:bCs/>
      <w:sz w:val="20"/>
      <w:szCs w:val="20"/>
    </w:rPr>
  </w:style>
  <w:style w:type="paragraph" w:styleId="TOC3">
    <w:name w:val="toc 3"/>
    <w:basedOn w:val="Normal"/>
    <w:next w:val="Normal"/>
    <w:autoRedefine/>
    <w:uiPriority w:val="39"/>
    <w:unhideWhenUsed/>
    <w:rsid w:val="005D34AC"/>
    <w:pPr>
      <w:ind w:left="240"/>
    </w:pPr>
    <w:rPr>
      <w:rFonts w:asciiTheme="minorHAnsi" w:eastAsiaTheme="minorEastAsia" w:hAnsiTheme="minorHAnsi" w:cstheme="minorHAnsi"/>
      <w:sz w:val="20"/>
      <w:szCs w:val="20"/>
    </w:rPr>
  </w:style>
  <w:style w:type="paragraph" w:styleId="TOC4">
    <w:name w:val="toc 4"/>
    <w:basedOn w:val="Normal"/>
    <w:next w:val="Normal"/>
    <w:autoRedefine/>
    <w:uiPriority w:val="39"/>
    <w:unhideWhenUsed/>
    <w:rsid w:val="005D34AC"/>
    <w:pPr>
      <w:ind w:left="480"/>
    </w:pPr>
    <w:rPr>
      <w:rFonts w:asciiTheme="minorHAnsi" w:eastAsiaTheme="minorEastAsia" w:hAnsiTheme="minorHAnsi" w:cstheme="minorHAnsi"/>
      <w:sz w:val="20"/>
      <w:szCs w:val="20"/>
    </w:rPr>
  </w:style>
  <w:style w:type="paragraph" w:styleId="TOC5">
    <w:name w:val="toc 5"/>
    <w:basedOn w:val="Normal"/>
    <w:next w:val="Normal"/>
    <w:autoRedefine/>
    <w:uiPriority w:val="39"/>
    <w:unhideWhenUsed/>
    <w:rsid w:val="005D34AC"/>
    <w:pPr>
      <w:ind w:left="720"/>
    </w:pPr>
    <w:rPr>
      <w:rFonts w:asciiTheme="minorHAnsi" w:eastAsiaTheme="minorEastAsia" w:hAnsiTheme="minorHAnsi" w:cstheme="minorHAnsi"/>
      <w:sz w:val="20"/>
      <w:szCs w:val="20"/>
    </w:rPr>
  </w:style>
  <w:style w:type="paragraph" w:styleId="TOC6">
    <w:name w:val="toc 6"/>
    <w:basedOn w:val="Normal"/>
    <w:next w:val="Normal"/>
    <w:autoRedefine/>
    <w:uiPriority w:val="39"/>
    <w:unhideWhenUsed/>
    <w:rsid w:val="005D34AC"/>
    <w:pPr>
      <w:ind w:left="960"/>
    </w:pPr>
    <w:rPr>
      <w:rFonts w:asciiTheme="minorHAnsi" w:eastAsiaTheme="minorEastAsia" w:hAnsiTheme="minorHAnsi" w:cstheme="minorHAnsi"/>
      <w:sz w:val="20"/>
      <w:szCs w:val="20"/>
    </w:rPr>
  </w:style>
  <w:style w:type="paragraph" w:styleId="TOC7">
    <w:name w:val="toc 7"/>
    <w:basedOn w:val="Normal"/>
    <w:next w:val="Normal"/>
    <w:autoRedefine/>
    <w:uiPriority w:val="39"/>
    <w:unhideWhenUsed/>
    <w:rsid w:val="005D34AC"/>
    <w:pPr>
      <w:ind w:left="1200"/>
    </w:pPr>
    <w:rPr>
      <w:rFonts w:asciiTheme="minorHAnsi" w:eastAsiaTheme="minorEastAsia" w:hAnsiTheme="minorHAnsi" w:cstheme="minorHAnsi"/>
      <w:sz w:val="20"/>
      <w:szCs w:val="20"/>
    </w:rPr>
  </w:style>
  <w:style w:type="paragraph" w:styleId="TOC8">
    <w:name w:val="toc 8"/>
    <w:basedOn w:val="Normal"/>
    <w:next w:val="Normal"/>
    <w:autoRedefine/>
    <w:uiPriority w:val="39"/>
    <w:unhideWhenUsed/>
    <w:rsid w:val="005D34AC"/>
    <w:pPr>
      <w:ind w:left="1440"/>
    </w:pPr>
    <w:rPr>
      <w:rFonts w:asciiTheme="minorHAnsi" w:eastAsiaTheme="minorEastAsia" w:hAnsiTheme="minorHAnsi" w:cstheme="minorHAnsi"/>
      <w:sz w:val="20"/>
      <w:szCs w:val="20"/>
    </w:rPr>
  </w:style>
  <w:style w:type="paragraph" w:styleId="TOC9">
    <w:name w:val="toc 9"/>
    <w:basedOn w:val="Normal"/>
    <w:next w:val="Normal"/>
    <w:autoRedefine/>
    <w:uiPriority w:val="39"/>
    <w:unhideWhenUsed/>
    <w:rsid w:val="005D34AC"/>
    <w:pPr>
      <w:ind w:left="1680"/>
    </w:pPr>
    <w:rPr>
      <w:rFonts w:asciiTheme="minorHAnsi" w:eastAsiaTheme="minorEastAsia" w:hAnsiTheme="minorHAnsi" w:cstheme="minorHAnsi"/>
      <w:sz w:val="20"/>
      <w:szCs w:val="20"/>
    </w:rPr>
  </w:style>
  <w:style w:type="character" w:styleId="FollowedHyperlink">
    <w:name w:val="FollowedHyperlink"/>
    <w:basedOn w:val="DefaultParagraphFont"/>
    <w:uiPriority w:val="99"/>
    <w:semiHidden/>
    <w:unhideWhenUsed/>
    <w:rsid w:val="005D34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173638">
      <w:bodyDiv w:val="1"/>
      <w:marLeft w:val="0"/>
      <w:marRight w:val="0"/>
      <w:marTop w:val="0"/>
      <w:marBottom w:val="0"/>
      <w:divBdr>
        <w:top w:val="none" w:sz="0" w:space="0" w:color="auto"/>
        <w:left w:val="none" w:sz="0" w:space="0" w:color="auto"/>
        <w:bottom w:val="none" w:sz="0" w:space="0" w:color="auto"/>
        <w:right w:val="none" w:sz="0" w:space="0" w:color="auto"/>
      </w:divBdr>
    </w:div>
    <w:div w:id="722095744">
      <w:bodyDiv w:val="1"/>
      <w:marLeft w:val="0"/>
      <w:marRight w:val="0"/>
      <w:marTop w:val="0"/>
      <w:marBottom w:val="0"/>
      <w:divBdr>
        <w:top w:val="none" w:sz="0" w:space="0" w:color="auto"/>
        <w:left w:val="none" w:sz="0" w:space="0" w:color="auto"/>
        <w:bottom w:val="none" w:sz="0" w:space="0" w:color="auto"/>
        <w:right w:val="none" w:sz="0" w:space="0" w:color="auto"/>
      </w:divBdr>
    </w:div>
    <w:div w:id="750197517">
      <w:bodyDiv w:val="1"/>
      <w:marLeft w:val="0"/>
      <w:marRight w:val="0"/>
      <w:marTop w:val="0"/>
      <w:marBottom w:val="0"/>
      <w:divBdr>
        <w:top w:val="none" w:sz="0" w:space="0" w:color="auto"/>
        <w:left w:val="none" w:sz="0" w:space="0" w:color="auto"/>
        <w:bottom w:val="none" w:sz="0" w:space="0" w:color="auto"/>
        <w:right w:val="none" w:sz="0" w:space="0" w:color="auto"/>
      </w:divBdr>
    </w:div>
    <w:div w:id="866143328">
      <w:bodyDiv w:val="1"/>
      <w:marLeft w:val="0"/>
      <w:marRight w:val="0"/>
      <w:marTop w:val="0"/>
      <w:marBottom w:val="0"/>
      <w:divBdr>
        <w:top w:val="none" w:sz="0" w:space="0" w:color="auto"/>
        <w:left w:val="none" w:sz="0" w:space="0" w:color="auto"/>
        <w:bottom w:val="none" w:sz="0" w:space="0" w:color="auto"/>
        <w:right w:val="none" w:sz="0" w:space="0" w:color="auto"/>
      </w:divBdr>
    </w:div>
    <w:div w:id="1046026198">
      <w:bodyDiv w:val="1"/>
      <w:marLeft w:val="0"/>
      <w:marRight w:val="0"/>
      <w:marTop w:val="0"/>
      <w:marBottom w:val="0"/>
      <w:divBdr>
        <w:top w:val="none" w:sz="0" w:space="0" w:color="auto"/>
        <w:left w:val="none" w:sz="0" w:space="0" w:color="auto"/>
        <w:bottom w:val="none" w:sz="0" w:space="0" w:color="auto"/>
        <w:right w:val="none" w:sz="0" w:space="0" w:color="auto"/>
      </w:divBdr>
    </w:div>
    <w:div w:id="1081367204">
      <w:bodyDiv w:val="1"/>
      <w:marLeft w:val="0"/>
      <w:marRight w:val="0"/>
      <w:marTop w:val="0"/>
      <w:marBottom w:val="0"/>
      <w:divBdr>
        <w:top w:val="none" w:sz="0" w:space="0" w:color="auto"/>
        <w:left w:val="none" w:sz="0" w:space="0" w:color="auto"/>
        <w:bottom w:val="none" w:sz="0" w:space="0" w:color="auto"/>
        <w:right w:val="none" w:sz="0" w:space="0" w:color="auto"/>
      </w:divBdr>
    </w:div>
    <w:div w:id="1294336686">
      <w:bodyDiv w:val="1"/>
      <w:marLeft w:val="0"/>
      <w:marRight w:val="0"/>
      <w:marTop w:val="0"/>
      <w:marBottom w:val="0"/>
      <w:divBdr>
        <w:top w:val="none" w:sz="0" w:space="0" w:color="auto"/>
        <w:left w:val="none" w:sz="0" w:space="0" w:color="auto"/>
        <w:bottom w:val="none" w:sz="0" w:space="0" w:color="auto"/>
        <w:right w:val="none" w:sz="0" w:space="0" w:color="auto"/>
      </w:divBdr>
    </w:div>
    <w:div w:id="1347441858">
      <w:bodyDiv w:val="1"/>
      <w:marLeft w:val="0"/>
      <w:marRight w:val="0"/>
      <w:marTop w:val="0"/>
      <w:marBottom w:val="0"/>
      <w:divBdr>
        <w:top w:val="none" w:sz="0" w:space="0" w:color="auto"/>
        <w:left w:val="none" w:sz="0" w:space="0" w:color="auto"/>
        <w:bottom w:val="none" w:sz="0" w:space="0" w:color="auto"/>
        <w:right w:val="none" w:sz="0" w:space="0" w:color="auto"/>
      </w:divBdr>
    </w:div>
    <w:div w:id="1515804678">
      <w:bodyDiv w:val="1"/>
      <w:marLeft w:val="0"/>
      <w:marRight w:val="0"/>
      <w:marTop w:val="0"/>
      <w:marBottom w:val="0"/>
      <w:divBdr>
        <w:top w:val="none" w:sz="0" w:space="0" w:color="auto"/>
        <w:left w:val="none" w:sz="0" w:space="0" w:color="auto"/>
        <w:bottom w:val="none" w:sz="0" w:space="0" w:color="auto"/>
        <w:right w:val="none" w:sz="0" w:space="0" w:color="auto"/>
      </w:divBdr>
    </w:div>
    <w:div w:id="1594976891">
      <w:bodyDiv w:val="1"/>
      <w:marLeft w:val="0"/>
      <w:marRight w:val="0"/>
      <w:marTop w:val="0"/>
      <w:marBottom w:val="0"/>
      <w:divBdr>
        <w:top w:val="none" w:sz="0" w:space="0" w:color="auto"/>
        <w:left w:val="none" w:sz="0" w:space="0" w:color="auto"/>
        <w:bottom w:val="none" w:sz="0" w:space="0" w:color="auto"/>
        <w:right w:val="none" w:sz="0" w:space="0" w:color="auto"/>
      </w:divBdr>
    </w:div>
    <w:div w:id="1711681072">
      <w:bodyDiv w:val="1"/>
      <w:marLeft w:val="0"/>
      <w:marRight w:val="0"/>
      <w:marTop w:val="0"/>
      <w:marBottom w:val="0"/>
      <w:divBdr>
        <w:top w:val="none" w:sz="0" w:space="0" w:color="auto"/>
        <w:left w:val="none" w:sz="0" w:space="0" w:color="auto"/>
        <w:bottom w:val="none" w:sz="0" w:space="0" w:color="auto"/>
        <w:right w:val="none" w:sz="0" w:space="0" w:color="auto"/>
      </w:divBdr>
    </w:div>
    <w:div w:id="1734621711">
      <w:bodyDiv w:val="1"/>
      <w:marLeft w:val="0"/>
      <w:marRight w:val="0"/>
      <w:marTop w:val="0"/>
      <w:marBottom w:val="0"/>
      <w:divBdr>
        <w:top w:val="none" w:sz="0" w:space="0" w:color="auto"/>
        <w:left w:val="none" w:sz="0" w:space="0" w:color="auto"/>
        <w:bottom w:val="none" w:sz="0" w:space="0" w:color="auto"/>
        <w:right w:val="none" w:sz="0" w:space="0" w:color="auto"/>
      </w:divBdr>
    </w:div>
    <w:div w:id="1814785714">
      <w:bodyDiv w:val="1"/>
      <w:marLeft w:val="0"/>
      <w:marRight w:val="0"/>
      <w:marTop w:val="0"/>
      <w:marBottom w:val="0"/>
      <w:divBdr>
        <w:top w:val="none" w:sz="0" w:space="0" w:color="auto"/>
        <w:left w:val="none" w:sz="0" w:space="0" w:color="auto"/>
        <w:bottom w:val="none" w:sz="0" w:space="0" w:color="auto"/>
        <w:right w:val="none" w:sz="0" w:space="0" w:color="auto"/>
      </w:divBdr>
      <w:divsChild>
        <w:div w:id="1623073750">
          <w:marLeft w:val="0"/>
          <w:marRight w:val="0"/>
          <w:marTop w:val="0"/>
          <w:marBottom w:val="0"/>
          <w:divBdr>
            <w:top w:val="none" w:sz="0" w:space="0" w:color="auto"/>
            <w:left w:val="none" w:sz="0" w:space="0" w:color="auto"/>
            <w:bottom w:val="none" w:sz="0" w:space="0" w:color="auto"/>
            <w:right w:val="none" w:sz="0" w:space="0" w:color="auto"/>
          </w:divBdr>
          <w:divsChild>
            <w:div w:id="1214854607">
              <w:marLeft w:val="0"/>
              <w:marRight w:val="0"/>
              <w:marTop w:val="0"/>
              <w:marBottom w:val="0"/>
              <w:divBdr>
                <w:top w:val="none" w:sz="0" w:space="0" w:color="auto"/>
                <w:left w:val="none" w:sz="0" w:space="0" w:color="auto"/>
                <w:bottom w:val="none" w:sz="0" w:space="0" w:color="auto"/>
                <w:right w:val="none" w:sz="0" w:space="0" w:color="auto"/>
              </w:divBdr>
              <w:divsChild>
                <w:div w:id="1369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0387">
      <w:bodyDiv w:val="1"/>
      <w:marLeft w:val="0"/>
      <w:marRight w:val="0"/>
      <w:marTop w:val="0"/>
      <w:marBottom w:val="0"/>
      <w:divBdr>
        <w:top w:val="none" w:sz="0" w:space="0" w:color="auto"/>
        <w:left w:val="none" w:sz="0" w:space="0" w:color="auto"/>
        <w:bottom w:val="none" w:sz="0" w:space="0" w:color="auto"/>
        <w:right w:val="none" w:sz="0" w:space="0" w:color="auto"/>
      </w:divBdr>
    </w:div>
    <w:div w:id="2035500620">
      <w:bodyDiv w:val="1"/>
      <w:marLeft w:val="0"/>
      <w:marRight w:val="0"/>
      <w:marTop w:val="0"/>
      <w:marBottom w:val="0"/>
      <w:divBdr>
        <w:top w:val="none" w:sz="0" w:space="0" w:color="auto"/>
        <w:left w:val="none" w:sz="0" w:space="0" w:color="auto"/>
        <w:bottom w:val="none" w:sz="0" w:space="0" w:color="auto"/>
        <w:right w:val="none" w:sz="0" w:space="0" w:color="auto"/>
      </w:divBdr>
    </w:div>
    <w:div w:id="2099212246">
      <w:bodyDiv w:val="1"/>
      <w:marLeft w:val="0"/>
      <w:marRight w:val="0"/>
      <w:marTop w:val="0"/>
      <w:marBottom w:val="0"/>
      <w:divBdr>
        <w:top w:val="none" w:sz="0" w:space="0" w:color="auto"/>
        <w:left w:val="none" w:sz="0" w:space="0" w:color="auto"/>
        <w:bottom w:val="none" w:sz="0" w:space="0" w:color="auto"/>
        <w:right w:val="none" w:sz="0" w:space="0" w:color="auto"/>
      </w:divBdr>
    </w:div>
    <w:div w:id="2114399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ittenbrink.org/cfd/mcw2015.pdf"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ensus.gov/topics/population/language-use/about.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inB3owBn5I8ASO440yO1p3vZMQ==">AMUW2mVI62Fc3ONYVsBWKPA/2kpK9KlyE0ScH87/G2KemSM6AG8c1NvJ2NwUDdpaq/aFNiUiw1mg5qO6F5YHgjY/T4a6sgVjBNC6cEXtMRi4o5K4QZdGFAglcGhpm/fC016qZlsfIN1fmO9Fw+wxLpKwXXrkFbcxFm+CYGeSUGhwNvF8or2ojmAaRCp7ffMBoA6sq6f7XTFHRHV4tCYP0W9UTW9yHmtvyOORcb9sQxUxyRG1aCOjwh0agoOtUlfcZH04w6DIX3IKJGMJN4TM2M5RoD5VgQzIi6u9K0komdI8fe0zOlOLJxAD3LGldB5fu2RGYs8Ts5lmpGp1Az73pIrA3JwYlc5wXKfDob3mBiCD5hB7TldzEivZ0KFZrO2NNAfQRcAqxv5yncDK1dgvpkDZnlB+FSnWDdE2wL/CDk8GEmy9d4/QzN4MrylzETa5ATHWNf5ivHxzn8MVaCz6BwOtzIYcFG4WLlTqSXFFKlBCnU+dEGV9CmeY/Z9e+BaY0IZpZujyKDlzLu+2jvrMNuVooUTNDHWKhpEzSN76n8yBYkO2M6hcwbm5EQeEobiGMZNhzJQMyEhgEYb7lkJHfThw41joSu9Xl/H8xXIr1fH1Vf3HjSAgS4daBQv4b4HaBrtVmQszAQEtdSdaYyKh54F2koVsB9Y1ZyMDjj6TPephQUKotcLwO33E2X9mAj+hwQFzxvTb+lLk+ASpSb6OssAUrn2cGaaHxSXzlDNdwSFldIgfZtf7IN7SgzaWGgbycb8n2aZ+elZ9Ohy0Z1GhwbsB6PyaFbM5i3ca1Wh6DVzZm0B2eKd6nvTatO2sCRnwMTxWHRxnJiwM2jdVwDZFk0bMmszapCJ92FAIquk9xMySZIrxdXvgcbQp1DvV/K5BFfDW5wRREvvKcYJGuFEhYgklG06Luu9QWqfYQrkBcmRuCq2QKIMJLoju6ko1gxwvjg/yjv83V3+m+02uYDX/MQnGXEx4QWXF8e+1jVrajxOYCE4KRyk3Uv06dD96W7CxjT9RBJW5gX9U9Ff3XoNLQew3A96lhkML90A8XNPHyHmjWbidBfj1A8kocZB2ivIOCeEUBQPyMb3dSJXiKvtxD5OLLvi26QJf1SrpL8xyNmevwflCiso1eMjrDoOEBJrj2tB8J5FXIUgxXE+P20K57C8aw+VU08UQsmrq/d+mr0LFLBv7bi0PfEV5bVIw8kndtfbIP14wum65aul/1VXfAMnd02cj3bQrJv+sVj9iXAnBkAYG0cE56gZai8C7K1jdQN2P4ukMycyAKho63PDaGC946G0uTxFeWLb1nTOIJr16WtyzsrWJU09Q2zinYaZEFiPl4xeiIdddYLjOUSWC9zjt8VTLGvwS0i0Xe4HlI9ND7ikSkE9vHNhvw9DQiQotR1TWGFzDgOCm8P3ON6vZBT+QtvGK6XYPklP3rsIE+oROLNivqmAVPAQWCSxAvHqQIq7A1Wi2jGgYNF6gTnysdLLW+2hs3lTm+3tpx7K4akuvGq3FdVYPN0hjNnk0gtoqc5UTXBsV6pLTbWujd7rBuHyNG0KGBQKXxjtTg2scuFFxmgh725rt1KGhYQqi2vlTuOv+wBQlEpHkxY5GjLYeHuxKBBSyAEUgowjInpd6n3+9aeQrDLa5MgDXvYpnR4fAPKbPQ/d/28P627iEMhewFwpqNcLFItNhT82zOK8arW3e+9PV+LHWi+EaxsMgrSK0plAQxT40m9SCt13jgyPXk0EuXexkJc7SbzkQWrGqbQuu2d1CoOe1Zf9HkZ2OvmpjP6P9dKSC2n7orHlreNHlo3LGzvtt1YaDbLy6OPyC86N2EbisDMPZzp88kvgYPZKvFPLV/yAlK/+ItwiBnzyLIPXa78MW+f4qJZ1PWNxIfYb3drho55qs9wlNFsm0mzPI7iA+VqJSxCSKNKqqATQ6F3Dk1CDhPKTOiHweUra7JwPuCzSgZLjc4iE9z4CND0Zc5+hpdCnjaIIC+bSZXKGb8rS4GOKScQpJ9KcPmt4GDSkCBl+3EyssGQc9jM+aZi/lklEmwCOS+sMAE4MbXnsSGu5yFPOvGeCnMvcDjWXf8YChbMDI6/oyVucVksG4kOkQXW0YDYpyvPkSNo4+M1eWKhe5tt9BqlWibkRwuEpsGWaUsOjfbg526ZqiinYy+W9NF4Eht/rkIvlAUvcUM6/CSmQNWHaDosCvccWhaQWJSrP13B7qcO39MXmM9xV9ZqkJe4VhDbdWW0WzKXv2t0ExiU/zmfB74mz1ODwQ9Wo2KWjq8iWc63iYUenXWZexx9UUOq9GOrvA/BiFILD4I4vWXoctk5SRXVRugOmxFO//YZhPJGeylHWuZEYwN4ruEySycFKfQlXFwncA3/a7CMk9/teSJTmaZnzgLLJDvMnXH6pahNB6AUp7KenvnskfOKwsrhbZjtrwSEDhomCnszt+P1fWdxri4Rs3HpxvuWMnl95aRdhUhqfE07jSiw3qZYX6TXlTumhAOrSrxRAGFr8dqXj0ljIOCxPHzaZc/q93ZkfX3SOlWwTqWWEnnu07cRx3Gglfq0oCHXkZjczjDBmGBuDCp5wcXJmZe7kBfccKqRwktjcynXEtEoWTXfLlpxT/MJwNP7waohBOoF5UI0rsnlW8FUhmfIf3+N4L/qDsq3cARGSN1bibeQbuZwWE1uVdPLf4gF/ALp1s/wtFlI/nmqMVAS1kNyAjqw1Cv85zQmm/Tfl/ax/zEV445OcGeHLXwNwFQNHBcDH1Z3XEcZUEAU8V3PDFeS3RwO1faLpdcoEuTx8DGb4cN3puRKM/fYShObr+GNAcO1K7YFG3Bwr3V4JgJUmmsE+wzNMajO94ytRY1lUrZN9dTD7iBU5CVLFNCI0P5DdhyJO4qL+fJQoPJndI6DgJa+RlDJz3DneK6tMuKCx7dNkXKJXisAntKO8P4YMXF3xrXfp3CjET+UtvEqOavdavkiU4++E8kPHmVivOWM/pts/91+1SnFL1WSN6lxA/CNE/a8x3Z47gRTjNRnDfV7xarzpL2+NCBDs+dlXbG3NStI+CkynbIHaQmtvmBQnvIHJgnvui6uzB+l03qdlRnTltMyU5iXQ95eMV8fV0YYWH308eg1Ee8tfVfXmr3KIOCcO9KjvlgTXb22cWtdShUT+4zRlLHjmtFt0qvE5eMDxAn6v6tu9Znib060rWoNmjH/nqxOHPbUBAngLZ0P/sQkSIv89wq/cRxSxhJv3S+HegotnkqGjnC0RE0Cs5khQldWRRMizZC/cKCd2NsLw8ZTMDR8Zt4cMc7KLIIarDizcqB1RkdwJCVPlgX3liLeIzGPQLzZlkRfW11uFDM22eswukrGwSXQFnX99YfwrD5dKbj5dWnTPFxwE53KnY24A6qcQwKEB6cjX+zOcNOylX/4a2wUhP2uoJc1haKE1481lyjwOlqWKdLKdzH+CSZiM+Y1YJIlOogCIqaqpM4uIOhs4S5SyTM2xWbHcGulyNLTAwv9IdkcrkUee3V5ekrV1Ictpi65aEfrcqkMPdi+E7EfLhHvxckbk/Sa7OgA0HhYv68K/EXob0fKjeFgjiqEJA7ab/7F9tFC92pRDlJrECkiuPo4abTfbm7XMsGAjYq6a15OdodguDly1E5eUMhACKMwPR/TfEIXGl0B7MdIx+wWj7MjKMVXFhA2hcmteOjQEURZM2U7Aqod3huYhC1SmuI4be1NRzhEszxYm5i2H7uSm0MWNN3vLmd8giK2JrKU8K2A2mqo8EXmgJczj/BnLxx3oaF7t9KiDSpPj+RcdIBgkU0jzOjZOueUBAFKZAO/ux5bQpZrc5d1Dm28GrIxrEJXjty/BRbgryUBUN7npf7W0JkG6noirJrGu6mmsn4mvRQQTRiLSW4mrVYz401Vgy3gcniYEu+xNamJP6uhwzEMO/rWCtjnHaCD/MOrOzokRu20QWMopNhWBRH8myXBWlQ1nV8yMXdJzHGOr7mN62Fr8ICnYIoSV8y9Us+pW9hFmNzwe+s0q0uUigJ8zvoMoyl2Ic6N1TeR1fiouHlgoTrftngR8xfEcf6G8vp7ZrfuJS8WbbCCWHy32wA5xoq7ibqeR3/W3SuxNSm7pZxso13UgcA9gRNUW5Fg7CM0oXP7QLUVlrDju4QY5hlhe36FKw4HCqfBILW2KWHVZW21i423Z2mmF4THZk6Q6Hju0jiOMy2auh/p1OQYHBOGaY2PoVRaogV2u3toXl/rLtS6+bFXxFvQFqlmRV/sz33IQGx5olQk1/4w+vbuxd4jWSX5HG5a9nwnhE6OyaWj9mULmIV4t3ZFdDS8g3TzHICjJjRKM7eFbitk1E9eijnGqe9kaAMpAP0LOKYYr6vQjxHKPCnWE33BvTF4zLqmWDuOKROMeCQlECtRw4iwcPj4ywKGy8OFu4YizuSqhSb3ihYz33zFtMh/Vs/2WX8htCilVHIovsuMUCo9wLCOzQiMuPwDtuvBL1rwIdLvBMt4yFMGbe3oT1VHCFPb0XLBWOi20NafzhP5tUgYFpyHwPBugId0mCRosJETosfaSx0KfYN1aOoJH53stNJanAASEWPUgpdntcKF7FYPZOh/v+sK1pLgSPAqBCF73KUKiWB1BDedjt3B0z7CmFQqxM7mt2BoSlgJlN99BV6mwtLTEGvI6FlIBqoF66knWN/GucUCkmT65nIDAaYecAYnermfsVPJrZ/ggSGQQg6vbjkt5G1Nrur8hoKDCEXUUvc51L8pVSIZQLznH3OCq0vfLpjNZSvMdhpIiB1mG6RVEbLUc3g7Rp3erXAXCQPYBVaKQV/6gNbMKsY/NlLbJGrsPHsOVFAhDpWLyKFwYC7pViYg6W+EvzbE0pnW5Tfuiv3Kqs1zRaApubNzg7+bgxi7px95kL9kTPtWSMrtQHuQB970TAFEkS9yokjNkg+1DpYxQsrC6FilBWAUmgAZ7C5jVsFsA+KiMLcXw9ULHvInBmyoR5bmZTjRnzFsWlah2zMfCOJR8KjplASuDDvWHNkPn6AyKkGsGWkQj59Wk2qZuyK2hBIlWhujO58tN8P5e4x3XAcDuxRPKwfi+0B3cPBpqHQjlU3mcuU0pAfoXE/dsIks5qkYDDm6M6C2isWO+dR1f77owMQq6ap2DrAUqIycMa1ajc/jf85s6L1KuMY8p/t+qnErELWcFyygxZM9lPA460qCQ3RRBo4y2iq8W6zSY/NRIpmB4RZ+NeNpFts3WJSuX9oX1qk7u/yr8HqVLzoGyc2oTekHa0y1JqLcolXPoEU9nZ3JtPF+j/IWXqhQ+zFwn87QzjO4NLXMPxw4FxPY7UeG9WLZY8cRfoYhdFC5xHxDIq9xE6m9+kT7wDWP1fQG2XtNRfs653V+uAkvq+00iniqFH3jQnzpiEOMi6K/ZBatGIfobUQKm1usBmfFNyk/PzEt3v96+gzB6mB68v/VHfwBr85DSvh/4hQ/RmDRpPdzNrz7ATVVQ45NsYjz/AvU/POVIItnViqCGtkmyBuorUBBJzC31XStM7385+WL17UZR+0QYwWaNY6oy3SGQKWOT84cyMrAKPp2QxrxXYqNnHm4eceUt9y4mVl0mJrxET0ZilBbZV9u3QYQeL18J2i2jkOUn+gxs+D+MsnKEhr5ErKT0wgRpSoy9CPzc2nO3VreJWkadQt+fTK6I4JVpKkx5ixzvyrarLrAZTGYv9cLEKnISnINDOwjKNB5rShYU27oyCuHPiEcoil4nc9ZwRbhbMsautv/NtumWf4hTcpKL9y7563TglJs7984O5m08g9KIkKJ/YdXV6Q8tTPcpZLZsHTc5iAmz93Gq1vv876asB6G5JHjILf1kOzwLoWLpZaN5kr7rKavPggMutwOUQ2GjmwMEXqP9CiskTHdZTa3bR8Ub5Rt+pynbj5VvV1QhIi+lj4/dX3mOdvrD/CWBxUA6JDhVzv4NeOuV8ay7PiEvPvCRk7oV77FBBprfEAwm/+zL0XzReyNTvTmtxLRa33NVrKBiIsID0T5EK+DMkyINceNVlJEhSxjsq9A7Qhm4Znh3TTcNwwSAIfG3PfWTz4gzxU+iwvJ75YlOnN53avWDYNuuF0lQr6fA0ulgWclyqxjxkJ+ebqRxKamNuqlgAn3VdRHrNCvugecB0Dg2oufza+u1/XOI2lcPWeubm8XpBTSzXMFfCYjVKr9+5m8mNUBEnyBNzyrSc1HIOhOl5feC9XcIo8ZA2a2mjdQhzx+Z0IV/EhTCTaCR30qpraeA7V2V6aPZ2/xRiTyb5Qgrn+brQF6gQfOwrwNwR1k/EgzboRCSuwU2JJXA/fcA/ZDT6uZUCOZyBmU1kJoI6HJ6xdP7kIzr8HpUeqxAIAACGEE1tIgDOjKUsW2ZxBGNiRvWWna/aXr1z3FxsXYjQQU2AbQvsGSvzorYH07pbU8iX56V+63B97Ms4NZwzVCyHjQhpCZ9lUBa+x0i3KYEWzv+BcQCBVIuH3b7Hf1KDfvuVuFUDDr82fGdWuiZ5Fb5JFGr/1nQDgpXPSPJJySOLy3l1MiN4SDmvPPTCpkRurer0jtcvx+kAbL+b8EnJiB0T3cYt2NY7pGRVS9Dml8YlaltAdVYEGgOdJRtqHB/3wSYUMqlxGrbHS/fRHiP8F5bQkJPkqR48Pc/E0UDaAS4XVyCOjdaJvh59TDhkX7y31Q0Jzf9HGXvlnRJ8fwiDaNNX8Q52DWHst2Rf0Fl/W9/yQHOA9b2iGCR35WiZvzDGzXBDqxCU9RJEuqwuo0A6/EoyN0eKdKgKJ4tdTpP2xREZLcoXu1a4Rm34bF2mjXKpuj7CTrfj21OJwJ/HwDWNwL+kVNLkXC/nBxkg8NrL52L4cWfwJtjCv+kXaA866dcc3fz59FBX2lzqoIHjX0qN0do47UovcR/ckJO1CU+Ni8B4aWMk2c0IGg1T2oTeoRsvI8UV00Vyoa1W/0ybZ4XhbVCfV+S7Sj/hGbnpH8H3cTKpHVdxxclHP7Yeo0B3ABRaKvfP0J9uDAGKXsdLaJBW8yfLw4jhUm8Jbw9dQoPJy1Kv0IJ3zPq0eGYfCa21Cfxz9KXeCxgJm52heb4VHzd0s0MHfcblcmuYv5lcodlSkbo9viyp17mMZjbIkfQzrpZ6EHV492CQXP6oHugriEpkKBO9zoTQ0XOmznpCpWxaZMznnk57MW165dyT7K/NQAXukvlw0VuG7WLx0IPQBq4juTkpRUpOEu5ZV2zuq7YCbFkM5b/cJzlzFPG0ntgvzL8G1UcHMQ9fLtvr8/RzNa4AGl7YN0ctyAHRwJKc8qd32137v2y6PaGNXGSWVJPjw36qRGbDqJBACXO+ooK4ASesPo0PiAcoDlw2tmdDlrdoB/F58ygGhDXKutow9J2E8HnOYqMLoaSSV7+4HxobYUOQl5wUjU1X65ygRaoeETi28ksmMY8Ey1atMxftdcu1UKdpVmtKULFj6xzBN/56IpijJihgZeL3UgmjBZp3IpsmukmwoB4eN4B8A+gvDNY0HaKVkrPCcyO8K9VelCRo29T4KwEX+S5/O6nNMApbfN9lD6A9GWzNSrZ+bF4ngWZwcxa4RDLtgjQd3v/Qh8ZHOFzB86nnCHPJjlXKGH5K2b6u3nUSMI7oJKRFtOrR1TAgFDGZl4dya31AggUkj2gaTtCRIkXV1vHoamEQfg5eRvgKPuLzkd9CmHzYP+6Q/iEI+cRVhE+Lpd7PFYCZ7ShPyZ2ZP/G+LsKQ03VHzgHo+ffT0h2C/zdG4T6tI927moUJqoIrrwRqEvka1mo6Mkow7rl4HdhN5ZmfS+YQEzgtjJGrqDGKeUkMC2ku+kImbZqfLbtn+eqeAIntKqBP613jl9j2dRfagZp+8gsjmbjj0KZ/VcG3BuaWIalRpEAjiOlsTVlOxXRR3degGOi/wTizL4QWZJvOvhHkvLIh6duL3uF2K7M6KR8Laj7cP/YjFpa1CqacBJ9SXypCamrSF2cLKehOBU6EI0u3CIDZLgYTBhGj+xYLFQfI24KL4TX3xS+A1PzAo612ZlmvKLkNd7x62PXBf7hdbOaclDHzrSFiG80B9o05wmFVJArkW+f7v4tugSwBxqGQRZfE3JbP1SLieb5YoaFBEct6SewfPqBxapSIGdoJj7rCa0T49nDP0PMUhHZ+4sZhu7JVT2P/kZqJ2MWucaajuk8vczdLS8GspqiStd3qEEE4hFUuUp8rrx+Cq0h+iOcE/lGbgmvc8hRMKRVFhR/NU1LY9MGo+6LnArQYFJK0A7I2a2RNA3rCr2/6Dhy/wUJeHE1xYJJuhBDk5/pk0Bg+SGP075f7+sp/bscfQrP2xO5pL1UFLSHB7Z0jlEGYEVqicnwx5c5CgM377zKELFioweKliLcOnIQmLbTbgaf/WkNpcz4z3x0s8EwzZWskQ0uC1hFyU1lCA1OLsd91xQsp0i/JH5nkXNP9MbfG6SVHsr07IGFpCWlOdNd14Doxu4znpU+6DdSLLsr1RnIFc06wvbciB1MqRsRS7dAN3P4HuOxQrzD0XxYbCq2fJhFYYUG2V819oDk2+aa4CtC1XNW9Mx69wRdOUp8jBIeYd1iZ8sbfikk1070uJcxZkwu8pSO8OX8nSzH5SzF8dgoNTROl9PPVKZZQrdefgcF3KGZCqMPF0TCeaDFbhy+VNkuvYRdqDOqhra7PHJUie0CN7nk+7W6oRQCs341SG7daX5kdNfr2f+LwhiFRsj9heXZuK3lRUxup4zLu3YfPts2gqVQvCOjl+J4GITPvIGrcgRCbCtFbn04coVjK0eu4FxTVhFHZ6lzXB80y5ZJfm/91kDj2SBNJHDw65v1uvaesLr4dfaLtcb0rK0NghdQ5TkGG7T5fHztyKSRSiChHGfFfZhyYgcUMg5vBQxuE4jhclmGBmk0tdlKne2J7qZXLfMZaQu8zMab39H81YwTbQiJceWd5uowbX8pb1oPLZKfTFRHN7dEjeslqaJnbdhYD450Q3qQ3lCA6Yy86SvQs2pjGwSKFWGynUUuR7VYjEKdMXwPFFDaAueJ3w7HIr3wb5fyF7c8N//FzqjkZcynujmju9s/cVBe622t9bG641ra6bcbf1p1jw2hqmM5atl9InWS8qE/v5kb8ZQQoI89TKWCb5Ayr7t8ISGTnZGNdloGnqCemkCyiU8FnNXvftdA/EXf8qrnGQpSsbEf+28UVAiWJH89L66woTxY1hNG/SL5DER5hOU1pGXlrn6u3SjW0mduXg9qwM9hVEIhOcwMN2K1HbRAUhGB3NSelKS5BrrUYR+8bhXtLDiOvZYJ75BZMZ9WKPa7qruLRuyveastUcVK1Xx25juG17EU4sCv4esxjPDm5Vx09cRBC0v6aFX1rXzPi84fkXR3VT6/M3NIc+0xParsNjKdAX9bnSmA6RBNA79+RV4FCBEwV2m4K6/2E/TpTkwIj61mt+AKfNUJy5a1vda0+RMw8H3GfpYfsbo7u44NUB/i7xxTiAYez2PUSUOqRtBCWNA8Hwv+ZTBAO1WJPz9pmW7btTNYk26GcZKe5qshqLTWI1i6XoXKbbV051lyz3qXxwXuMCe3PhvtkN+dHG1emG8a6tcYFvh4HSfc5LWaJuBMTQbEjIYb2w+MN65GHus93phksf7B3mY5Q/rWwlGlXdMnybAhqED5jjGUlKZSWAasPGSV9FxbKvx5dDiwecbP6oOdhHjrvkgSOwhEWp8C4f9AR/fHR2tgAIZxm1Zs4gvieutzG5+KNWgQ76cjKxv+cP5BpDUWa5sJnYqBZqLlTTc1e07MHsAyudwbm5QZXtbcGO1asEwU3lLRzNk39apjoHnFf4CTclZBNAopAgw0d03RnTlltPDJi+HC3m24fvlVlqP6xNPuxN0SkXEGbDk881bds0sIffOOiCemPumbNc/su0yeWw9diWjVM2pzIN4UvZpTmWACtOFgcNF/hQgfooGu5BCUWefM+RCcAL0HjUW1S5O/MBmoSrXJu8Xr3IRKjKupfuMSyNLuHeWCcxPCRDFVZf0w/q9GdU17/jSYqH6NkeP/O1PICGVi5fl0K7j+EkWmlE5nnbsC13TOFLTHUaYyk73Xf5aXXbXuVmilwO/3fPEDqje940744Gf4ZnjffYV17t5l1CgGcN9sH6LK8xeI79xldiznqu8WUDXb0/D80dzxmSXFmVf1nG/hKZftBklXTPu/OeNk+IhLPPQCDdB3FJy/Hb6VlghFKlENyY/3w3rHh7JLyh4kuJ5U9kLuXXShHcg25qTj/cEHYkfCjDw/6kSea3q8UaL7uGgy8gCOt9fQkp6i25ty2nDvifgUMrxXuNO4JwuMN6fAxFJp7V4GFA5ZsaDr0qXDZgcEBJlYg4LmXboTJ9bNe36wzcLIProDRSA2vYvROp9nhiQJb0vxo6ITX7adh9kCFvJTu8fnyyX5tYC3AFgwXSlQYn3gxPXlCw+0/IRhMh5AkftrkbhVRTJFj2Zx1+WR4cW/wmGmFnoQ1oTF2ndGjzJ4JCBWHazNdG2oTbtES32DnM7c57kfJ/kntYz2hts1ot8tTMssBR272EyD02vJhHv7ghGmA5323weKmYjqJ38fWMZz7XbQFi/OwDHFE7LSmYMB0p/PmyqXMx7kZdlZv+Ni7zMSKSBib6Uo7c+w3f+H27YmDAdwC0plzvF2ve+GkkTHx5g7svtQ2uuPTxZlb+xN+cXI0HiSIzCW7PL9ED3rgmAziY0/HI5D8xjugO0HsDd8+z+J1q3FOIO/NMZBZGR0ChyTfqn4Hh4tnVmN+/SF39c4Y8Mh5Z4JNyWqcOyY8/y7pNxIkd6dhyA0Icsq8meCTwvDzOWkB02TuiVeWu/KNZ1f7Yq47uyTtGskbl6X6HyTN2wUApq0UgfQkYMAkRDhCiRrj7aDoxS31mMvWPWArM9nBOSLKP0zxv21UC5g2MwO1PfybeZUXlX/dwSpC1lb3SnkhEc5gA/2coJIFQgoQn1mbVCOt+gFP6wDPPglZgsqHum7rVuTwdkeFpuqBtXZyM2KZt7y5+QM63HPK3B319qsckBmk7AELlQu0H9ETGD0iS+HHFlvHwysJIYij/zaY6b4P/i1PVEuXDinSBnmj8xsh7O9ysrY2cjpmU/rhvgdw0ZEggZaBRigkgAxnZBMCbjEK1xV0jr6shLhZwA4nsfOFIEN4MlKPrrgOtj+glZ+KxKRFMGxNNWOeG/O2n1p9kMKh2BIaRmSG74ARb2H+TIhCv6oAFa7Au5f2lVm4/loGoTwEm3fhN1fe7MAC8L8lw4yyHvJJW4z6ndHOfNzlP4kB6hPbpz8qNmKGJKqDJ3h96vt1R12rp78gFFuFB1dKxuKTlJhiC8yBV8462h7zK9dSERKl3niu9AcMrPPMsxmVQ1Y3y8LZ4ENEesdHVaBA0CVQ/gjhQuiIefodRL7CzSbg69H7/21zNDhYGLgBR4fOMa7yZ0S1ziqh0JTqIXK9EE6/kh5CDS/omTjYS81lt8JLhikJxsobfpjxRTz+KYard8wmHQHDyOZJ73geroC/ro8TJK+MKfxardtaa/NH0avXNFmKiE36275D9KxI+YRt6Gr3QQJbQwCIhAc5R/WTwvVEAi6iA6TR+STCmx+ZLR+F/DOgIvNQ4tygc8DRKzc5wEeg/fqB3YGNgaOUBmleF2CPx9xOhqKhS/SHVrStZicWT5L+PV+AVniIDIwCpNoVStx/rUkT7dZZrFscnEYLS4ZLN1vBsd/Xb0H5ZLhK/94JodWQ1IdFBQoZp/DS2F0Gk+rE+HjoLxXnU6cDDm0Y5UT6bGKzmaDjUNFGPjrAJDnPpcNIR/afYu2sgIJ5j5/LsabuP7fJh+giOG3hyMnqldq7RhI+OatOx99m0MWzA8cHsC0As0lzi8+QzrRi3oliegP19i8k1k5pyDqAWQ7BmNcIISxZBVpo7RpIylpz09iJMVyaYAyh8CEx+jjDuCckYPn1F9vWjddURieaH+tNwMAXTTt2i9G09/KsCi9RGDDq6iczodMPEQ7D45IwRL1ePLqHn48SWsx6ggwuNP8lIG+JMBO0vRelk4H0scoW4SYeucfg3+erspOcPeWhgoAadxpzZ6+sPamZxT+wRs6mAoFMTQv70T6GssaXtoDeHFQR7kPwNrTLBFIINEu9Xtn3pB8Iv1gx66S1K9h2gem5VHL/EElGXeZd1hmDIueuuMSnsSIdC7BxkHMd9w7g5doY71A1CPsA35F7s/SZJs3F7w10cBPAdYikjf8cFqxnVFd0BaJ0JTETs8d4gcKuwNlSL5/EuBl/X9K3EQceLtRlggmxvT/4sjQRfOOhUDCYHA7Zq/+1Miteq7R7kRshDXyc1cTc4AR1KHLt8i6XHI/PDsZsvl4hdOzuZkywqTjafQQ3BjiIsGXM1620hhxZ7jRG+6fvEGtdhFCt3jbe5R9BnErJbC+5QebgKHdIfVH99ZdRX17aFmDrLIlzgEYI+4Dhj2019949C9kmEi+psSVbfmJjXKPIR55fDsBZOXZcDdVSKMrFzuskxpHWIXBWO47cMwxRYKyyI9P2vk60aRaHOC0CrMyuuk3KkdW3EKyjGMr51cUGfED98DOnpdfc0YW/z9wmaVd6Igs1JbMyXc43hIXukqD4pEDDGLfzYVQ3dtvgdU3P5td24dzhWy2NSP47vwRHgYg/LVwImXjDtF3JrHdvp0gWYKSy8Bgq1fXBDkST+ZU7thvpPddQCr3ZKpEn6F3oNpbmLsPThTmApu90wAXp8mUU7A2rwVa8BE/DseFU8VsXjqRvChAm4sGWdqRLLEYUL3AmwQGlE4l7LCRupgiqNJCMq6S14S8lzLDUzugQSB1OC3fl8H/paWEc3QFkt1qeAjwXXSArQPJiLsMSgifNT+StUV2wgN93dcnFMJ25FambHwlQsvytit+xZjKIzWlwheDuz5R18mI4Bao/ezdVAsEuY+OyjPzB8d5GdkYr8e4Kv+Biu3oowylBnyzqMMhrvRxp9c9+jNQOBXrK7KrkC8VVIVM8YUJGYi1Q93EybDmhyVvGrdIuif0/uXUJF3k4a9dBBug7xIafF8Yxeg6BEkK38XqH3jZDi8BYf+okA3IOFsc1G1O33XpcqS7VKFNDvVylv72HXErr56V1PhFEvwFT3Ui28B7rwKAffkDuS3x3X2kuSPrGy2fr/4GaPYsYCwGkOtX9brpGFBIDodAVZJV9okV3EXuEuzQqoPZpUgiLNOwymk90NMOUHYq9Fk/PiE74Ja9bg48CHqgSYrxQb/d7XRELumWNAO4AwZQQidWh50StJb5MOTpl7WhTI3UFq5S8kckso6P1XQin30P4ppNrwtYTnZ+zikZdMTw8AekNuq0MbV4X88oeJ8PX1XcIXEiuLHOhch900l9efzuLA4KwOWdiERyDjPbklIlNPnAZ+2ccblPu8/r94BMdd2mVYg3tZN8/eMD9p0POncsbPPTUAbavxP1dGJntwYdzczlgUp2ro5ciDw7/KFNwWTPsSA3gL8qKBvNWE3ycz6P8UfHG25AjffO9WZiqDwZkO2AVP818+XNCly7IYWajkS+HHKar/rfWRNiijrm9dXY/dxZ9zddMneBeZ2H43txm6EQFKNogJ6qYdnwTeQasYDzVIlqr+nqxr5WnuhlCmpkUO1YDcpzuPV/gVXSxqqoOs2CVNifUK7i1r5/HO8oYChI1czEQBfyIwAy9arndwR+7SG+0Ndl+QhY+mlQH8+KwYihzqN/Sn3j6FXwxRjStaTh7FQ6FpMpJWz1x1mglaBkQTpjgTz5lQyxModz6VtkmE683LLe3PLOy8/rG1aUFl05Xq1Q+bar6Un5GzYWnnQ5aulIDD1yod72CTxI6m9SJ/OcfPtLLEVGqkRLA5X5bIEDCobw3J8mNWwyLlsdA+pMdRy/poXebs4IMlFVsErlpTbCxmJxFPU4nTUZXtaSXO2Tzmk/YfskFDCqUaeLAcZbQZEmnrhC1LxeJFY73+OIRowBLLE3rZVLBtxH/pSLUENlnCYhvMdzkCx0zyiiJB/jZbC8dMdem+1/YZAF2WduNtPo4p9hItr6qSn9UZ0jeNZbWxM6kkr0C9jepw7KeGR+PXf32i77epY27EkOAdcpB5x/IpAQVk7rW0Q6cuYywe1T6VxIBr7CfLyOl9jcZ8dULRJNlTO8wea1SWtPA4fSElkl/DMGXYwkRgoS2k7sRrfZWeCx2VVnAgHHqT8vTr3ZNY+CNlwEvUecZLPvVbhTfZC9/Lw/2495tj6uzhmRKoeHi9Ppr+0+8j09dBaXs3bGJHs0w71BkUOmGP9ef3Uv7Kcu0t3XY9TIwwkvSd5RNTbzygiNt6salJzdX/4+8zPX6uaDY9hN6/ea6ocaQOoS3uE7LMKS9DWrqUNICGAStxMLcsXWZniwGpDnaC/ovwNNCBDEMZDpm6gh9IzHoeyOiE0llWcP3KDsAMVM+kmjNxmhfnog+ziN4AwkRvLXnweyq3X+JnSlAMK/jz03TcCOdwIfji5JJPe/+Ps9pjvVYoqdDMRBiAWVcDJluac1sg4EGJ+Z5Lxa9cRL0D42ucot6q4gmbm+PQ5EbX2Jp8LiU3XqttXadfpwnKu2jrEGtm0bH6ovCOlnyHMrKj8Y0XqZhUr77OAa6Jpx1uIE4D7BRJzIVm3UX24IQmAxFQ0FI1YFpc3KqJvt2j1EequAoxYQxACOPniaqCpg458F57EWhGdi6/9s+oGTIbGoYApHRnV/CafRkdK26PKlt0NuJrDlBUi4aNn9GY2T2nxHZFq2fGsyuUfUl/UentGdhTu9YcdjqQHZ/UP4iiaijDePImDsQI5YTdmdl7l2TwOanIZN++lZ78N0iJHjeJQCr3DRMsJRyyDOOgjfxUvSHzEp8KxSqfKKX+W+QBsek5Y9mGXM7hri/wPW1ROwShGx+NnIUjeyCIi/oVF2Qpb4M7Cx4BjJikzHIQKrgromJhg2q5dYS8CtKw9lXBiY9vrMib8vBRmuUGgzhThbmmzq2d+vUSoRIpD8b0T/KPm2EImAU9Cyg6NJOnejBS5uTiA3PavDaXbZjdOEOF73ruIyzFERZ4eYA20uX/vAP7IKbL7mGL5sSxE5f8jpbA3ZoHXuhg5xGolTmgl2xD6qPqtxREW2CSkAL82m2yKLfr4Y0jG52wRITWkd24aM0AU9wf0pA/KKbJ0m5G4ewbaeWNcWHgEwMQnS1moStJu0109TOqm4jiCZisBEaWIgyxA72swzNkNMeyEP/DgnnZBE/ASQBFTlZ3uCwizVZtvnvE/7xdq9QPMzAP0l++8p9ve69mMXxpLZ6MDWsFR3xTk8+96gjAV8cSI3MEkfmq/DBdhwsTASDPbNZWrjb9i9X3IN10ECSgJnGilZt/K+ts+P7GsTNTDqqwRZi/RxOu7Wn7t26z2V4FA8GQdiRBJoGotmLR4g0P/y57uqoeOz3ZgzmZW7BPyZXWDKLTCtgAE3IVJYlCd9VkhLFHpxYWr4dJSKh264lbvw8MH89GJpFzzZcrKXu/uvEm07GoCg73ynKLaOy5jwc8BkJZZAARMAo+22DG/BvRwJXkF3O9YsAYhn2C5twiQFYADFpVEkwMGEeVBtDO7EPbNun6UV2ZyLmioalEPlD9BDCwcog/9Phth0nTndm2/O+YkfDvsAWjDBmHBS+8t9DZZSHHoMSOUaHZUdmpeUUJffKA9PtikMAZaEfbhqWaNRNTt3Q3ayUcOrYEmYsbpezyte9VxJwn0A2OB9lcncu6745DZAnX7hlnN7cQs1gXfkgUaS1r097TX9oTVLwDfpcukv1SI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65108A-6C34-E545-8A3A-0B1D26338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4568</TotalTime>
  <Pages>45</Pages>
  <Words>10790</Words>
  <Characters>61508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Zeng, Diqi (zengdq)</dc:creator>
  <cp:lastModifiedBy>Diqi Zeng</cp:lastModifiedBy>
  <cp:revision>23</cp:revision>
  <cp:lastPrinted>2021-07-19T14:55:00Z</cp:lastPrinted>
  <dcterms:created xsi:type="dcterms:W3CDTF">2021-07-28T01:14:00Z</dcterms:created>
  <dcterms:modified xsi:type="dcterms:W3CDTF">2021-08-21T13:50:00Z</dcterms:modified>
</cp:coreProperties>
</file>