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A3843" w14:textId="234A971C" w:rsidR="00371E0A" w:rsidRPr="00A01F02" w:rsidRDefault="00371E0A" w:rsidP="006969F7">
      <w:pPr>
        <w:pStyle w:val="Title"/>
        <w:ind w:firstLine="0"/>
      </w:pPr>
      <w:bookmarkStart w:id="0" w:name="_Ref476739666"/>
      <w:bookmarkStart w:id="1" w:name="_GoBack"/>
      <w:bookmarkEnd w:id="1"/>
      <w:r>
        <w:t xml:space="preserve">Use of an individual-based model of pneumococcal carriage for planning a randomized trial of a </w:t>
      </w:r>
      <w:r w:rsidR="00F9399C">
        <w:t xml:space="preserve">whole-cell </w:t>
      </w:r>
      <w:r>
        <w:t>vaccine</w:t>
      </w:r>
    </w:p>
    <w:p w14:paraId="7DDD12E4" w14:textId="47C717F3" w:rsidR="00371E0A" w:rsidRPr="00561410" w:rsidRDefault="00371E0A" w:rsidP="00371E0A">
      <w:pPr>
        <w:ind w:firstLine="0"/>
      </w:pPr>
      <w:r>
        <w:t>Francisco Y. Cai</w:t>
      </w:r>
      <w:r>
        <w:rPr>
          <w:vertAlign w:val="superscript"/>
        </w:rPr>
        <w:t>1,2</w:t>
      </w:r>
      <w:r w:rsidR="007F0374">
        <w:rPr>
          <w:vertAlign w:val="superscript"/>
        </w:rPr>
        <w:t>*</w:t>
      </w:r>
      <w:r>
        <w:t>, Thomas Fussell</w:t>
      </w:r>
      <w:r>
        <w:rPr>
          <w:vertAlign w:val="superscript"/>
        </w:rPr>
        <w:t>1</w:t>
      </w:r>
      <w:r>
        <w:t>, Sarah Cobey</w:t>
      </w:r>
      <w:r w:rsidRPr="005A3C65">
        <w:rPr>
          <w:vertAlign w:val="superscript"/>
        </w:rPr>
        <w:t>3</w:t>
      </w:r>
      <w:r>
        <w:t>, Marc Lipsitch</w:t>
      </w:r>
      <w:r>
        <w:rPr>
          <w:vertAlign w:val="superscript"/>
        </w:rPr>
        <w:t>1,2</w:t>
      </w:r>
    </w:p>
    <w:p w14:paraId="252AA9A5" w14:textId="3BEE9F1E" w:rsidR="00371E0A" w:rsidRPr="00F81801" w:rsidRDefault="00371E0A" w:rsidP="00371E0A">
      <w:pPr>
        <w:pStyle w:val="Caption"/>
      </w:pPr>
      <w:r>
        <w:rPr>
          <w:vertAlign w:val="superscript"/>
        </w:rPr>
        <w:t>1</w:t>
      </w:r>
      <w:r>
        <w:t xml:space="preserve"> Department of Epidemiology, Harvard T. H. Chan School of Public Health, Boston, MA, USA</w:t>
      </w:r>
    </w:p>
    <w:p w14:paraId="70BAD94F" w14:textId="4C5B1392" w:rsidR="00371E0A" w:rsidRDefault="00371E0A" w:rsidP="00371E0A">
      <w:pPr>
        <w:pStyle w:val="Caption"/>
      </w:pPr>
      <w:r>
        <w:rPr>
          <w:vertAlign w:val="superscript"/>
        </w:rPr>
        <w:t xml:space="preserve">2 </w:t>
      </w:r>
      <w:r>
        <w:t>Center for Communicable Disease Dynamics, Harvard T. H. Chan School of Public Health, Boston, MA, USA</w:t>
      </w:r>
    </w:p>
    <w:p w14:paraId="4B2F98A5" w14:textId="6C187691" w:rsidR="00371E0A" w:rsidRPr="00EC0812" w:rsidRDefault="00371E0A" w:rsidP="00371E0A">
      <w:pPr>
        <w:pStyle w:val="Caption"/>
      </w:pPr>
      <w:r w:rsidRPr="005A3C65">
        <w:rPr>
          <w:vertAlign w:val="superscript"/>
        </w:rPr>
        <w:t>3</w:t>
      </w:r>
      <w:r>
        <w:t xml:space="preserve"> Department of Ecology and Evolution, University of Chicago, Chicago, IL</w:t>
      </w:r>
      <w:r w:rsidR="001E4889">
        <w:t>, USA</w:t>
      </w:r>
    </w:p>
    <w:p w14:paraId="7BFFCFF9" w14:textId="77777777" w:rsidR="00371E0A" w:rsidRDefault="00371E0A" w:rsidP="00371E0A">
      <w:pPr>
        <w:pStyle w:val="Caption"/>
      </w:pPr>
      <w:r>
        <w:t>* Corresponding author</w:t>
      </w:r>
    </w:p>
    <w:p w14:paraId="1FDA8217" w14:textId="7143E4D3" w:rsidR="00371E0A" w:rsidRDefault="00371E0A" w:rsidP="00371E0A">
      <w:pPr>
        <w:pStyle w:val="Caption"/>
      </w:pPr>
      <w:r>
        <w:t xml:space="preserve">Email: </w:t>
      </w:r>
      <w:r w:rsidR="007F0374">
        <w:t>francisco</w:t>
      </w:r>
      <w:r w:rsidRPr="00027773">
        <w:t>@</w:t>
      </w:r>
      <w:r w:rsidR="007F0374">
        <w:t>mail</w:t>
      </w:r>
      <w:r w:rsidRPr="00027773">
        <w:t>.harvard.edu</w:t>
      </w:r>
    </w:p>
    <w:p w14:paraId="641B6063" w14:textId="46878DC6" w:rsidR="002870F7" w:rsidRDefault="00F10977" w:rsidP="00F10977">
      <w:pPr>
        <w:pStyle w:val="Heading1"/>
        <w:ind w:firstLine="0"/>
      </w:pPr>
      <w:r>
        <w:t>S1</w:t>
      </w:r>
      <w:r w:rsidR="00330EEF">
        <w:t xml:space="preserve"> Text. M</w:t>
      </w:r>
      <w:r w:rsidR="002870F7" w:rsidRPr="00CF6927">
        <w:t xml:space="preserve">odel </w:t>
      </w:r>
      <w:bookmarkEnd w:id="0"/>
      <w:r>
        <w:t>age structure</w:t>
      </w:r>
    </w:p>
    <w:p w14:paraId="6B97CD98" w14:textId="01CB8C74" w:rsidR="00F10977" w:rsidRDefault="00F10977" w:rsidP="00F10977">
      <w:r w:rsidRPr="00CF6927">
        <w:t>The age distribution</w:t>
      </w:r>
      <w:r>
        <w:t xml:space="preserve"> and age-specific contact</w:t>
      </w:r>
      <w:r w:rsidR="00BA567F">
        <w:t xml:space="preserve"> rate</w:t>
      </w:r>
      <w:r w:rsidRPr="00CF6927">
        <w:t xml:space="preserve"> of hosts is important to consider in pneumococcal transmission modeling, since carriage pr</w:t>
      </w:r>
      <w:r>
        <w:t xml:space="preserve">evalence varies with age </w:t>
      </w:r>
      <w:r>
        <w:fldChar w:fldCharType="begin"/>
      </w:r>
      <w:r w:rsidR="0076589E">
        <w:instrText xml:space="preserve"> ADDIN PAPERS2_CITATIONS &lt;citation&gt;&lt;uuid&gt;B92957B3-92ED-4B66-99D4-D016D20713D0&lt;/uuid&gt;&lt;priority&gt;0&lt;/priority&gt;&lt;publications&gt;&lt;publication&gt;&lt;uuid&gt;9CADA5F0-4C41-4F02-BCFA-BA58C1D0664F&lt;/uuid&gt;&lt;volume&gt;7&lt;/volume&gt;&lt;accepted_date&gt;99201112291200000000222000&lt;/accepted_date&gt;&lt;doi&gt;10.1371/journal.pone.0030787&lt;/doi&gt;&lt;startpage&gt;e30787&lt;/startpage&gt;&lt;publication_date&gt;99201200001200000000200000&lt;/publication_date&gt;&lt;url&gt;http://dx.plos.org/10.1371/journal.pone.0030787&lt;/url&gt;&lt;type&gt;400&lt;/type&gt;&lt;title&gt;The prevalence and risk factors for pneumococcal colonization of the nasopharynx among children in Kilifi District, Kenya.&lt;/title&gt;&lt;publisher&gt;Public Library of Science&lt;/publisher&gt;&lt;submission_date&gt;99201112221200000000222000&lt;/submission_date&gt;&lt;number&gt;2&lt;/number&gt;&lt;institution&gt;Wellcome Trust Research Program, Kenya Medical Research Institute, Centre for Geographic Medicine Research-Coast, Kilifi, Kenya. oabdulla@hsph.harvard.edu&lt;/institution&gt;&lt;subtype&gt;400&lt;/subtype&gt;&lt;bundle&gt;&lt;publication&gt;&lt;publisher&gt;Public Library of Science&lt;/publisher&gt;&lt;title&gt;PloS one&lt;/title&gt;&lt;type&gt;-100&lt;/type&gt;&lt;subtype&gt;-100&lt;/subtype&gt;&lt;uuid&gt;DFBE676A-B9C8-4DF3-A80D-96607309DFE1&lt;/uuid&gt;&lt;/publication&gt;&lt;/bundle&gt;&lt;authors&gt;&lt;author&gt;&lt;firstName&gt;Osman&lt;/firstName&gt;&lt;lastName&gt;Abdullahi&lt;/lastName&gt;&lt;/author&gt;&lt;author&gt;&lt;firstName&gt;Angela&lt;/firstName&gt;&lt;lastName&gt;Karani&lt;/lastName&gt;&lt;/author&gt;&lt;author&gt;&lt;firstName&gt;Caroline&lt;/firstName&gt;&lt;middleNames&gt;C&lt;/middleNames&gt;&lt;lastName&gt;Tigoi&lt;/lastName&gt;&lt;/author&gt;&lt;author&gt;&lt;firstName&gt;Daisy&lt;/firstName&gt;&lt;lastName&gt;Mugo&lt;/lastName&gt;&lt;/author&gt;&lt;author&gt;&lt;firstName&gt;Stella&lt;/firstName&gt;&lt;lastName&gt;Kungu&lt;/lastName&gt;&lt;/author&gt;&lt;author&gt;&lt;firstName&gt;Eva&lt;/firstName&gt;&lt;lastName&gt;Wanjiru&lt;/lastName&gt;&lt;/author&gt;&lt;author&gt;&lt;firstName&gt;Jane&lt;/firstName&gt;&lt;lastName&gt;Jomo&lt;/lastName&gt;&lt;/author&gt;&lt;author&gt;&lt;firstName&gt;Robert&lt;/firstName&gt;&lt;lastName&gt;Musyimi&lt;/lastName&gt;&lt;/author&gt;&lt;author&gt;&lt;firstName&gt;Marc&lt;/firstName&gt;&lt;lastName&gt;Lipsitch&lt;/lastName&gt;&lt;/author&gt;&lt;author&gt;&lt;firstName&gt;J&lt;/firstName&gt;&lt;middleNames&gt;Anthony G&lt;/middleNames&gt;&lt;lastName&gt;Scott&lt;/lastName&gt;&lt;/author&gt;&lt;/authors&gt;&lt;editors&gt;&lt;author&gt;&lt;firstName&gt;Adam&lt;/firstName&gt;&lt;middleNames&gt;J&lt;/middleNames&gt;&lt;lastName&gt;Ratner&lt;/lastName&gt;&lt;/author&gt;&lt;/editors&gt;&lt;/publication&gt;&lt;publication&gt;&lt;volume&gt;116&lt;/volume&gt;&lt;publication_date&gt;99198210001200000000220000&lt;/publication_date&gt;&lt;number&gt;4&lt;/number&gt;&lt;startpage&gt;692&lt;/startpage&gt;&lt;title&gt;Epidemiologic studies of Streptococcus pneumoniae in infants. The effects of season and age on pneumococcal acquisition and carriage in the first 24 months of life.&lt;/title&gt;&lt;uuid&gt;06DE14E7-A6A1-4E05-ADFD-0593828AC385&lt;/uuid&gt;&lt;subtype&gt;400&lt;/subtype&gt;&lt;publisher&gt;Oxford University Press&lt;/publisher&gt;&lt;type&gt;400&lt;/type&gt;&lt;endpage&gt;703&lt;/endpage&gt;&lt;url&gt;http://aje.oxfordjournals.org/content/116/4/692.abstract&lt;/url&gt;&lt;bundle&gt;&lt;publication&gt;&lt;title&gt;American journal of epidemiology&lt;/title&gt;&lt;type&gt;-100&lt;/type&gt;&lt;subtype&gt;-100&lt;/subtype&gt;&lt;uuid&gt;F916964B-3D02-4F21-9B83-7E3ACD667DDD&lt;/uuid&gt;&lt;/publication&gt;&lt;/bundle&gt;&lt;authors&gt;&lt;author&gt;&lt;firstName&gt;B&lt;/firstName&gt;&lt;middleNames&gt;M&lt;/middleNames&gt;&lt;lastName&gt;Gray&lt;/lastName&gt;&lt;/author&gt;&lt;author&gt;&lt;firstName&gt;M&lt;/firstName&gt;&lt;middleNames&gt;E&lt;/middleNames&gt;&lt;lastName&gt;TURNER&lt;/lastName&gt;&lt;/author&gt;&lt;author&gt;&lt;firstName&gt;H&lt;/firstName&gt;&lt;middleNames&gt;C&lt;/middleNames&gt;&lt;lastName&gt;Dillon&lt;/lastName&gt;&lt;/author&gt;&lt;/authors&gt;&lt;/publication&gt;&lt;/publications&gt;&lt;cites&gt;&lt;/cites&gt;&lt;/citation&gt;</w:instrText>
      </w:r>
      <w:r>
        <w:fldChar w:fldCharType="separate"/>
      </w:r>
      <w:r w:rsidR="0076589E">
        <w:rPr>
          <w:rFonts w:eastAsiaTheme="minorEastAsia"/>
          <w:szCs w:val="24"/>
          <w:lang w:eastAsia="zh-CN"/>
        </w:rPr>
        <w:t>[1,2]</w:t>
      </w:r>
      <w:r>
        <w:fldChar w:fldCharType="end"/>
      </w:r>
      <w:r w:rsidRPr="00CF6927">
        <w:t>, as does frequency of conta</w:t>
      </w:r>
      <w:r>
        <w:t xml:space="preserve">ct with other age groups </w:t>
      </w:r>
      <w:r>
        <w:fldChar w:fldCharType="begin"/>
      </w:r>
      <w:r w:rsidR="0076589E">
        <w:instrText xml:space="preserve"> ADDIN PAPERS2_CITATIONS &lt;citation&gt;&lt;uuid&gt;B95C631B-B2C7-48E0-A3FE-CB40884CC64B&lt;/uuid&gt;&lt;priority&gt;0&lt;/priority&gt;&lt;publications&gt;&lt;publication&gt;&lt;uuid&gt;B96011CD-8A61-4752-A88C-2CA2BB3DB6B5&lt;/uuid&gt;&lt;volume&gt;9&lt;/volume&gt;&lt;accepted_date&gt;99201407151200000000222000&lt;/accepted_date&gt;&lt;doi&gt;10.1371/journal.pone.0104786&lt;/doi&gt;&lt;startpage&gt;e104786&lt;/startpage&gt;&lt;publication_date&gt;99201400001200000000200000&lt;/publication_date&gt;&lt;url&gt;http://dx.plos.org/10.1371/journal.pone.0104786&lt;/url&gt;&lt;type&gt;400&lt;/type&gt;&lt;title&gt;Quantifying age-related rates of social contact using diaries in a rural coastal population of Kenya.&lt;/title&gt;&lt;publisher&gt;Public Library of Science&lt;/publisher&gt;&lt;submission_date&gt;99201403311200000000222000&lt;/submission_date&gt;&lt;number&gt;8&lt;/number&gt;&lt;institution&gt;KEMRI-Wellcome Trust Research Programme, Kilifi, Kenya.&lt;/institution&gt;&lt;subtype&gt;400&lt;/subtype&gt;&lt;bundle&gt;&lt;publication&gt;&lt;publisher&gt;Public Library of Science&lt;/publisher&gt;&lt;title&gt;PloS one&lt;/title&gt;&lt;type&gt;-100&lt;/type&gt;&lt;subtype&gt;-100&lt;/subtype&gt;&lt;uuid&gt;DFBE676A-B9C8-4DF3-A80D-96607309DFE1&lt;/uuid&gt;&lt;/publication&gt;&lt;/bundle&gt;&lt;authors&gt;&lt;author&gt;&lt;firstName&gt;Moses&lt;/firstName&gt;&lt;middleNames&gt;Chapa&lt;/middleNames&gt;&lt;lastName&gt;Kiti&lt;/lastName&gt;&lt;/author&gt;&lt;author&gt;&lt;firstName&gt;Timothy&lt;/firstName&gt;&lt;middleNames&gt;Muiruri&lt;/middleNames&gt;&lt;lastName&gt;Kinyanjui&lt;/lastName&gt;&lt;/author&gt;&lt;author&gt;&lt;firstName&gt;Dorothy&lt;/firstName&gt;&lt;middleNames&gt;Chelagat&lt;/middleNames&gt;&lt;lastName&gt;Koech&lt;/lastName&gt;&lt;/author&gt;&lt;author&gt;&lt;firstName&gt;Patrick&lt;/firstName&gt;&lt;middleNames&gt;Kiio&lt;/middleNames&gt;&lt;lastName&gt;Munywoki&lt;/lastName&gt;&lt;/author&gt;&lt;author&gt;&lt;firstName&gt;Graham&lt;/firstName&gt;&lt;middleNames&gt;Francis&lt;/middleNames&gt;&lt;lastName&gt;Medley&lt;/lastName&gt;&lt;/author&gt;&lt;author&gt;&lt;firstName&gt;David&lt;/firstName&gt;&lt;middleNames&gt;James&lt;/middleNames&gt;&lt;lastName&gt;Nokes&lt;/lastName&gt;&lt;/author&gt;&lt;/authors&gt;&lt;editors&gt;&lt;author&gt;&lt;firstName&gt;Steffen&lt;/firstName&gt;&lt;lastName&gt;Borrmann&lt;/lastName&gt;&lt;/author&gt;&lt;/editors&gt;&lt;/publication&gt;&lt;publication&gt;&lt;uuid&gt;4981C0DD-6747-40E2-A315-A56711554591&lt;/uuid&gt;&lt;volume&gt;164&lt;/volume&gt;&lt;doi&gt;10.1093/aje/kwj317&lt;/doi&gt;&lt;startpage&gt;936&lt;/startpage&gt;&lt;publication_date&gt;99200611151200000000222000&lt;/publication_date&gt;&lt;url&gt;http://aje.oxfordjournals.org/cgi/doi/10.1093/aje/kwj317&lt;/url&gt;&lt;type&gt;400&lt;/type&gt;&lt;title&gt;Using data on social contacts to estimate age-specific transmission parameters for respiratory-spread infectious agents.&lt;/title&gt;&lt;publisher&gt;Oxford University Press&lt;/publisher&gt;&lt;institution&gt;National Institute for Public Health and the Environment, Bilthoven, the Netherlands. jacco.wallinga@rivm.nl&lt;/institution&gt;&lt;number&gt;10&lt;/number&gt;&lt;subtype&gt;400&lt;/subtype&gt;&lt;endpage&gt;944&lt;/endpage&gt;&lt;bundle&gt;&lt;publication&gt;&lt;title&gt;American journal of epidemiology&lt;/title&gt;&lt;type&gt;-100&lt;/type&gt;&lt;subtype&gt;-100&lt;/subtype&gt;&lt;uuid&gt;F916964B-3D02-4F21-9B83-7E3ACD667DDD&lt;/uuid&gt;&lt;/publication&gt;&lt;/bundle&gt;&lt;authors&gt;&lt;author&gt;&lt;firstName&gt;Jacco&lt;/firstName&gt;&lt;lastName&gt;Wallinga&lt;/lastName&gt;&lt;/author&gt;&lt;author&gt;&lt;firstName&gt;Peter&lt;/firstName&gt;&lt;lastName&gt;Teunis&lt;/lastName&gt;&lt;/author&gt;&lt;author&gt;&lt;firstName&gt;Mirjam&lt;/firstName&gt;&lt;lastName&gt;Kretzschmar&lt;/lastName&gt;&lt;/author&gt;&lt;/authors&gt;&lt;/publication&gt;&lt;/publications&gt;&lt;cites&gt;&lt;/cites&gt;&lt;/citation&gt;</w:instrText>
      </w:r>
      <w:r>
        <w:fldChar w:fldCharType="separate"/>
      </w:r>
      <w:r w:rsidR="0076589E">
        <w:rPr>
          <w:rFonts w:eastAsiaTheme="minorEastAsia"/>
          <w:szCs w:val="24"/>
          <w:lang w:eastAsia="zh-CN"/>
        </w:rPr>
        <w:t>[3,4]</w:t>
      </w:r>
      <w:r>
        <w:fldChar w:fldCharType="end"/>
      </w:r>
      <w:r w:rsidRPr="00CF6927">
        <w:t>.</w:t>
      </w:r>
      <w:r>
        <w:t xml:space="preserve"> </w:t>
      </w:r>
    </w:p>
    <w:p w14:paraId="39B72586" w14:textId="4A9FC5B4" w:rsidR="00F10977" w:rsidRDefault="00F10977" w:rsidP="00F10977">
      <w:r>
        <w:t xml:space="preserve">The age distribution of the simulated hosts was matched to the 2015 age distribution in Kenya, based on data from the United Nations World Population Prospects </w:t>
      </w:r>
      <w:r>
        <w:fldChar w:fldCharType="begin"/>
      </w:r>
      <w:r w:rsidR="0076589E">
        <w:instrText xml:space="preserve"> ADDIN PAPERS2_CITATIONS &lt;citation&gt;&lt;uuid&gt;4E6C042E-B13A-4ACB-ADA2-18021E340F8D&lt;/uuid&gt;&lt;priority&gt;0&lt;/priority&gt;&lt;publications&gt;&lt;publication&gt;&lt;citekey&gt;UnitedNationsDepartmentofEconomicandSocialAffairsPopulationDivision:G-PC0RwW&lt;/citekey&gt;&lt;title&gt;World Population Prospects: The 2015 Revision, Volume I: Comprehensive Tables&lt;/title&gt;&lt;volume&gt;&lt;/volume&gt;&lt;type&gt;400&lt;/type&gt;&lt;subtype&gt;400&lt;/subtype&gt;&lt;uuid&gt;1BE3C2D1-1C16-42AD-84CC-318F4D350C0B&lt;/uuid&gt;&lt;authors&gt;&lt;author&gt;&lt;lastName&gt;United Nations, Department of Economic and Social Affairs, Population Division (2015)&lt;/lastName&gt;&lt;/author&gt;&lt;/authors&gt;&lt;/publication&gt;&lt;/publications&gt;&lt;cites&gt;&lt;/cites&gt;&lt;/citation&gt;</w:instrText>
      </w:r>
      <w:r>
        <w:fldChar w:fldCharType="separate"/>
      </w:r>
      <w:r w:rsidR="0076589E">
        <w:rPr>
          <w:rFonts w:eastAsiaTheme="minorEastAsia"/>
          <w:szCs w:val="24"/>
          <w:lang w:eastAsia="zh-CN"/>
        </w:rPr>
        <w:t>[5]</w:t>
      </w:r>
      <w:r>
        <w:fldChar w:fldCharType="end"/>
      </w:r>
      <w:bookmarkStart w:id="2" w:name="MPSection:22ADECB9-CB0F-4625-8499-31164D"/>
      <w:r>
        <w:t xml:space="preserve">. The number of simulated hosts was constant, and for a fixed-sized population, we can set its age distribution by choosing the correct lifespan distribution: For a simulated host, the probability of </w:t>
      </w:r>
      <w:r w:rsidR="00BA567F">
        <w:t>living exactly</w:t>
      </w:r>
      <w:r>
        <w:t xml:space="preserve"> </w:t>
      </w:r>
      <w:r w:rsidRPr="00AF5EA0">
        <w:rPr>
          <w:i/>
        </w:rPr>
        <w:t>n</w:t>
      </w:r>
      <w:r>
        <w:t xml:space="preserve"> years is calculated as the difference in the number of </w:t>
      </w:r>
      <w:r w:rsidRPr="00043C84">
        <w:rPr>
          <w:i/>
        </w:rPr>
        <w:t>n</w:t>
      </w:r>
      <w:r w:rsidRPr="00043C84">
        <w:rPr>
          <w:i/>
        </w:rPr>
        <w:softHyphen/>
      </w:r>
      <w:r>
        <w:t xml:space="preserve">-year old </w:t>
      </w:r>
      <w:r w:rsidRPr="00043C84">
        <w:t>people</w:t>
      </w:r>
      <w:r>
        <w:t xml:space="preserve"> and </w:t>
      </w:r>
      <w:r>
        <w:rPr>
          <w:i/>
        </w:rPr>
        <w:t xml:space="preserve">n + </w:t>
      </w:r>
      <w:r w:rsidRPr="00043C84">
        <w:rPr>
          <w:i/>
        </w:rPr>
        <w:t>1</w:t>
      </w:r>
      <w:r w:rsidRPr="00043C84">
        <w:t>-</w:t>
      </w:r>
      <w:r>
        <w:t xml:space="preserve">year old people, divided by the total number of people. For this method to be valid, the age distribution must be monotonically decreasing, i.e. there cannot be more people in an older age class as compared to any younger age class. This is the case for Kenya’s age distribution in 2015. The World Population Prospects data was given in 5-year age classes, which we linearly interpolated to obtain 1-year </w:t>
      </w:r>
      <w:r>
        <w:lastRenderedPageBreak/>
        <w:t>age classes.</w:t>
      </w:r>
      <w:r w:rsidR="001B79F0">
        <w:t xml:space="preserve"> The oldest age class</w:t>
      </w:r>
      <w:r w:rsidR="00802303">
        <w:t xml:space="preserve"> in the data</w:t>
      </w:r>
      <w:r w:rsidR="001B79F0">
        <w:t xml:space="preserve"> was 100 years</w:t>
      </w:r>
      <w:r w:rsidR="00802303">
        <w:t xml:space="preserve"> or greater</w:t>
      </w:r>
      <w:r w:rsidR="001B79F0">
        <w:t>; in our model, we assume that the maximum lifespan is 101 years.</w:t>
      </w:r>
    </w:p>
    <w:p w14:paraId="646D748A" w14:textId="7CBD4D92" w:rsidR="0076589E" w:rsidRDefault="00C13137" w:rsidP="00C4558C">
      <w:r>
        <w:t xml:space="preserve">We derived </w:t>
      </w:r>
      <w:r w:rsidR="001827F6">
        <w:t xml:space="preserve">age-specific mixing </w:t>
      </w:r>
      <w:r w:rsidR="00C119C0">
        <w:t>weights</w:t>
      </w:r>
      <w:r w:rsidR="001827F6">
        <w:t xml:space="preserve"> from social contact data </w:t>
      </w:r>
      <w:r w:rsidR="00B12665">
        <w:t xml:space="preserve">collected in Kilifi, Kenya </w:t>
      </w:r>
      <w:r w:rsidR="00DA2AB3">
        <w:t xml:space="preserve">from 2011 to </w:t>
      </w:r>
      <w:r w:rsidR="00B12665">
        <w:t xml:space="preserve">2012 by </w:t>
      </w:r>
      <w:proofErr w:type="spellStart"/>
      <w:r w:rsidR="00B12665">
        <w:t>Kiti</w:t>
      </w:r>
      <w:proofErr w:type="spellEnd"/>
      <w:r w:rsidR="00B12665">
        <w:t xml:space="preserve"> et al </w:t>
      </w:r>
      <w:r w:rsidR="00B12665">
        <w:fldChar w:fldCharType="begin"/>
      </w:r>
      <w:r w:rsidR="0076589E">
        <w:instrText xml:space="preserve"> ADDIN PAPERS2_CITATIONS &lt;citation&gt;&lt;uuid&gt;93C1143F-74B7-47D1-AD7E-02ACDAA82942&lt;/uuid&gt;&lt;priority&gt;0&lt;/priority&gt;&lt;publications&gt;&lt;publication&gt;&lt;uuid&gt;B96011CD-8A61-4752-A88C-2CA2BB3DB6B5&lt;/uuid&gt;&lt;volume&gt;9&lt;/volume&gt;&lt;accepted_date&gt;99201407151200000000222000&lt;/accepted_date&gt;&lt;doi&gt;10.1371/journal.pone.0104786&lt;/doi&gt;&lt;startpage&gt;e104786&lt;/startpage&gt;&lt;publication_date&gt;99201400001200000000200000&lt;/publication_date&gt;&lt;url&gt;http://dx.plos.org/10.1371/journal.pone.0104786&lt;/url&gt;&lt;type&gt;400&lt;/type&gt;&lt;title&gt;Quantifying age-related rates of social contact using diaries in a rural coastal population of Kenya.&lt;/title&gt;&lt;publisher&gt;Public Library of Science&lt;/publisher&gt;&lt;submission_date&gt;99201403311200000000222000&lt;/submission_date&gt;&lt;number&gt;8&lt;/number&gt;&lt;institution&gt;KEMRI-Wellcome Trust Research Programme, Kilifi, Kenya.&lt;/institution&gt;&lt;subtype&gt;400&lt;/subtype&gt;&lt;bundle&gt;&lt;publication&gt;&lt;publisher&gt;Public Library of Science&lt;/publisher&gt;&lt;title&gt;PloS one&lt;/title&gt;&lt;type&gt;-100&lt;/type&gt;&lt;subtype&gt;-100&lt;/subtype&gt;&lt;uuid&gt;DFBE676A-B9C8-4DF3-A80D-96607309DFE1&lt;/uuid&gt;&lt;/publication&gt;&lt;/bundle&gt;&lt;authors&gt;&lt;author&gt;&lt;firstName&gt;Moses&lt;/firstName&gt;&lt;middleNames&gt;Chapa&lt;/middleNames&gt;&lt;lastName&gt;Kiti&lt;/lastName&gt;&lt;/author&gt;&lt;author&gt;&lt;firstName&gt;Timothy&lt;/firstName&gt;&lt;middleNames&gt;Muiruri&lt;/middleNames&gt;&lt;lastName&gt;Kinyanjui&lt;/lastName&gt;&lt;/author&gt;&lt;author&gt;&lt;firstName&gt;Dorothy&lt;/firstName&gt;&lt;middleNames&gt;Chelagat&lt;/middleNames&gt;&lt;lastName&gt;Koech&lt;/lastName&gt;&lt;/author&gt;&lt;author&gt;&lt;firstName&gt;Patrick&lt;/firstName&gt;&lt;middleNames&gt;Kiio&lt;/middleNames&gt;&lt;lastName&gt;Munywoki&lt;/lastName&gt;&lt;/author&gt;&lt;author&gt;&lt;firstName&gt;Graham&lt;/firstName&gt;&lt;middleNames&gt;Francis&lt;/middleNames&gt;&lt;lastName&gt;Medley&lt;/lastName&gt;&lt;/author&gt;&lt;author&gt;&lt;firstName&gt;David&lt;/firstName&gt;&lt;middleNames&gt;James&lt;/middleNames&gt;&lt;lastName&gt;Nokes&lt;/lastName&gt;&lt;/author&gt;&lt;/authors&gt;&lt;editors&gt;&lt;author&gt;&lt;firstName&gt;Steffen&lt;/firstName&gt;&lt;lastName&gt;Borrmann&lt;/lastName&gt;&lt;/author&gt;&lt;/editors&gt;&lt;/publication&gt;&lt;/publications&gt;&lt;cites&gt;&lt;/cites&gt;&lt;/citation&gt;</w:instrText>
      </w:r>
      <w:r w:rsidR="00B12665">
        <w:fldChar w:fldCharType="separate"/>
      </w:r>
      <w:r w:rsidR="0076589E">
        <w:rPr>
          <w:rFonts w:eastAsiaTheme="minorEastAsia"/>
          <w:szCs w:val="24"/>
          <w:lang w:eastAsia="zh-CN"/>
        </w:rPr>
        <w:t>[3]</w:t>
      </w:r>
      <w:r w:rsidR="00B12665">
        <w:fldChar w:fldCharType="end"/>
      </w:r>
      <w:r w:rsidR="00DA2AB3">
        <w:t>. Specifically,</w:t>
      </w:r>
      <w:r>
        <w:t xml:space="preserve"> normalized </w:t>
      </w:r>
      <w:r w:rsidR="001D1DDE">
        <w:t xml:space="preserve">the age group-specific </w:t>
      </w:r>
      <w:r w:rsidR="00C119C0">
        <w:t xml:space="preserve">average number of contacts </w:t>
      </w:r>
      <w:r>
        <w:t xml:space="preserve">per day </w:t>
      </w:r>
      <w:r w:rsidR="00C119C0">
        <w:t xml:space="preserve">by the size of the </w:t>
      </w:r>
      <w:r w:rsidR="00BC18DA">
        <w:t>contacting</w:t>
      </w:r>
      <w:r w:rsidR="00C119C0">
        <w:t xml:space="preserve"> age group and </w:t>
      </w:r>
      <w:r>
        <w:t xml:space="preserve">the size </w:t>
      </w:r>
      <w:r w:rsidR="00BC18DA">
        <w:t xml:space="preserve">of </w:t>
      </w:r>
      <w:r w:rsidR="00C119C0">
        <w:t>the contacted age group.</w:t>
      </w:r>
      <w:r>
        <w:t xml:space="preserve"> </w:t>
      </w:r>
      <w:r w:rsidR="00C4558C">
        <w:t>Since we fit the overall contact rate, for simplicity, we scale</w:t>
      </w:r>
      <w:r w:rsidR="00DA2AB3">
        <w:t>d</w:t>
      </w:r>
      <w:r w:rsidR="00C4558C">
        <w:t xml:space="preserve"> the mixing weights so the maximum is 1</w:t>
      </w:r>
      <w:bookmarkEnd w:id="2"/>
      <w:r w:rsidR="00C4558C">
        <w:t>.</w:t>
      </w:r>
      <w:r w:rsidR="00D16294">
        <w:t xml:space="preserve"> </w:t>
      </w:r>
      <w:r w:rsidR="00D86489">
        <w:t xml:space="preserve">The weights used can be found in </w:t>
      </w:r>
      <w:r w:rsidR="00D86489" w:rsidRPr="00651543">
        <w:rPr>
          <w:b/>
        </w:rPr>
        <w:t>S</w:t>
      </w:r>
      <w:r w:rsidR="005E13EA">
        <w:rPr>
          <w:b/>
        </w:rPr>
        <w:t>1</w:t>
      </w:r>
      <w:r w:rsidR="00EB7388">
        <w:rPr>
          <w:b/>
        </w:rPr>
        <w:t xml:space="preserve"> Table</w:t>
      </w:r>
      <w:r w:rsidR="00D86489">
        <w:t>.</w:t>
      </w:r>
    </w:p>
    <w:p w14:paraId="25295F31" w14:textId="00317D2E" w:rsidR="0076589E" w:rsidRPr="005E13EA" w:rsidRDefault="0076589E" w:rsidP="0076589E">
      <w:pPr>
        <w:pStyle w:val="Heading1"/>
        <w:ind w:firstLine="0"/>
      </w:pPr>
      <w:r w:rsidRPr="005E13EA">
        <w:t>References</w:t>
      </w:r>
    </w:p>
    <w:p w14:paraId="52B17CE6" w14:textId="77777777" w:rsidR="0076589E" w:rsidRDefault="0076589E" w:rsidP="0076589E">
      <w:pPr>
        <w:widowControl w:val="0"/>
        <w:tabs>
          <w:tab w:val="left" w:pos="480"/>
        </w:tabs>
        <w:autoSpaceDE w:val="0"/>
        <w:autoSpaceDN w:val="0"/>
        <w:adjustRightInd w:val="0"/>
        <w:spacing w:after="240" w:line="240" w:lineRule="auto"/>
        <w:ind w:left="480" w:hanging="480"/>
        <w:rPr>
          <w:rFonts w:eastAsiaTheme="minorEastAsia"/>
          <w:szCs w:val="24"/>
          <w:lang w:eastAsia="zh-CN"/>
        </w:rPr>
      </w:pPr>
      <w:r>
        <w:fldChar w:fldCharType="begin"/>
      </w:r>
      <w:r w:rsidRPr="005E13EA">
        <w:instrText xml:space="preserve"> ADDIN PAPERS2_CITATIONS &lt;papers2_bibliography/&gt;</w:instrText>
      </w:r>
      <w:r>
        <w:fldChar w:fldCharType="separate"/>
      </w:r>
      <w:r w:rsidRPr="005E13EA">
        <w:rPr>
          <w:rFonts w:eastAsiaTheme="minorEastAsia"/>
          <w:szCs w:val="24"/>
          <w:lang w:eastAsia="zh-CN"/>
        </w:rPr>
        <w:t>1.</w:t>
      </w:r>
      <w:r w:rsidRPr="005E13EA">
        <w:rPr>
          <w:rFonts w:eastAsiaTheme="minorEastAsia"/>
          <w:szCs w:val="24"/>
          <w:lang w:eastAsia="zh-CN"/>
        </w:rPr>
        <w:tab/>
        <w:t xml:space="preserve">Abdullahi O, Karani A, Tigoi CC, Mugo D, Kungu S, Wanjiru E, et al. </w:t>
      </w:r>
      <w:r>
        <w:rPr>
          <w:rFonts w:eastAsiaTheme="minorEastAsia"/>
          <w:szCs w:val="24"/>
          <w:lang w:eastAsia="zh-CN"/>
        </w:rPr>
        <w:t xml:space="preserve">The prevalence and risk factors for pneumococcal colonization of the nasopharynx among children in Kilifi District, Kenya. Ratner AJ, editor. PLoS ONE. Public Library of Science; 2012;7(2):e30787. </w:t>
      </w:r>
    </w:p>
    <w:p w14:paraId="7E116CC0" w14:textId="77777777" w:rsidR="0076589E" w:rsidRDefault="0076589E" w:rsidP="0076589E">
      <w:pPr>
        <w:widowControl w:val="0"/>
        <w:tabs>
          <w:tab w:val="left" w:pos="480"/>
        </w:tabs>
        <w:autoSpaceDE w:val="0"/>
        <w:autoSpaceDN w:val="0"/>
        <w:adjustRightInd w:val="0"/>
        <w:spacing w:after="240" w:line="240" w:lineRule="auto"/>
        <w:ind w:left="480" w:hanging="480"/>
        <w:rPr>
          <w:rFonts w:eastAsiaTheme="minorEastAsia"/>
          <w:szCs w:val="24"/>
          <w:lang w:eastAsia="zh-CN"/>
        </w:rPr>
      </w:pPr>
      <w:r>
        <w:rPr>
          <w:rFonts w:eastAsiaTheme="minorEastAsia"/>
          <w:szCs w:val="24"/>
          <w:lang w:eastAsia="zh-CN"/>
        </w:rPr>
        <w:t>2.</w:t>
      </w:r>
      <w:r>
        <w:rPr>
          <w:rFonts w:eastAsiaTheme="minorEastAsia"/>
          <w:szCs w:val="24"/>
          <w:lang w:eastAsia="zh-CN"/>
        </w:rPr>
        <w:tab/>
        <w:t xml:space="preserve">Gray BM, TURNER ME, Dillon HC. Epidemiologic studies of Streptococcus pneumoniae in infants. The effects of season and age on pneumococcal acquisition and carriage in the first 24 months of life. Am J Epidemiol. Oxford University Press; 1982 Oct;116(4):692–703. </w:t>
      </w:r>
    </w:p>
    <w:p w14:paraId="7D8602D9" w14:textId="77777777" w:rsidR="0076589E" w:rsidRDefault="0076589E" w:rsidP="0076589E">
      <w:pPr>
        <w:widowControl w:val="0"/>
        <w:tabs>
          <w:tab w:val="left" w:pos="480"/>
        </w:tabs>
        <w:autoSpaceDE w:val="0"/>
        <w:autoSpaceDN w:val="0"/>
        <w:adjustRightInd w:val="0"/>
        <w:spacing w:after="240" w:line="240" w:lineRule="auto"/>
        <w:ind w:left="480" w:hanging="480"/>
        <w:rPr>
          <w:rFonts w:eastAsiaTheme="minorEastAsia"/>
          <w:szCs w:val="24"/>
          <w:lang w:eastAsia="zh-CN"/>
        </w:rPr>
      </w:pPr>
      <w:r>
        <w:rPr>
          <w:rFonts w:eastAsiaTheme="minorEastAsia"/>
          <w:szCs w:val="24"/>
          <w:lang w:eastAsia="zh-CN"/>
        </w:rPr>
        <w:t>3.</w:t>
      </w:r>
      <w:r>
        <w:rPr>
          <w:rFonts w:eastAsiaTheme="minorEastAsia"/>
          <w:szCs w:val="24"/>
          <w:lang w:eastAsia="zh-CN"/>
        </w:rPr>
        <w:tab/>
        <w:t xml:space="preserve">Kiti MC, Kinyanjui TM, Koech DC, Munywoki PK, Medley GF, Nokes DJ. Quantifying age-related rates of social contact using diaries in a rural coastal population of Kenya. Borrmann S, editor. PLoS ONE. Public Library of Science; 2014;9(8):e104786. </w:t>
      </w:r>
    </w:p>
    <w:p w14:paraId="19283DD7" w14:textId="77777777" w:rsidR="0076589E" w:rsidRDefault="0076589E" w:rsidP="0076589E">
      <w:pPr>
        <w:widowControl w:val="0"/>
        <w:tabs>
          <w:tab w:val="left" w:pos="480"/>
        </w:tabs>
        <w:autoSpaceDE w:val="0"/>
        <w:autoSpaceDN w:val="0"/>
        <w:adjustRightInd w:val="0"/>
        <w:spacing w:after="240" w:line="240" w:lineRule="auto"/>
        <w:ind w:left="480" w:hanging="480"/>
        <w:rPr>
          <w:rFonts w:eastAsiaTheme="minorEastAsia"/>
          <w:szCs w:val="24"/>
          <w:lang w:eastAsia="zh-CN"/>
        </w:rPr>
      </w:pPr>
      <w:r>
        <w:rPr>
          <w:rFonts w:eastAsiaTheme="minorEastAsia"/>
          <w:szCs w:val="24"/>
          <w:lang w:eastAsia="zh-CN"/>
        </w:rPr>
        <w:t>4.</w:t>
      </w:r>
      <w:r>
        <w:rPr>
          <w:rFonts w:eastAsiaTheme="minorEastAsia"/>
          <w:szCs w:val="24"/>
          <w:lang w:eastAsia="zh-CN"/>
        </w:rPr>
        <w:tab/>
        <w:t xml:space="preserve">Wallinga J, Teunis P, Kretzschmar M. Using data on social contacts to estimate age-specific transmission parameters for respiratory-spread infectious agents. Am J Epidemiol. Oxford University Press; 2006 Nov 15;164(10):936–44. </w:t>
      </w:r>
    </w:p>
    <w:p w14:paraId="37D91016" w14:textId="77777777" w:rsidR="0076589E" w:rsidRDefault="0076589E" w:rsidP="0076589E">
      <w:pPr>
        <w:widowControl w:val="0"/>
        <w:tabs>
          <w:tab w:val="left" w:pos="480"/>
        </w:tabs>
        <w:autoSpaceDE w:val="0"/>
        <w:autoSpaceDN w:val="0"/>
        <w:adjustRightInd w:val="0"/>
        <w:spacing w:after="240" w:line="240" w:lineRule="auto"/>
        <w:ind w:left="480" w:hanging="480"/>
        <w:rPr>
          <w:rFonts w:eastAsiaTheme="minorEastAsia"/>
          <w:szCs w:val="24"/>
          <w:lang w:eastAsia="zh-CN"/>
        </w:rPr>
      </w:pPr>
      <w:r>
        <w:rPr>
          <w:rFonts w:eastAsiaTheme="minorEastAsia"/>
          <w:szCs w:val="24"/>
          <w:lang w:eastAsia="zh-CN"/>
        </w:rPr>
        <w:t>5.</w:t>
      </w:r>
      <w:r>
        <w:rPr>
          <w:rFonts w:eastAsiaTheme="minorEastAsia"/>
          <w:szCs w:val="24"/>
          <w:lang w:eastAsia="zh-CN"/>
        </w:rPr>
        <w:tab/>
        <w:t xml:space="preserve">United Nations, Department of Economic and Social Affairs, Population Division (2015). World Population Prospects: The 2015 Revision, Volume I: Comprehensive Tables. </w:t>
      </w:r>
    </w:p>
    <w:p w14:paraId="53FDC412" w14:textId="298E2064" w:rsidR="001D5861" w:rsidRDefault="0076589E" w:rsidP="00C4558C">
      <w:r>
        <w:fldChar w:fldCharType="end"/>
      </w:r>
    </w:p>
    <w:sectPr w:rsidR="001D5861" w:rsidSect="006E1AA5">
      <w:pgSz w:w="12240" w:h="15840"/>
      <w:pgMar w:top="1440" w:right="1440" w:bottom="1440" w:left="1440" w:header="708" w:footer="708" w:gutter="0"/>
      <w:cols w:space="708"/>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Medium">
    <w:panose1 w:val="020B0604020202020204"/>
    <w:charset w:val="4D"/>
    <w:family w:val="swiss"/>
    <w:pitch w:val="variable"/>
    <w:sig w:usb0="A00002FF" w:usb1="5000205B" w:usb2="00000002" w:usb3="00000000" w:csb0="0000009B"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0F7"/>
    <w:rsid w:val="0001532E"/>
    <w:rsid w:val="00047FAD"/>
    <w:rsid w:val="000D3255"/>
    <w:rsid w:val="00127C30"/>
    <w:rsid w:val="00160890"/>
    <w:rsid w:val="001827F6"/>
    <w:rsid w:val="001B79F0"/>
    <w:rsid w:val="001D1DDE"/>
    <w:rsid w:val="001D5861"/>
    <w:rsid w:val="001E4889"/>
    <w:rsid w:val="002870F7"/>
    <w:rsid w:val="00320CC4"/>
    <w:rsid w:val="00327A9D"/>
    <w:rsid w:val="00330EEF"/>
    <w:rsid w:val="00371E0A"/>
    <w:rsid w:val="003B4286"/>
    <w:rsid w:val="00427D0C"/>
    <w:rsid w:val="00452591"/>
    <w:rsid w:val="0048231B"/>
    <w:rsid w:val="004E6724"/>
    <w:rsid w:val="00520C3B"/>
    <w:rsid w:val="00562811"/>
    <w:rsid w:val="005E13EA"/>
    <w:rsid w:val="00651543"/>
    <w:rsid w:val="00675E44"/>
    <w:rsid w:val="00682791"/>
    <w:rsid w:val="00695B3A"/>
    <w:rsid w:val="006969F7"/>
    <w:rsid w:val="006C4DB2"/>
    <w:rsid w:val="006E1AA5"/>
    <w:rsid w:val="0070286B"/>
    <w:rsid w:val="007527FF"/>
    <w:rsid w:val="0076589E"/>
    <w:rsid w:val="00790619"/>
    <w:rsid w:val="007F0374"/>
    <w:rsid w:val="00802303"/>
    <w:rsid w:val="00864751"/>
    <w:rsid w:val="00A655BF"/>
    <w:rsid w:val="00AA540F"/>
    <w:rsid w:val="00AD4139"/>
    <w:rsid w:val="00B12665"/>
    <w:rsid w:val="00B57187"/>
    <w:rsid w:val="00BA567F"/>
    <w:rsid w:val="00BC18DA"/>
    <w:rsid w:val="00C119C0"/>
    <w:rsid w:val="00C13137"/>
    <w:rsid w:val="00C4558C"/>
    <w:rsid w:val="00D16294"/>
    <w:rsid w:val="00D464E0"/>
    <w:rsid w:val="00D86489"/>
    <w:rsid w:val="00DA2AB3"/>
    <w:rsid w:val="00DF38DB"/>
    <w:rsid w:val="00E25A58"/>
    <w:rsid w:val="00E505BA"/>
    <w:rsid w:val="00EB7388"/>
    <w:rsid w:val="00F10977"/>
    <w:rsid w:val="00F11AD1"/>
    <w:rsid w:val="00F130E4"/>
    <w:rsid w:val="00F93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5EE4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70F7"/>
    <w:pPr>
      <w:spacing w:line="480" w:lineRule="auto"/>
      <w:ind w:firstLine="369"/>
    </w:pPr>
    <w:rPr>
      <w:rFonts w:ascii="Arial" w:eastAsia="Times New Roman" w:hAnsi="Arial" w:cs="Arial"/>
      <w:szCs w:val="22"/>
      <w:lang w:eastAsia="en-US"/>
    </w:rPr>
  </w:style>
  <w:style w:type="paragraph" w:styleId="Heading1">
    <w:name w:val="heading 1"/>
    <w:basedOn w:val="Heading2"/>
    <w:next w:val="Normal"/>
    <w:link w:val="Heading1Char"/>
    <w:uiPriority w:val="9"/>
    <w:qFormat/>
    <w:rsid w:val="00864751"/>
    <w:pPr>
      <w:outlineLvl w:val="0"/>
    </w:pPr>
    <w:rPr>
      <w:sz w:val="32"/>
    </w:rPr>
  </w:style>
  <w:style w:type="paragraph" w:styleId="Heading2">
    <w:name w:val="heading 2"/>
    <w:basedOn w:val="Normal"/>
    <w:next w:val="Normal"/>
    <w:link w:val="Heading2Char"/>
    <w:uiPriority w:val="9"/>
    <w:unhideWhenUsed/>
    <w:qFormat/>
    <w:rsid w:val="002870F7"/>
    <w:pPr>
      <w:keepNext/>
      <w:keepLines/>
      <w:numPr>
        <w:ilvl w:val="1"/>
      </w:numPr>
      <w:spacing w:before="160" w:after="100" w:line="360" w:lineRule="auto"/>
      <w:ind w:firstLine="369"/>
      <w:contextualSpacing/>
      <w:outlineLvl w:val="1"/>
    </w:pPr>
    <w:rPr>
      <w:rFonts w:ascii="Helvetica Neue Medium" w:hAnsi="Helvetica Neue Medium"/>
      <w:b/>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870F7"/>
    <w:rPr>
      <w:rFonts w:ascii="Helvetica Neue Medium" w:eastAsia="Times New Roman" w:hAnsi="Helvetica Neue Medium" w:cs="Arial"/>
      <w:b/>
      <w:color w:val="000000"/>
      <w:lang w:eastAsia="en-US"/>
    </w:rPr>
  </w:style>
  <w:style w:type="character" w:styleId="CommentReference">
    <w:name w:val="annotation reference"/>
    <w:basedOn w:val="DefaultParagraphFont"/>
    <w:uiPriority w:val="99"/>
    <w:semiHidden/>
    <w:unhideWhenUsed/>
    <w:rsid w:val="002870F7"/>
    <w:rPr>
      <w:sz w:val="18"/>
      <w:szCs w:val="18"/>
    </w:rPr>
  </w:style>
  <w:style w:type="paragraph" w:styleId="CommentText">
    <w:name w:val="annotation text"/>
    <w:basedOn w:val="Normal"/>
    <w:link w:val="CommentTextChar"/>
    <w:uiPriority w:val="99"/>
    <w:semiHidden/>
    <w:unhideWhenUsed/>
    <w:rsid w:val="002870F7"/>
    <w:pPr>
      <w:spacing w:line="240" w:lineRule="auto"/>
    </w:pPr>
    <w:rPr>
      <w:szCs w:val="24"/>
    </w:rPr>
  </w:style>
  <w:style w:type="character" w:customStyle="1" w:styleId="CommentTextChar">
    <w:name w:val="Comment Text Char"/>
    <w:basedOn w:val="DefaultParagraphFont"/>
    <w:link w:val="CommentText"/>
    <w:uiPriority w:val="99"/>
    <w:semiHidden/>
    <w:rsid w:val="002870F7"/>
    <w:rPr>
      <w:rFonts w:ascii="Arial" w:eastAsia="Times New Roman" w:hAnsi="Arial" w:cs="Arial"/>
      <w:lang w:eastAsia="en-US"/>
    </w:rPr>
  </w:style>
  <w:style w:type="paragraph" w:customStyle="1" w:styleId="Equation">
    <w:name w:val="Equation"/>
    <w:basedOn w:val="Normal"/>
    <w:qFormat/>
    <w:rsid w:val="002870F7"/>
    <w:pPr>
      <w:spacing w:before="120" w:after="120"/>
    </w:pPr>
    <w:rPr>
      <w:rFonts w:ascii="Cambria Math" w:hAnsi="Cambria Math"/>
    </w:rPr>
  </w:style>
  <w:style w:type="paragraph" w:styleId="BalloonText">
    <w:name w:val="Balloon Text"/>
    <w:basedOn w:val="Normal"/>
    <w:link w:val="BalloonTextChar"/>
    <w:uiPriority w:val="99"/>
    <w:semiHidden/>
    <w:unhideWhenUsed/>
    <w:rsid w:val="002870F7"/>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870F7"/>
    <w:rPr>
      <w:rFonts w:ascii="Times New Roman" w:eastAsia="Times New Roman" w:hAnsi="Times New Roman" w:cs="Times New Roman"/>
      <w:sz w:val="18"/>
      <w:szCs w:val="18"/>
      <w:lang w:eastAsia="en-US"/>
    </w:rPr>
  </w:style>
  <w:style w:type="paragraph" w:styleId="Title">
    <w:name w:val="Title"/>
    <w:basedOn w:val="Normal"/>
    <w:next w:val="Normal"/>
    <w:link w:val="TitleChar"/>
    <w:uiPriority w:val="10"/>
    <w:qFormat/>
    <w:rsid w:val="00330EEF"/>
    <w:pPr>
      <w:numPr>
        <w:ilvl w:val="1"/>
      </w:numPr>
      <w:spacing w:before="100" w:beforeAutospacing="1" w:after="100" w:afterAutospacing="1" w:line="276" w:lineRule="auto"/>
      <w:ind w:firstLine="369"/>
    </w:pPr>
    <w:rPr>
      <w:rFonts w:ascii="Helvetica Neue Medium" w:hAnsi="Helvetica Neue Medium"/>
      <w:b/>
      <w:color w:val="000000"/>
      <w:sz w:val="36"/>
      <w:szCs w:val="28"/>
    </w:rPr>
  </w:style>
  <w:style w:type="character" w:customStyle="1" w:styleId="TitleChar">
    <w:name w:val="Title Char"/>
    <w:basedOn w:val="DefaultParagraphFont"/>
    <w:link w:val="Title"/>
    <w:uiPriority w:val="10"/>
    <w:rsid w:val="00330EEF"/>
    <w:rPr>
      <w:rFonts w:ascii="Helvetica Neue Medium" w:eastAsia="Times New Roman" w:hAnsi="Helvetica Neue Medium" w:cs="Arial"/>
      <w:b/>
      <w:color w:val="000000"/>
      <w:sz w:val="36"/>
      <w:szCs w:val="28"/>
      <w:lang w:eastAsia="en-US"/>
    </w:rPr>
  </w:style>
  <w:style w:type="paragraph" w:styleId="Caption">
    <w:name w:val="caption"/>
    <w:basedOn w:val="Normal"/>
    <w:next w:val="Normal"/>
    <w:uiPriority w:val="35"/>
    <w:unhideWhenUsed/>
    <w:qFormat/>
    <w:rsid w:val="00330EEF"/>
    <w:pPr>
      <w:spacing w:line="360" w:lineRule="auto"/>
      <w:ind w:firstLine="0"/>
    </w:pPr>
    <w:rPr>
      <w:sz w:val="20"/>
    </w:rPr>
  </w:style>
  <w:style w:type="character" w:customStyle="1" w:styleId="Heading1Char">
    <w:name w:val="Heading 1 Char"/>
    <w:basedOn w:val="DefaultParagraphFont"/>
    <w:link w:val="Heading1"/>
    <w:uiPriority w:val="9"/>
    <w:rsid w:val="00864751"/>
    <w:rPr>
      <w:rFonts w:ascii="Helvetica Neue Medium" w:eastAsia="Times New Roman" w:hAnsi="Helvetica Neue Medium" w:cs="Arial"/>
      <w:b/>
      <w:color w:val="000000"/>
      <w:sz w:val="32"/>
      <w:lang w:eastAsia="en-US"/>
    </w:rPr>
  </w:style>
  <w:style w:type="paragraph" w:styleId="DocumentMap">
    <w:name w:val="Document Map"/>
    <w:basedOn w:val="Normal"/>
    <w:link w:val="DocumentMapChar"/>
    <w:uiPriority w:val="99"/>
    <w:semiHidden/>
    <w:unhideWhenUsed/>
    <w:rsid w:val="006C4DB2"/>
    <w:pPr>
      <w:spacing w:line="240" w:lineRule="auto"/>
    </w:pPr>
    <w:rPr>
      <w:rFonts w:ascii="Times New Roman" w:hAnsi="Times New Roman" w:cs="Times New Roman"/>
      <w:szCs w:val="24"/>
    </w:rPr>
  </w:style>
  <w:style w:type="character" w:customStyle="1" w:styleId="DocumentMapChar">
    <w:name w:val="Document Map Char"/>
    <w:basedOn w:val="DefaultParagraphFont"/>
    <w:link w:val="DocumentMap"/>
    <w:uiPriority w:val="99"/>
    <w:semiHidden/>
    <w:rsid w:val="006C4DB2"/>
    <w:rPr>
      <w:rFonts w:ascii="Times New Roman" w:eastAsia="Times New Roman" w:hAnsi="Times New Roman" w:cs="Times New Roman"/>
      <w:lang w:eastAsia="en-US"/>
    </w:rPr>
  </w:style>
  <w:style w:type="paragraph" w:styleId="Revision">
    <w:name w:val="Revision"/>
    <w:hidden/>
    <w:uiPriority w:val="99"/>
    <w:semiHidden/>
    <w:rsid w:val="006C4DB2"/>
    <w:rPr>
      <w:rFonts w:ascii="Arial" w:eastAsia="Times New Roman" w:hAnsi="Arial" w:cs="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1789</Words>
  <Characters>10200</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S1 Text. Model age structure</vt:lpstr>
      <vt:lpstr>References</vt:lpstr>
    </vt:vector>
  </TitlesOfParts>
  <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Cai</dc:creator>
  <cp:keywords/>
  <dc:description/>
  <cp:lastModifiedBy>Francisco Cai</cp:lastModifiedBy>
  <cp:revision>23</cp:revision>
  <dcterms:created xsi:type="dcterms:W3CDTF">2018-01-02T18:51:00Z</dcterms:created>
  <dcterms:modified xsi:type="dcterms:W3CDTF">2018-07-21T19:18:00Z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PERS2_INFO_01">
    <vt:lpwstr>&lt;info&gt;&lt;style id="http://www.zotero.org/styles/vancouver-brackets"/&gt;&lt;format class="21"/&gt;&lt;count citations="4" publications="5"/&gt;&lt;/info&gt;PAPERS2_INFO_END</vt:lpwstr>
  </property>
</Properties>
</file>