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F3F46" w14:textId="0525D7D5" w:rsidR="002B3887" w:rsidRPr="00027ECB" w:rsidRDefault="00027ECB" w:rsidP="00822E79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</w:t>
      </w:r>
      <w:r w:rsidR="00822E79">
        <w:rPr>
          <w:rFonts w:ascii="Times New Roman" w:hAnsi="Times New Roman" w:cs="Times New Roman"/>
          <w:b/>
          <w:sz w:val="24"/>
          <w:szCs w:val="24"/>
        </w:rPr>
        <w:t xml:space="preserve"> Table. Information on primary antibodies used in this study. </w:t>
      </w:r>
      <w:r w:rsidRPr="00027E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070"/>
        <w:gridCol w:w="1710"/>
        <w:gridCol w:w="1350"/>
        <w:gridCol w:w="2695"/>
      </w:tblGrid>
      <w:tr w:rsidR="00822E79" w:rsidRPr="00027ECB" w14:paraId="5017810A" w14:textId="74A138AE" w:rsidTr="00822E79">
        <w:tc>
          <w:tcPr>
            <w:tcW w:w="1525" w:type="dxa"/>
            <w:shd w:val="clear" w:color="auto" w:fill="auto"/>
          </w:tcPr>
          <w:p w14:paraId="02BB2990" w14:textId="57E7E91D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b/>
                <w:sz w:val="24"/>
                <w:szCs w:val="24"/>
              </w:rPr>
              <w:t>Antibody</w:t>
            </w:r>
          </w:p>
        </w:tc>
        <w:tc>
          <w:tcPr>
            <w:tcW w:w="2070" w:type="dxa"/>
            <w:shd w:val="clear" w:color="auto" w:fill="auto"/>
          </w:tcPr>
          <w:p w14:paraId="61363794" w14:textId="76E6F56B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b/>
                <w:sz w:val="24"/>
                <w:szCs w:val="24"/>
              </w:rPr>
              <w:t>Catalog Number</w:t>
            </w:r>
          </w:p>
        </w:tc>
        <w:tc>
          <w:tcPr>
            <w:tcW w:w="1710" w:type="dxa"/>
            <w:shd w:val="clear" w:color="auto" w:fill="auto"/>
          </w:tcPr>
          <w:p w14:paraId="77FF006E" w14:textId="1561FBB1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b/>
                <w:sz w:val="24"/>
                <w:szCs w:val="24"/>
              </w:rPr>
              <w:t>Lot Number</w:t>
            </w:r>
          </w:p>
        </w:tc>
        <w:tc>
          <w:tcPr>
            <w:tcW w:w="1350" w:type="dxa"/>
            <w:shd w:val="clear" w:color="auto" w:fill="auto"/>
          </w:tcPr>
          <w:p w14:paraId="0CC080BD" w14:textId="6B01657A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b/>
                <w:sz w:val="24"/>
                <w:szCs w:val="24"/>
              </w:rPr>
              <w:t>Host</w:t>
            </w:r>
          </w:p>
        </w:tc>
        <w:tc>
          <w:tcPr>
            <w:tcW w:w="2695" w:type="dxa"/>
          </w:tcPr>
          <w:p w14:paraId="68084F63" w14:textId="65B677F3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Company</w:t>
            </w:r>
          </w:p>
        </w:tc>
      </w:tr>
      <w:tr w:rsidR="00822E79" w:rsidRPr="00027ECB" w14:paraId="1D4511C5" w14:textId="21DA83A0" w:rsidTr="00822E79">
        <w:tc>
          <w:tcPr>
            <w:tcW w:w="1525" w:type="dxa"/>
            <w:shd w:val="clear" w:color="auto" w:fill="auto"/>
          </w:tcPr>
          <w:p w14:paraId="30BE472F" w14:textId="2F9EF1A8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Anti-WT-1</w:t>
            </w:r>
          </w:p>
        </w:tc>
        <w:tc>
          <w:tcPr>
            <w:tcW w:w="2070" w:type="dxa"/>
            <w:shd w:val="clear" w:color="auto" w:fill="auto"/>
          </w:tcPr>
          <w:p w14:paraId="0EBD94CB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SAB2108752</w:t>
            </w:r>
          </w:p>
        </w:tc>
        <w:tc>
          <w:tcPr>
            <w:tcW w:w="1710" w:type="dxa"/>
            <w:shd w:val="clear" w:color="auto" w:fill="auto"/>
          </w:tcPr>
          <w:p w14:paraId="1A01E480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QC7087</w:t>
            </w:r>
          </w:p>
        </w:tc>
        <w:tc>
          <w:tcPr>
            <w:tcW w:w="1350" w:type="dxa"/>
            <w:shd w:val="clear" w:color="auto" w:fill="auto"/>
          </w:tcPr>
          <w:p w14:paraId="55A7B12E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Rabbit</w:t>
            </w:r>
          </w:p>
        </w:tc>
        <w:tc>
          <w:tcPr>
            <w:tcW w:w="2695" w:type="dxa"/>
          </w:tcPr>
          <w:p w14:paraId="56F851DD" w14:textId="24248650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Millipore Sigma</w:t>
            </w:r>
          </w:p>
        </w:tc>
      </w:tr>
      <w:tr w:rsidR="00822E79" w:rsidRPr="00027ECB" w14:paraId="4AC0E3C6" w14:textId="0F6962BB" w:rsidTr="00822E79">
        <w:tc>
          <w:tcPr>
            <w:tcW w:w="1525" w:type="dxa"/>
            <w:shd w:val="clear" w:color="auto" w:fill="auto"/>
          </w:tcPr>
          <w:p w14:paraId="7DC78728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Anti-p53</w:t>
            </w:r>
          </w:p>
        </w:tc>
        <w:tc>
          <w:tcPr>
            <w:tcW w:w="2070" w:type="dxa"/>
            <w:shd w:val="clear" w:color="auto" w:fill="auto"/>
          </w:tcPr>
          <w:p w14:paraId="6A990C81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OP29L-100UG</w:t>
            </w:r>
          </w:p>
        </w:tc>
        <w:tc>
          <w:tcPr>
            <w:tcW w:w="1710" w:type="dxa"/>
            <w:shd w:val="clear" w:color="auto" w:fill="auto"/>
          </w:tcPr>
          <w:p w14:paraId="0C819E30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3275117</w:t>
            </w:r>
          </w:p>
        </w:tc>
        <w:tc>
          <w:tcPr>
            <w:tcW w:w="1350" w:type="dxa"/>
            <w:shd w:val="clear" w:color="auto" w:fill="auto"/>
          </w:tcPr>
          <w:p w14:paraId="639E4B70" w14:textId="7FA98914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2695" w:type="dxa"/>
          </w:tcPr>
          <w:p w14:paraId="58FD526F" w14:textId="2B170BAC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Millipore Sigma</w:t>
            </w:r>
          </w:p>
        </w:tc>
      </w:tr>
      <w:tr w:rsidR="00822E79" w:rsidRPr="00027ECB" w14:paraId="4449BA2E" w14:textId="09505680" w:rsidTr="00822E79">
        <w:tc>
          <w:tcPr>
            <w:tcW w:w="1525" w:type="dxa"/>
            <w:shd w:val="clear" w:color="auto" w:fill="auto"/>
          </w:tcPr>
          <w:p w14:paraId="64EF05D5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Anti-Ki67</w:t>
            </w:r>
          </w:p>
        </w:tc>
        <w:tc>
          <w:tcPr>
            <w:tcW w:w="2070" w:type="dxa"/>
            <w:shd w:val="clear" w:color="auto" w:fill="auto"/>
          </w:tcPr>
          <w:p w14:paraId="40BFB397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AB9260</w:t>
            </w:r>
          </w:p>
        </w:tc>
        <w:tc>
          <w:tcPr>
            <w:tcW w:w="1710" w:type="dxa"/>
            <w:shd w:val="clear" w:color="auto" w:fill="auto"/>
          </w:tcPr>
          <w:p w14:paraId="15598153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2886469</w:t>
            </w:r>
          </w:p>
        </w:tc>
        <w:tc>
          <w:tcPr>
            <w:tcW w:w="1350" w:type="dxa"/>
            <w:shd w:val="clear" w:color="auto" w:fill="auto"/>
          </w:tcPr>
          <w:p w14:paraId="25C2FBFC" w14:textId="25FCB64F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Rabbit</w:t>
            </w:r>
          </w:p>
        </w:tc>
        <w:tc>
          <w:tcPr>
            <w:tcW w:w="2695" w:type="dxa"/>
          </w:tcPr>
          <w:p w14:paraId="6A132EBC" w14:textId="701F36EE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Millipore Sigma</w:t>
            </w:r>
          </w:p>
        </w:tc>
      </w:tr>
      <w:tr w:rsidR="00822E79" w:rsidRPr="00027ECB" w14:paraId="1CFF5E65" w14:textId="7CF4D203" w:rsidTr="00822E79">
        <w:tc>
          <w:tcPr>
            <w:tcW w:w="1525" w:type="dxa"/>
            <w:shd w:val="clear" w:color="auto" w:fill="auto"/>
          </w:tcPr>
          <w:p w14:paraId="5B784310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Anti-CA-125</w:t>
            </w:r>
          </w:p>
        </w:tc>
        <w:tc>
          <w:tcPr>
            <w:tcW w:w="2070" w:type="dxa"/>
            <w:shd w:val="clear" w:color="auto" w:fill="auto"/>
          </w:tcPr>
          <w:p w14:paraId="2FB19A2D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187260</w:t>
            </w:r>
          </w:p>
        </w:tc>
        <w:tc>
          <w:tcPr>
            <w:tcW w:w="1710" w:type="dxa"/>
            <w:shd w:val="clear" w:color="auto" w:fill="auto"/>
          </w:tcPr>
          <w:p w14:paraId="4B747043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785184A</w:t>
            </w:r>
          </w:p>
        </w:tc>
        <w:tc>
          <w:tcPr>
            <w:tcW w:w="1350" w:type="dxa"/>
            <w:shd w:val="clear" w:color="auto" w:fill="auto"/>
          </w:tcPr>
          <w:p w14:paraId="4D0391DB" w14:textId="6AEAB9DB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2695" w:type="dxa"/>
          </w:tcPr>
          <w:p w14:paraId="5729B69F" w14:textId="51A78019" w:rsidR="00822E79" w:rsidRPr="00027ECB" w:rsidRDefault="00822E79" w:rsidP="00B001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Thermo</w:t>
            </w:r>
            <w:bookmarkStart w:id="0" w:name="_GoBack"/>
            <w:bookmarkEnd w:id="0"/>
            <w:r w:rsidR="00B00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Fisher Scientific</w:t>
            </w:r>
          </w:p>
        </w:tc>
      </w:tr>
      <w:tr w:rsidR="00822E79" w:rsidRPr="00027ECB" w14:paraId="55F49BF3" w14:textId="764FE393" w:rsidTr="00822E7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0862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Anti-PAX2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5A37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AF3364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B5D1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XOT0320121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D17D" w14:textId="77777777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CB">
              <w:rPr>
                <w:rFonts w:ascii="Times New Roman" w:hAnsi="Times New Roman" w:cs="Times New Roman"/>
                <w:sz w:val="24"/>
                <w:szCs w:val="24"/>
              </w:rPr>
              <w:t>Goat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B3B" w14:textId="3CE4D9C4" w:rsidR="00822E79" w:rsidRPr="00027ECB" w:rsidRDefault="00822E79" w:rsidP="00822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R&amp;D Systems</w:t>
            </w:r>
            <w:r w:rsidR="00C90F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Inc.</w:t>
            </w:r>
          </w:p>
        </w:tc>
      </w:tr>
    </w:tbl>
    <w:p w14:paraId="240F96B7" w14:textId="77777777" w:rsidR="00027ECB" w:rsidRDefault="00027ECB">
      <w:pPr>
        <w:rPr>
          <w:rFonts w:ascii="Times New Roman" w:hAnsi="Times New Roman" w:cs="Times New Roman"/>
          <w:b/>
          <w:sz w:val="24"/>
          <w:szCs w:val="24"/>
        </w:rPr>
      </w:pPr>
    </w:p>
    <w:p w14:paraId="0515B15E" w14:textId="77777777" w:rsidR="00027ECB" w:rsidRPr="00027ECB" w:rsidRDefault="00027ECB">
      <w:pPr>
        <w:rPr>
          <w:rFonts w:ascii="Times New Roman" w:hAnsi="Times New Roman" w:cs="Times New Roman"/>
          <w:b/>
          <w:sz w:val="24"/>
          <w:szCs w:val="24"/>
        </w:rPr>
      </w:pPr>
    </w:p>
    <w:sectPr w:rsidR="00027ECB" w:rsidRPr="00027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ECB"/>
    <w:rsid w:val="00027ECB"/>
    <w:rsid w:val="004A3926"/>
    <w:rsid w:val="00822E79"/>
    <w:rsid w:val="00A576E7"/>
    <w:rsid w:val="00A847F7"/>
    <w:rsid w:val="00B00137"/>
    <w:rsid w:val="00C90F4F"/>
    <w:rsid w:val="00F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394EA"/>
  <w15:chartTrackingRefBased/>
  <w15:docId w15:val="{62C79E26-A18E-49B2-8AE0-7E2FBD56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ECB"/>
    <w:rPr>
      <w:rFonts w:ascii="Calibri" w:eastAsia="Calibri" w:hAnsi="Calibri"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Rush University Medical Center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A Paris</dc:creator>
  <cp:keywords/>
  <dc:description/>
  <cp:lastModifiedBy>Elizabeth A Paris</cp:lastModifiedBy>
  <cp:revision>6</cp:revision>
  <dcterms:created xsi:type="dcterms:W3CDTF">2021-06-23T20:14:00Z</dcterms:created>
  <dcterms:modified xsi:type="dcterms:W3CDTF">2021-06-25T16:48:00Z</dcterms:modified>
</cp:coreProperties>
</file>