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C5A553" w14:textId="766B156D" w:rsidR="00AF0B3E" w:rsidRPr="00D84FF0" w:rsidRDefault="00964F66" w:rsidP="001778A0">
      <w:pPr>
        <w:ind w:hanging="4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bookmarkStart w:id="0" w:name="_GoBack"/>
      <w:bookmarkEnd w:id="0"/>
      <w:r w:rsidR="008A012F" w:rsidRPr="00D84FF0">
        <w:rPr>
          <w:rFonts w:ascii="Times New Roman" w:hAnsi="Times New Roman" w:cs="Times New Roman"/>
          <w:b/>
          <w:sz w:val="24"/>
          <w:szCs w:val="24"/>
        </w:rPr>
        <w:t>S2 Table</w:t>
      </w:r>
      <w:r w:rsidR="006C02B8" w:rsidRPr="00D84FF0">
        <w:rPr>
          <w:rFonts w:ascii="Times New Roman" w:hAnsi="Times New Roman" w:cs="Times New Roman"/>
          <w:b/>
          <w:sz w:val="24"/>
          <w:szCs w:val="24"/>
        </w:rPr>
        <w:t xml:space="preserve">. Distribution of hens with or without ovarian tumors based on their gross presentation. </w:t>
      </w:r>
    </w:p>
    <w:tbl>
      <w:tblPr>
        <w:tblStyle w:val="TableGrid"/>
        <w:tblpPr w:leftFromText="180" w:rightFromText="180" w:vertAnchor="text" w:horzAnchor="margin" w:tblpX="-455" w:tblpY="33"/>
        <w:tblW w:w="10260" w:type="dxa"/>
        <w:tblLook w:val="04A0" w:firstRow="1" w:lastRow="0" w:firstColumn="1" w:lastColumn="0" w:noHBand="0" w:noVBand="1"/>
      </w:tblPr>
      <w:tblGrid>
        <w:gridCol w:w="1710"/>
        <w:gridCol w:w="6030"/>
        <w:gridCol w:w="2520"/>
      </w:tblGrid>
      <w:tr w:rsidR="008A012F" w:rsidRPr="00D84FF0" w14:paraId="2CB2EFD6" w14:textId="77777777" w:rsidTr="00923551">
        <w:tc>
          <w:tcPr>
            <w:tcW w:w="1710" w:type="dxa"/>
          </w:tcPr>
          <w:p w14:paraId="6A645D75" w14:textId="77777777" w:rsidR="008A012F" w:rsidRPr="00D84FF0" w:rsidRDefault="008A012F" w:rsidP="0092355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F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Groups of hens</w:t>
            </w:r>
          </w:p>
        </w:tc>
        <w:tc>
          <w:tcPr>
            <w:tcW w:w="6030" w:type="dxa"/>
          </w:tcPr>
          <w:p w14:paraId="27623875" w14:textId="77777777" w:rsidR="008A012F" w:rsidRPr="00D84FF0" w:rsidRDefault="008A012F" w:rsidP="0092355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F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Gross presentation</w:t>
            </w:r>
          </w:p>
        </w:tc>
        <w:tc>
          <w:tcPr>
            <w:tcW w:w="2520" w:type="dxa"/>
          </w:tcPr>
          <w:p w14:paraId="7E1CAA01" w14:textId="77777777" w:rsidR="008A012F" w:rsidRPr="00D84FF0" w:rsidRDefault="008A012F" w:rsidP="0092355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F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Number of cases (hens)</w:t>
            </w:r>
          </w:p>
        </w:tc>
      </w:tr>
      <w:tr w:rsidR="008A012F" w:rsidRPr="00D84FF0" w14:paraId="0F881EDF" w14:textId="77777777" w:rsidTr="00923551">
        <w:tc>
          <w:tcPr>
            <w:tcW w:w="1710" w:type="dxa"/>
          </w:tcPr>
          <w:p w14:paraId="67A7A7CD" w14:textId="77777777" w:rsidR="008A012F" w:rsidRPr="00D84FF0" w:rsidRDefault="008A012F" w:rsidP="009235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F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Group-1</w:t>
            </w:r>
          </w:p>
        </w:tc>
        <w:tc>
          <w:tcPr>
            <w:tcW w:w="6030" w:type="dxa"/>
          </w:tcPr>
          <w:p w14:paraId="25DD531E" w14:textId="77777777" w:rsidR="008A012F" w:rsidRPr="00D84FF0" w:rsidRDefault="008A012F" w:rsidP="009235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F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Healthy hens without any abnormality</w:t>
            </w:r>
          </w:p>
        </w:tc>
        <w:tc>
          <w:tcPr>
            <w:tcW w:w="2520" w:type="dxa"/>
          </w:tcPr>
          <w:p w14:paraId="36CA721A" w14:textId="77777777" w:rsidR="008A012F" w:rsidRPr="00D84FF0" w:rsidRDefault="008A012F" w:rsidP="0092355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F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105</w:t>
            </w:r>
          </w:p>
        </w:tc>
      </w:tr>
      <w:tr w:rsidR="008A012F" w:rsidRPr="00D84FF0" w14:paraId="236B31C0" w14:textId="77777777" w:rsidTr="00923551">
        <w:tc>
          <w:tcPr>
            <w:tcW w:w="1710" w:type="dxa"/>
          </w:tcPr>
          <w:p w14:paraId="7415192A" w14:textId="77777777" w:rsidR="008A012F" w:rsidRPr="00D84FF0" w:rsidRDefault="008A012F" w:rsidP="009235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F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Group-2</w:t>
            </w:r>
          </w:p>
        </w:tc>
        <w:tc>
          <w:tcPr>
            <w:tcW w:w="6030" w:type="dxa"/>
          </w:tcPr>
          <w:p w14:paraId="68735D63" w14:textId="77777777" w:rsidR="008A012F" w:rsidRPr="00D84FF0" w:rsidRDefault="008A012F" w:rsidP="009235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F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Solid masses in the fimbria and/or other parts of the infundibulum of the oviduct as well as in a part of the ovary </w:t>
            </w:r>
          </w:p>
        </w:tc>
        <w:tc>
          <w:tcPr>
            <w:tcW w:w="2520" w:type="dxa"/>
          </w:tcPr>
          <w:p w14:paraId="2CD285FE" w14:textId="77777777" w:rsidR="008A012F" w:rsidRPr="00D84FF0" w:rsidRDefault="008A012F" w:rsidP="0092355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F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8A012F" w:rsidRPr="00D84FF0" w14:paraId="1D3F1340" w14:textId="77777777" w:rsidTr="00923551">
        <w:tc>
          <w:tcPr>
            <w:tcW w:w="1710" w:type="dxa"/>
          </w:tcPr>
          <w:p w14:paraId="6260495F" w14:textId="77777777" w:rsidR="008A012F" w:rsidRPr="00D84FF0" w:rsidRDefault="008A012F" w:rsidP="009235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F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Group-3</w:t>
            </w:r>
          </w:p>
        </w:tc>
        <w:tc>
          <w:tcPr>
            <w:tcW w:w="6030" w:type="dxa"/>
          </w:tcPr>
          <w:p w14:paraId="22EBAB50" w14:textId="77777777" w:rsidR="008A012F" w:rsidRPr="00D84FF0" w:rsidRDefault="008A012F" w:rsidP="009235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F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Solid mass only in the ovary without the involvement of the fimbria of the oviduct</w:t>
            </w:r>
          </w:p>
        </w:tc>
        <w:tc>
          <w:tcPr>
            <w:tcW w:w="2520" w:type="dxa"/>
          </w:tcPr>
          <w:p w14:paraId="4617E1D2" w14:textId="77777777" w:rsidR="008A012F" w:rsidRPr="00D84FF0" w:rsidRDefault="008A012F" w:rsidP="0092355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F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8A012F" w:rsidRPr="00D84FF0" w14:paraId="59143502" w14:textId="77777777" w:rsidTr="00923551">
        <w:tc>
          <w:tcPr>
            <w:tcW w:w="1710" w:type="dxa"/>
          </w:tcPr>
          <w:p w14:paraId="17D24F8D" w14:textId="77777777" w:rsidR="008A012F" w:rsidRPr="00D84FF0" w:rsidRDefault="008A012F" w:rsidP="009235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F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Group-4</w:t>
            </w:r>
          </w:p>
        </w:tc>
        <w:tc>
          <w:tcPr>
            <w:tcW w:w="6030" w:type="dxa"/>
          </w:tcPr>
          <w:p w14:paraId="7A428AC4" w14:textId="77777777" w:rsidR="008A012F" w:rsidRPr="00D84FF0" w:rsidRDefault="008A012F" w:rsidP="009235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F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Solid masses in the ovary, oviduct and metastasized to other distant organs</w:t>
            </w:r>
          </w:p>
        </w:tc>
        <w:tc>
          <w:tcPr>
            <w:tcW w:w="2520" w:type="dxa"/>
          </w:tcPr>
          <w:p w14:paraId="65D28A65" w14:textId="77777777" w:rsidR="008A012F" w:rsidRPr="00D84FF0" w:rsidRDefault="008A012F" w:rsidP="0092355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F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</w:tr>
    </w:tbl>
    <w:p w14:paraId="77427247" w14:textId="77777777" w:rsidR="00AF0B3E" w:rsidRPr="00D84FF0" w:rsidRDefault="00AF0B3E">
      <w:pPr>
        <w:rPr>
          <w:rFonts w:ascii="Arial" w:hAnsi="Arial" w:cs="Arial"/>
          <w:color w:val="FF0000"/>
          <w:sz w:val="24"/>
          <w:szCs w:val="24"/>
        </w:rPr>
      </w:pPr>
    </w:p>
    <w:p w14:paraId="4B2704DB" w14:textId="77777777" w:rsidR="006C02B8" w:rsidRPr="00D84FF0" w:rsidRDefault="006C02B8">
      <w:pPr>
        <w:rPr>
          <w:rFonts w:ascii="Arial" w:hAnsi="Arial" w:cs="Arial"/>
          <w:color w:val="FF0000"/>
          <w:sz w:val="24"/>
          <w:szCs w:val="24"/>
        </w:rPr>
      </w:pPr>
    </w:p>
    <w:p w14:paraId="32F2112A" w14:textId="77777777" w:rsidR="00AF0B3E" w:rsidRPr="00D84FF0" w:rsidRDefault="00AF0B3E">
      <w:pPr>
        <w:rPr>
          <w:rFonts w:ascii="Arial" w:hAnsi="Arial" w:cs="Arial"/>
          <w:color w:val="FF0000"/>
          <w:sz w:val="24"/>
          <w:szCs w:val="24"/>
        </w:rPr>
      </w:pPr>
    </w:p>
    <w:p w14:paraId="0B89364D" w14:textId="77777777" w:rsidR="00AF0B3E" w:rsidRPr="00D84FF0" w:rsidRDefault="00AF0B3E">
      <w:pPr>
        <w:rPr>
          <w:rFonts w:ascii="Arial" w:hAnsi="Arial" w:cs="Arial"/>
          <w:color w:val="FF0000"/>
          <w:sz w:val="24"/>
          <w:szCs w:val="24"/>
        </w:rPr>
      </w:pPr>
    </w:p>
    <w:p w14:paraId="29F4EABC" w14:textId="77777777" w:rsidR="00AF0B3E" w:rsidRPr="00D84FF0" w:rsidRDefault="00AF0B3E">
      <w:pPr>
        <w:rPr>
          <w:rFonts w:ascii="Arial" w:hAnsi="Arial" w:cs="Arial"/>
          <w:color w:val="FF0000"/>
          <w:sz w:val="24"/>
          <w:szCs w:val="24"/>
        </w:rPr>
      </w:pPr>
    </w:p>
    <w:p w14:paraId="33DE0211" w14:textId="77777777" w:rsidR="00AF0B3E" w:rsidRPr="00D84FF0" w:rsidRDefault="00AF0B3E">
      <w:pPr>
        <w:rPr>
          <w:sz w:val="24"/>
          <w:szCs w:val="24"/>
        </w:rPr>
      </w:pPr>
    </w:p>
    <w:sectPr w:rsidR="00AF0B3E" w:rsidRPr="00D84FF0" w:rsidSect="00CD09BF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58E"/>
    <w:rsid w:val="0007758E"/>
    <w:rsid w:val="001778A0"/>
    <w:rsid w:val="0030029A"/>
    <w:rsid w:val="0032166A"/>
    <w:rsid w:val="006C02B8"/>
    <w:rsid w:val="006D307B"/>
    <w:rsid w:val="00734E36"/>
    <w:rsid w:val="008A012F"/>
    <w:rsid w:val="00923551"/>
    <w:rsid w:val="00964F66"/>
    <w:rsid w:val="00AF0B3E"/>
    <w:rsid w:val="00CD09BF"/>
    <w:rsid w:val="00D14B52"/>
    <w:rsid w:val="00D84FF0"/>
    <w:rsid w:val="00DB58CA"/>
    <w:rsid w:val="00E044FF"/>
    <w:rsid w:val="00F93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04636"/>
  <w15:chartTrackingRefBased/>
  <w15:docId w15:val="{8AFFFD5F-F3F0-450C-95B8-6BC1E3A18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F0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Rush University Medical Center</Company>
  <LinksUpToDate>false</LinksUpToDate>
  <CharactersWithSpaces>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Animesh Barua</dc:creator>
  <cp:keywords/>
  <dc:description/>
  <cp:lastModifiedBy>Animesh Barua</cp:lastModifiedBy>
  <cp:revision>7</cp:revision>
  <dcterms:created xsi:type="dcterms:W3CDTF">2021-06-23T20:15:00Z</dcterms:created>
  <dcterms:modified xsi:type="dcterms:W3CDTF">2021-06-25T16:23:00Z</dcterms:modified>
</cp:coreProperties>
</file>