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148590" w14:textId="1DB85F88" w:rsidR="00B3126E" w:rsidRDefault="00092E0F">
      <w:pPr>
        <w:rPr>
          <w:b/>
          <w:bCs/>
        </w:rPr>
      </w:pPr>
      <w:r>
        <w:rPr>
          <w:b/>
          <w:bCs/>
        </w:rPr>
        <w:t>Supplemental Figures</w:t>
      </w:r>
    </w:p>
    <w:p w14:paraId="3546FCCF" w14:textId="78F72CE0" w:rsidR="00092E0F" w:rsidRDefault="00092E0F">
      <w:pPr>
        <w:rPr>
          <w:b/>
          <w:bCs/>
        </w:rPr>
      </w:pPr>
      <w:r>
        <w:rPr>
          <w:noProof/>
        </w:rPr>
        <w:drawing>
          <wp:inline distT="0" distB="0" distL="0" distR="0" wp14:anchorId="3D818FFA" wp14:editId="2E7D3460">
            <wp:extent cx="4572000" cy="2743200"/>
            <wp:effectExtent l="0" t="0" r="0" b="0"/>
            <wp:docPr id="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BB65B953-DB2F-E746-607F-D32C0DD6DFD6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14:paraId="6EA2CAF3" w14:textId="105888E0" w:rsidR="00092E0F" w:rsidRDefault="00092E0F">
      <w:r w:rsidRPr="00092E0F">
        <w:t>Supplemental Graph 1 - Median immunoglobulin G levels in mg/dL at time points following infusion. Abbreviation: mos, months</w:t>
      </w:r>
    </w:p>
    <w:p w14:paraId="14527E76" w14:textId="261A6F3B" w:rsidR="00092E0F" w:rsidRDefault="00092E0F">
      <w:r>
        <w:rPr>
          <w:noProof/>
        </w:rPr>
        <w:drawing>
          <wp:inline distT="0" distB="0" distL="0" distR="0" wp14:anchorId="5F2A0120" wp14:editId="697A0888">
            <wp:extent cx="4572000" cy="2743200"/>
            <wp:effectExtent l="0" t="0" r="0" b="0"/>
            <wp:docPr id="2" name="Chart 2">
              <a:extLst xmlns:a="http://schemas.openxmlformats.org/drawingml/2006/main">
                <a:ext uri="{FF2B5EF4-FFF2-40B4-BE49-F238E27FC236}">
                  <a16:creationId xmlns:a16="http://schemas.microsoft.com/office/drawing/2014/main" id="{FFE82CF5-2FDC-D5DD-05F9-0BD2BD6A7C9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14:paraId="2F9E6EE4" w14:textId="2EFD8E66" w:rsidR="00092E0F" w:rsidRDefault="00092E0F">
      <w:r w:rsidRPr="00092E0F">
        <w:t>Supplemental Graph 2 - Median absolute neutrophil count in cells/µL at time points following infusion.  Abbreviation: mos, months</w:t>
      </w:r>
    </w:p>
    <w:p w14:paraId="2A7219F6" w14:textId="134BCF70" w:rsidR="00092E0F" w:rsidRDefault="00092E0F">
      <w:r>
        <w:rPr>
          <w:noProof/>
        </w:rPr>
        <w:lastRenderedPageBreak/>
        <w:drawing>
          <wp:inline distT="0" distB="0" distL="0" distR="0" wp14:anchorId="5E61B65B" wp14:editId="659DA383">
            <wp:extent cx="4572000" cy="2743200"/>
            <wp:effectExtent l="0" t="0" r="0" b="0"/>
            <wp:docPr id="3" name="Chart 3">
              <a:extLst xmlns:a="http://schemas.openxmlformats.org/drawingml/2006/main">
                <a:ext uri="{FF2B5EF4-FFF2-40B4-BE49-F238E27FC236}">
                  <a16:creationId xmlns:a16="http://schemas.microsoft.com/office/drawing/2014/main" id="{A811EC1F-E326-DCDD-510B-78486F4D03A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14:paraId="768C79D2" w14:textId="178A0FF4" w:rsidR="00092E0F" w:rsidRPr="00092E0F" w:rsidRDefault="00092E0F">
      <w:r w:rsidRPr="00092E0F">
        <w:t>Supplemental Graph 3 - Median absolute lymphocyte count in cells/µL at time points following infusion.  Abbreviation: mos, months</w:t>
      </w:r>
    </w:p>
    <w:sectPr w:rsidR="00092E0F" w:rsidRPr="00092E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E0F"/>
    <w:rsid w:val="00092E0F"/>
    <w:rsid w:val="00700E00"/>
    <w:rsid w:val="00B31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72C125"/>
  <w15:chartTrackingRefBased/>
  <w15:docId w15:val="{720C6F41-EC65-453F-B05F-4F61B3AD3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3.xml"/><Relationship Id="rId5" Type="http://schemas.openxmlformats.org/officeDocument/2006/relationships/chart" Target="charts/chart2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miker\Box%20Sync\JOLLY%20GOOD%20FELLOW\CAR_T%20ID\longitudinal_graphs_manuscript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miker\Box%20Sync\JOLLY%20GOOD%20FELLOW\CAR_T%20ID\longitudinal_graphs_manuscript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miker\Box%20Sync\JOLLY%20GOOD%20FELLOW\CAR_T%20ID\longitudinal_graphs_manuscript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S1. Median IgG By</a:t>
            </a:r>
            <a:r>
              <a:rPr lang="en-US" baseline="0"/>
              <a:t> Time Post-Infusion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Sheet1!$B$2:$K$2</c:f>
              <c:strCache>
                <c:ptCount val="10"/>
                <c:pt idx="0">
                  <c:v>Baseline</c:v>
                </c:pt>
                <c:pt idx="1">
                  <c:v>30 days</c:v>
                </c:pt>
                <c:pt idx="2">
                  <c:v>3 mos</c:v>
                </c:pt>
                <c:pt idx="3">
                  <c:v>6 mos</c:v>
                </c:pt>
                <c:pt idx="4">
                  <c:v>9 mos</c:v>
                </c:pt>
                <c:pt idx="5">
                  <c:v>12 mos</c:v>
                </c:pt>
                <c:pt idx="6">
                  <c:v>15 mos</c:v>
                </c:pt>
                <c:pt idx="7">
                  <c:v>18 mos</c:v>
                </c:pt>
                <c:pt idx="8">
                  <c:v>21 mos</c:v>
                </c:pt>
                <c:pt idx="9">
                  <c:v>24 mos</c:v>
                </c:pt>
              </c:strCache>
            </c:strRef>
          </c:cat>
          <c:val>
            <c:numRef>
              <c:f>Sheet1!$B$3:$K$3</c:f>
              <c:numCache>
                <c:formatCode>General</c:formatCode>
                <c:ptCount val="10"/>
                <c:pt idx="0">
                  <c:v>465</c:v>
                </c:pt>
                <c:pt idx="1">
                  <c:v>407.5</c:v>
                </c:pt>
                <c:pt idx="2">
                  <c:v>345.5</c:v>
                </c:pt>
                <c:pt idx="3">
                  <c:v>347</c:v>
                </c:pt>
                <c:pt idx="4">
                  <c:v>343</c:v>
                </c:pt>
                <c:pt idx="5">
                  <c:v>352.5</c:v>
                </c:pt>
                <c:pt idx="6">
                  <c:v>296</c:v>
                </c:pt>
                <c:pt idx="7">
                  <c:v>297.39999999999998</c:v>
                </c:pt>
                <c:pt idx="8">
                  <c:v>346</c:v>
                </c:pt>
                <c:pt idx="9">
                  <c:v>318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408-449A-B1D3-F541263F37E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755900671"/>
        <c:axId val="1755902751"/>
      </c:barChart>
      <c:catAx>
        <c:axId val="1755900671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Time Following CAR T-cell Infusion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55902751"/>
        <c:crosses val="autoZero"/>
        <c:auto val="1"/>
        <c:lblAlgn val="ctr"/>
        <c:lblOffset val="100"/>
        <c:noMultiLvlLbl val="0"/>
      </c:catAx>
      <c:valAx>
        <c:axId val="1755902751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 IgG</a:t>
                </a:r>
                <a:r>
                  <a:rPr lang="en-US" baseline="0"/>
                  <a:t> in mg/dL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55900671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S2. Median ANC by Time Post Infusion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Sheet1!$B$21:$K$21</c:f>
              <c:strCache>
                <c:ptCount val="10"/>
                <c:pt idx="0">
                  <c:v>Baseline</c:v>
                </c:pt>
                <c:pt idx="1">
                  <c:v>30 days</c:v>
                </c:pt>
                <c:pt idx="2">
                  <c:v>3 mos</c:v>
                </c:pt>
                <c:pt idx="3">
                  <c:v>6 mos</c:v>
                </c:pt>
                <c:pt idx="4">
                  <c:v>9 mos</c:v>
                </c:pt>
                <c:pt idx="5">
                  <c:v>12 mos</c:v>
                </c:pt>
                <c:pt idx="6">
                  <c:v>15 mos</c:v>
                </c:pt>
                <c:pt idx="7">
                  <c:v>18 mos</c:v>
                </c:pt>
                <c:pt idx="8">
                  <c:v>21 mos</c:v>
                </c:pt>
                <c:pt idx="9">
                  <c:v>24 mos</c:v>
                </c:pt>
              </c:strCache>
            </c:strRef>
          </c:cat>
          <c:val>
            <c:numRef>
              <c:f>Sheet1!$B$22:$K$22</c:f>
              <c:numCache>
                <c:formatCode>General</c:formatCode>
                <c:ptCount val="10"/>
                <c:pt idx="0">
                  <c:v>3330</c:v>
                </c:pt>
                <c:pt idx="1">
                  <c:v>1580</c:v>
                </c:pt>
                <c:pt idx="2">
                  <c:v>2055</c:v>
                </c:pt>
                <c:pt idx="3">
                  <c:v>2560</c:v>
                </c:pt>
                <c:pt idx="4">
                  <c:v>2280</c:v>
                </c:pt>
                <c:pt idx="5">
                  <c:v>2670</c:v>
                </c:pt>
                <c:pt idx="6">
                  <c:v>1830</c:v>
                </c:pt>
                <c:pt idx="7">
                  <c:v>3060</c:v>
                </c:pt>
                <c:pt idx="8">
                  <c:v>2830</c:v>
                </c:pt>
                <c:pt idx="9">
                  <c:v>2535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5F4-4F6B-95B4-9B4CEAE9BD2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927343519"/>
        <c:axId val="1927340607"/>
      </c:barChart>
      <c:catAx>
        <c:axId val="1927343519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Time</a:t>
                </a:r>
                <a:r>
                  <a:rPr lang="en-US" baseline="0"/>
                  <a:t> Following CAR T-cell Infusion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927340607"/>
        <c:crosses val="autoZero"/>
        <c:auto val="1"/>
        <c:lblAlgn val="ctr"/>
        <c:lblOffset val="100"/>
        <c:noMultiLvlLbl val="0"/>
      </c:catAx>
      <c:valAx>
        <c:axId val="1927340607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ANC</a:t>
                </a:r>
                <a:r>
                  <a:rPr lang="en-US" baseline="0"/>
                  <a:t> in cells/µL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927343519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S3.</a:t>
            </a:r>
            <a:r>
              <a:rPr lang="en-US" baseline="0"/>
              <a:t> </a:t>
            </a:r>
            <a:r>
              <a:rPr lang="en-US"/>
              <a:t>Median ALC by Time Post Infusion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Sheet1!$B$40:$K$40</c:f>
              <c:strCache>
                <c:ptCount val="10"/>
                <c:pt idx="0">
                  <c:v>Baseline</c:v>
                </c:pt>
                <c:pt idx="1">
                  <c:v>30 days</c:v>
                </c:pt>
                <c:pt idx="2">
                  <c:v>3 mos</c:v>
                </c:pt>
                <c:pt idx="3">
                  <c:v>6 mos</c:v>
                </c:pt>
                <c:pt idx="4">
                  <c:v>9 mos</c:v>
                </c:pt>
                <c:pt idx="5">
                  <c:v>12 mos</c:v>
                </c:pt>
                <c:pt idx="6">
                  <c:v>15 mos</c:v>
                </c:pt>
                <c:pt idx="7">
                  <c:v>18 mos</c:v>
                </c:pt>
                <c:pt idx="8">
                  <c:v>21 mos</c:v>
                </c:pt>
                <c:pt idx="9">
                  <c:v>24 mos</c:v>
                </c:pt>
              </c:strCache>
            </c:strRef>
          </c:cat>
          <c:val>
            <c:numRef>
              <c:f>Sheet1!$B$41:$K$41</c:f>
              <c:numCache>
                <c:formatCode>General</c:formatCode>
                <c:ptCount val="10"/>
                <c:pt idx="0">
                  <c:v>670</c:v>
                </c:pt>
                <c:pt idx="1">
                  <c:v>545</c:v>
                </c:pt>
                <c:pt idx="2">
                  <c:v>565</c:v>
                </c:pt>
                <c:pt idx="3">
                  <c:v>640</c:v>
                </c:pt>
                <c:pt idx="4">
                  <c:v>640</c:v>
                </c:pt>
                <c:pt idx="5">
                  <c:v>700</c:v>
                </c:pt>
                <c:pt idx="6">
                  <c:v>550</c:v>
                </c:pt>
                <c:pt idx="7">
                  <c:v>835</c:v>
                </c:pt>
                <c:pt idx="8">
                  <c:v>920</c:v>
                </c:pt>
                <c:pt idx="9">
                  <c:v>1085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D29-4543-9B3F-7C58D92C0C9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2074238575"/>
        <c:axId val="2074237327"/>
      </c:barChart>
      <c:catAx>
        <c:axId val="2074238575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Time Following CAR T-cell Infusion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074237327"/>
        <c:crosses val="autoZero"/>
        <c:auto val="1"/>
        <c:lblAlgn val="ctr"/>
        <c:lblOffset val="100"/>
        <c:noMultiLvlLbl val="0"/>
      </c:catAx>
      <c:valAx>
        <c:axId val="2074237327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ALC</a:t>
                </a:r>
                <a:r>
                  <a:rPr lang="en-US" baseline="0"/>
                  <a:t> in cells/µL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074238575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</Words>
  <Characters>350</Characters>
  <Application>Microsoft Office Word</Application>
  <DocSecurity>0</DocSecurity>
  <Lines>2</Lines>
  <Paragraphs>1</Paragraphs>
  <ScaleCrop>false</ScaleCrop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Czapka</dc:creator>
  <cp:keywords/>
  <dc:description/>
  <cp:lastModifiedBy>Michael Czapka</cp:lastModifiedBy>
  <cp:revision>1</cp:revision>
  <dcterms:created xsi:type="dcterms:W3CDTF">2023-04-25T15:52:00Z</dcterms:created>
  <dcterms:modified xsi:type="dcterms:W3CDTF">2023-04-25T15:54:00Z</dcterms:modified>
</cp:coreProperties>
</file>