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1"/>
        <w:rPr>
          <w:rFonts w:ascii="Cambria" w:cs="Cambria" w:eastAsia="Cambria" w:hAnsi="Cambria"/>
          <w:b w:val="1"/>
          <w:sz w:val="24"/>
          <w:szCs w:val="24"/>
        </w:rPr>
      </w:pPr>
      <w:bookmarkStart w:colFirst="0" w:colLast="0" w:name="_heading=h.gjdgxs" w:id="0"/>
      <w:bookmarkEnd w:id="0"/>
      <w:r w:rsidDel="00000000" w:rsidR="00000000" w:rsidRPr="00000000">
        <w:rPr>
          <w:rFonts w:ascii="Cambria" w:cs="Cambria" w:eastAsia="Cambria" w:hAnsi="Cambria"/>
          <w:b w:val="1"/>
          <w:sz w:val="24"/>
          <w:szCs w:val="24"/>
          <w:rtl w:val="0"/>
        </w:rPr>
        <w:t xml:space="preserve">SUPPLEMENTARY METHODS</w:t>
      </w:r>
    </w:p>
    <w:p w:rsidR="00000000" w:rsidDel="00000000" w:rsidP="00000000" w:rsidRDefault="00000000" w:rsidRPr="00000000" w14:paraId="00000002">
      <w:pPr>
        <w:rPr>
          <w:rFonts w:ascii="Cambria" w:cs="Cambria" w:eastAsia="Cambria" w:hAnsi="Cambria"/>
          <w:i w:val="1"/>
          <w:sz w:val="24"/>
          <w:szCs w:val="24"/>
          <w:u w:val="single"/>
        </w:rPr>
      </w:pPr>
      <w:r w:rsidDel="00000000" w:rsidR="00000000" w:rsidRPr="00000000">
        <w:rPr>
          <w:rFonts w:ascii="Cambria" w:cs="Cambria" w:eastAsia="Cambria" w:hAnsi="Cambria"/>
          <w:i w:val="1"/>
          <w:sz w:val="24"/>
          <w:szCs w:val="24"/>
          <w:u w:val="single"/>
          <w:rtl w:val="0"/>
        </w:rPr>
        <w:t xml:space="preserve">Full Methods for Mapping Chicago Project</w:t>
      </w:r>
    </w:p>
    <w:p w:rsidR="00000000" w:rsidDel="00000000" w:rsidP="00000000" w:rsidRDefault="00000000" w:rsidRPr="00000000" w14:paraId="00000003">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Recruitment Method</w:t>
      </w:r>
    </w:p>
    <w:p w:rsidR="00000000" w:rsidDel="00000000" w:rsidP="00000000" w:rsidRDefault="00000000" w:rsidRPr="00000000" w14:paraId="00000004">
      <w:pPr>
        <w:ind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Participants were recruited via social media and listservs for seven 2-week study windows between May 31 and September 25. Our targeted N was between 400 and 500 participants based on budgetary constraints and the aim to collect data only during summer months. Specifically, geo-targeted Facebook advertisements were used to recruit participants from the Chicago area, the study was advertised on Reddit.com on several Chicago-specific subreddits, and on Craigslist. An email was also shared with several Chicago-based community organizations to reach a larger sample of Chicagoans. Participants were instructed to email us if interested, and subsequently were given additional information and a pre-screening questionnaire to evaluate eligibility. Participants were eligible to participate in the study if they met the following criteria:</w:t>
      </w:r>
    </w:p>
    <w:p w:rsidR="00000000" w:rsidDel="00000000" w:rsidP="00000000" w:rsidRDefault="00000000" w:rsidRPr="00000000" w14:paraId="00000005">
      <w:pPr>
        <w:numPr>
          <w:ilvl w:val="0"/>
          <w:numId w:val="1"/>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Were 18 years or older</w:t>
      </w:r>
    </w:p>
    <w:p w:rsidR="00000000" w:rsidDel="00000000" w:rsidP="00000000" w:rsidRDefault="00000000" w:rsidRPr="00000000" w14:paraId="00000006">
      <w:pPr>
        <w:numPr>
          <w:ilvl w:val="0"/>
          <w:numId w:val="1"/>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Lived in the Chicago city proper (zip code provided started with 606##)</w:t>
      </w:r>
    </w:p>
    <w:p w:rsidR="00000000" w:rsidDel="00000000" w:rsidP="00000000" w:rsidRDefault="00000000" w:rsidRPr="00000000" w14:paraId="00000007">
      <w:pPr>
        <w:numPr>
          <w:ilvl w:val="0"/>
          <w:numId w:val="1"/>
        </w:numPr>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Were not living in a Chicago Community Area where we already had a large number of participants (applicable starting in wave 4)</w:t>
      </w:r>
    </w:p>
    <w:p w:rsidR="00000000" w:rsidDel="00000000" w:rsidP="00000000" w:rsidRDefault="00000000" w:rsidRPr="00000000" w14:paraId="00000008">
      <w:pPr>
        <w:ind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Participants who met these criteria were sent instructions on how to enroll in a given study wave using the ExpiWell app. Not all participants who were sent enrollment details downloaded the ExpiWell app and completed the consent form or study procedures. Only those who completed the consent form and who provided non-fraudulent data (see QA section below) on at least one of the surveys are included below. </w:t>
      </w:r>
    </w:p>
    <w:p w:rsidR="00000000" w:rsidDel="00000000" w:rsidP="00000000" w:rsidRDefault="00000000" w:rsidRPr="00000000" w14:paraId="00000009">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A">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Participant info</w:t>
      </w:r>
    </w:p>
    <w:p w:rsidR="00000000" w:rsidDel="00000000" w:rsidP="00000000" w:rsidRDefault="00000000" w:rsidRPr="00000000" w14:paraId="0000000B">
      <w:pPr>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A total of 426 participants participated in the study procedures. Of these 426 participants, 9 participants were flagged as potentially providing partially fraudulent data. Participants were from 67 out of 77 Chicago community areas. The mean age was 35.96 years (SD = 12.29, Min = 18, Max = 73). One hundred four identified as male, 274 identified as female, and 13 identified as nonbinary or gender nonconforming. Sixty-four participants identified as Asian/ Asian American, 105 as Black/ African American, 58 as Hispanic/ Latino /Chicano, 4 as Native American/Alaska Native, 2 as Native Hawaiian/ Pacific Islander, 5 as Middle Eastern/ North African, 183 as White/ Caucasian, 6 as another racial or ethnic identity, and 2 preferred not to provide this information. Of the participants who responded to this question, 29 selected more than one ethnic or racial identity from this list. Some participants did not complete the study procedures required to link the background survey or RC-RAGE task with the other surveys completed.  </w:t>
      </w:r>
    </w:p>
    <w:p w:rsidR="00000000" w:rsidDel="00000000" w:rsidP="00000000" w:rsidRDefault="00000000" w:rsidRPr="00000000" w14:paraId="0000000C">
      <w:pPr>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There were 20 participants in Wave 1, 79 participants in Wave 2, 80 participants in Wave 3, 81 participants in Wave 4, 53 participants in Wave 5, 63 participants in Wave 6, and 59 participants in Wave 7.</w:t>
      </w:r>
    </w:p>
    <w:p w:rsidR="00000000" w:rsidDel="00000000" w:rsidP="00000000" w:rsidRDefault="00000000" w:rsidRPr="00000000" w14:paraId="0000000D">
      <w:pPr>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394 participants completed the baseline survey, 200 participants completed the RC-RAGE task, 364 completed at least 1 outdoor environment survey (average = 7.24 surveys per person, total outdoor surveys = 2,637) and 303 completed at least 1 park evaluation survey (average = 4.08 surveys per person, total park surveys = 1,235). </w:t>
      </w:r>
    </w:p>
    <w:p w:rsidR="00000000" w:rsidDel="00000000" w:rsidP="00000000" w:rsidRDefault="00000000" w:rsidRPr="00000000" w14:paraId="0000000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F">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Study Procedures</w:t>
      </w:r>
    </w:p>
    <w:p w:rsidR="00000000" w:rsidDel="00000000" w:rsidP="00000000" w:rsidRDefault="00000000" w:rsidRPr="00000000" w14:paraId="00000010">
      <w:pPr>
        <w:ind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All study procedures were approved by the University of Chicago Institutional Review Board. Participants were instructed that some study elements were required and others were optional. However, participants were paid based on the surveys they completed regardless of whether they did all of the required surveys.</w:t>
      </w:r>
    </w:p>
    <w:p w:rsidR="00000000" w:rsidDel="00000000" w:rsidP="00000000" w:rsidRDefault="00000000" w:rsidRPr="00000000" w14:paraId="00000011">
      <w:pPr>
        <w:ind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Upon downloading the ExpiWell app, participants first provided informed consent. Though the study periods were each 2-weeks long, participants were able to download the app, provide informed consent, and enroll in the study up to 3 days before this two week period. All participants were asked to complete a Background (Baseline) survey which took approximately 15-20 minutes and for which they were paid $25. The Background survey was listed as a “required” study component and was completed via Qualtrics and could be done as soon as they enrolled in the study (i.e., before the 2-week window started). Participants were also able to complete an optional “online game” as soon as they enrolled, which was an aggressive tendencies task (the Computer Opponent Version of the RC-RAGE; </w:t>
      </w:r>
      <w:hyperlink r:id="rId7">
        <w:r w:rsidDel="00000000" w:rsidR="00000000" w:rsidRPr="00000000">
          <w:rPr>
            <w:rFonts w:ascii="Cambria" w:cs="Cambria" w:eastAsia="Cambria" w:hAnsi="Cambria"/>
            <w:sz w:val="24"/>
            <w:szCs w:val="24"/>
            <w:rtl w:val="0"/>
          </w:rPr>
          <w:t xml:space="preserve">(Meidenbauer et al., 2021)</w:t>
        </w:r>
      </w:hyperlink>
      <w:r w:rsidDel="00000000" w:rsidR="00000000" w:rsidRPr="00000000">
        <w:rPr>
          <w:rFonts w:ascii="Cambria" w:cs="Cambria" w:eastAsia="Cambria" w:hAnsi="Cambria"/>
          <w:sz w:val="24"/>
          <w:szCs w:val="24"/>
          <w:rtl w:val="0"/>
        </w:rPr>
        <w:t xml:space="preserve">. The RC-RAGE was embedded in a Qualtrics survey and they were paid $10 for completing the task. </w:t>
      </w:r>
    </w:p>
    <w:p w:rsidR="00000000" w:rsidDel="00000000" w:rsidP="00000000" w:rsidRDefault="00000000" w:rsidRPr="00000000" w14:paraId="00000012">
      <w:pPr>
        <w:ind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Once the 2-week period started, participants were asked to complete between 3 (minimum) and 5 (maximum) park surveys while in Chicago parks. These surveys were completed in the ExpiWell app. GPS was required to verify that participants were indeed in the location they specified (see QA checks section below for more details). Participants were paid $10 per park survey, which took approximately 5 minutes each. In this time, they were also asked to complete between 5 (minimum) and 10 (maximum) outdoor environment surveys. These surveys could be completed in any outdoor location in Chicago but were required to be 10 distinct locations. Participants were paid $5 per survey for each of the outdoor surveys, which took 3-4 minutes each.</w:t>
      </w:r>
    </w:p>
    <w:p w:rsidR="00000000" w:rsidDel="00000000" w:rsidP="00000000" w:rsidRDefault="00000000" w:rsidRPr="00000000" w14:paraId="00000013">
      <w:pPr>
        <w:ind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To increase participation throughout the study window, participants were sent reminder messages via the Expiwell app mid-way through the 2-week period. These reminders included information on how many and which of the required surveys participants still needed to be completed and how many days they still had to complete these activities. After data quality checks were completed, participants were paid up to $135 in Amazon gift cards based on how many (valid) surveys were completed. </w:t>
      </w:r>
    </w:p>
    <w:p w:rsidR="00000000" w:rsidDel="00000000" w:rsidP="00000000" w:rsidRDefault="00000000" w:rsidRPr="00000000" w14:paraId="0000001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5">
      <w:pP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Background (Baseline) Survey</w:t>
      </w:r>
    </w:p>
    <w:p w:rsidR="00000000" w:rsidDel="00000000" w:rsidP="00000000" w:rsidRDefault="00000000" w:rsidRPr="00000000" w14:paraId="00000016">
      <w:pPr>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The background survey included general demographic and geographic questions (year of birth, gender, racial/ethnic identity, educational attainment, income, zip code, community area). Participants also completed a series of questions that assess economic disadvantage (ability to afford food and other essentials such as rent, power, healthcare, etc.), migrant status and experiences (if applicable), and perceptions of their neighborhood. Perceived neighborhood quality and belonging and was evaluated using a subset of questions from the CHART project (</w:t>
      </w:r>
      <w:hyperlink r:id="rId8">
        <w:r w:rsidDel="00000000" w:rsidR="00000000" w:rsidRPr="00000000">
          <w:rPr>
            <w:rFonts w:ascii="Cambria" w:cs="Cambria" w:eastAsia="Cambria" w:hAnsi="Cambria"/>
            <w:color w:val="1155cc"/>
            <w:sz w:val="24"/>
            <w:szCs w:val="24"/>
            <w:u w:val="single"/>
            <w:rtl w:val="0"/>
          </w:rPr>
          <w:t xml:space="preserve">Chicago Health and Activity in Real‐Time (CHART) | NORC.org</w:t>
        </w:r>
      </w:hyperlink>
      <w:r w:rsidDel="00000000" w:rsidR="00000000" w:rsidRPr="00000000">
        <w:rPr>
          <w:rFonts w:ascii="Cambria" w:cs="Cambria" w:eastAsia="Cambria" w:hAnsi="Cambria"/>
          <w:sz w:val="24"/>
          <w:szCs w:val="24"/>
          <w:rtl w:val="0"/>
        </w:rPr>
        <w:t xml:space="preserve">) and from the MIDUS project </w:t>
      </w:r>
      <w:hyperlink r:id="rId9">
        <w:r w:rsidDel="00000000" w:rsidR="00000000" w:rsidRPr="00000000">
          <w:rPr>
            <w:rFonts w:ascii="Cambria" w:cs="Cambria" w:eastAsia="Cambria" w:hAnsi="Cambria"/>
            <w:sz w:val="24"/>
            <w:szCs w:val="24"/>
            <w:rtl w:val="0"/>
          </w:rPr>
          <w:t xml:space="preserve">(Brim et al., 1999)</w:t>
        </w:r>
      </w:hyperlink>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7">
      <w:pPr>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Participants were also asked about their typical use (if applicable) of Chicago parks. They were asked “How often do you visit parks in Chicago?”, “What kind of activities do you normally go to parks for?” and “What facilities do you care about when you visit parks?”. They were also asked about exposure to excessive heat, physical symptoms experienced from heat, and heat adaptation strategies in a series of questions that were adapted from </w:t>
      </w:r>
      <w:hyperlink r:id="rId10">
        <w:r w:rsidDel="00000000" w:rsidR="00000000" w:rsidRPr="00000000">
          <w:rPr>
            <w:rFonts w:ascii="Cambria" w:cs="Cambria" w:eastAsia="Cambria" w:hAnsi="Cambria"/>
            <w:sz w:val="24"/>
            <w:szCs w:val="24"/>
            <w:rtl w:val="0"/>
          </w:rPr>
          <w:t xml:space="preserve">(Hayden et al., 2011)</w:t>
        </w:r>
      </w:hyperlink>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8">
      <w:pPr>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A series of standardized questionnaires were included to evaluate:depressive and anxiety symptoms via the Patient Health Questionnaire-9 (PHQ-9) </w:t>
      </w:r>
      <w:hyperlink r:id="rId11">
        <w:r w:rsidDel="00000000" w:rsidR="00000000" w:rsidRPr="00000000">
          <w:rPr>
            <w:rFonts w:ascii="Cambria" w:cs="Cambria" w:eastAsia="Cambria" w:hAnsi="Cambria"/>
            <w:sz w:val="24"/>
            <w:szCs w:val="24"/>
            <w:rtl w:val="0"/>
          </w:rPr>
          <w:t xml:space="preserve">(Kroenke &amp; Spitzer, 2002)</w:t>
        </w:r>
      </w:hyperlink>
      <w:r w:rsidDel="00000000" w:rsidR="00000000" w:rsidRPr="00000000">
        <w:rPr>
          <w:rFonts w:ascii="Cambria" w:cs="Cambria" w:eastAsia="Cambria" w:hAnsi="Cambria"/>
          <w:sz w:val="24"/>
          <w:szCs w:val="24"/>
          <w:rtl w:val="0"/>
        </w:rPr>
        <w:t xml:space="preserve">, trait impulsivity via the Barratt Impulsiveness Scale-11 (BIS-11) </w:t>
      </w:r>
      <w:hyperlink r:id="rId12">
        <w:r w:rsidDel="00000000" w:rsidR="00000000" w:rsidRPr="00000000">
          <w:rPr>
            <w:rFonts w:ascii="Cambria" w:cs="Cambria" w:eastAsia="Cambria" w:hAnsi="Cambria"/>
            <w:sz w:val="24"/>
            <w:szCs w:val="24"/>
            <w:rtl w:val="0"/>
          </w:rPr>
          <w:t xml:space="preserve">(Patton et al., 1995)</w:t>
        </w:r>
      </w:hyperlink>
      <w:r w:rsidDel="00000000" w:rsidR="00000000" w:rsidRPr="00000000">
        <w:rPr>
          <w:rFonts w:ascii="Cambria" w:cs="Cambria" w:eastAsia="Cambria" w:hAnsi="Cambria"/>
          <w:sz w:val="24"/>
          <w:szCs w:val="24"/>
          <w:rtl w:val="0"/>
        </w:rPr>
        <w:t xml:space="preserve">, trait aggression via the Buss-Perry Aggression Questionnaire (BPAQ) </w:t>
      </w:r>
      <w:hyperlink r:id="rId13">
        <w:r w:rsidDel="00000000" w:rsidR="00000000" w:rsidRPr="00000000">
          <w:rPr>
            <w:rFonts w:ascii="Cambria" w:cs="Cambria" w:eastAsia="Cambria" w:hAnsi="Cambria"/>
            <w:sz w:val="24"/>
            <w:szCs w:val="24"/>
            <w:rtl w:val="0"/>
          </w:rPr>
          <w:t xml:space="preserve">(Buss &amp; Perry, 1992)</w:t>
        </w:r>
      </w:hyperlink>
      <w:r w:rsidDel="00000000" w:rsidR="00000000" w:rsidRPr="00000000">
        <w:rPr>
          <w:rFonts w:ascii="Cambria" w:cs="Cambria" w:eastAsia="Cambria" w:hAnsi="Cambria"/>
          <w:sz w:val="24"/>
          <w:szCs w:val="24"/>
          <w:rtl w:val="0"/>
        </w:rPr>
        <w:t xml:space="preserve">, environmental sensitivity via the Highly Sensitive Persons Scale (HSP) </w:t>
      </w:r>
      <w:hyperlink r:id="rId14">
        <w:r w:rsidDel="00000000" w:rsidR="00000000" w:rsidRPr="00000000">
          <w:rPr>
            <w:rFonts w:ascii="Cambria" w:cs="Cambria" w:eastAsia="Cambria" w:hAnsi="Cambria"/>
            <w:sz w:val="24"/>
            <w:szCs w:val="24"/>
            <w:rtl w:val="0"/>
          </w:rPr>
          <w:t xml:space="preserve">(Aron &amp; Aron, 1997)</w:t>
        </w:r>
      </w:hyperlink>
      <w:r w:rsidDel="00000000" w:rsidR="00000000" w:rsidRPr="00000000">
        <w:rPr>
          <w:rFonts w:ascii="Cambria" w:cs="Cambria" w:eastAsia="Cambria" w:hAnsi="Cambria"/>
          <w:sz w:val="24"/>
          <w:szCs w:val="24"/>
          <w:rtl w:val="0"/>
        </w:rPr>
        <w:t xml:space="preserve">, sense of belongingness via the General Belongingness Scale </w:t>
      </w:r>
      <w:hyperlink r:id="rId15">
        <w:r w:rsidDel="00000000" w:rsidR="00000000" w:rsidRPr="00000000">
          <w:rPr>
            <w:rFonts w:ascii="Cambria" w:cs="Cambria" w:eastAsia="Cambria" w:hAnsi="Cambria"/>
            <w:sz w:val="24"/>
            <w:szCs w:val="24"/>
            <w:rtl w:val="0"/>
          </w:rPr>
          <w:t xml:space="preserve">(Malone et al., 2012)</w:t>
        </w:r>
      </w:hyperlink>
      <w:r w:rsidDel="00000000" w:rsidR="00000000" w:rsidRPr="00000000">
        <w:rPr>
          <w:rFonts w:ascii="Cambria" w:cs="Cambria" w:eastAsia="Cambria" w:hAnsi="Cambria"/>
          <w:sz w:val="24"/>
          <w:szCs w:val="24"/>
          <w:rtl w:val="0"/>
        </w:rPr>
        <w:t xml:space="preserve">, life satisfaction via the Satisfaction with Life Scale </w:t>
      </w:r>
      <w:hyperlink r:id="rId16">
        <w:r w:rsidDel="00000000" w:rsidR="00000000" w:rsidRPr="00000000">
          <w:rPr>
            <w:rFonts w:ascii="Cambria" w:cs="Cambria" w:eastAsia="Cambria" w:hAnsi="Cambria"/>
            <w:sz w:val="24"/>
            <w:szCs w:val="24"/>
            <w:rtl w:val="0"/>
          </w:rPr>
          <w:t xml:space="preserve">(Kobau et al., 2010)</w:t>
        </w:r>
      </w:hyperlink>
      <w:r w:rsidDel="00000000" w:rsidR="00000000" w:rsidRPr="00000000">
        <w:rPr>
          <w:rFonts w:ascii="Cambria" w:cs="Cambria" w:eastAsia="Cambria" w:hAnsi="Cambria"/>
          <w:sz w:val="24"/>
          <w:szCs w:val="24"/>
          <w:rtl w:val="0"/>
        </w:rPr>
        <w:t xml:space="preserve">, Big Five personality traits via the Big Five Inventory-2 Short Form (BFI-2S) </w:t>
      </w:r>
      <w:hyperlink r:id="rId17">
        <w:r w:rsidDel="00000000" w:rsidR="00000000" w:rsidRPr="00000000">
          <w:rPr>
            <w:rFonts w:ascii="Cambria" w:cs="Cambria" w:eastAsia="Cambria" w:hAnsi="Cambria"/>
            <w:sz w:val="24"/>
            <w:szCs w:val="24"/>
            <w:rtl w:val="0"/>
          </w:rPr>
          <w:t xml:space="preserve">(Soto &amp; John, 2017)</w:t>
        </w:r>
      </w:hyperlink>
      <w:r w:rsidDel="00000000" w:rsidR="00000000" w:rsidRPr="00000000">
        <w:rPr>
          <w:rFonts w:ascii="Cambria" w:cs="Cambria" w:eastAsia="Cambria" w:hAnsi="Cambria"/>
          <w:sz w:val="24"/>
          <w:szCs w:val="24"/>
          <w:rtl w:val="0"/>
        </w:rPr>
        <w:t xml:space="preserve">, self-nature overlap via the Inclusion of Nature in Self scale (INS) </w:t>
      </w:r>
      <w:hyperlink r:id="rId18">
        <w:r w:rsidDel="00000000" w:rsidR="00000000" w:rsidRPr="00000000">
          <w:rPr>
            <w:rFonts w:ascii="Cambria" w:cs="Cambria" w:eastAsia="Cambria" w:hAnsi="Cambria"/>
            <w:sz w:val="24"/>
            <w:szCs w:val="24"/>
            <w:rtl w:val="0"/>
          </w:rPr>
          <w:t xml:space="preserve">(Schultz, 2002)</w:t>
        </w:r>
      </w:hyperlink>
      <w:r w:rsidDel="00000000" w:rsidR="00000000" w:rsidRPr="00000000">
        <w:rPr>
          <w:rFonts w:ascii="Cambria" w:cs="Cambria" w:eastAsia="Cambria" w:hAnsi="Cambria"/>
          <w:sz w:val="24"/>
          <w:szCs w:val="24"/>
          <w:rtl w:val="0"/>
        </w:rPr>
        <w:t xml:space="preserve">, tendencies towards rumination vs. reflection via the the Rumination and Reflection Questionnaire (RRQ) </w:t>
      </w:r>
      <w:hyperlink r:id="rId19">
        <w:r w:rsidDel="00000000" w:rsidR="00000000" w:rsidRPr="00000000">
          <w:rPr>
            <w:rFonts w:ascii="Cambria" w:cs="Cambria" w:eastAsia="Cambria" w:hAnsi="Cambria"/>
            <w:sz w:val="24"/>
            <w:szCs w:val="24"/>
            <w:rtl w:val="0"/>
          </w:rPr>
          <w:t xml:space="preserve">(Trapnell &amp; Campbell, 1999)</w:t>
        </w:r>
      </w:hyperlink>
      <w:r w:rsidDel="00000000" w:rsidR="00000000" w:rsidRPr="00000000">
        <w:rPr>
          <w:rFonts w:ascii="Cambria" w:cs="Cambria" w:eastAsia="Cambria" w:hAnsi="Cambria"/>
          <w:sz w:val="24"/>
          <w:szCs w:val="24"/>
          <w:rtl w:val="0"/>
        </w:rPr>
        <w:t xml:space="preserve">. Participants also completed the Kirby Delayed Discounting Task </w:t>
      </w:r>
      <w:hyperlink r:id="rId20">
        <w:r w:rsidDel="00000000" w:rsidR="00000000" w:rsidRPr="00000000">
          <w:rPr>
            <w:rFonts w:ascii="Cambria" w:cs="Cambria" w:eastAsia="Cambria" w:hAnsi="Cambria"/>
            <w:sz w:val="24"/>
            <w:szCs w:val="24"/>
            <w:rtl w:val="0"/>
          </w:rPr>
          <w:t xml:space="preserve">(Kirby et al., 1999)</w:t>
        </w:r>
      </w:hyperlink>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9">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A">
      <w:pP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RC-RAGE Task</w:t>
      </w:r>
    </w:p>
    <w:p w:rsidR="00000000" w:rsidDel="00000000" w:rsidP="00000000" w:rsidRDefault="00000000" w:rsidRPr="00000000" w14:paraId="0000001B">
      <w:pPr>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The Retaliate or Carry-on: Reactive AGression Experiment (RC-RAGE) Computer Opponent Version is an online task which measures costly reactive aggressive tendencies </w:t>
      </w:r>
      <w:hyperlink r:id="rId21">
        <w:r w:rsidDel="00000000" w:rsidR="00000000" w:rsidRPr="00000000">
          <w:rPr>
            <w:rFonts w:ascii="Cambria" w:cs="Cambria" w:eastAsia="Cambria" w:hAnsi="Cambria"/>
            <w:sz w:val="24"/>
            <w:szCs w:val="24"/>
            <w:rtl w:val="0"/>
          </w:rPr>
          <w:t xml:space="preserve">(Meidenbauer et al., 2021)</w:t>
        </w:r>
      </w:hyperlink>
      <w:r w:rsidDel="00000000" w:rsidR="00000000" w:rsidRPr="00000000">
        <w:rPr>
          <w:rFonts w:ascii="Cambria" w:cs="Cambria" w:eastAsia="Cambria" w:hAnsi="Cambria"/>
          <w:sz w:val="24"/>
          <w:szCs w:val="24"/>
          <w:rtl w:val="0"/>
        </w:rPr>
        <w:t xml:space="preserve">. In the task, participants are instructed to do a tedious “apple gathering” task by clicking around the screen to earn money. Once participants have clicked on 10 apples, 10 cents is added to their bonus. Occasionally, a computer opponent, known as the “robber” appears and steals 5 cents from their bonus. Participants are given the opportunity to retaliate against the robber by shooting and killing him to get 3 cents back. However, doing so resets their progress towards gathering 10 apples. Due to this, it is financially best to ignore the robber if they have only clicked on more than 2 out of 10 apples. Participants are informed of this strategy explicitly during the instructions. Validation studies of this task found that participants who had higher trait aggression and impulsivity, and were in a more hostile emotional state retaliated more when it was financially costly. </w:t>
      </w:r>
    </w:p>
    <w:p w:rsidR="00000000" w:rsidDel="00000000" w:rsidP="00000000" w:rsidRDefault="00000000" w:rsidRPr="00000000" w14:paraId="0000001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D">
      <w:pP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Outdoor Environment Survey</w:t>
      </w:r>
    </w:p>
    <w:p w:rsidR="00000000" w:rsidDel="00000000" w:rsidP="00000000" w:rsidRDefault="00000000" w:rsidRPr="00000000" w14:paraId="0000001E">
      <w:pPr>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The outdoor survey contained a number of survey questions for individuals to fill out in their immediate outdoor environments. Specifically, participants were instructed “Please fill out the following survey in an outdoor environment in Chicago. Each survey must be in a unique location (at least 5 blocks apart). If you are in a park, please take the park survey only. This survey should take approximately 3-4 minutes.”</w:t>
      </w:r>
    </w:p>
    <w:p w:rsidR="00000000" w:rsidDel="00000000" w:rsidP="00000000" w:rsidRDefault="00000000" w:rsidRPr="00000000" w14:paraId="0000001F">
      <w:pPr>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Participants were asked to evaluate the perceived air cleanliness, air smell, temperature, comfort of the temperature, safety, noisiness, (dis)orderliness, preference (like/dislike) for the place, and whether this is a place they’ve visited before. They were also asked about the number of people present within 1-2 blocks, and to evaluate the social interactions of the individuals around them (i.e., are there people getting along, showing signs of conflict, neutral interactions). To evaluate accessibility, participants were asked whether the sidewalks were well maintained, and whether there was a place to sit in the shade if needed. Additionally, participants were asked to state how connected they felt to their physical and social surroundings, filled out the D-FAW scale for state affect </w:t>
      </w:r>
      <w:hyperlink r:id="rId22">
        <w:r w:rsidDel="00000000" w:rsidR="00000000" w:rsidRPr="00000000">
          <w:rPr>
            <w:rFonts w:ascii="Cambria" w:cs="Cambria" w:eastAsia="Cambria" w:hAnsi="Cambria"/>
            <w:sz w:val="24"/>
            <w:szCs w:val="24"/>
            <w:rtl w:val="0"/>
          </w:rPr>
          <w:t xml:space="preserve">(Russell &amp; Daniels, 2018)</w:t>
        </w:r>
      </w:hyperlink>
      <w:r w:rsidDel="00000000" w:rsidR="00000000" w:rsidRPr="00000000">
        <w:rPr>
          <w:rFonts w:ascii="Cambria" w:cs="Cambria" w:eastAsia="Cambria" w:hAnsi="Cambria"/>
          <w:sz w:val="24"/>
          <w:szCs w:val="24"/>
          <w:rtl w:val="0"/>
        </w:rPr>
        <w:t xml:space="preserve">, and indicated the extent to which they thought their physical environment was affecting them </w:t>
      </w:r>
      <w:hyperlink r:id="rId23">
        <w:r w:rsidDel="00000000" w:rsidR="00000000" w:rsidRPr="00000000">
          <w:rPr>
            <w:rFonts w:ascii="Cambria" w:cs="Cambria" w:eastAsia="Cambria" w:hAnsi="Cambria"/>
            <w:sz w:val="24"/>
            <w:szCs w:val="24"/>
            <w:rtl w:val="0"/>
          </w:rPr>
          <w:t xml:space="preserve">(Schertz, Bowman, Kotabe, Layden, Zhen, Lakhtakia, Lyu, Paraschos, Van Hedger, Vohs, et al., 2022)</w:t>
        </w:r>
      </w:hyperlink>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2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1">
      <w:pP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Park Survey</w:t>
      </w:r>
    </w:p>
    <w:p w:rsidR="00000000" w:rsidDel="00000000" w:rsidP="00000000" w:rsidRDefault="00000000" w:rsidRPr="00000000" w14:paraId="00000022">
      <w:pPr>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The park evaluation survey contained several of the same questions as in the outdoor survey, with some additional park-specific questions. Participants were instructed “Please fill out the following survey while in a Chicago park. Each survey must be completed in a different park. Note that we will use GPS to verify your location inside a park to avoid fake responses. This survey should take approximately 5 minutes.”</w:t>
      </w:r>
    </w:p>
    <w:p w:rsidR="00000000" w:rsidDel="00000000" w:rsidP="00000000" w:rsidRDefault="00000000" w:rsidRPr="00000000" w14:paraId="00000023">
      <w:pPr>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After providing the name of the park, participants rated it on perceived cleanliness, naturalness, maintenance, safety (now), safety (at night), noisiness, cleanliness of the air, and their preference (like/dislike) for the park. They indicated whether they had visited the park before, and if so, what facilities they normally use, what activities they normally do, what activities they did at their last visit, and what was their favorite activity to do in the park. They were also asked whether they would visit again, why they would or would not, whether they came to the park to fill out the survey or whether they were coming anyway, and now that they were there, would they stay a while. They were also asked whether they felt they belonged in the park or not. Restorative properties of the park were evaluated using a 4-item version of the Perceived Restoration Scale (PRS) </w:t>
      </w:r>
      <w:hyperlink r:id="rId24">
        <w:r w:rsidDel="00000000" w:rsidR="00000000" w:rsidRPr="00000000">
          <w:rPr>
            <w:rFonts w:ascii="Cambria" w:cs="Cambria" w:eastAsia="Cambria" w:hAnsi="Cambria"/>
            <w:sz w:val="24"/>
            <w:szCs w:val="24"/>
            <w:rtl w:val="0"/>
          </w:rPr>
          <w:t xml:space="preserve">(Berto, 2005)</w:t>
        </w:r>
      </w:hyperlink>
      <w:r w:rsidDel="00000000" w:rsidR="00000000" w:rsidRPr="00000000">
        <w:rPr>
          <w:rFonts w:ascii="Cambria" w:cs="Cambria" w:eastAsia="Cambria" w:hAnsi="Cambria"/>
          <w:sz w:val="24"/>
          <w:szCs w:val="24"/>
          <w:rtl w:val="0"/>
        </w:rPr>
        <w:t xml:space="preserve">. To assess participants' perceived restoration, they were asked how mentally fatigued and mentally refreshed they felt right now. </w:t>
      </w:r>
    </w:p>
    <w:p w:rsidR="00000000" w:rsidDel="00000000" w:rsidP="00000000" w:rsidRDefault="00000000" w:rsidRPr="00000000" w14:paraId="00000024">
      <w:pPr>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As in the outdoor survey, they were asked to approximate the number of people in the park and whether different types of social interactions were present. They were also asked to evaluate the demographic breakdown of others in the park (by gender and age). They also rated how connected they felt to others in their environment, their physical surroundings </w:t>
      </w:r>
      <w:hyperlink r:id="rId25">
        <w:r w:rsidDel="00000000" w:rsidR="00000000" w:rsidRPr="00000000">
          <w:rPr>
            <w:rFonts w:ascii="Cambria" w:cs="Cambria" w:eastAsia="Cambria" w:hAnsi="Cambria"/>
            <w:sz w:val="24"/>
            <w:szCs w:val="24"/>
            <w:rtl w:val="0"/>
          </w:rPr>
          <w:t xml:space="preserve">(Schertz, Bowman, Kotabe, Layden, Zhen, Lakhtakia, Lyu, Paraschos, Van Hedger, Vohs, et al., 2022)</w:t>
        </w:r>
      </w:hyperlink>
      <w:r w:rsidDel="00000000" w:rsidR="00000000" w:rsidRPr="00000000">
        <w:rPr>
          <w:rFonts w:ascii="Cambria" w:cs="Cambria" w:eastAsia="Cambria" w:hAnsi="Cambria"/>
          <w:sz w:val="24"/>
          <w:szCs w:val="24"/>
          <w:rtl w:val="0"/>
        </w:rPr>
        <w:t xml:space="preserve">, and completed the D-FAW state affect questionnaire </w:t>
      </w:r>
      <w:hyperlink r:id="rId26">
        <w:r w:rsidDel="00000000" w:rsidR="00000000" w:rsidRPr="00000000">
          <w:rPr>
            <w:rFonts w:ascii="Cambria" w:cs="Cambria" w:eastAsia="Cambria" w:hAnsi="Cambria"/>
            <w:sz w:val="24"/>
            <w:szCs w:val="24"/>
            <w:rtl w:val="0"/>
          </w:rPr>
          <w:t xml:space="preserve">(Russell &amp; Daniels, 2018)</w:t>
        </w:r>
      </w:hyperlink>
      <w:r w:rsidDel="00000000" w:rsidR="00000000" w:rsidRPr="00000000">
        <w:rPr>
          <w:rFonts w:ascii="Cambria" w:cs="Cambria" w:eastAsia="Cambria" w:hAnsi="Cambria"/>
          <w:sz w:val="24"/>
          <w:szCs w:val="24"/>
          <w:rtl w:val="0"/>
        </w:rPr>
        <w:t xml:space="preserve">. In addition to the adjectives used in the D-FAW (Happy, At ease, Anxious, Annoyed, Motivated, Calm, Tired, Bored, Gloomy, Active), participants rated how Impulsive, Thoughtful, Relaxed, Energized, Irritable, and Compassionate they felt. These adjectives were included based on several theories of how greenspaces may reduce impulsivity (“Impulsive”) </w:t>
      </w:r>
      <w:hyperlink r:id="rId27">
        <w:r w:rsidDel="00000000" w:rsidR="00000000" w:rsidRPr="00000000">
          <w:rPr>
            <w:rFonts w:ascii="Cambria" w:cs="Cambria" w:eastAsia="Cambria" w:hAnsi="Cambria"/>
            <w:sz w:val="24"/>
            <w:szCs w:val="24"/>
            <w:rtl w:val="0"/>
          </w:rPr>
          <w:t xml:space="preserve">(Schertz, Bowman, Kotabe, Layden, Zhen, Lakhtakia, Lyu, Paraschos, Van Hedger, Rim, et al., 2022)</w:t>
        </w:r>
      </w:hyperlink>
      <w:r w:rsidDel="00000000" w:rsidR="00000000" w:rsidRPr="00000000">
        <w:rPr>
          <w:rFonts w:ascii="Cambria" w:cs="Cambria" w:eastAsia="Cambria" w:hAnsi="Cambria"/>
          <w:sz w:val="24"/>
          <w:szCs w:val="24"/>
          <w:rtl w:val="0"/>
        </w:rPr>
        <w:t xml:space="preserve">, increase reflection (“Thoughtful”), reduce stress and induce relaxation (“Relaxed”) </w:t>
      </w:r>
      <w:hyperlink r:id="rId28">
        <w:r w:rsidDel="00000000" w:rsidR="00000000" w:rsidRPr="00000000">
          <w:rPr>
            <w:rFonts w:ascii="Cambria" w:cs="Cambria" w:eastAsia="Cambria" w:hAnsi="Cambria"/>
            <w:sz w:val="24"/>
            <w:szCs w:val="24"/>
            <w:rtl w:val="0"/>
          </w:rPr>
          <w:t xml:space="preserve">(Ulrich et al., 1991)</w:t>
        </w:r>
      </w:hyperlink>
      <w:r w:rsidDel="00000000" w:rsidR="00000000" w:rsidRPr="00000000">
        <w:rPr>
          <w:rFonts w:ascii="Cambria" w:cs="Cambria" w:eastAsia="Cambria" w:hAnsi="Cambria"/>
          <w:sz w:val="24"/>
          <w:szCs w:val="24"/>
          <w:rtl w:val="0"/>
        </w:rPr>
        <w:t xml:space="preserve">, increase subjective vitality (“Energized”) </w:t>
      </w:r>
      <w:hyperlink r:id="rId29">
        <w:r w:rsidDel="00000000" w:rsidR="00000000" w:rsidRPr="00000000">
          <w:rPr>
            <w:rFonts w:ascii="Cambria" w:cs="Cambria" w:eastAsia="Cambria" w:hAnsi="Cambria"/>
            <w:sz w:val="24"/>
            <w:szCs w:val="24"/>
            <w:rtl w:val="0"/>
          </w:rPr>
          <w:t xml:space="preserve">(Ryan et al., 2010)</w:t>
        </w:r>
      </w:hyperlink>
      <w:r w:rsidDel="00000000" w:rsidR="00000000" w:rsidRPr="00000000">
        <w:rPr>
          <w:rFonts w:ascii="Cambria" w:cs="Cambria" w:eastAsia="Cambria" w:hAnsi="Cambria"/>
          <w:sz w:val="24"/>
          <w:szCs w:val="24"/>
          <w:rtl w:val="0"/>
        </w:rPr>
        <w:t xml:space="preserve">, and improve social interactions, potentially by decreasing anger (“Irritable”) and increasing prosocial orientations (“Compassionate”)</w:t>
      </w:r>
      <w:hyperlink r:id="rId30">
        <w:r w:rsidDel="00000000" w:rsidR="00000000" w:rsidRPr="00000000">
          <w:rPr>
            <w:rFonts w:ascii="Cambria" w:cs="Cambria" w:eastAsia="Cambria" w:hAnsi="Cambria"/>
            <w:sz w:val="24"/>
            <w:szCs w:val="24"/>
            <w:rtl w:val="0"/>
          </w:rPr>
          <w:t xml:space="preserve">(Passmore &amp; Holder, 2017)</w:t>
        </w:r>
      </w:hyperlink>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25">
      <w:pPr>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Additionally, biodiversity of the park was evaluated using a short version of the scale developed by </w:t>
      </w:r>
      <w:hyperlink r:id="rId31">
        <w:r w:rsidDel="00000000" w:rsidR="00000000" w:rsidRPr="00000000">
          <w:rPr>
            <w:rFonts w:ascii="Cambria" w:cs="Cambria" w:eastAsia="Cambria" w:hAnsi="Cambria"/>
            <w:sz w:val="24"/>
            <w:szCs w:val="24"/>
            <w:rtl w:val="0"/>
          </w:rPr>
          <w:t xml:space="preserve">(Fuller et al., 2007)</w:t>
        </w:r>
      </w:hyperlink>
      <w:r w:rsidDel="00000000" w:rsidR="00000000" w:rsidRPr="00000000">
        <w:rPr>
          <w:rFonts w:ascii="Cambria" w:cs="Cambria" w:eastAsia="Cambria" w:hAnsi="Cambria"/>
          <w:sz w:val="24"/>
          <w:szCs w:val="24"/>
          <w:rtl w:val="0"/>
        </w:rPr>
        <w:t xml:space="preserve">. Lastly, participants were asked to take a photo of the park at the end of the survey. This was used to check that participants were indeed in the park (see QA below) and, as many parks are large and have distinct areas, to determine what participants were seeing as they filled out the survey.</w:t>
      </w:r>
    </w:p>
    <w:p w:rsidR="00000000" w:rsidDel="00000000" w:rsidP="00000000" w:rsidRDefault="00000000" w:rsidRPr="00000000" w14:paraId="0000002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7">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Data QA Checks &amp; Exclusion Criteria</w:t>
      </w:r>
    </w:p>
    <w:p w:rsidR="00000000" w:rsidDel="00000000" w:rsidP="00000000" w:rsidRDefault="00000000" w:rsidRPr="00000000" w14:paraId="00000028">
      <w:pPr>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A series of data quality checks were performed at the end of the study period to ensure the validity of the surveys:</w:t>
      </w:r>
    </w:p>
    <w:p w:rsidR="00000000" w:rsidDel="00000000" w:rsidP="00000000" w:rsidRDefault="00000000" w:rsidRPr="00000000" w14:paraId="00000029">
      <w:pP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Outdoor Environment Surveys</w:t>
      </w:r>
    </w:p>
    <w:p w:rsidR="00000000" w:rsidDel="00000000" w:rsidP="00000000" w:rsidRDefault="00000000" w:rsidRPr="00000000" w14:paraId="0000002A">
      <w:pPr>
        <w:ind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As participants were asked to complete surveys in different outdoor locations, an R script which detected very spatially close GPS coordinates off of the survey data was run as well as whether participants were outside of the city of Chicago. This script output which participants and which surveys were potentially in overlapping areas. The coordinates were then put into google maps to manually check whether the latitude/longitude data were indeed within Chicago and/or sufficiently far apart. The results of this manual examination were then logged.</w:t>
      </w:r>
    </w:p>
    <w:p w:rsidR="00000000" w:rsidDel="00000000" w:rsidP="00000000" w:rsidRDefault="00000000" w:rsidRPr="00000000" w14:paraId="0000002B">
      <w:pPr>
        <w:rPr>
          <w:rFonts w:ascii="Cambria" w:cs="Cambria" w:eastAsia="Cambria" w:hAnsi="Cambria"/>
          <w:sz w:val="24"/>
          <w:szCs w:val="24"/>
          <w:u w:val="single"/>
        </w:rPr>
      </w:pPr>
      <w:r w:rsidDel="00000000" w:rsidR="00000000" w:rsidRPr="00000000">
        <w:rPr>
          <w:rtl w:val="0"/>
        </w:rPr>
      </w:r>
    </w:p>
    <w:p w:rsidR="00000000" w:rsidDel="00000000" w:rsidP="00000000" w:rsidRDefault="00000000" w:rsidRPr="00000000" w14:paraId="0000002C">
      <w:pP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Park Surveys </w:t>
      </w:r>
    </w:p>
    <w:p w:rsidR="00000000" w:rsidDel="00000000" w:rsidP="00000000" w:rsidRDefault="00000000" w:rsidRPr="00000000" w14:paraId="0000002D">
      <w:pPr>
        <w:ind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For the surveys where participants were asked to rate different parks in Chicago, a similar R script was run to flag GPS coordinates that were not within/close to any Chicago parks as specified by the park boundaries shapefile from Chicago’s open data portal. If parks were flagged, the lat/long were again entered into Google Maps in order to determine proximity to the park. If the GPS coordinates did not seem to reflect the park, the specific park survey data were examined to assess authenticity. This was done by examining the photo of the park participants were asked to upload at the end of the survey (making sure it was indeed a picture of that park that seemed real and not imported from online, showed the park in the correct season, and didn't show up on a cursory google search of that park). Additionally, in the case where the picture was not helpful or missing, participants' answers to what facilities and attributes of the park they liked were cross checked to see if they overlapped with actual facilities listed on the Chicago Park District website. </w:t>
      </w:r>
    </w:p>
    <w:p w:rsidR="00000000" w:rsidDel="00000000" w:rsidP="00000000" w:rsidRDefault="00000000" w:rsidRPr="00000000" w14:paraId="0000002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F">
      <w:pP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Background (Baseline) Survey</w:t>
      </w:r>
    </w:p>
    <w:p w:rsidR="00000000" w:rsidDel="00000000" w:rsidP="00000000" w:rsidRDefault="00000000" w:rsidRPr="00000000" w14:paraId="00000030">
      <w:pPr>
        <w:ind w:firstLine="72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the baseline survey, we checked for duplicate IP addresses to ensure that we did not have the same individuals participating multiple times and we checked to see if the IP addresses were outside of Chicago. If duplicate IP addresses or outside of Chicago IP addresses were found, other data were examined to check the validity of the participants, such as whether the community area and zip code provided were real areas and/or made sense (i.e. zip and community area should be related). We also checked whether the data participants provided during recruitment matched what they provided in the survey. </w:t>
      </w:r>
    </w:p>
    <w:p w:rsidR="00000000" w:rsidDel="00000000" w:rsidP="00000000" w:rsidRDefault="00000000" w:rsidRPr="00000000" w14:paraId="00000031">
      <w:pPr>
        <w:ind w:firstLine="72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2">
      <w:pPr>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Exclusion and Flagging Criteria</w:t>
      </w:r>
    </w:p>
    <w:p w:rsidR="00000000" w:rsidDel="00000000" w:rsidP="00000000" w:rsidRDefault="00000000" w:rsidRPr="00000000" w14:paraId="00000033">
      <w:pPr>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Some participants provided clearly fraudulent data, which was identified by several potential mechanisms: the location of one or more surveys indicated they could not have been in Chicago during the time of the study, some participants shared the same IP address as another “participant” and the identity of the participant could not be verified via recruitment (suggesting the same person filled out the survey under a different name), and some participants enrolled in the study without being sent enrollment information (again indicating it was the same person using multiple emails). Per our IRB and consent form, when fraud was detected participants would not be paid. As such, clearly fake participants were not paid and their data from these participants was discarded. These participants were not counted towards the total sample of 426 participants. </w:t>
      </w:r>
    </w:p>
    <w:p w:rsidR="00000000" w:rsidDel="00000000" w:rsidP="00000000" w:rsidRDefault="00000000" w:rsidRPr="00000000" w14:paraId="00000034">
      <w:pPr>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However, some participants’ data had one or two red flags that indicated they were not fully compliant with the study procedures or might have provided fake data. Additionally, several participants completed park surveys for parks outside the City of Chicago. In this case, participants were flagged as potentially false and excluded from the primary analyses, but were paid for participation. </w:t>
      </w:r>
    </w:p>
    <w:p w:rsidR="00000000" w:rsidDel="00000000" w:rsidP="00000000" w:rsidRDefault="00000000" w:rsidRPr="00000000" w14:paraId="00000035">
      <w:pPr>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Additionally, while some participants appeared to provide real data for many study elements, but the validity of specific responses were questionable (i.e., the GPS coordinates didn’t correspond with a given park location and picture didn’t help verify) or locations were redundant in outdoor surveys, these particular surveys were flagged for exclusion from main analyses. In all cases, surveys and participants that were flagged are excluded from primary analyses. Parks surveys that could not be matched to a park in the Chicago city proper are not included.</w:t>
      </w:r>
    </w:p>
    <w:p w:rsidR="00000000" w:rsidDel="00000000" w:rsidP="00000000" w:rsidRDefault="00000000" w:rsidRPr="00000000" w14:paraId="00000036">
      <w:pPr>
        <w:pStyle w:val="Heading1"/>
        <w:rPr>
          <w:rFonts w:ascii="Cambria" w:cs="Cambria" w:eastAsia="Cambria" w:hAnsi="Cambria"/>
          <w:b w:val="1"/>
          <w:sz w:val="24"/>
          <w:szCs w:val="24"/>
        </w:rPr>
      </w:pPr>
      <w:bookmarkStart w:colFirst="0" w:colLast="0" w:name="_heading=h.30j0zll" w:id="1"/>
      <w:bookmarkEnd w:id="1"/>
      <w:r w:rsidDel="00000000" w:rsidR="00000000" w:rsidRPr="00000000">
        <w:rPr>
          <w:rFonts w:ascii="Cambria" w:cs="Cambria" w:eastAsia="Cambria" w:hAnsi="Cambria"/>
          <w:b w:val="1"/>
          <w:sz w:val="24"/>
          <w:szCs w:val="24"/>
          <w:rtl w:val="0"/>
        </w:rPr>
        <w:t xml:space="preserve">SUPPLEMENTARY RESULTS</w:t>
      </w:r>
    </w:p>
    <w:p w:rsidR="00000000" w:rsidDel="00000000" w:rsidP="00000000" w:rsidRDefault="00000000" w:rsidRPr="00000000" w14:paraId="00000037">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38">
      <w:pPr>
        <w:spacing w:line="240" w:lineRule="auto"/>
        <w:rPr>
          <w:rFonts w:ascii="Cambria" w:cs="Cambria" w:eastAsia="Cambria" w:hAnsi="Cambria"/>
          <w:sz w:val="24"/>
          <w:szCs w:val="24"/>
          <w:u w:val="single"/>
        </w:rPr>
      </w:pPr>
      <w:r w:rsidDel="00000000" w:rsidR="00000000" w:rsidRPr="00000000">
        <w:rPr>
          <w:rFonts w:ascii="Cambria" w:cs="Cambria" w:eastAsia="Cambria" w:hAnsi="Cambria"/>
          <w:b w:val="1"/>
          <w:sz w:val="24"/>
          <w:szCs w:val="24"/>
          <w:rtl w:val="0"/>
        </w:rPr>
        <w:t xml:space="preserve">Table S1. Mixed Effects Regressions Predicting Positive Affect</w:t>
        <w:br w:type="textWrapping"/>
      </w:r>
      <w:r w:rsidDel="00000000" w:rsidR="00000000" w:rsidRPr="00000000">
        <w:rPr>
          <w:rFonts w:ascii="Cambria" w:cs="Cambria" w:eastAsia="Cambria" w:hAnsi="Cambria"/>
          <w:sz w:val="24"/>
          <w:szCs w:val="24"/>
          <w:rtl w:val="0"/>
        </w:rPr>
        <w:t xml:space="preserve">Model includes</w:t>
      </w:r>
      <w:r w:rsidDel="00000000" w:rsidR="00000000" w:rsidRPr="00000000">
        <w:rPr>
          <w:rFonts w:ascii="Cambria" w:cs="Cambria" w:eastAsia="Cambria" w:hAnsi="Cambria"/>
          <w:b w:val="1"/>
          <w:sz w:val="24"/>
          <w:szCs w:val="24"/>
          <w:rtl w:val="0"/>
        </w:rPr>
        <w:t xml:space="preserve"> </w:t>
      </w:r>
      <w:r w:rsidDel="00000000" w:rsidR="00000000" w:rsidRPr="00000000">
        <w:rPr>
          <w:rFonts w:ascii="Cambria" w:cs="Cambria" w:eastAsia="Cambria" w:hAnsi="Cambria"/>
          <w:sz w:val="24"/>
          <w:szCs w:val="24"/>
          <w:rtl w:val="0"/>
        </w:rPr>
        <w:t xml:space="preserve">z-scored simulated weather variables. Estimates are β values with 95% CIs. Fixed effects Pseudo-</w:t>
      </w:r>
      <w:r w:rsidDel="00000000" w:rsidR="00000000" w:rsidRPr="00000000">
        <w:rPr>
          <w:rFonts w:ascii="Cambria" w:cs="Cambria" w:eastAsia="Cambria" w:hAnsi="Cambria"/>
          <w:i w:val="1"/>
          <w:sz w:val="24"/>
          <w:szCs w:val="24"/>
          <w:rtl w:val="0"/>
        </w:rPr>
        <w:t xml:space="preserve">R</w:t>
      </w:r>
      <w:r w:rsidDel="00000000" w:rsidR="00000000" w:rsidRPr="00000000">
        <w:rPr>
          <w:rFonts w:ascii="Cambria" w:cs="Cambria" w:eastAsia="Cambria" w:hAnsi="Cambria"/>
          <w:i w:val="1"/>
          <w:sz w:val="24"/>
          <w:szCs w:val="24"/>
          <w:vertAlign w:val="superscript"/>
          <w:rtl w:val="0"/>
        </w:rPr>
        <w:t xml:space="preserve">2</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sz w:val="24"/>
          <w:szCs w:val="24"/>
          <w:rtl w:val="0"/>
        </w:rPr>
        <w:t xml:space="preserve">reports the variance explained across participants, whereas total effects Pseudo-</w:t>
      </w:r>
      <w:r w:rsidDel="00000000" w:rsidR="00000000" w:rsidRPr="00000000">
        <w:rPr>
          <w:rFonts w:ascii="Cambria" w:cs="Cambria" w:eastAsia="Cambria" w:hAnsi="Cambria"/>
          <w:i w:val="1"/>
          <w:sz w:val="24"/>
          <w:szCs w:val="24"/>
          <w:rtl w:val="0"/>
        </w:rPr>
        <w:t xml:space="preserve">R</w:t>
      </w:r>
      <w:r w:rsidDel="00000000" w:rsidR="00000000" w:rsidRPr="00000000">
        <w:rPr>
          <w:rFonts w:ascii="Cambria" w:cs="Cambria" w:eastAsia="Cambria" w:hAnsi="Cambria"/>
          <w:i w:val="1"/>
          <w:sz w:val="24"/>
          <w:szCs w:val="24"/>
          <w:vertAlign w:val="superscript"/>
          <w:rtl w:val="0"/>
        </w:rPr>
        <w:t xml:space="preserve">2</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sz w:val="24"/>
          <w:szCs w:val="24"/>
          <w:rtl w:val="0"/>
        </w:rPr>
        <w:t xml:space="preserve">account for fixed effects + participant-level variability. </w:t>
      </w:r>
      <w:r w:rsidDel="00000000" w:rsidR="00000000" w:rsidRPr="00000000">
        <w:rPr>
          <w:rFonts w:ascii="Cambria" w:cs="Cambria" w:eastAsia="Cambria" w:hAnsi="Cambria"/>
          <w:b w:val="1"/>
          <w:sz w:val="24"/>
          <w:szCs w:val="24"/>
          <w:rtl w:val="0"/>
        </w:rPr>
        <w:br w:type="textWrapping"/>
      </w:r>
      <w:r w:rsidDel="00000000" w:rsidR="00000000" w:rsidRPr="00000000">
        <w:rPr>
          <w:rtl w:val="0"/>
        </w:rPr>
      </w:r>
    </w:p>
    <w:tbl>
      <w:tblPr>
        <w:tblStyle w:val="Table1"/>
        <w:tblW w:w="89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65"/>
        <w:gridCol w:w="2790"/>
        <w:gridCol w:w="2985"/>
        <w:tblGridChange w:id="0">
          <w:tblGrid>
            <w:gridCol w:w="3165"/>
            <w:gridCol w:w="2790"/>
            <w:gridCol w:w="2985"/>
          </w:tblGrid>
        </w:tblGridChange>
      </w:tblGrid>
      <w:tr>
        <w:trPr>
          <w:cantSplit w:val="0"/>
          <w:tblHeader w:val="0"/>
        </w:trPr>
        <w:tc>
          <w:tcPr>
            <w:tcBorders>
              <w:top w:color="000000" w:space="0" w:sz="7"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39">
            <w:pPr>
              <w:keepNext w:val="1"/>
              <w:keepLines w:val="1"/>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120" w:right="12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7" w:val="single"/>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3A">
            <w:pPr>
              <w:keepNext w:val="1"/>
              <w:keepLines w:val="1"/>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120" w:right="12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Model 1</w:t>
            </w:r>
          </w:p>
        </w:tc>
        <w:tc>
          <w:tcPr>
            <w:tcBorders>
              <w:top w:color="000000" w:space="0" w:sz="7" w:val="single"/>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3B">
            <w:pPr>
              <w:keepNext w:val="1"/>
              <w:keepLines w:val="1"/>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120" w:right="12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Model 2</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3C">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Intercept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3D">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4.16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3E">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4.16 ***</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3F">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40">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[4.08, 4.25]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41">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[4.08, 4.25]  </w:t>
            </w:r>
          </w:p>
        </w:tc>
      </w:tr>
      <w:tr>
        <w:trPr>
          <w:cantSplit w:val="0"/>
          <w:trHeight w:val="210"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42">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Thermal Comfort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43">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0.14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44">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0.14 ***</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45">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46">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[0.10, 0.18]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47">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[0.10, 0.19]  </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48">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Temperature Perception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49">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4A">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0.01</w:t>
              <w:tab/>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4B">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4C">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4D">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[-0.03, 0.05]  </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4E">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Temperature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4F">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50">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0.00</w:t>
              <w:tab/>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51">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52">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53">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[-0.05, 0.06]  </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54">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Relative Humidity</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55">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56">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0.01</w:t>
              <w:tab/>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57">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58">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59">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[-0.04, 0.06]  </w:t>
            </w:r>
          </w:p>
        </w:tc>
      </w:tr>
      <w:tr>
        <w:trPr>
          <w:cantSplit w:val="0"/>
          <w:trHeight w:val="31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5A">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Solar Radiation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5B">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5C">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0.04</w:t>
              <w:tab/>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5D">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5E">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5F">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[-0.01, 0.08]  </w:t>
            </w:r>
          </w:p>
        </w:tc>
      </w:tr>
      <w:tr>
        <w:trPr>
          <w:cantSplit w:val="0"/>
          <w:trHeight w:val="60"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60">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Wind Speed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61">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62">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0.00</w:t>
              <w:tab/>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63">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64">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65">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[-0.04, 0.04]  </w:t>
            </w:r>
          </w:p>
        </w:tc>
      </w:tr>
      <w:tr>
        <w:trPr>
          <w:cantSplit w:val="0"/>
          <w:trHeight w:val="180"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66">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Air Pressure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67">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68">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0.05</w:t>
              <w:tab/>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69">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6A">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tab/>
            </w:r>
          </w:p>
        </w:tc>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6B">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[-0.00, 0.10]  </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6C">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6D">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1946</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6E">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1946 </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6F">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 (UniqueID)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70">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313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71">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313</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72">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AIC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73">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4892.74</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74">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4930.19</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75">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BIC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76">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4915.03</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77">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4985.93</w:t>
            </w:r>
          </w:p>
        </w:tc>
      </w:tr>
      <w:tr>
        <w:trPr>
          <w:cantSplit w:val="0"/>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78">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Pseudo-R</w:t>
            </w:r>
            <w:r w:rsidDel="00000000" w:rsidR="00000000" w:rsidRPr="00000000">
              <w:rPr>
                <w:rFonts w:ascii="Cambria" w:cs="Cambria" w:eastAsia="Cambria" w:hAnsi="Cambria"/>
                <w:sz w:val="24"/>
                <w:szCs w:val="24"/>
                <w:vertAlign w:val="superscript"/>
                <w:rtl w:val="0"/>
              </w:rPr>
              <w:t xml:space="preserve">2</w:t>
            </w:r>
            <w:r w:rsidDel="00000000" w:rsidR="00000000" w:rsidRPr="00000000">
              <w:rPr>
                <w:rFonts w:ascii="Cambria" w:cs="Cambria" w:eastAsia="Cambria" w:hAnsi="Cambria"/>
                <w:sz w:val="24"/>
                <w:szCs w:val="24"/>
                <w:rtl w:val="0"/>
              </w:rPr>
              <w:t xml:space="preserve"> (fixed)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79">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0.02</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7A">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0.02</w:t>
            </w:r>
          </w:p>
        </w:tc>
      </w:tr>
      <w:tr>
        <w:trPr>
          <w:cantSplit w:val="0"/>
          <w:tblHeader w:val="0"/>
        </w:trPr>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7B">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Pseudo-R</w:t>
            </w:r>
            <w:r w:rsidDel="00000000" w:rsidR="00000000" w:rsidRPr="00000000">
              <w:rPr>
                <w:rFonts w:ascii="Cambria" w:cs="Cambria" w:eastAsia="Cambria" w:hAnsi="Cambria"/>
                <w:sz w:val="24"/>
                <w:szCs w:val="24"/>
                <w:vertAlign w:val="superscript"/>
                <w:rtl w:val="0"/>
              </w:rPr>
              <w:t xml:space="preserve">2</w:t>
            </w:r>
            <w:r w:rsidDel="00000000" w:rsidR="00000000" w:rsidRPr="00000000">
              <w:rPr>
                <w:rFonts w:ascii="Cambria" w:cs="Cambria" w:eastAsia="Cambria" w:hAnsi="Cambria"/>
                <w:sz w:val="24"/>
                <w:szCs w:val="24"/>
                <w:rtl w:val="0"/>
              </w:rPr>
              <w:t xml:space="preserve"> (total)</w:t>
            </w:r>
          </w:p>
        </w:tc>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7C">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0.48</w:t>
            </w:r>
          </w:p>
        </w:tc>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7D">
            <w:pPr>
              <w:keepNext w:val="1"/>
              <w:keepLines w:val="1"/>
              <w:pBdr>
                <w:top w:color="000000" w:space="0" w:sz="0" w:val="none"/>
                <w:left w:color="000000" w:space="0" w:sz="0" w:val="none"/>
                <w:bottom w:color="000000" w:space="0" w:sz="0" w:val="none"/>
                <w:right w:color="000000" w:space="0" w:sz="0" w:val="none"/>
                <w:between w:color="000000" w:space="0" w:sz="0" w:val="none"/>
              </w:pBdr>
              <w:spacing w:after="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0.47</w:t>
            </w:r>
          </w:p>
        </w:tc>
      </w:tr>
      <w:tr>
        <w:trPr>
          <w:cantSplit w:val="0"/>
          <w:trHeight w:val="495" w:hRule="atLeast"/>
          <w:tblHeader w:val="0"/>
        </w:trPr>
        <w:tc>
          <w:tcPr>
            <w:gridSpan w:val="3"/>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7E">
            <w:pPr>
              <w:keepNext w:val="1"/>
              <w:keepLines w:val="1"/>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 p &lt; 0.001;  ** p &lt; 0.01;  * p &lt; 0.05</w:t>
            </w:r>
          </w:p>
          <w:p w:rsidR="00000000" w:rsidDel="00000000" w:rsidP="00000000" w:rsidRDefault="00000000" w:rsidRPr="00000000" w14:paraId="0000007F">
            <w:pPr>
              <w:keepNext w:val="1"/>
              <w:keepLines w:val="1"/>
              <w:pBdr>
                <w:top w:color="000000" w:space="0" w:sz="0" w:val="none"/>
                <w:left w:color="000000" w:space="0" w:sz="0" w:val="none"/>
                <w:bottom w:color="000000" w:space="0" w:sz="0" w:val="none"/>
                <w:right w:color="000000" w:space="0" w:sz="0" w:val="none"/>
                <w:between w:color="000000" w:space="0" w:sz="0" w:val="none"/>
              </w:pBdr>
              <w:spacing w:after="120" w:before="120" w:line="240" w:lineRule="auto"/>
              <w:ind w:left="120" w:right="120" w:firstLine="0"/>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082">
      <w:pPr>
        <w:rPr>
          <w:rFonts w:ascii="Cambria" w:cs="Cambria" w:eastAsia="Cambria" w:hAnsi="Cambria"/>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3">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84">
      <w:pPr>
        <w:spacing w:line="240" w:lineRule="auto"/>
        <w:rPr>
          <w:rFonts w:ascii="Cambria" w:cs="Cambria" w:eastAsia="Cambria" w:hAnsi="Cambria"/>
          <w:sz w:val="24"/>
          <w:szCs w:val="24"/>
          <w:u w:val="single"/>
        </w:rPr>
      </w:pPr>
      <w:r w:rsidDel="00000000" w:rsidR="00000000" w:rsidRPr="00000000">
        <w:rPr>
          <w:rFonts w:ascii="Cambria" w:cs="Cambria" w:eastAsia="Cambria" w:hAnsi="Cambria"/>
          <w:b w:val="1"/>
          <w:sz w:val="24"/>
          <w:szCs w:val="24"/>
          <w:rtl w:val="0"/>
        </w:rPr>
        <w:t xml:space="preserve">Table S2. Mixed Effects Regressions Predicting Negative Affect from Comfort &amp; Age</w:t>
        <w:br w:type="textWrapping"/>
      </w:r>
      <w:r w:rsidDel="00000000" w:rsidR="00000000" w:rsidRPr="00000000">
        <w:rPr>
          <w:rFonts w:ascii="Cambria" w:cs="Cambria" w:eastAsia="Cambria" w:hAnsi="Cambria"/>
          <w:sz w:val="24"/>
          <w:szCs w:val="24"/>
          <w:rtl w:val="0"/>
        </w:rPr>
        <w:t xml:space="preserve">Estimates are β values with 95% CIs. Fixed effects Pseudo-</w:t>
      </w:r>
      <w:r w:rsidDel="00000000" w:rsidR="00000000" w:rsidRPr="00000000">
        <w:rPr>
          <w:rFonts w:ascii="Cambria" w:cs="Cambria" w:eastAsia="Cambria" w:hAnsi="Cambria"/>
          <w:i w:val="1"/>
          <w:sz w:val="24"/>
          <w:szCs w:val="24"/>
          <w:rtl w:val="0"/>
        </w:rPr>
        <w:t xml:space="preserve">R</w:t>
      </w:r>
      <w:r w:rsidDel="00000000" w:rsidR="00000000" w:rsidRPr="00000000">
        <w:rPr>
          <w:rFonts w:ascii="Cambria" w:cs="Cambria" w:eastAsia="Cambria" w:hAnsi="Cambria"/>
          <w:i w:val="1"/>
          <w:sz w:val="24"/>
          <w:szCs w:val="24"/>
          <w:vertAlign w:val="superscript"/>
          <w:rtl w:val="0"/>
        </w:rPr>
        <w:t xml:space="preserve">2</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sz w:val="24"/>
          <w:szCs w:val="24"/>
          <w:rtl w:val="0"/>
        </w:rPr>
        <w:t xml:space="preserve">reports the variance explained across participants, whereas total effects Pseudo-</w:t>
      </w:r>
      <w:r w:rsidDel="00000000" w:rsidR="00000000" w:rsidRPr="00000000">
        <w:rPr>
          <w:rFonts w:ascii="Cambria" w:cs="Cambria" w:eastAsia="Cambria" w:hAnsi="Cambria"/>
          <w:i w:val="1"/>
          <w:sz w:val="24"/>
          <w:szCs w:val="24"/>
          <w:rtl w:val="0"/>
        </w:rPr>
        <w:t xml:space="preserve">R</w:t>
      </w:r>
      <w:r w:rsidDel="00000000" w:rsidR="00000000" w:rsidRPr="00000000">
        <w:rPr>
          <w:rFonts w:ascii="Cambria" w:cs="Cambria" w:eastAsia="Cambria" w:hAnsi="Cambria"/>
          <w:i w:val="1"/>
          <w:sz w:val="24"/>
          <w:szCs w:val="24"/>
          <w:vertAlign w:val="superscript"/>
          <w:rtl w:val="0"/>
        </w:rPr>
        <w:t xml:space="preserve">2</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sz w:val="24"/>
          <w:szCs w:val="24"/>
          <w:rtl w:val="0"/>
        </w:rPr>
        <w:t xml:space="preserve">account for fixed effects + participant-level variability. </w:t>
      </w:r>
      <w:r w:rsidDel="00000000" w:rsidR="00000000" w:rsidRPr="00000000">
        <w:rPr>
          <w:rtl w:val="0"/>
        </w:rPr>
      </w:r>
    </w:p>
    <w:p w:rsidR="00000000" w:rsidDel="00000000" w:rsidP="00000000" w:rsidRDefault="00000000" w:rsidRPr="00000000" w14:paraId="00000085">
      <w:pPr>
        <w:rPr>
          <w:rFonts w:ascii="Cambria" w:cs="Cambria" w:eastAsia="Cambria" w:hAnsi="Cambria"/>
          <w:b w:val="1"/>
          <w:sz w:val="24"/>
          <w:szCs w:val="24"/>
        </w:rPr>
      </w:pPr>
      <w:r w:rsidDel="00000000" w:rsidR="00000000" w:rsidRPr="00000000">
        <w:rPr>
          <w:rtl w:val="0"/>
        </w:rPr>
      </w:r>
    </w:p>
    <w:tbl>
      <w:tblPr>
        <w:tblStyle w:val="Table2"/>
        <w:tblW w:w="67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90"/>
        <w:gridCol w:w="3090"/>
        <w:tblGridChange w:id="0">
          <w:tblGrid>
            <w:gridCol w:w="3690"/>
            <w:gridCol w:w="3090"/>
          </w:tblGrid>
        </w:tblGridChange>
      </w:tblGrid>
      <w:tr>
        <w:trPr>
          <w:cantSplit w:val="0"/>
          <w:trHeight w:val="525" w:hRule="atLeast"/>
          <w:tblHeader w:val="0"/>
        </w:trPr>
        <w:tc>
          <w:tcPr>
            <w:tcBorders>
              <w:top w:color="000000" w:space="0" w:sz="7"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7" w:val="single"/>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Model 1</w:t>
            </w:r>
          </w:p>
        </w:tc>
      </w:tr>
      <w:tr>
        <w:trPr>
          <w:cantSplit w:val="0"/>
          <w:trHeight w:val="548.5722656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Intercept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2.09 ***</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[2.02, 2.17]  </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Thermal Comfort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-0.10 ***</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[-0.14, -0.07]  </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Age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-0.18 ***</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[-0.25, -0.10]  </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Thermal Comfort*Age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0.04 * </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[0.00, 0.07]  </w:t>
            </w:r>
          </w:p>
        </w:tc>
      </w:tr>
      <w:tr>
        <w:trPr>
          <w:cantSplit w:val="0"/>
          <w:trHeight w:val="215.9999999999999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1946   </w:t>
            </w:r>
          </w:p>
        </w:tc>
      </w:tr>
      <w:tr>
        <w:trPr>
          <w:cantSplit w:val="0"/>
          <w:trHeight w:val="215.9999999999999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 (UniqueID)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313  </w:t>
            </w:r>
          </w:p>
        </w:tc>
      </w:tr>
      <w:tr>
        <w:trPr>
          <w:cantSplit w:val="0"/>
          <w:trHeight w:val="215.9999999999999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AIC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4460.17</w:t>
            </w:r>
          </w:p>
        </w:tc>
      </w:tr>
      <w:tr>
        <w:trPr>
          <w:cantSplit w:val="0"/>
          <w:trHeight w:val="215.9999999999999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BIC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4493.61</w:t>
            </w:r>
          </w:p>
        </w:tc>
      </w:tr>
      <w:tr>
        <w:trPr>
          <w:cantSplit w:val="0"/>
          <w:trHeight w:val="215.9999999999999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Pseudo-R</w:t>
            </w:r>
            <w:r w:rsidDel="00000000" w:rsidR="00000000" w:rsidRPr="00000000">
              <w:rPr>
                <w:rFonts w:ascii="Cambria" w:cs="Cambria" w:eastAsia="Cambria" w:hAnsi="Cambria"/>
                <w:sz w:val="24"/>
                <w:szCs w:val="24"/>
                <w:vertAlign w:val="superscript"/>
                <w:rtl w:val="0"/>
              </w:rPr>
              <w:t xml:space="preserve">2</w:t>
            </w:r>
            <w:r w:rsidDel="00000000" w:rsidR="00000000" w:rsidRPr="00000000">
              <w:rPr>
                <w:rFonts w:ascii="Cambria" w:cs="Cambria" w:eastAsia="Cambria" w:hAnsi="Cambria"/>
                <w:sz w:val="24"/>
                <w:szCs w:val="24"/>
                <w:rtl w:val="0"/>
              </w:rPr>
              <w:t xml:space="preserve"> (fixed)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0.05</w:t>
            </w:r>
          </w:p>
        </w:tc>
      </w:tr>
      <w:tr>
        <w:trPr>
          <w:cantSplit w:val="0"/>
          <w:trHeight w:val="215.99999999999997" w:hRule="atLeast"/>
          <w:tblHeader w:val="0"/>
        </w:trPr>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Pseudo-R</w:t>
            </w:r>
            <w:r w:rsidDel="00000000" w:rsidR="00000000" w:rsidRPr="00000000">
              <w:rPr>
                <w:rFonts w:ascii="Cambria" w:cs="Cambria" w:eastAsia="Cambria" w:hAnsi="Cambria"/>
                <w:sz w:val="24"/>
                <w:szCs w:val="24"/>
                <w:vertAlign w:val="superscript"/>
                <w:rtl w:val="0"/>
              </w:rPr>
              <w:t xml:space="preserve">2</w:t>
            </w:r>
            <w:r w:rsidDel="00000000" w:rsidR="00000000" w:rsidRPr="00000000">
              <w:rPr>
                <w:rFonts w:ascii="Cambria" w:cs="Cambria" w:eastAsia="Cambria" w:hAnsi="Cambria"/>
                <w:sz w:val="24"/>
                <w:szCs w:val="24"/>
                <w:rtl w:val="0"/>
              </w:rPr>
              <w:t xml:space="preserve"> (total)</w:t>
            </w:r>
          </w:p>
        </w:tc>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0.49</w:t>
            </w:r>
          </w:p>
        </w:tc>
      </w:tr>
      <w:tr>
        <w:trPr>
          <w:cantSplit w:val="0"/>
          <w:trHeight w:val="495"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 p &lt; 0.001;  ** p &lt; 0.01;  * p &lt; 0.05.</w:t>
            </w:r>
          </w:p>
        </w:tc>
      </w:tr>
    </w:tbl>
    <w:p w:rsidR="00000000" w:rsidDel="00000000" w:rsidP="00000000" w:rsidRDefault="00000000" w:rsidRPr="00000000" w14:paraId="000000A6">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A7">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A8">
      <w:pPr>
        <w:rPr>
          <w:rFonts w:ascii="Cambria" w:cs="Cambria" w:eastAsia="Cambria" w:hAnsi="Cambria"/>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9">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AA">
      <w:pPr>
        <w:spacing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Table S3. Mixed Effects Regressions Predicting Negative Affect (DFAW-Neg) from Temperature Perception &amp; Age</w:t>
        <w:br w:type="textWrapping"/>
      </w:r>
      <w:r w:rsidDel="00000000" w:rsidR="00000000" w:rsidRPr="00000000">
        <w:rPr>
          <w:rFonts w:ascii="Cambria" w:cs="Cambria" w:eastAsia="Cambria" w:hAnsi="Cambria"/>
          <w:sz w:val="24"/>
          <w:szCs w:val="24"/>
          <w:rtl w:val="0"/>
        </w:rPr>
        <w:t xml:space="preserve">Estimates are β values with 95% CIs. Fixed effects Pseudo-</w:t>
      </w:r>
      <w:r w:rsidDel="00000000" w:rsidR="00000000" w:rsidRPr="00000000">
        <w:rPr>
          <w:rFonts w:ascii="Cambria" w:cs="Cambria" w:eastAsia="Cambria" w:hAnsi="Cambria"/>
          <w:i w:val="1"/>
          <w:sz w:val="24"/>
          <w:szCs w:val="24"/>
          <w:rtl w:val="0"/>
        </w:rPr>
        <w:t xml:space="preserve">R</w:t>
      </w:r>
      <w:r w:rsidDel="00000000" w:rsidR="00000000" w:rsidRPr="00000000">
        <w:rPr>
          <w:rFonts w:ascii="Cambria" w:cs="Cambria" w:eastAsia="Cambria" w:hAnsi="Cambria"/>
          <w:i w:val="1"/>
          <w:sz w:val="24"/>
          <w:szCs w:val="24"/>
          <w:vertAlign w:val="superscript"/>
          <w:rtl w:val="0"/>
        </w:rPr>
        <w:t xml:space="preserve">2</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sz w:val="24"/>
          <w:szCs w:val="24"/>
          <w:rtl w:val="0"/>
        </w:rPr>
        <w:t xml:space="preserve">reports the variance explained across participants, whereas total effects Pseudo-</w:t>
      </w:r>
      <w:r w:rsidDel="00000000" w:rsidR="00000000" w:rsidRPr="00000000">
        <w:rPr>
          <w:rFonts w:ascii="Cambria" w:cs="Cambria" w:eastAsia="Cambria" w:hAnsi="Cambria"/>
          <w:i w:val="1"/>
          <w:sz w:val="24"/>
          <w:szCs w:val="24"/>
          <w:rtl w:val="0"/>
        </w:rPr>
        <w:t xml:space="preserve">R</w:t>
      </w:r>
      <w:r w:rsidDel="00000000" w:rsidR="00000000" w:rsidRPr="00000000">
        <w:rPr>
          <w:rFonts w:ascii="Cambria" w:cs="Cambria" w:eastAsia="Cambria" w:hAnsi="Cambria"/>
          <w:i w:val="1"/>
          <w:sz w:val="24"/>
          <w:szCs w:val="24"/>
          <w:vertAlign w:val="superscript"/>
          <w:rtl w:val="0"/>
        </w:rPr>
        <w:t xml:space="preserve">2</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sz w:val="24"/>
          <w:szCs w:val="24"/>
          <w:rtl w:val="0"/>
        </w:rPr>
        <w:t xml:space="preserve">account for fixed effects + participant-level variability. </w:t>
      </w:r>
    </w:p>
    <w:p w:rsidR="00000000" w:rsidDel="00000000" w:rsidP="00000000" w:rsidRDefault="00000000" w:rsidRPr="00000000" w14:paraId="000000AB">
      <w:pPr>
        <w:rPr>
          <w:rFonts w:ascii="Cambria" w:cs="Cambria" w:eastAsia="Cambria" w:hAnsi="Cambria"/>
          <w:sz w:val="24"/>
          <w:szCs w:val="24"/>
        </w:rPr>
      </w:pPr>
      <w:r w:rsidDel="00000000" w:rsidR="00000000" w:rsidRPr="00000000">
        <w:rPr>
          <w:rtl w:val="0"/>
        </w:rPr>
      </w:r>
    </w:p>
    <w:tbl>
      <w:tblPr>
        <w:tblStyle w:val="Table3"/>
        <w:tblW w:w="65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15"/>
        <w:gridCol w:w="3225"/>
        <w:tblGridChange w:id="0">
          <w:tblGrid>
            <w:gridCol w:w="3315"/>
            <w:gridCol w:w="3225"/>
          </w:tblGrid>
        </w:tblGridChange>
      </w:tblGrid>
      <w:tr>
        <w:trPr>
          <w:cantSplit w:val="0"/>
          <w:trHeight w:val="525" w:hRule="atLeast"/>
          <w:tblHeader w:val="0"/>
        </w:trPr>
        <w:tc>
          <w:tcPr>
            <w:tcBorders>
              <w:top w:color="000000" w:space="0" w:sz="7"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7" w:val="single"/>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Model 1</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Intercept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2.09 ***</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[2.02, 2.17]  </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Temperature Perception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0.04 * </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[0.00, 0.07]  </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Age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-0.18 ***</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[-0.25, -0.10]  </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Temperature Perception*Age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0.00</w:t>
              <w:tab/>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[-0.03, 0.03]  </w:t>
            </w:r>
          </w:p>
        </w:tc>
      </w:tr>
      <w:tr>
        <w:trPr>
          <w:cantSplit w:val="0"/>
          <w:trHeight w:val="293.5722656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1948</w:t>
            </w:r>
          </w:p>
        </w:tc>
      </w:tr>
      <w:tr>
        <w:trPr>
          <w:cantSplit w:val="0"/>
          <w:trHeight w:val="293.5722656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 (UniqueID)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313</w:t>
            </w:r>
          </w:p>
        </w:tc>
      </w:tr>
      <w:tr>
        <w:trPr>
          <w:cantSplit w:val="0"/>
          <w:trHeight w:val="293.5722656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AIC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4495.22</w:t>
            </w:r>
          </w:p>
        </w:tc>
      </w:tr>
      <w:tr>
        <w:trPr>
          <w:cantSplit w:val="0"/>
          <w:trHeight w:val="293.5722656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BIC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4528.67</w:t>
            </w:r>
          </w:p>
        </w:tc>
      </w:tr>
      <w:tr>
        <w:trPr>
          <w:cantSplit w:val="0"/>
          <w:trHeight w:val="293.5722656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Pseudo-R</w:t>
            </w:r>
            <w:r w:rsidDel="00000000" w:rsidR="00000000" w:rsidRPr="00000000">
              <w:rPr>
                <w:rFonts w:ascii="Cambria" w:cs="Cambria" w:eastAsia="Cambria" w:hAnsi="Cambria"/>
                <w:sz w:val="24"/>
                <w:szCs w:val="24"/>
                <w:vertAlign w:val="superscript"/>
                <w:rtl w:val="0"/>
              </w:rPr>
              <w:t xml:space="preserve">2</w:t>
            </w:r>
            <w:r w:rsidDel="00000000" w:rsidR="00000000" w:rsidRPr="00000000">
              <w:rPr>
                <w:rFonts w:ascii="Cambria" w:cs="Cambria" w:eastAsia="Cambria" w:hAnsi="Cambria"/>
                <w:sz w:val="24"/>
                <w:szCs w:val="24"/>
                <w:rtl w:val="0"/>
              </w:rPr>
              <w:t xml:space="preserve"> (fixed)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0.04</w:t>
            </w:r>
          </w:p>
        </w:tc>
      </w:tr>
      <w:tr>
        <w:trPr>
          <w:cantSplit w:val="0"/>
          <w:trHeight w:val="293.572265625" w:hRule="atLeast"/>
          <w:tblHeader w:val="0"/>
        </w:trPr>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Pseudo-R</w:t>
            </w:r>
            <w:r w:rsidDel="00000000" w:rsidR="00000000" w:rsidRPr="00000000">
              <w:rPr>
                <w:rFonts w:ascii="Cambria" w:cs="Cambria" w:eastAsia="Cambria" w:hAnsi="Cambria"/>
                <w:sz w:val="24"/>
                <w:szCs w:val="24"/>
                <w:vertAlign w:val="superscript"/>
                <w:rtl w:val="0"/>
              </w:rPr>
              <w:t xml:space="preserve">2</w:t>
            </w:r>
            <w:r w:rsidDel="00000000" w:rsidR="00000000" w:rsidRPr="00000000">
              <w:rPr>
                <w:rFonts w:ascii="Cambria" w:cs="Cambria" w:eastAsia="Cambria" w:hAnsi="Cambria"/>
                <w:sz w:val="24"/>
                <w:szCs w:val="24"/>
                <w:rtl w:val="0"/>
              </w:rPr>
              <w:t xml:space="preserve"> (total)</w:t>
            </w:r>
          </w:p>
        </w:tc>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0.49</w:t>
            </w:r>
          </w:p>
        </w:tc>
      </w:tr>
      <w:tr>
        <w:trPr>
          <w:cantSplit w:val="0"/>
          <w:trHeight w:val="495"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 p &lt; 0.001;  ** p &lt; 0.01;  * p &lt; 0.05.</w:t>
            </w:r>
          </w:p>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tl w:val="0"/>
              </w:rPr>
            </w:r>
          </w:p>
        </w:tc>
      </w:tr>
    </w:tbl>
    <w:p w:rsidR="00000000" w:rsidDel="00000000" w:rsidP="00000000" w:rsidRDefault="00000000" w:rsidRPr="00000000" w14:paraId="000000CD">
      <w:pPr>
        <w:rPr>
          <w:rFonts w:ascii="Cambria" w:cs="Cambria" w:eastAsia="Cambria" w:hAnsi="Cambria"/>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E">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CF">
      <w:pPr>
        <w:spacing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Table S4. Mixed Effects Regressions Predicting Negative Affect from Modeled Temperature &amp; Age</w:t>
        <w:br w:type="textWrapping"/>
      </w:r>
      <w:r w:rsidDel="00000000" w:rsidR="00000000" w:rsidRPr="00000000">
        <w:rPr>
          <w:rFonts w:ascii="Cambria" w:cs="Cambria" w:eastAsia="Cambria" w:hAnsi="Cambria"/>
          <w:sz w:val="24"/>
          <w:szCs w:val="24"/>
          <w:rtl w:val="0"/>
        </w:rPr>
        <w:t xml:space="preserve">Estimates are β values with 95% CIs. Fixed effects Pseudo-</w:t>
      </w:r>
      <w:r w:rsidDel="00000000" w:rsidR="00000000" w:rsidRPr="00000000">
        <w:rPr>
          <w:rFonts w:ascii="Cambria" w:cs="Cambria" w:eastAsia="Cambria" w:hAnsi="Cambria"/>
          <w:i w:val="1"/>
          <w:sz w:val="24"/>
          <w:szCs w:val="24"/>
          <w:rtl w:val="0"/>
        </w:rPr>
        <w:t xml:space="preserve">R</w:t>
      </w:r>
      <w:r w:rsidDel="00000000" w:rsidR="00000000" w:rsidRPr="00000000">
        <w:rPr>
          <w:rFonts w:ascii="Cambria" w:cs="Cambria" w:eastAsia="Cambria" w:hAnsi="Cambria"/>
          <w:i w:val="1"/>
          <w:sz w:val="24"/>
          <w:szCs w:val="24"/>
          <w:vertAlign w:val="superscript"/>
          <w:rtl w:val="0"/>
        </w:rPr>
        <w:t xml:space="preserve">2</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sz w:val="24"/>
          <w:szCs w:val="24"/>
          <w:rtl w:val="0"/>
        </w:rPr>
        <w:t xml:space="preserve">reports the variance explained across participants, whereas total effects Pseudo-</w:t>
      </w:r>
      <w:r w:rsidDel="00000000" w:rsidR="00000000" w:rsidRPr="00000000">
        <w:rPr>
          <w:rFonts w:ascii="Cambria" w:cs="Cambria" w:eastAsia="Cambria" w:hAnsi="Cambria"/>
          <w:i w:val="1"/>
          <w:sz w:val="24"/>
          <w:szCs w:val="24"/>
          <w:rtl w:val="0"/>
        </w:rPr>
        <w:t xml:space="preserve">R</w:t>
      </w:r>
      <w:r w:rsidDel="00000000" w:rsidR="00000000" w:rsidRPr="00000000">
        <w:rPr>
          <w:rFonts w:ascii="Cambria" w:cs="Cambria" w:eastAsia="Cambria" w:hAnsi="Cambria"/>
          <w:i w:val="1"/>
          <w:sz w:val="24"/>
          <w:szCs w:val="24"/>
          <w:vertAlign w:val="superscript"/>
          <w:rtl w:val="0"/>
        </w:rPr>
        <w:t xml:space="preserve">2</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sz w:val="24"/>
          <w:szCs w:val="24"/>
          <w:rtl w:val="0"/>
        </w:rPr>
        <w:t xml:space="preserve">account for fixed effects + participant-level variability. </w:t>
      </w:r>
    </w:p>
    <w:p w:rsidR="00000000" w:rsidDel="00000000" w:rsidP="00000000" w:rsidRDefault="00000000" w:rsidRPr="00000000" w14:paraId="000000D0">
      <w:pPr>
        <w:rPr>
          <w:rFonts w:ascii="Cambria" w:cs="Cambria" w:eastAsia="Cambria" w:hAnsi="Cambria"/>
          <w:sz w:val="24"/>
          <w:szCs w:val="24"/>
        </w:rPr>
      </w:pPr>
      <w:r w:rsidDel="00000000" w:rsidR="00000000" w:rsidRPr="00000000">
        <w:rPr>
          <w:rtl w:val="0"/>
        </w:rPr>
      </w:r>
    </w:p>
    <w:tbl>
      <w:tblPr>
        <w:tblStyle w:val="Table4"/>
        <w:tblW w:w="6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05"/>
        <w:gridCol w:w="3930"/>
        <w:tblGridChange w:id="0">
          <w:tblGrid>
            <w:gridCol w:w="2205"/>
            <w:gridCol w:w="3930"/>
          </w:tblGrid>
        </w:tblGridChange>
      </w:tblGrid>
      <w:tr>
        <w:trPr>
          <w:cantSplit w:val="0"/>
          <w:trHeight w:val="525" w:hRule="atLeast"/>
          <w:tblHeader w:val="0"/>
        </w:trPr>
        <w:tc>
          <w:tcPr>
            <w:tcBorders>
              <w:top w:color="000000" w:space="0" w:sz="7"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7" w:val="single"/>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Model 1</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Intercept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2.09 ***</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[2.01, 2.17]  </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Temperature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-0.01</w:t>
              <w:tab/>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[-0.05, 0.03]  </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Age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-0.18 ***</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[-0.25, -0.10]  </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Temperature*Age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0.02</w:t>
              <w:tab/>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[-0.01, 0.06]  </w:t>
            </w:r>
          </w:p>
        </w:tc>
      </w:tr>
      <w:tr>
        <w:trPr>
          <w:cantSplit w:val="0"/>
          <w:trHeight w:val="23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E4">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1948</w:t>
            </w:r>
          </w:p>
        </w:tc>
      </w:tr>
      <w:tr>
        <w:trPr>
          <w:cantSplit w:val="0"/>
          <w:trHeight w:val="23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 (UniqueID)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313</w:t>
            </w:r>
          </w:p>
        </w:tc>
      </w:tr>
      <w:tr>
        <w:trPr>
          <w:cantSplit w:val="0"/>
          <w:trHeight w:val="23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AIC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4497.36</w:t>
            </w:r>
          </w:p>
        </w:tc>
      </w:tr>
      <w:tr>
        <w:trPr>
          <w:cantSplit w:val="0"/>
          <w:trHeight w:val="23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BIC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4530.81</w:t>
            </w:r>
          </w:p>
        </w:tc>
      </w:tr>
      <w:tr>
        <w:trPr>
          <w:cantSplit w:val="0"/>
          <w:trHeight w:val="237"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Pseudo-R</w:t>
            </w:r>
            <w:r w:rsidDel="00000000" w:rsidR="00000000" w:rsidRPr="00000000">
              <w:rPr>
                <w:rFonts w:ascii="Cambria" w:cs="Cambria" w:eastAsia="Cambria" w:hAnsi="Cambria"/>
                <w:sz w:val="24"/>
                <w:szCs w:val="24"/>
                <w:vertAlign w:val="superscript"/>
                <w:rtl w:val="0"/>
              </w:rPr>
              <w:t xml:space="preserve">2 </w:t>
            </w:r>
            <w:r w:rsidDel="00000000" w:rsidR="00000000" w:rsidRPr="00000000">
              <w:rPr>
                <w:rFonts w:ascii="Cambria" w:cs="Cambria" w:eastAsia="Cambria" w:hAnsi="Cambria"/>
                <w:sz w:val="24"/>
                <w:szCs w:val="24"/>
                <w:rtl w:val="0"/>
              </w:rPr>
              <w:t xml:space="preserve">(fixed)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0.04</w:t>
            </w:r>
          </w:p>
        </w:tc>
      </w:tr>
      <w:tr>
        <w:trPr>
          <w:cantSplit w:val="0"/>
          <w:trHeight w:val="237" w:hRule="atLeast"/>
          <w:tblHeader w:val="0"/>
        </w:trPr>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Pseudo-R</w:t>
            </w:r>
            <w:r w:rsidDel="00000000" w:rsidR="00000000" w:rsidRPr="00000000">
              <w:rPr>
                <w:rFonts w:ascii="Cambria" w:cs="Cambria" w:eastAsia="Cambria" w:hAnsi="Cambria"/>
                <w:sz w:val="24"/>
                <w:szCs w:val="24"/>
                <w:vertAlign w:val="superscript"/>
                <w:rtl w:val="0"/>
              </w:rPr>
              <w:t xml:space="preserve">2</w:t>
            </w:r>
            <w:r w:rsidDel="00000000" w:rsidR="00000000" w:rsidRPr="00000000">
              <w:rPr>
                <w:rFonts w:ascii="Cambria" w:cs="Cambria" w:eastAsia="Cambria" w:hAnsi="Cambria"/>
                <w:sz w:val="24"/>
                <w:szCs w:val="24"/>
                <w:rtl w:val="0"/>
              </w:rPr>
              <w:t xml:space="preserve"> (total)</w:t>
            </w:r>
          </w:p>
        </w:tc>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0.49</w:t>
            </w:r>
          </w:p>
        </w:tc>
      </w:tr>
      <w:tr>
        <w:trPr>
          <w:cantSplit w:val="0"/>
          <w:trHeight w:val="495"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 p &lt; 0.001;  ** p &lt; 0.01;  * p &lt; 0.05.</w:t>
            </w:r>
          </w:p>
        </w:tc>
      </w:tr>
    </w:tbl>
    <w:p w:rsidR="00000000" w:rsidDel="00000000" w:rsidP="00000000" w:rsidRDefault="00000000" w:rsidRPr="00000000" w14:paraId="000000F1">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5">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F6">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F7">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F8">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F9">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FA">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FB">
      <w:pP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Table S5. Mixed Effects Regressions Predicting Predicting 1/x Transformed Negative Affect from Modeled Temperature &amp; Age</w:t>
        <w:br w:type="textWrapping"/>
      </w:r>
      <w:r w:rsidDel="00000000" w:rsidR="00000000" w:rsidRPr="00000000">
        <w:rPr>
          <w:rFonts w:ascii="Cambria" w:cs="Cambria" w:eastAsia="Cambria" w:hAnsi="Cambria"/>
          <w:sz w:val="24"/>
          <w:szCs w:val="24"/>
          <w:rtl w:val="0"/>
        </w:rPr>
        <w:t xml:space="preserve">Estimates are β values with 95% CIs. Fixed effects Pseudo-</w:t>
      </w:r>
      <w:r w:rsidDel="00000000" w:rsidR="00000000" w:rsidRPr="00000000">
        <w:rPr>
          <w:rFonts w:ascii="Cambria" w:cs="Cambria" w:eastAsia="Cambria" w:hAnsi="Cambria"/>
          <w:i w:val="1"/>
          <w:sz w:val="24"/>
          <w:szCs w:val="24"/>
          <w:rtl w:val="0"/>
        </w:rPr>
        <w:t xml:space="preserve">R</w:t>
      </w:r>
      <w:r w:rsidDel="00000000" w:rsidR="00000000" w:rsidRPr="00000000">
        <w:rPr>
          <w:rFonts w:ascii="Cambria" w:cs="Cambria" w:eastAsia="Cambria" w:hAnsi="Cambria"/>
          <w:i w:val="1"/>
          <w:sz w:val="24"/>
          <w:szCs w:val="24"/>
          <w:vertAlign w:val="superscript"/>
          <w:rtl w:val="0"/>
        </w:rPr>
        <w:t xml:space="preserve">2</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sz w:val="24"/>
          <w:szCs w:val="24"/>
          <w:rtl w:val="0"/>
        </w:rPr>
        <w:t xml:space="preserve">reports the variance explained across participants, whereas total effects Pseudo-</w:t>
      </w:r>
      <w:r w:rsidDel="00000000" w:rsidR="00000000" w:rsidRPr="00000000">
        <w:rPr>
          <w:rFonts w:ascii="Cambria" w:cs="Cambria" w:eastAsia="Cambria" w:hAnsi="Cambria"/>
          <w:i w:val="1"/>
          <w:sz w:val="24"/>
          <w:szCs w:val="24"/>
          <w:rtl w:val="0"/>
        </w:rPr>
        <w:t xml:space="preserve">R</w:t>
      </w:r>
      <w:r w:rsidDel="00000000" w:rsidR="00000000" w:rsidRPr="00000000">
        <w:rPr>
          <w:rFonts w:ascii="Cambria" w:cs="Cambria" w:eastAsia="Cambria" w:hAnsi="Cambria"/>
          <w:i w:val="1"/>
          <w:sz w:val="24"/>
          <w:szCs w:val="24"/>
          <w:vertAlign w:val="superscript"/>
          <w:rtl w:val="0"/>
        </w:rPr>
        <w:t xml:space="preserve">2</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sz w:val="24"/>
          <w:szCs w:val="24"/>
          <w:rtl w:val="0"/>
        </w:rPr>
        <w:t xml:space="preserve">account for fixed effects + participant-level variability. </w:t>
      </w:r>
    </w:p>
    <w:p w:rsidR="00000000" w:rsidDel="00000000" w:rsidP="00000000" w:rsidRDefault="00000000" w:rsidRPr="00000000" w14:paraId="000000FC">
      <w:pPr>
        <w:rPr>
          <w:rFonts w:ascii="Cambria" w:cs="Cambria" w:eastAsia="Cambria" w:hAnsi="Cambria"/>
          <w:b w:val="1"/>
          <w:sz w:val="24"/>
          <w:szCs w:val="24"/>
        </w:rPr>
      </w:pPr>
      <w:r w:rsidDel="00000000" w:rsidR="00000000" w:rsidRPr="00000000">
        <w:rPr>
          <w:rtl w:val="0"/>
        </w:rPr>
      </w:r>
    </w:p>
    <w:tbl>
      <w:tblPr>
        <w:tblStyle w:val="Table5"/>
        <w:tblW w:w="6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20"/>
        <w:gridCol w:w="3150"/>
        <w:tblGridChange w:id="0">
          <w:tblGrid>
            <w:gridCol w:w="3120"/>
            <w:gridCol w:w="3150"/>
          </w:tblGrid>
        </w:tblGridChange>
      </w:tblGrid>
      <w:tr>
        <w:trPr>
          <w:cantSplit w:val="0"/>
          <w:trHeight w:val="525" w:hRule="atLeast"/>
          <w:tblHeader w:val="0"/>
        </w:trPr>
        <w:tc>
          <w:tcPr>
            <w:tcBorders>
              <w:top w:color="000000" w:space="0" w:sz="7"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7" w:val="single"/>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Model 1</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Intercept</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0.58 ***</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[0.56, 0.60]  </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Temperature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0.00</w:t>
              <w:tab/>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[-0.01, 0.01]  </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Age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0.05 ***</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[0.03, 0.08]  </w:t>
            </w:r>
          </w:p>
        </w:tc>
      </w:tr>
      <w:tr>
        <w:trPr>
          <w:cantSplit w:val="0"/>
          <w:trHeight w:val="49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Temperature*Age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-0.01 * </w:t>
            </w:r>
          </w:p>
        </w:tc>
      </w:tr>
      <w:tr>
        <w:trPr>
          <w:cantSplit w:val="0"/>
          <w:trHeight w:val="52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[-0.02, -0.00]  </w:t>
            </w:r>
          </w:p>
        </w:tc>
      </w:tr>
      <w:tr>
        <w:trPr>
          <w:cantSplit w:val="0"/>
          <w:trHeight w:val="20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1948   </w:t>
            </w:r>
          </w:p>
        </w:tc>
      </w:tr>
      <w:tr>
        <w:trPr>
          <w:cantSplit w:val="0"/>
          <w:trHeight w:val="20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 (UniqueID)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313   </w:t>
            </w:r>
          </w:p>
        </w:tc>
      </w:tr>
      <w:tr>
        <w:trPr>
          <w:cantSplit w:val="0"/>
          <w:trHeight w:val="20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AIC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-698.61</w:t>
            </w:r>
          </w:p>
        </w:tc>
      </w:tr>
      <w:tr>
        <w:trPr>
          <w:cantSplit w:val="0"/>
          <w:trHeight w:val="20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BIC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-665.16</w:t>
            </w:r>
          </w:p>
        </w:tc>
      </w:tr>
      <w:tr>
        <w:trPr>
          <w:cantSplit w:val="0"/>
          <w:trHeight w:val="201"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Pseudo-R</w:t>
            </w:r>
            <w:r w:rsidDel="00000000" w:rsidR="00000000" w:rsidRPr="00000000">
              <w:rPr>
                <w:rFonts w:ascii="Cambria" w:cs="Cambria" w:eastAsia="Cambria" w:hAnsi="Cambria"/>
                <w:sz w:val="24"/>
                <w:szCs w:val="24"/>
                <w:vertAlign w:val="superscript"/>
                <w:rtl w:val="0"/>
              </w:rPr>
              <w:t xml:space="preserve">2 </w:t>
            </w:r>
            <w:r w:rsidDel="00000000" w:rsidR="00000000" w:rsidRPr="00000000">
              <w:rPr>
                <w:rFonts w:ascii="Cambria" w:cs="Cambria" w:eastAsia="Cambria" w:hAnsi="Cambria"/>
                <w:sz w:val="24"/>
                <w:szCs w:val="24"/>
                <w:rtl w:val="0"/>
              </w:rPr>
              <w:t xml:space="preserve">(fixed)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0.05</w:t>
            </w:r>
          </w:p>
        </w:tc>
      </w:tr>
      <w:tr>
        <w:trPr>
          <w:cantSplit w:val="0"/>
          <w:trHeight w:val="201" w:hRule="atLeast"/>
          <w:tblHeader w:val="0"/>
        </w:trPr>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Pseudo-R</w:t>
            </w:r>
            <w:r w:rsidDel="00000000" w:rsidR="00000000" w:rsidRPr="00000000">
              <w:rPr>
                <w:rFonts w:ascii="Cambria" w:cs="Cambria" w:eastAsia="Cambria" w:hAnsi="Cambria"/>
                <w:sz w:val="24"/>
                <w:szCs w:val="24"/>
                <w:vertAlign w:val="superscript"/>
                <w:rtl w:val="0"/>
              </w:rPr>
              <w:t xml:space="preserve">2  </w:t>
            </w:r>
            <w:r w:rsidDel="00000000" w:rsidR="00000000" w:rsidRPr="00000000">
              <w:rPr>
                <w:rFonts w:ascii="Cambria" w:cs="Cambria" w:eastAsia="Cambria" w:hAnsi="Cambria"/>
                <w:sz w:val="24"/>
                <w:szCs w:val="24"/>
                <w:rtl w:val="0"/>
              </w:rPr>
              <w:t xml:space="preserve">(total)</w:t>
            </w:r>
          </w:p>
        </w:tc>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between w:color="000000" w:space="0" w:sz="0" w:val="none"/>
              </w:pBdr>
              <w:spacing w:after="0" w:before="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0.51</w:t>
            </w:r>
          </w:p>
        </w:tc>
      </w:tr>
      <w:tr>
        <w:trPr>
          <w:cantSplit w:val="0"/>
          <w:trHeight w:val="495"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between w:color="000000" w:space="0" w:sz="0" w:val="none"/>
              </w:pBdr>
              <w:spacing w:after="120" w:before="12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 p &lt; 0.001;  ** p &lt; 0.01;  * p &lt; 0.05.</w:t>
            </w:r>
          </w:p>
        </w:tc>
      </w:tr>
    </w:tbl>
    <w:p w:rsidR="00000000" w:rsidDel="00000000" w:rsidP="00000000" w:rsidRDefault="00000000" w:rsidRPr="00000000" w14:paraId="0000011D">
      <w:pPr>
        <w:spacing w:after="240" w:befor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11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1F">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1">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2">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5">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26">
      <w:pPr>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Acclimatization Effects: Perception Cutoff (Main Analysis)</w:t>
      </w:r>
    </w:p>
    <w:p w:rsidR="00000000" w:rsidDel="00000000" w:rsidP="00000000" w:rsidRDefault="00000000" w:rsidRPr="00000000" w14:paraId="00000127">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28">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Table S6. Mixed Effects Regressions Predicting Comfort from Wave and Modeled Temperature (Perception Cutoff)</w:t>
      </w:r>
    </w:p>
    <w:p w:rsidR="00000000" w:rsidDel="00000000" w:rsidP="00000000" w:rsidRDefault="00000000" w:rsidRPr="00000000" w14:paraId="00000129">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Estimates are β values with 95% CIs. Fixed effects Pseudo-</w:t>
      </w:r>
      <w:r w:rsidDel="00000000" w:rsidR="00000000" w:rsidRPr="00000000">
        <w:rPr>
          <w:rFonts w:ascii="Cambria" w:cs="Cambria" w:eastAsia="Cambria" w:hAnsi="Cambria"/>
          <w:i w:val="1"/>
          <w:sz w:val="24"/>
          <w:szCs w:val="24"/>
          <w:rtl w:val="0"/>
        </w:rPr>
        <w:t xml:space="preserve">R</w:t>
      </w:r>
      <w:r w:rsidDel="00000000" w:rsidR="00000000" w:rsidRPr="00000000">
        <w:rPr>
          <w:rFonts w:ascii="Cambria" w:cs="Cambria" w:eastAsia="Cambria" w:hAnsi="Cambria"/>
          <w:i w:val="1"/>
          <w:sz w:val="24"/>
          <w:szCs w:val="24"/>
          <w:vertAlign w:val="superscript"/>
          <w:rtl w:val="0"/>
        </w:rPr>
        <w:t xml:space="preserve">2</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sz w:val="24"/>
          <w:szCs w:val="24"/>
          <w:rtl w:val="0"/>
        </w:rPr>
        <w:t xml:space="preserve">reports the variance explained across participants, whereas total effects Pseudo-</w:t>
      </w:r>
      <w:r w:rsidDel="00000000" w:rsidR="00000000" w:rsidRPr="00000000">
        <w:rPr>
          <w:rFonts w:ascii="Cambria" w:cs="Cambria" w:eastAsia="Cambria" w:hAnsi="Cambria"/>
          <w:i w:val="1"/>
          <w:sz w:val="24"/>
          <w:szCs w:val="24"/>
          <w:rtl w:val="0"/>
        </w:rPr>
        <w:t xml:space="preserve">R</w:t>
      </w:r>
      <w:r w:rsidDel="00000000" w:rsidR="00000000" w:rsidRPr="00000000">
        <w:rPr>
          <w:rFonts w:ascii="Cambria" w:cs="Cambria" w:eastAsia="Cambria" w:hAnsi="Cambria"/>
          <w:i w:val="1"/>
          <w:sz w:val="24"/>
          <w:szCs w:val="24"/>
          <w:vertAlign w:val="superscript"/>
          <w:rtl w:val="0"/>
        </w:rPr>
        <w:t xml:space="preserve">2</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sz w:val="24"/>
          <w:szCs w:val="24"/>
          <w:rtl w:val="0"/>
        </w:rPr>
        <w:t xml:space="preserve">account for fixed effects + participant-level variability. </w:t>
      </w:r>
    </w:p>
    <w:p w:rsidR="00000000" w:rsidDel="00000000" w:rsidP="00000000" w:rsidRDefault="00000000" w:rsidRPr="00000000" w14:paraId="0000012A">
      <w:pPr>
        <w:rPr>
          <w:rFonts w:ascii="Cambria" w:cs="Cambria" w:eastAsia="Cambria" w:hAnsi="Cambria"/>
          <w:b w:val="1"/>
          <w:sz w:val="24"/>
          <w:szCs w:val="24"/>
        </w:rPr>
      </w:pPr>
      <w:r w:rsidDel="00000000" w:rsidR="00000000" w:rsidRPr="00000000">
        <w:rPr>
          <w:rtl w:val="0"/>
        </w:rPr>
      </w:r>
    </w:p>
    <w:tbl>
      <w:tblPr>
        <w:tblStyle w:val="Table6"/>
        <w:tblW w:w="6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20"/>
        <w:gridCol w:w="3150"/>
        <w:tblGridChange w:id="0">
          <w:tblGrid>
            <w:gridCol w:w="3120"/>
            <w:gridCol w:w="3150"/>
          </w:tblGrid>
        </w:tblGridChange>
      </w:tblGrid>
      <w:tr>
        <w:trPr>
          <w:cantSplit w:val="0"/>
          <w:trHeight w:val="238.57226562500006" w:hRule="atLeast"/>
          <w:tblHeader w:val="0"/>
        </w:trPr>
        <w:tc>
          <w:tcPr>
            <w:tcBorders>
              <w:top w:color="000000" w:space="0" w:sz="7"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7" w:val="single"/>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Model 1</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Intercept</w:t>
            </w:r>
          </w:p>
        </w:tc>
        <w:tc>
          <w:tcPr>
            <w:tcBorders>
              <w:top w:color="000000" w:space="0" w:sz="7"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4.82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[4.57, 5.06]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Modeled Temperature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-0.53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[-0.71, -0.35]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Wave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0.03</w:t>
              <w:tab/>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[-0.02, 0.09]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Modeled Temp * Wave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0.07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[0.04, 0.11]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between w:color="000000" w:space="0" w:sz="0" w:val="none"/>
              </w:pBdr>
              <w:spacing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3E">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1946</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between w:color="000000" w:space="0" w:sz="0" w:val="none"/>
              </w:pBdr>
              <w:spacing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 (UniqueID)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313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between w:color="000000" w:space="0" w:sz="0" w:val="none"/>
              </w:pBdr>
              <w:spacing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AIC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7027.06</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between w:color="000000" w:space="0" w:sz="0" w:val="none"/>
              </w:pBdr>
              <w:spacing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BIC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7060.51</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between w:color="000000" w:space="0" w:sz="0" w:val="none"/>
              </w:pBdr>
              <w:spacing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Pseudo-R</w:t>
            </w:r>
            <w:r w:rsidDel="00000000" w:rsidR="00000000" w:rsidRPr="00000000">
              <w:rPr>
                <w:rFonts w:ascii="Cambria" w:cs="Cambria" w:eastAsia="Cambria" w:hAnsi="Cambria"/>
                <w:sz w:val="24"/>
                <w:szCs w:val="24"/>
                <w:vertAlign w:val="superscript"/>
                <w:rtl w:val="0"/>
              </w:rPr>
              <w:t xml:space="preserve">2 </w:t>
            </w:r>
            <w:r w:rsidDel="00000000" w:rsidR="00000000" w:rsidRPr="00000000">
              <w:rPr>
                <w:rFonts w:ascii="Cambria" w:cs="Cambria" w:eastAsia="Cambria" w:hAnsi="Cambria"/>
                <w:sz w:val="24"/>
                <w:szCs w:val="24"/>
                <w:rtl w:val="0"/>
              </w:rPr>
              <w:t xml:space="preserve">(fixed)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0.03</w:t>
            </w:r>
          </w:p>
        </w:tc>
      </w:tr>
      <w:tr>
        <w:trPr>
          <w:cantSplit w:val="0"/>
          <w:trHeight w:val="238.57226562500006" w:hRule="atLeast"/>
          <w:tblHeader w:val="0"/>
        </w:trPr>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between w:color="000000" w:space="0" w:sz="0" w:val="none"/>
              </w:pBdr>
              <w:spacing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Pseudo-R</w:t>
            </w:r>
            <w:r w:rsidDel="00000000" w:rsidR="00000000" w:rsidRPr="00000000">
              <w:rPr>
                <w:rFonts w:ascii="Cambria" w:cs="Cambria" w:eastAsia="Cambria" w:hAnsi="Cambria"/>
                <w:sz w:val="24"/>
                <w:szCs w:val="24"/>
                <w:vertAlign w:val="superscript"/>
                <w:rtl w:val="0"/>
              </w:rPr>
              <w:t xml:space="preserve">2  </w:t>
            </w:r>
            <w:r w:rsidDel="00000000" w:rsidR="00000000" w:rsidRPr="00000000">
              <w:rPr>
                <w:rFonts w:ascii="Cambria" w:cs="Cambria" w:eastAsia="Cambria" w:hAnsi="Cambria"/>
                <w:sz w:val="24"/>
                <w:szCs w:val="24"/>
                <w:rtl w:val="0"/>
              </w:rPr>
              <w:t xml:space="preserve">(total)</w:t>
            </w:r>
          </w:p>
        </w:tc>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0.20</w:t>
            </w:r>
          </w:p>
        </w:tc>
      </w:tr>
      <w:tr>
        <w:trPr>
          <w:cantSplit w:val="0"/>
          <w:trHeight w:val="238.57226562500006"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 p &lt; 0.001;  ** p &lt; 0.01;  * p &lt; 0.05.</w:t>
            </w:r>
          </w:p>
        </w:tc>
      </w:tr>
    </w:tbl>
    <w:p w:rsidR="00000000" w:rsidDel="00000000" w:rsidP="00000000" w:rsidRDefault="00000000" w:rsidRPr="00000000" w14:paraId="0000014B">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4C">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4D">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4E">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4F">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0">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1">
      <w:pPr>
        <w:spacing w:after="240" w:befor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Figure S1. Prediction Plot from Regression: Comfort Predicted by Modeled Temperature (T_sim) and Wave (Perception Cutoff)</w:t>
      </w:r>
    </w:p>
    <w:p w:rsidR="00000000" w:rsidDel="00000000" w:rsidP="00000000" w:rsidRDefault="00000000" w:rsidRPr="00000000" w14:paraId="00000152">
      <w:pPr>
        <w:spacing w:after="240" w:before="240" w:lineRule="auto"/>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5943600" cy="4125687"/>
            <wp:effectExtent b="0" l="0" r="0" t="0"/>
            <wp:docPr id="1" name="image1.jpg"/>
            <a:graphic>
              <a:graphicData uri="http://schemas.openxmlformats.org/drawingml/2006/picture">
                <pic:pic>
                  <pic:nvPicPr>
                    <pic:cNvPr id="0" name="image1.jpg"/>
                    <pic:cNvPicPr preferRelativeResize="0"/>
                  </pic:nvPicPr>
                  <pic:blipFill>
                    <a:blip r:embed="rId32"/>
                    <a:srcRect b="0" l="0" r="0" t="5220"/>
                    <a:stretch>
                      <a:fillRect/>
                    </a:stretch>
                  </pic:blipFill>
                  <pic:spPr>
                    <a:xfrm>
                      <a:off x="0" y="0"/>
                      <a:ext cx="5943600" cy="4125687"/>
                    </a:xfrm>
                    <a:prstGeom prst="rect"/>
                    <a:ln/>
                  </pic:spPr>
                </pic:pic>
              </a:graphicData>
            </a:graphic>
          </wp:inline>
        </w:drawing>
      </w:r>
      <w:r w:rsidDel="00000000" w:rsidR="00000000" w:rsidRPr="00000000">
        <w:rPr>
          <w:rtl w:val="0"/>
        </w:rPr>
      </w:r>
    </w:p>
    <w:p w:rsidR="00000000" w:rsidDel="00000000" w:rsidP="00000000" w:rsidRDefault="00000000" w:rsidRPr="00000000" w14:paraId="0000015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4">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5">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6">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7">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8">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9">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A">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B">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D">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5F">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60">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61">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Table S7. Mixed Effects Regressions Predicting Perception from Wave and Modeled Temperature (Perception Cutoff)</w:t>
      </w:r>
    </w:p>
    <w:p w:rsidR="00000000" w:rsidDel="00000000" w:rsidP="00000000" w:rsidRDefault="00000000" w:rsidRPr="00000000" w14:paraId="0000016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Estimates are β values with 95% CIs. Fixed effects Pseudo-</w:t>
      </w:r>
      <w:r w:rsidDel="00000000" w:rsidR="00000000" w:rsidRPr="00000000">
        <w:rPr>
          <w:rFonts w:ascii="Cambria" w:cs="Cambria" w:eastAsia="Cambria" w:hAnsi="Cambria"/>
          <w:i w:val="1"/>
          <w:sz w:val="24"/>
          <w:szCs w:val="24"/>
          <w:rtl w:val="0"/>
        </w:rPr>
        <w:t xml:space="preserve">R</w:t>
      </w:r>
      <w:r w:rsidDel="00000000" w:rsidR="00000000" w:rsidRPr="00000000">
        <w:rPr>
          <w:rFonts w:ascii="Cambria" w:cs="Cambria" w:eastAsia="Cambria" w:hAnsi="Cambria"/>
          <w:i w:val="1"/>
          <w:sz w:val="24"/>
          <w:szCs w:val="24"/>
          <w:vertAlign w:val="superscript"/>
          <w:rtl w:val="0"/>
        </w:rPr>
        <w:t xml:space="preserve">2</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sz w:val="24"/>
          <w:szCs w:val="24"/>
          <w:rtl w:val="0"/>
        </w:rPr>
        <w:t xml:space="preserve">reports the variance explained across participants, whereas total effects Pseudo-</w:t>
      </w:r>
      <w:r w:rsidDel="00000000" w:rsidR="00000000" w:rsidRPr="00000000">
        <w:rPr>
          <w:rFonts w:ascii="Cambria" w:cs="Cambria" w:eastAsia="Cambria" w:hAnsi="Cambria"/>
          <w:i w:val="1"/>
          <w:sz w:val="24"/>
          <w:szCs w:val="24"/>
          <w:rtl w:val="0"/>
        </w:rPr>
        <w:t xml:space="preserve">R</w:t>
      </w:r>
      <w:r w:rsidDel="00000000" w:rsidR="00000000" w:rsidRPr="00000000">
        <w:rPr>
          <w:rFonts w:ascii="Cambria" w:cs="Cambria" w:eastAsia="Cambria" w:hAnsi="Cambria"/>
          <w:i w:val="1"/>
          <w:sz w:val="24"/>
          <w:szCs w:val="24"/>
          <w:vertAlign w:val="superscript"/>
          <w:rtl w:val="0"/>
        </w:rPr>
        <w:t xml:space="preserve">2</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sz w:val="24"/>
          <w:szCs w:val="24"/>
          <w:rtl w:val="0"/>
        </w:rPr>
        <w:t xml:space="preserve">account for fixed effects + participant-level variability. </w:t>
      </w:r>
    </w:p>
    <w:p w:rsidR="00000000" w:rsidDel="00000000" w:rsidP="00000000" w:rsidRDefault="00000000" w:rsidRPr="00000000" w14:paraId="00000163">
      <w:pPr>
        <w:rPr>
          <w:rFonts w:ascii="Cambria" w:cs="Cambria" w:eastAsia="Cambria" w:hAnsi="Cambria"/>
          <w:b w:val="1"/>
          <w:sz w:val="24"/>
          <w:szCs w:val="24"/>
        </w:rPr>
      </w:pPr>
      <w:r w:rsidDel="00000000" w:rsidR="00000000" w:rsidRPr="00000000">
        <w:rPr>
          <w:rtl w:val="0"/>
        </w:rPr>
      </w:r>
    </w:p>
    <w:sdt>
      <w:sdtPr>
        <w:lock w:val="contentLocked"/>
        <w:tag w:val="goog_rdk_0"/>
      </w:sdtPr>
      <w:sdtContent>
        <w:tbl>
          <w:tblPr>
            <w:tblStyle w:val="Table7"/>
            <w:tblW w:w="6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20"/>
            <w:gridCol w:w="3150"/>
            <w:tblGridChange w:id="0">
              <w:tblGrid>
                <w:gridCol w:w="3120"/>
                <w:gridCol w:w="3150"/>
              </w:tblGrid>
            </w:tblGridChange>
          </w:tblGrid>
          <w:tr>
            <w:trPr>
              <w:cantSplit w:val="0"/>
              <w:trHeight w:val="238.57226562500006" w:hRule="atLeast"/>
              <w:tblHeader w:val="0"/>
            </w:trPr>
            <w:tc>
              <w:tcPr>
                <w:tcBorders>
                  <w:top w:color="000000" w:space="0" w:sz="7"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7" w:val="single"/>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Model 1</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Intercept</w:t>
                </w:r>
              </w:p>
            </w:tc>
            <w:tc>
              <w:tcPr>
                <w:tcBorders>
                  <w:top w:color="000000" w:space="0" w:sz="7"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5.08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[4.94, 5.21]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Modeled Temperature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0.40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[0.30, 0.51]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Wave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-0.05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[-0.08, -0.02]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Modeled Temp * Wave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-0.02 *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[-0.05, -0.00]  </w:t>
                </w:r>
              </w:p>
            </w:tc>
          </w:tr>
          <w:tr>
            <w:trPr>
              <w:cantSplit w:val="0"/>
              <w:trHeight w:val="301.367187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between w:color="000000" w:space="0" w:sz="0" w:val="none"/>
                  </w:pBdr>
                  <w:spacing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w:t>
                </w:r>
              </w:p>
            </w:tc>
            <w:tc>
              <w:tcPr>
                <w:tcBorders>
                  <w:top w:color="000000" w:space="0" w:sz="7"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1948 </w:t>
                </w:r>
              </w:p>
            </w:tc>
          </w:tr>
          <w:tr>
            <w:trPr>
              <w:cantSplit w:val="0"/>
              <w:trHeight w:val="301.367187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between w:color="000000" w:space="0" w:sz="0" w:val="none"/>
                  </w:pBdr>
                  <w:spacing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 (UniqueID)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313  </w:t>
                </w:r>
              </w:p>
            </w:tc>
          </w:tr>
          <w:tr>
            <w:trPr>
              <w:cantSplit w:val="0"/>
              <w:trHeight w:val="301.367187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between w:color="000000" w:space="0" w:sz="0" w:val="none"/>
                  </w:pBdr>
                  <w:spacing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AIC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4928.98</w:t>
                </w:r>
              </w:p>
            </w:tc>
          </w:tr>
          <w:tr>
            <w:trPr>
              <w:cantSplit w:val="0"/>
              <w:trHeight w:val="301.367187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between w:color="000000" w:space="0" w:sz="0" w:val="none"/>
                  </w:pBdr>
                  <w:spacing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BIC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4962.43</w:t>
                </w:r>
              </w:p>
            </w:tc>
          </w:tr>
          <w:tr>
            <w:trPr>
              <w:cantSplit w:val="0"/>
              <w:trHeight w:val="301.3671875"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between w:color="000000" w:space="0" w:sz="0" w:val="none"/>
                  </w:pBdr>
                  <w:spacing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Pseudo-R</w:t>
                </w:r>
                <w:r w:rsidDel="00000000" w:rsidR="00000000" w:rsidRPr="00000000">
                  <w:rPr>
                    <w:rFonts w:ascii="Cambria" w:cs="Cambria" w:eastAsia="Cambria" w:hAnsi="Cambria"/>
                    <w:sz w:val="24"/>
                    <w:szCs w:val="24"/>
                    <w:vertAlign w:val="superscript"/>
                    <w:rtl w:val="0"/>
                  </w:rPr>
                  <w:t xml:space="preserve">2 </w:t>
                </w:r>
                <w:r w:rsidDel="00000000" w:rsidR="00000000" w:rsidRPr="00000000">
                  <w:rPr>
                    <w:rFonts w:ascii="Cambria" w:cs="Cambria" w:eastAsia="Cambria" w:hAnsi="Cambria"/>
                    <w:sz w:val="24"/>
                    <w:szCs w:val="24"/>
                    <w:rtl w:val="0"/>
                  </w:rPr>
                  <w:t xml:space="preserve">(fixed)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0.11</w:t>
                </w:r>
              </w:p>
            </w:tc>
          </w:tr>
          <w:tr>
            <w:trPr>
              <w:cantSplit w:val="0"/>
              <w:trHeight w:val="301.3671875" w:hRule="atLeast"/>
              <w:tblHeader w:val="0"/>
            </w:trPr>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between w:color="000000" w:space="0" w:sz="0" w:val="none"/>
                  </w:pBdr>
                  <w:spacing w:before="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Pseudo-R</w:t>
                </w:r>
                <w:r w:rsidDel="00000000" w:rsidR="00000000" w:rsidRPr="00000000">
                  <w:rPr>
                    <w:rFonts w:ascii="Cambria" w:cs="Cambria" w:eastAsia="Cambria" w:hAnsi="Cambria"/>
                    <w:sz w:val="24"/>
                    <w:szCs w:val="24"/>
                    <w:vertAlign w:val="superscript"/>
                    <w:rtl w:val="0"/>
                  </w:rPr>
                  <w:t xml:space="preserve">2  </w:t>
                </w:r>
                <w:r w:rsidDel="00000000" w:rsidR="00000000" w:rsidRPr="00000000">
                  <w:rPr>
                    <w:rFonts w:ascii="Cambria" w:cs="Cambria" w:eastAsia="Cambria" w:hAnsi="Cambria"/>
                    <w:sz w:val="24"/>
                    <w:szCs w:val="24"/>
                    <w:rtl w:val="0"/>
                  </w:rPr>
                  <w:t xml:space="preserve">(total)</w:t>
                </w:r>
              </w:p>
            </w:tc>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0.25</w:t>
                </w:r>
              </w:p>
            </w:tc>
          </w:tr>
          <w:tr>
            <w:trPr>
              <w:cantSplit w:val="0"/>
              <w:trHeight w:val="238.57226562500006"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 p &lt; 0.001;  ** p &lt; 0.01;  * p &lt; 0.05.</w:t>
                </w:r>
              </w:p>
            </w:tc>
          </w:tr>
        </w:tbl>
      </w:sdtContent>
    </w:sdt>
    <w:p w:rsidR="00000000" w:rsidDel="00000000" w:rsidP="00000000" w:rsidRDefault="00000000" w:rsidRPr="00000000" w14:paraId="00000184">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85">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86">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87">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88">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89">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8A">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8B">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8C">
      <w:pPr>
        <w:spacing w:after="240" w:befor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Figure S2. Prediction Plot from Regression: Perception Predicted by Modeled Temperature (T_sim) and Wave (Perception Cutoff)</w:t>
      </w:r>
      <w:r w:rsidDel="00000000" w:rsidR="00000000" w:rsidRPr="00000000">
        <w:rPr>
          <w:rtl w:val="0"/>
        </w:rPr>
      </w:r>
    </w:p>
    <w:p w:rsidR="00000000" w:rsidDel="00000000" w:rsidP="00000000" w:rsidRDefault="00000000" w:rsidRPr="00000000" w14:paraId="0000018D">
      <w:pPr>
        <w:spacing w:after="240" w:before="240" w:lineRule="auto"/>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5943600" cy="4135212"/>
            <wp:effectExtent b="0" l="0" r="0" t="0"/>
            <wp:docPr id="2" name="image2.jpg"/>
            <a:graphic>
              <a:graphicData uri="http://schemas.openxmlformats.org/drawingml/2006/picture">
                <pic:pic>
                  <pic:nvPicPr>
                    <pic:cNvPr id="0" name="image2.jpg"/>
                    <pic:cNvPicPr preferRelativeResize="0"/>
                  </pic:nvPicPr>
                  <pic:blipFill>
                    <a:blip r:embed="rId33"/>
                    <a:srcRect b="0" l="0" r="0" t="5001"/>
                    <a:stretch>
                      <a:fillRect/>
                    </a:stretch>
                  </pic:blipFill>
                  <pic:spPr>
                    <a:xfrm>
                      <a:off x="0" y="0"/>
                      <a:ext cx="5943600" cy="4135212"/>
                    </a:xfrm>
                    <a:prstGeom prst="rect"/>
                    <a:ln/>
                  </pic:spPr>
                </pic:pic>
              </a:graphicData>
            </a:graphic>
          </wp:inline>
        </w:drawing>
      </w:r>
      <w:r w:rsidDel="00000000" w:rsidR="00000000" w:rsidRPr="00000000">
        <w:rPr>
          <w:rtl w:val="0"/>
        </w:rPr>
      </w:r>
    </w:p>
    <w:p w:rsidR="00000000" w:rsidDel="00000000" w:rsidP="00000000" w:rsidRDefault="00000000" w:rsidRPr="00000000" w14:paraId="0000018E">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8F">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90">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91">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92">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93">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94">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95">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96">
      <w:pPr>
        <w:spacing w:after="240" w:befor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97">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98">
      <w:pPr>
        <w:rPr>
          <w:rFonts w:ascii="Cambria" w:cs="Cambria" w:eastAsia="Cambria" w:hAnsi="Cambria"/>
          <w:b w:val="1"/>
          <w:i w:val="1"/>
          <w:sz w:val="24"/>
          <w:szCs w:val="24"/>
        </w:rPr>
      </w:pPr>
      <w:r w:rsidDel="00000000" w:rsidR="00000000" w:rsidRPr="00000000">
        <w:rPr>
          <w:rFonts w:ascii="Cambria" w:cs="Cambria" w:eastAsia="Cambria" w:hAnsi="Cambria"/>
          <w:b w:val="1"/>
          <w:i w:val="1"/>
          <w:sz w:val="24"/>
          <w:szCs w:val="24"/>
          <w:rtl w:val="0"/>
        </w:rPr>
        <w:t xml:space="preserve">Acclimatization Effects: Modeled Temperature &gt; 22 C Cutoff (Secondary Analysis)</w:t>
      </w:r>
    </w:p>
    <w:p w:rsidR="00000000" w:rsidDel="00000000" w:rsidP="00000000" w:rsidRDefault="00000000" w:rsidRPr="00000000" w14:paraId="00000199">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19A">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Table S8. Mixed Effects Regressions Predicting Comfort from Wave and Modeled Temperature (Modeled Temperature Cutoff)</w:t>
      </w:r>
    </w:p>
    <w:p w:rsidR="00000000" w:rsidDel="00000000" w:rsidP="00000000" w:rsidRDefault="00000000" w:rsidRPr="00000000" w14:paraId="0000019B">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Estimates are β values with 95% CIs. Fixed effects Pseudo-</w:t>
      </w:r>
      <w:r w:rsidDel="00000000" w:rsidR="00000000" w:rsidRPr="00000000">
        <w:rPr>
          <w:rFonts w:ascii="Cambria" w:cs="Cambria" w:eastAsia="Cambria" w:hAnsi="Cambria"/>
          <w:i w:val="1"/>
          <w:sz w:val="24"/>
          <w:szCs w:val="24"/>
          <w:rtl w:val="0"/>
        </w:rPr>
        <w:t xml:space="preserve">R</w:t>
      </w:r>
      <w:r w:rsidDel="00000000" w:rsidR="00000000" w:rsidRPr="00000000">
        <w:rPr>
          <w:rFonts w:ascii="Cambria" w:cs="Cambria" w:eastAsia="Cambria" w:hAnsi="Cambria"/>
          <w:i w:val="1"/>
          <w:sz w:val="24"/>
          <w:szCs w:val="24"/>
          <w:vertAlign w:val="superscript"/>
          <w:rtl w:val="0"/>
        </w:rPr>
        <w:t xml:space="preserve">2</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sz w:val="24"/>
          <w:szCs w:val="24"/>
          <w:rtl w:val="0"/>
        </w:rPr>
        <w:t xml:space="preserve">reports the variance explained across participants, whereas total effects Pseudo-</w:t>
      </w:r>
      <w:r w:rsidDel="00000000" w:rsidR="00000000" w:rsidRPr="00000000">
        <w:rPr>
          <w:rFonts w:ascii="Cambria" w:cs="Cambria" w:eastAsia="Cambria" w:hAnsi="Cambria"/>
          <w:i w:val="1"/>
          <w:sz w:val="24"/>
          <w:szCs w:val="24"/>
          <w:rtl w:val="0"/>
        </w:rPr>
        <w:t xml:space="preserve">R</w:t>
      </w:r>
      <w:r w:rsidDel="00000000" w:rsidR="00000000" w:rsidRPr="00000000">
        <w:rPr>
          <w:rFonts w:ascii="Cambria" w:cs="Cambria" w:eastAsia="Cambria" w:hAnsi="Cambria"/>
          <w:i w:val="1"/>
          <w:sz w:val="24"/>
          <w:szCs w:val="24"/>
          <w:vertAlign w:val="superscript"/>
          <w:rtl w:val="0"/>
        </w:rPr>
        <w:t xml:space="preserve">2</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sz w:val="24"/>
          <w:szCs w:val="24"/>
          <w:rtl w:val="0"/>
        </w:rPr>
        <w:t xml:space="preserve">account for fixed effects + participant-level variability. </w:t>
      </w:r>
    </w:p>
    <w:p w:rsidR="00000000" w:rsidDel="00000000" w:rsidP="00000000" w:rsidRDefault="00000000" w:rsidRPr="00000000" w14:paraId="0000019C">
      <w:pPr>
        <w:rPr>
          <w:rFonts w:ascii="Cambria" w:cs="Cambria" w:eastAsia="Cambria" w:hAnsi="Cambria"/>
          <w:b w:val="1"/>
          <w:sz w:val="24"/>
          <w:szCs w:val="24"/>
        </w:rPr>
      </w:pPr>
      <w:r w:rsidDel="00000000" w:rsidR="00000000" w:rsidRPr="00000000">
        <w:rPr>
          <w:rtl w:val="0"/>
        </w:rPr>
      </w:r>
    </w:p>
    <w:sdt>
      <w:sdtPr>
        <w:lock w:val="contentLocked"/>
        <w:tag w:val="goog_rdk_1"/>
      </w:sdtPr>
      <w:sdtContent>
        <w:tbl>
          <w:tblPr>
            <w:tblStyle w:val="Table8"/>
            <w:tblW w:w="6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20"/>
            <w:gridCol w:w="3150"/>
            <w:tblGridChange w:id="0">
              <w:tblGrid>
                <w:gridCol w:w="3120"/>
                <w:gridCol w:w="3150"/>
              </w:tblGrid>
            </w:tblGridChange>
          </w:tblGrid>
          <w:tr>
            <w:trPr>
              <w:cantSplit w:val="0"/>
              <w:trHeight w:val="238.57226562500006" w:hRule="atLeast"/>
              <w:tblHeader w:val="0"/>
            </w:trPr>
            <w:tc>
              <w:tcPr>
                <w:tcBorders>
                  <w:top w:color="000000" w:space="0" w:sz="7"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9D">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7" w:val="single"/>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9E">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Model 1</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9F">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Intercept</w:t>
                </w:r>
              </w:p>
            </w:tc>
            <w:tc>
              <w:tcPr>
                <w:tcBorders>
                  <w:top w:color="000000" w:space="0" w:sz="7"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0">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4.73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1">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2">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[4.47, 4.98]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3">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Modeled Temperature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4">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-0.35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5">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6">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[-0.54, -0.17]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7">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Wave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8">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0.04</w:t>
                  <w:tab/>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9">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A">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[-0.01, 0.10]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B">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Modeled Temp * Wave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C">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0.03</w:t>
                  <w:tab/>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D">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E">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[-0.01, 0.08]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AF">
                <w:pPr>
                  <w:pBdr>
                    <w:top w:color="000000" w:space="0" w:sz="0" w:val="none"/>
                    <w:left w:color="000000" w:space="0" w:sz="0" w:val="none"/>
                    <w:bottom w:color="000000" w:space="0" w:sz="0" w:val="none"/>
                    <w:right w:color="000000" w:space="0" w:sz="0" w:val="none"/>
                    <w:between w:color="000000" w:space="0" w:sz="0" w:val="none"/>
                  </w:pBdr>
                  <w:spacing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0">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1953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1">
                <w:pPr>
                  <w:pBdr>
                    <w:top w:color="000000" w:space="0" w:sz="0" w:val="none"/>
                    <w:left w:color="000000" w:space="0" w:sz="0" w:val="none"/>
                    <w:bottom w:color="000000" w:space="0" w:sz="0" w:val="none"/>
                    <w:right w:color="000000" w:space="0" w:sz="0" w:val="none"/>
                    <w:between w:color="000000" w:space="0" w:sz="0" w:val="none"/>
                  </w:pBdr>
                  <w:spacing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 (UniqueID)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2">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304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3">
                <w:pPr>
                  <w:pBdr>
                    <w:top w:color="000000" w:space="0" w:sz="0" w:val="none"/>
                    <w:left w:color="000000" w:space="0" w:sz="0" w:val="none"/>
                    <w:bottom w:color="000000" w:space="0" w:sz="0" w:val="none"/>
                    <w:right w:color="000000" w:space="0" w:sz="0" w:val="none"/>
                    <w:between w:color="000000" w:space="0" w:sz="0" w:val="none"/>
                  </w:pBdr>
                  <w:spacing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AIC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4">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7085.94</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5">
                <w:pPr>
                  <w:pBdr>
                    <w:top w:color="000000" w:space="0" w:sz="0" w:val="none"/>
                    <w:left w:color="000000" w:space="0" w:sz="0" w:val="none"/>
                    <w:bottom w:color="000000" w:space="0" w:sz="0" w:val="none"/>
                    <w:right w:color="000000" w:space="0" w:sz="0" w:val="none"/>
                    <w:between w:color="000000" w:space="0" w:sz="0" w:val="none"/>
                  </w:pBdr>
                  <w:spacing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BIC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6">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7119.40</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7">
                <w:pPr>
                  <w:pBdr>
                    <w:top w:color="000000" w:space="0" w:sz="0" w:val="none"/>
                    <w:left w:color="000000" w:space="0" w:sz="0" w:val="none"/>
                    <w:bottom w:color="000000" w:space="0" w:sz="0" w:val="none"/>
                    <w:right w:color="000000" w:space="0" w:sz="0" w:val="none"/>
                    <w:between w:color="000000" w:space="0" w:sz="0" w:val="none"/>
                  </w:pBdr>
                  <w:spacing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Pseudo-R</w:t>
                </w:r>
                <w:r w:rsidDel="00000000" w:rsidR="00000000" w:rsidRPr="00000000">
                  <w:rPr>
                    <w:rFonts w:ascii="Cambria" w:cs="Cambria" w:eastAsia="Cambria" w:hAnsi="Cambria"/>
                    <w:sz w:val="24"/>
                    <w:szCs w:val="24"/>
                    <w:vertAlign w:val="superscript"/>
                    <w:rtl w:val="0"/>
                  </w:rPr>
                  <w:t xml:space="preserve">2 </w:t>
                </w:r>
                <w:r w:rsidDel="00000000" w:rsidR="00000000" w:rsidRPr="00000000">
                  <w:rPr>
                    <w:rFonts w:ascii="Cambria" w:cs="Cambria" w:eastAsia="Cambria" w:hAnsi="Cambria"/>
                    <w:sz w:val="24"/>
                    <w:szCs w:val="24"/>
                    <w:rtl w:val="0"/>
                  </w:rPr>
                  <w:t xml:space="preserve">(fixed)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8">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0.02</w:t>
                </w:r>
              </w:p>
            </w:tc>
          </w:tr>
          <w:tr>
            <w:trPr>
              <w:cantSplit w:val="0"/>
              <w:trHeight w:val="238.57226562500006" w:hRule="atLeast"/>
              <w:tblHeader w:val="0"/>
            </w:trPr>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9">
                <w:pPr>
                  <w:pBdr>
                    <w:top w:color="000000" w:space="0" w:sz="0" w:val="none"/>
                    <w:left w:color="000000" w:space="0" w:sz="0" w:val="none"/>
                    <w:bottom w:color="000000" w:space="0" w:sz="0" w:val="none"/>
                    <w:right w:color="000000" w:space="0" w:sz="0" w:val="none"/>
                    <w:between w:color="000000" w:space="0" w:sz="0" w:val="none"/>
                  </w:pBdr>
                  <w:spacing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Pseudo-R</w:t>
                </w:r>
                <w:r w:rsidDel="00000000" w:rsidR="00000000" w:rsidRPr="00000000">
                  <w:rPr>
                    <w:rFonts w:ascii="Cambria" w:cs="Cambria" w:eastAsia="Cambria" w:hAnsi="Cambria"/>
                    <w:sz w:val="24"/>
                    <w:szCs w:val="24"/>
                    <w:vertAlign w:val="superscript"/>
                    <w:rtl w:val="0"/>
                  </w:rPr>
                  <w:t xml:space="preserve">2  </w:t>
                </w:r>
                <w:r w:rsidDel="00000000" w:rsidR="00000000" w:rsidRPr="00000000">
                  <w:rPr>
                    <w:rFonts w:ascii="Cambria" w:cs="Cambria" w:eastAsia="Cambria" w:hAnsi="Cambria"/>
                    <w:sz w:val="24"/>
                    <w:szCs w:val="24"/>
                    <w:rtl w:val="0"/>
                  </w:rPr>
                  <w:t xml:space="preserve">(total)</w:t>
                </w:r>
              </w:p>
            </w:tc>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A">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0.21</w:t>
                </w:r>
              </w:p>
            </w:tc>
          </w:tr>
          <w:tr>
            <w:trPr>
              <w:cantSplit w:val="0"/>
              <w:trHeight w:val="238.57226562500006"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BB">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 p &lt; 0.001;  ** p &lt; 0.01;  * p &lt; 0.05.</w:t>
                </w:r>
              </w:p>
            </w:tc>
          </w:tr>
        </w:tbl>
      </w:sdtContent>
    </w:sdt>
    <w:p w:rsidR="00000000" w:rsidDel="00000000" w:rsidP="00000000" w:rsidRDefault="00000000" w:rsidRPr="00000000" w14:paraId="000001BD">
      <w:pPr>
        <w:spacing w:after="240" w:befor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BE">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BF">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C0">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C1">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C2">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C3">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C4">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C5">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C6">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C7">
      <w:pPr>
        <w:spacing w:after="240" w:before="240" w:lineRule="auto"/>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Figure S3. Prediction Plot from Regression: Comfort Predicted by Modeled Temperature (T_sim) and Wave (Modeled Temperature Cutoff)</w:t>
      </w:r>
    </w:p>
    <w:p w:rsidR="00000000" w:rsidDel="00000000" w:rsidP="00000000" w:rsidRDefault="00000000" w:rsidRPr="00000000" w14:paraId="000001C8">
      <w:pPr>
        <w:rPr>
          <w:rFonts w:ascii="Cambria" w:cs="Cambria" w:eastAsia="Cambria" w:hAnsi="Cambria"/>
          <w:b w:val="1"/>
          <w:sz w:val="24"/>
          <w:szCs w:val="24"/>
        </w:rPr>
      </w:pPr>
      <w:r w:rsidDel="00000000" w:rsidR="00000000" w:rsidRPr="00000000">
        <w:rPr>
          <w:rFonts w:ascii="Cambria" w:cs="Cambria" w:eastAsia="Cambria" w:hAnsi="Cambria"/>
          <w:b w:val="1"/>
          <w:sz w:val="24"/>
          <w:szCs w:val="24"/>
        </w:rPr>
        <w:drawing>
          <wp:inline distB="114300" distT="114300" distL="114300" distR="114300">
            <wp:extent cx="5943600" cy="4102555"/>
            <wp:effectExtent b="0" l="0" r="0" t="0"/>
            <wp:docPr id="3" name="image3.jpg"/>
            <a:graphic>
              <a:graphicData uri="http://schemas.openxmlformats.org/drawingml/2006/picture">
                <pic:pic>
                  <pic:nvPicPr>
                    <pic:cNvPr id="0" name="image3.jpg"/>
                    <pic:cNvPicPr preferRelativeResize="0"/>
                  </pic:nvPicPr>
                  <pic:blipFill>
                    <a:blip r:embed="rId34"/>
                    <a:srcRect b="0" l="0" r="0" t="5751"/>
                    <a:stretch>
                      <a:fillRect/>
                    </a:stretch>
                  </pic:blipFill>
                  <pic:spPr>
                    <a:xfrm>
                      <a:off x="0" y="0"/>
                      <a:ext cx="5943600" cy="4102555"/>
                    </a:xfrm>
                    <a:prstGeom prst="rect"/>
                    <a:ln/>
                  </pic:spPr>
                </pic:pic>
              </a:graphicData>
            </a:graphic>
          </wp:inline>
        </w:drawing>
      </w:r>
      <w:r w:rsidDel="00000000" w:rsidR="00000000" w:rsidRPr="00000000">
        <w:rPr>
          <w:rtl w:val="0"/>
        </w:rPr>
      </w:r>
    </w:p>
    <w:p w:rsidR="00000000" w:rsidDel="00000000" w:rsidP="00000000" w:rsidRDefault="00000000" w:rsidRPr="00000000" w14:paraId="000001C9">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CA">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CB">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CC">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CD">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CE">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CF">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D0">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D1">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D2">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D3">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D4">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D5">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D6">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D7">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Table S9. Mixed Effects Regressions Predicting Perception from Wave and Modeled Temperature (Modeled Temperature Cutoff)</w:t>
      </w:r>
    </w:p>
    <w:p w:rsidR="00000000" w:rsidDel="00000000" w:rsidP="00000000" w:rsidRDefault="00000000" w:rsidRPr="00000000" w14:paraId="000001D8">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Estimates are β values with 95% CIs. Fixed effects Pseudo-</w:t>
      </w:r>
      <w:r w:rsidDel="00000000" w:rsidR="00000000" w:rsidRPr="00000000">
        <w:rPr>
          <w:rFonts w:ascii="Cambria" w:cs="Cambria" w:eastAsia="Cambria" w:hAnsi="Cambria"/>
          <w:i w:val="1"/>
          <w:sz w:val="24"/>
          <w:szCs w:val="24"/>
          <w:rtl w:val="0"/>
        </w:rPr>
        <w:t xml:space="preserve">R</w:t>
      </w:r>
      <w:r w:rsidDel="00000000" w:rsidR="00000000" w:rsidRPr="00000000">
        <w:rPr>
          <w:rFonts w:ascii="Cambria" w:cs="Cambria" w:eastAsia="Cambria" w:hAnsi="Cambria"/>
          <w:i w:val="1"/>
          <w:sz w:val="24"/>
          <w:szCs w:val="24"/>
          <w:vertAlign w:val="superscript"/>
          <w:rtl w:val="0"/>
        </w:rPr>
        <w:t xml:space="preserve">2</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sz w:val="24"/>
          <w:szCs w:val="24"/>
          <w:rtl w:val="0"/>
        </w:rPr>
        <w:t xml:space="preserve">reports the variance explained across participants, whereas total effects Pseudo-</w:t>
      </w:r>
      <w:r w:rsidDel="00000000" w:rsidR="00000000" w:rsidRPr="00000000">
        <w:rPr>
          <w:rFonts w:ascii="Cambria" w:cs="Cambria" w:eastAsia="Cambria" w:hAnsi="Cambria"/>
          <w:i w:val="1"/>
          <w:sz w:val="24"/>
          <w:szCs w:val="24"/>
          <w:rtl w:val="0"/>
        </w:rPr>
        <w:t xml:space="preserve">R</w:t>
      </w:r>
      <w:r w:rsidDel="00000000" w:rsidR="00000000" w:rsidRPr="00000000">
        <w:rPr>
          <w:rFonts w:ascii="Cambria" w:cs="Cambria" w:eastAsia="Cambria" w:hAnsi="Cambria"/>
          <w:i w:val="1"/>
          <w:sz w:val="24"/>
          <w:szCs w:val="24"/>
          <w:vertAlign w:val="superscript"/>
          <w:rtl w:val="0"/>
        </w:rPr>
        <w:t xml:space="preserve">2</w:t>
      </w:r>
      <w:r w:rsidDel="00000000" w:rsidR="00000000" w:rsidRPr="00000000">
        <w:rPr>
          <w:rFonts w:ascii="Cambria" w:cs="Cambria" w:eastAsia="Cambria" w:hAnsi="Cambria"/>
          <w:i w:val="1"/>
          <w:sz w:val="24"/>
          <w:szCs w:val="24"/>
          <w:rtl w:val="0"/>
        </w:rPr>
        <w:t xml:space="preserve"> </w:t>
      </w:r>
      <w:r w:rsidDel="00000000" w:rsidR="00000000" w:rsidRPr="00000000">
        <w:rPr>
          <w:rFonts w:ascii="Cambria" w:cs="Cambria" w:eastAsia="Cambria" w:hAnsi="Cambria"/>
          <w:sz w:val="24"/>
          <w:szCs w:val="24"/>
          <w:rtl w:val="0"/>
        </w:rPr>
        <w:t xml:space="preserve">account for fixed effects + participant-level variability. </w:t>
      </w:r>
    </w:p>
    <w:p w:rsidR="00000000" w:rsidDel="00000000" w:rsidP="00000000" w:rsidRDefault="00000000" w:rsidRPr="00000000" w14:paraId="000001D9">
      <w:pPr>
        <w:rPr>
          <w:rFonts w:ascii="Cambria" w:cs="Cambria" w:eastAsia="Cambria" w:hAnsi="Cambria"/>
          <w:b w:val="1"/>
          <w:sz w:val="24"/>
          <w:szCs w:val="24"/>
        </w:rPr>
      </w:pPr>
      <w:r w:rsidDel="00000000" w:rsidR="00000000" w:rsidRPr="00000000">
        <w:rPr>
          <w:rtl w:val="0"/>
        </w:rPr>
      </w:r>
    </w:p>
    <w:sdt>
      <w:sdtPr>
        <w:lock w:val="contentLocked"/>
        <w:tag w:val="goog_rdk_2"/>
      </w:sdtPr>
      <w:sdtContent>
        <w:tbl>
          <w:tblPr>
            <w:tblStyle w:val="Table9"/>
            <w:tblW w:w="6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20"/>
            <w:gridCol w:w="3150"/>
            <w:tblGridChange w:id="0">
              <w:tblGrid>
                <w:gridCol w:w="3120"/>
                <w:gridCol w:w="3150"/>
              </w:tblGrid>
            </w:tblGridChange>
          </w:tblGrid>
          <w:tr>
            <w:trPr>
              <w:cantSplit w:val="0"/>
              <w:trHeight w:val="238.57226562500006" w:hRule="atLeast"/>
              <w:tblHeader w:val="0"/>
            </w:trPr>
            <w:tc>
              <w:tcPr>
                <w:tcBorders>
                  <w:top w:color="000000" w:space="0" w:sz="7"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DA">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7" w:val="single"/>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DB">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Model 1</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DC">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Intercept</w:t>
                </w:r>
              </w:p>
            </w:tc>
            <w:tc>
              <w:tcPr>
                <w:tcBorders>
                  <w:top w:color="000000" w:space="0" w:sz="7" w:val="single"/>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DD">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5.00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DE">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DF">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[4.82, 5.19]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E0">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Modeled Temperature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E1">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0.37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E2">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E3">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[0.24, 0.50]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E4">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Wave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E5">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-0.07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E6">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E7">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[-0.11, -0.03]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E8">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Modeled Temp * Wave</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E9">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-0.03 *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EA">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w:t>
                </w:r>
              </w:p>
            </w:tc>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EB">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[-0.07, -0.00]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EC">
                <w:pPr>
                  <w:pBdr>
                    <w:top w:color="000000" w:space="0" w:sz="0" w:val="none"/>
                    <w:left w:color="000000" w:space="0" w:sz="0" w:val="none"/>
                    <w:bottom w:color="000000" w:space="0" w:sz="0" w:val="none"/>
                    <w:right w:color="000000" w:space="0" w:sz="0" w:val="none"/>
                    <w:between w:color="000000" w:space="0" w:sz="0" w:val="none"/>
                  </w:pBdr>
                  <w:spacing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ED">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1955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EE">
                <w:pPr>
                  <w:pBdr>
                    <w:top w:color="000000" w:space="0" w:sz="0" w:val="none"/>
                    <w:left w:color="000000" w:space="0" w:sz="0" w:val="none"/>
                    <w:bottom w:color="000000" w:space="0" w:sz="0" w:val="none"/>
                    <w:right w:color="000000" w:space="0" w:sz="0" w:val="none"/>
                    <w:between w:color="000000" w:space="0" w:sz="0" w:val="none"/>
                  </w:pBdr>
                  <w:spacing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 (UniqueID)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EF">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304   </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F0">
                <w:pPr>
                  <w:pBdr>
                    <w:top w:color="000000" w:space="0" w:sz="0" w:val="none"/>
                    <w:left w:color="000000" w:space="0" w:sz="0" w:val="none"/>
                    <w:bottom w:color="000000" w:space="0" w:sz="0" w:val="none"/>
                    <w:right w:color="000000" w:space="0" w:sz="0" w:val="none"/>
                    <w:between w:color="000000" w:space="0" w:sz="0" w:val="none"/>
                  </w:pBdr>
                  <w:spacing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AIC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F1">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5695.69</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F2">
                <w:pPr>
                  <w:pBdr>
                    <w:top w:color="000000" w:space="0" w:sz="0" w:val="none"/>
                    <w:left w:color="000000" w:space="0" w:sz="0" w:val="none"/>
                    <w:bottom w:color="000000" w:space="0" w:sz="0" w:val="none"/>
                    <w:right w:color="000000" w:space="0" w:sz="0" w:val="none"/>
                    <w:between w:color="000000" w:space="0" w:sz="0" w:val="none"/>
                  </w:pBdr>
                  <w:spacing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BIC</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F3">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5729.16</w:t>
                </w:r>
              </w:p>
            </w:tc>
          </w:tr>
          <w:tr>
            <w:trPr>
              <w:cantSplit w:val="0"/>
              <w:trHeight w:val="238.57226562500006" w:hRule="atLeast"/>
              <w:tblHeader w:val="0"/>
            </w:trPr>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F4">
                <w:pPr>
                  <w:pBdr>
                    <w:top w:color="000000" w:space="0" w:sz="0" w:val="none"/>
                    <w:left w:color="000000" w:space="0" w:sz="0" w:val="none"/>
                    <w:bottom w:color="000000" w:space="0" w:sz="0" w:val="none"/>
                    <w:right w:color="000000" w:space="0" w:sz="0" w:val="none"/>
                    <w:between w:color="000000" w:space="0" w:sz="0" w:val="none"/>
                  </w:pBdr>
                  <w:spacing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Pseudo-R</w:t>
                </w:r>
                <w:r w:rsidDel="00000000" w:rsidR="00000000" w:rsidRPr="00000000">
                  <w:rPr>
                    <w:rFonts w:ascii="Cambria" w:cs="Cambria" w:eastAsia="Cambria" w:hAnsi="Cambria"/>
                    <w:sz w:val="24"/>
                    <w:szCs w:val="24"/>
                    <w:vertAlign w:val="superscript"/>
                    <w:rtl w:val="0"/>
                  </w:rPr>
                  <w:t xml:space="preserve">2 </w:t>
                </w:r>
                <w:r w:rsidDel="00000000" w:rsidR="00000000" w:rsidRPr="00000000">
                  <w:rPr>
                    <w:rFonts w:ascii="Cambria" w:cs="Cambria" w:eastAsia="Cambria" w:hAnsi="Cambria"/>
                    <w:sz w:val="24"/>
                    <w:szCs w:val="24"/>
                    <w:rtl w:val="0"/>
                  </w:rPr>
                  <w:t xml:space="preserve">(fixed)</w:t>
                </w:r>
              </w:p>
            </w:tc>
            <w:tc>
              <w:tcPr>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F5">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0.06</w:t>
                </w:r>
              </w:p>
            </w:tc>
          </w:tr>
          <w:tr>
            <w:trPr>
              <w:cantSplit w:val="0"/>
              <w:trHeight w:val="238.57226562500006" w:hRule="atLeast"/>
              <w:tblHeader w:val="0"/>
            </w:trPr>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F6">
                <w:pPr>
                  <w:pBdr>
                    <w:top w:color="000000" w:space="0" w:sz="0" w:val="none"/>
                    <w:left w:color="000000" w:space="0" w:sz="0" w:val="none"/>
                    <w:bottom w:color="000000" w:space="0" w:sz="0" w:val="none"/>
                    <w:right w:color="000000" w:space="0" w:sz="0" w:val="none"/>
                    <w:between w:color="000000" w:space="0" w:sz="0" w:val="none"/>
                  </w:pBdr>
                  <w:spacing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Pseudo-R</w:t>
                </w:r>
                <w:r w:rsidDel="00000000" w:rsidR="00000000" w:rsidRPr="00000000">
                  <w:rPr>
                    <w:rFonts w:ascii="Cambria" w:cs="Cambria" w:eastAsia="Cambria" w:hAnsi="Cambria"/>
                    <w:sz w:val="24"/>
                    <w:szCs w:val="24"/>
                    <w:vertAlign w:val="superscript"/>
                    <w:rtl w:val="0"/>
                  </w:rPr>
                  <w:t xml:space="preserve">2  </w:t>
                </w:r>
                <w:r w:rsidDel="00000000" w:rsidR="00000000" w:rsidRPr="00000000">
                  <w:rPr>
                    <w:rFonts w:ascii="Cambria" w:cs="Cambria" w:eastAsia="Cambria" w:hAnsi="Cambria"/>
                    <w:sz w:val="24"/>
                    <w:szCs w:val="24"/>
                    <w:rtl w:val="0"/>
                  </w:rPr>
                  <w:t xml:space="preserve">(total)</w:t>
                </w:r>
              </w:p>
            </w:tc>
            <w:tc>
              <w:tcPr>
                <w:tcBorders>
                  <w:top w:color="000000" w:space="0" w:sz="0" w:val="nil"/>
                  <w:left w:color="000000" w:space="0" w:sz="0" w:val="nil"/>
                  <w:bottom w:color="000000" w:space="0" w:sz="7" w:val="single"/>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F7">
                <w:pPr>
                  <w:pBdr>
                    <w:top w:color="000000" w:space="0" w:sz="0" w:val="none"/>
                    <w:left w:color="000000" w:space="0" w:sz="0" w:val="none"/>
                    <w:bottom w:color="000000" w:space="0" w:sz="0" w:val="none"/>
                    <w:right w:color="000000" w:space="0" w:sz="0" w:val="none"/>
                    <w:between w:color="000000" w:space="0" w:sz="0" w:val="none"/>
                  </w:pBdr>
                  <w:spacing w:after="120" w:before="0" w:line="240" w:lineRule="auto"/>
                  <w:ind w:left="120" w:right="120" w:firstLine="0"/>
                  <w:jc w:val="right"/>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0.26</w:t>
                </w:r>
              </w:p>
            </w:tc>
          </w:tr>
          <w:tr>
            <w:trPr>
              <w:cantSplit w:val="0"/>
              <w:trHeight w:val="238.57226562500006" w:hRule="atLeast"/>
              <w:tblHeader w:val="0"/>
            </w:trPr>
            <w:tc>
              <w:tcPr>
                <w:gridSpan w:val="2"/>
                <w:tcBorders>
                  <w:top w:color="000000" w:space="0" w:sz="0" w:val="nil"/>
                  <w:left w:color="000000" w:space="0" w:sz="0" w:val="nil"/>
                  <w:bottom w:color="000000" w:space="0" w:sz="0" w:val="nil"/>
                  <w:right w:color="000000" w:space="0" w:sz="0" w:val="nil"/>
                </w:tcBorders>
                <w:shd w:fill="ffffff" w:val="clear"/>
                <w:tcMar>
                  <w:top w:w="0.0" w:type="dxa"/>
                  <w:left w:w="0.0" w:type="dxa"/>
                  <w:bottom w:w="0.0" w:type="dxa"/>
                  <w:right w:w="0.0" w:type="dxa"/>
                </w:tcMar>
                <w:vAlign w:val="top"/>
              </w:tcPr>
              <w:p w:rsidR="00000000" w:rsidDel="00000000" w:rsidP="00000000" w:rsidRDefault="00000000" w:rsidRPr="00000000" w14:paraId="000001F8">
                <w:pPr>
                  <w:pBdr>
                    <w:top w:color="000000" w:space="0" w:sz="0" w:val="none"/>
                    <w:left w:color="000000" w:space="0" w:sz="0" w:val="none"/>
                    <w:bottom w:color="000000" w:space="0" w:sz="0" w:val="none"/>
                    <w:right w:color="000000" w:space="0" w:sz="0" w:val="none"/>
                    <w:between w:color="000000" w:space="0" w:sz="0" w:val="none"/>
                  </w:pBdr>
                  <w:spacing w:after="120" w:line="240" w:lineRule="auto"/>
                  <w:ind w:left="120" w:right="1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 p &lt; 0.001;  ** p &lt; 0.01;  * p &lt; 0.05.</w:t>
                </w:r>
              </w:p>
            </w:tc>
          </w:tr>
        </w:tbl>
      </w:sdtContent>
    </w:sdt>
    <w:p w:rsidR="00000000" w:rsidDel="00000000" w:rsidP="00000000" w:rsidRDefault="00000000" w:rsidRPr="00000000" w14:paraId="000001FA">
      <w:pPr>
        <w:spacing w:after="240" w:befor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FB">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FC">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FD">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FE">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1FF">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200">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201">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202">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203">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204">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205">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206">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207">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Figure S4. Prediction Plot from Regression: Perception Predicted by Modeled Temperature (T_sim) and Wave (Modeled Temperature Cutoff)</w:t>
      </w:r>
    </w:p>
    <w:p w:rsidR="00000000" w:rsidDel="00000000" w:rsidP="00000000" w:rsidRDefault="00000000" w:rsidRPr="00000000" w14:paraId="00000208">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209">
      <w:pPr>
        <w:rPr>
          <w:rFonts w:ascii="Cambria" w:cs="Cambria" w:eastAsia="Cambria" w:hAnsi="Cambria"/>
          <w:b w:val="1"/>
          <w:sz w:val="24"/>
          <w:szCs w:val="24"/>
        </w:rPr>
      </w:pPr>
      <w:r w:rsidDel="00000000" w:rsidR="00000000" w:rsidRPr="00000000">
        <w:rPr>
          <w:rFonts w:ascii="Cambria" w:cs="Cambria" w:eastAsia="Cambria" w:hAnsi="Cambria"/>
          <w:b w:val="1"/>
          <w:sz w:val="24"/>
          <w:szCs w:val="24"/>
        </w:rPr>
        <w:drawing>
          <wp:inline distB="114300" distT="114300" distL="114300" distR="114300">
            <wp:extent cx="5943600" cy="4127049"/>
            <wp:effectExtent b="0" l="0" r="0" t="0"/>
            <wp:docPr id="4" name="image4.jpg"/>
            <a:graphic>
              <a:graphicData uri="http://schemas.openxmlformats.org/drawingml/2006/picture">
                <pic:pic>
                  <pic:nvPicPr>
                    <pic:cNvPr id="0" name="image4.jpg"/>
                    <pic:cNvPicPr preferRelativeResize="0"/>
                  </pic:nvPicPr>
                  <pic:blipFill>
                    <a:blip r:embed="rId35"/>
                    <a:srcRect b="0" l="0" r="0" t="5189"/>
                    <a:stretch>
                      <a:fillRect/>
                    </a:stretch>
                  </pic:blipFill>
                  <pic:spPr>
                    <a:xfrm>
                      <a:off x="0" y="0"/>
                      <a:ext cx="5943600" cy="4127049"/>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20A">
      <w:pP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20B">
      <w:pP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References for Full Methods</w:t>
      </w:r>
    </w:p>
    <w:p w:rsidR="00000000" w:rsidDel="00000000" w:rsidP="00000000" w:rsidRDefault="00000000" w:rsidRPr="00000000" w14:paraId="0000020C">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0D">
      <w:pPr>
        <w:widowControl w:val="0"/>
        <w:spacing w:before="240" w:line="480" w:lineRule="auto"/>
        <w:ind w:left="480" w:firstLine="0"/>
        <w:rPr>
          <w:rFonts w:ascii="Cambria" w:cs="Cambria" w:eastAsia="Cambria" w:hAnsi="Cambria"/>
          <w:sz w:val="24"/>
          <w:szCs w:val="24"/>
        </w:rPr>
      </w:pPr>
      <w:hyperlink r:id="rId36">
        <w:r w:rsidDel="00000000" w:rsidR="00000000" w:rsidRPr="00000000">
          <w:rPr>
            <w:rFonts w:ascii="Cambria" w:cs="Cambria" w:eastAsia="Cambria" w:hAnsi="Cambria"/>
            <w:sz w:val="24"/>
            <w:szCs w:val="24"/>
            <w:rtl w:val="0"/>
          </w:rPr>
          <w:t xml:space="preserve">Aron, E. N., &amp; Aron, A. (1997). Sensory-processing sensitivity and its relation to introversion and emotionality. </w:t>
        </w:r>
      </w:hyperlink>
      <w:hyperlink r:id="rId37">
        <w:r w:rsidDel="00000000" w:rsidR="00000000" w:rsidRPr="00000000">
          <w:rPr>
            <w:rFonts w:ascii="Cambria" w:cs="Cambria" w:eastAsia="Cambria" w:hAnsi="Cambria"/>
            <w:i w:val="1"/>
            <w:sz w:val="24"/>
            <w:szCs w:val="24"/>
            <w:rtl w:val="0"/>
          </w:rPr>
          <w:t xml:space="preserve">Journal of Personality and Social Psychology</w:t>
        </w:r>
      </w:hyperlink>
      <w:hyperlink r:id="rId38">
        <w:r w:rsidDel="00000000" w:rsidR="00000000" w:rsidRPr="00000000">
          <w:rPr>
            <w:rFonts w:ascii="Cambria" w:cs="Cambria" w:eastAsia="Cambria" w:hAnsi="Cambria"/>
            <w:sz w:val="24"/>
            <w:szCs w:val="24"/>
            <w:rtl w:val="0"/>
          </w:rPr>
          <w:t xml:space="preserve">, </w:t>
        </w:r>
      </w:hyperlink>
      <w:hyperlink r:id="rId39">
        <w:r w:rsidDel="00000000" w:rsidR="00000000" w:rsidRPr="00000000">
          <w:rPr>
            <w:rFonts w:ascii="Cambria" w:cs="Cambria" w:eastAsia="Cambria" w:hAnsi="Cambria"/>
            <w:i w:val="1"/>
            <w:sz w:val="24"/>
            <w:szCs w:val="24"/>
            <w:rtl w:val="0"/>
          </w:rPr>
          <w:t xml:space="preserve">73</w:t>
        </w:r>
      </w:hyperlink>
      <w:hyperlink r:id="rId40">
        <w:r w:rsidDel="00000000" w:rsidR="00000000" w:rsidRPr="00000000">
          <w:rPr>
            <w:rFonts w:ascii="Cambria" w:cs="Cambria" w:eastAsia="Cambria" w:hAnsi="Cambria"/>
            <w:sz w:val="24"/>
            <w:szCs w:val="24"/>
            <w:rtl w:val="0"/>
          </w:rPr>
          <w:t xml:space="preserve">(2), 345–368. https://doi.org/</w:t>
        </w:r>
      </w:hyperlink>
      <w:hyperlink r:id="rId41">
        <w:r w:rsidDel="00000000" w:rsidR="00000000" w:rsidRPr="00000000">
          <w:rPr>
            <w:rFonts w:ascii="Cambria" w:cs="Cambria" w:eastAsia="Cambria" w:hAnsi="Cambria"/>
            <w:sz w:val="24"/>
            <w:szCs w:val="24"/>
            <w:rtl w:val="0"/>
          </w:rPr>
          <w:t xml:space="preserve">10.1037//0022-3514.73.2.345</w:t>
        </w:r>
      </w:hyperlink>
      <w:r w:rsidDel="00000000" w:rsidR="00000000" w:rsidRPr="00000000">
        <w:rPr>
          <w:rtl w:val="0"/>
        </w:rPr>
      </w:r>
    </w:p>
    <w:p w:rsidR="00000000" w:rsidDel="00000000" w:rsidP="00000000" w:rsidRDefault="00000000" w:rsidRPr="00000000" w14:paraId="0000020E">
      <w:pPr>
        <w:widowControl w:val="0"/>
        <w:spacing w:line="480" w:lineRule="auto"/>
        <w:ind w:left="480" w:firstLine="0"/>
        <w:rPr>
          <w:rFonts w:ascii="Cambria" w:cs="Cambria" w:eastAsia="Cambria" w:hAnsi="Cambria"/>
          <w:sz w:val="24"/>
          <w:szCs w:val="24"/>
        </w:rPr>
      </w:pPr>
      <w:hyperlink r:id="rId42">
        <w:r w:rsidDel="00000000" w:rsidR="00000000" w:rsidRPr="00000000">
          <w:rPr>
            <w:rFonts w:ascii="Cambria" w:cs="Cambria" w:eastAsia="Cambria" w:hAnsi="Cambria"/>
            <w:sz w:val="24"/>
            <w:szCs w:val="24"/>
            <w:rtl w:val="0"/>
          </w:rPr>
          <w:t xml:space="preserve">Berto, R. (2005). Exposure to restorative environments helps restore attentional capacity. </w:t>
        </w:r>
      </w:hyperlink>
      <w:hyperlink r:id="rId43">
        <w:r w:rsidDel="00000000" w:rsidR="00000000" w:rsidRPr="00000000">
          <w:rPr>
            <w:rFonts w:ascii="Cambria" w:cs="Cambria" w:eastAsia="Cambria" w:hAnsi="Cambria"/>
            <w:i w:val="1"/>
            <w:sz w:val="24"/>
            <w:szCs w:val="24"/>
            <w:rtl w:val="0"/>
          </w:rPr>
          <w:t xml:space="preserve">Journal of Environmental Psychology</w:t>
        </w:r>
      </w:hyperlink>
      <w:hyperlink r:id="rId44">
        <w:r w:rsidDel="00000000" w:rsidR="00000000" w:rsidRPr="00000000">
          <w:rPr>
            <w:rFonts w:ascii="Cambria" w:cs="Cambria" w:eastAsia="Cambria" w:hAnsi="Cambria"/>
            <w:sz w:val="24"/>
            <w:szCs w:val="24"/>
            <w:rtl w:val="0"/>
          </w:rPr>
          <w:t xml:space="preserve">, </w:t>
        </w:r>
      </w:hyperlink>
      <w:hyperlink r:id="rId45">
        <w:r w:rsidDel="00000000" w:rsidR="00000000" w:rsidRPr="00000000">
          <w:rPr>
            <w:rFonts w:ascii="Cambria" w:cs="Cambria" w:eastAsia="Cambria" w:hAnsi="Cambria"/>
            <w:i w:val="1"/>
            <w:sz w:val="24"/>
            <w:szCs w:val="24"/>
            <w:rtl w:val="0"/>
          </w:rPr>
          <w:t xml:space="preserve">25</w:t>
        </w:r>
      </w:hyperlink>
      <w:hyperlink r:id="rId46">
        <w:r w:rsidDel="00000000" w:rsidR="00000000" w:rsidRPr="00000000">
          <w:rPr>
            <w:rFonts w:ascii="Cambria" w:cs="Cambria" w:eastAsia="Cambria" w:hAnsi="Cambria"/>
            <w:sz w:val="24"/>
            <w:szCs w:val="24"/>
            <w:rtl w:val="0"/>
          </w:rPr>
          <w:t xml:space="preserve">(3), 249–259. https://doi.org/</w:t>
        </w:r>
      </w:hyperlink>
      <w:hyperlink r:id="rId47">
        <w:r w:rsidDel="00000000" w:rsidR="00000000" w:rsidRPr="00000000">
          <w:rPr>
            <w:rFonts w:ascii="Cambria" w:cs="Cambria" w:eastAsia="Cambria" w:hAnsi="Cambria"/>
            <w:sz w:val="24"/>
            <w:szCs w:val="24"/>
            <w:rtl w:val="0"/>
          </w:rPr>
          <w:t xml:space="preserve">10.1016/j.jenvp.2005.07.001</w:t>
        </w:r>
      </w:hyperlink>
      <w:r w:rsidDel="00000000" w:rsidR="00000000" w:rsidRPr="00000000">
        <w:rPr>
          <w:rtl w:val="0"/>
        </w:rPr>
      </w:r>
    </w:p>
    <w:p w:rsidR="00000000" w:rsidDel="00000000" w:rsidP="00000000" w:rsidRDefault="00000000" w:rsidRPr="00000000" w14:paraId="0000020F">
      <w:pPr>
        <w:widowControl w:val="0"/>
        <w:spacing w:line="480" w:lineRule="auto"/>
        <w:ind w:left="480" w:firstLine="0"/>
        <w:rPr>
          <w:rFonts w:ascii="Cambria" w:cs="Cambria" w:eastAsia="Cambria" w:hAnsi="Cambria"/>
          <w:sz w:val="24"/>
          <w:szCs w:val="24"/>
        </w:rPr>
      </w:pPr>
      <w:hyperlink r:id="rId48">
        <w:r w:rsidDel="00000000" w:rsidR="00000000" w:rsidRPr="00000000">
          <w:rPr>
            <w:rFonts w:ascii="Cambria" w:cs="Cambria" w:eastAsia="Cambria" w:hAnsi="Cambria"/>
            <w:sz w:val="24"/>
            <w:szCs w:val="24"/>
            <w:rtl w:val="0"/>
          </w:rPr>
          <w:t xml:space="preserve">Brim, O. G., Baltes, P. B., Bumpass, L. L., Cleary, P. D., Featherman, D. L., Hazzard, W. R., Kessler, R. C., Lachman, M. E., Markus, H. R., Marmot, M. G., Rossi, A. S., Ryff, C. D., &amp; Shweder, R. A. (1999). </w:t>
        </w:r>
      </w:hyperlink>
      <w:hyperlink r:id="rId49">
        <w:r w:rsidDel="00000000" w:rsidR="00000000" w:rsidRPr="00000000">
          <w:rPr>
            <w:rFonts w:ascii="Cambria" w:cs="Cambria" w:eastAsia="Cambria" w:hAnsi="Cambria"/>
            <w:i w:val="1"/>
            <w:sz w:val="24"/>
            <w:szCs w:val="24"/>
            <w:rtl w:val="0"/>
          </w:rPr>
          <w:t xml:space="preserve">Midlife in the United States (MIDUS 1), 1995-1996</w:t>
        </w:r>
      </w:hyperlink>
      <w:hyperlink r:id="rId50">
        <w:r w:rsidDel="00000000" w:rsidR="00000000" w:rsidRPr="00000000">
          <w:rPr>
            <w:rFonts w:ascii="Cambria" w:cs="Cambria" w:eastAsia="Cambria" w:hAnsi="Cambria"/>
            <w:sz w:val="24"/>
            <w:szCs w:val="24"/>
            <w:rtl w:val="0"/>
          </w:rPr>
          <w:t xml:space="preserve"> [Data set]. ICPSR - Interuniversity Consortium for Political and Social Research. https://doi.org/</w:t>
        </w:r>
      </w:hyperlink>
      <w:hyperlink r:id="rId51">
        <w:r w:rsidDel="00000000" w:rsidR="00000000" w:rsidRPr="00000000">
          <w:rPr>
            <w:rFonts w:ascii="Cambria" w:cs="Cambria" w:eastAsia="Cambria" w:hAnsi="Cambria"/>
            <w:sz w:val="24"/>
            <w:szCs w:val="24"/>
            <w:rtl w:val="0"/>
          </w:rPr>
          <w:t xml:space="preserve">10.3886/ICPSR02760.V19</w:t>
        </w:r>
      </w:hyperlink>
      <w:r w:rsidDel="00000000" w:rsidR="00000000" w:rsidRPr="00000000">
        <w:rPr>
          <w:rtl w:val="0"/>
        </w:rPr>
      </w:r>
    </w:p>
    <w:p w:rsidR="00000000" w:rsidDel="00000000" w:rsidP="00000000" w:rsidRDefault="00000000" w:rsidRPr="00000000" w14:paraId="00000210">
      <w:pPr>
        <w:widowControl w:val="0"/>
        <w:spacing w:line="480" w:lineRule="auto"/>
        <w:ind w:left="480" w:firstLine="0"/>
        <w:rPr>
          <w:rFonts w:ascii="Cambria" w:cs="Cambria" w:eastAsia="Cambria" w:hAnsi="Cambria"/>
          <w:sz w:val="24"/>
          <w:szCs w:val="24"/>
        </w:rPr>
      </w:pPr>
      <w:hyperlink r:id="rId52">
        <w:r w:rsidDel="00000000" w:rsidR="00000000" w:rsidRPr="00000000">
          <w:rPr>
            <w:rFonts w:ascii="Cambria" w:cs="Cambria" w:eastAsia="Cambria" w:hAnsi="Cambria"/>
            <w:sz w:val="24"/>
            <w:szCs w:val="24"/>
            <w:rtl w:val="0"/>
          </w:rPr>
          <w:t xml:space="preserve">Buss, A. H., &amp; Perry, M. (1992). The aggression questionnaire. </w:t>
        </w:r>
      </w:hyperlink>
      <w:hyperlink r:id="rId53">
        <w:r w:rsidDel="00000000" w:rsidR="00000000" w:rsidRPr="00000000">
          <w:rPr>
            <w:rFonts w:ascii="Cambria" w:cs="Cambria" w:eastAsia="Cambria" w:hAnsi="Cambria"/>
            <w:i w:val="1"/>
            <w:sz w:val="24"/>
            <w:szCs w:val="24"/>
            <w:rtl w:val="0"/>
          </w:rPr>
          <w:t xml:space="preserve">Journal of Personality and Social Psychology</w:t>
        </w:r>
      </w:hyperlink>
      <w:hyperlink r:id="rId54">
        <w:r w:rsidDel="00000000" w:rsidR="00000000" w:rsidRPr="00000000">
          <w:rPr>
            <w:rFonts w:ascii="Cambria" w:cs="Cambria" w:eastAsia="Cambria" w:hAnsi="Cambria"/>
            <w:sz w:val="24"/>
            <w:szCs w:val="24"/>
            <w:rtl w:val="0"/>
          </w:rPr>
          <w:t xml:space="preserve">, </w:t>
        </w:r>
      </w:hyperlink>
      <w:hyperlink r:id="rId55">
        <w:r w:rsidDel="00000000" w:rsidR="00000000" w:rsidRPr="00000000">
          <w:rPr>
            <w:rFonts w:ascii="Cambria" w:cs="Cambria" w:eastAsia="Cambria" w:hAnsi="Cambria"/>
            <w:i w:val="1"/>
            <w:sz w:val="24"/>
            <w:szCs w:val="24"/>
            <w:rtl w:val="0"/>
          </w:rPr>
          <w:t xml:space="preserve">63</w:t>
        </w:r>
      </w:hyperlink>
      <w:hyperlink r:id="rId56">
        <w:r w:rsidDel="00000000" w:rsidR="00000000" w:rsidRPr="00000000">
          <w:rPr>
            <w:rFonts w:ascii="Cambria" w:cs="Cambria" w:eastAsia="Cambria" w:hAnsi="Cambria"/>
            <w:sz w:val="24"/>
            <w:szCs w:val="24"/>
            <w:rtl w:val="0"/>
          </w:rPr>
          <w:t xml:space="preserve">(3), 452–459. </w:t>
        </w:r>
      </w:hyperlink>
      <w:hyperlink r:id="rId57">
        <w:r w:rsidDel="00000000" w:rsidR="00000000" w:rsidRPr="00000000">
          <w:rPr>
            <w:rFonts w:ascii="Cambria" w:cs="Cambria" w:eastAsia="Cambria" w:hAnsi="Cambria"/>
            <w:sz w:val="24"/>
            <w:szCs w:val="24"/>
            <w:rtl w:val="0"/>
          </w:rPr>
          <w:t xml:space="preserve">https://www.ncbi.nlm.nih.gov/pubmed/1403624</w:t>
        </w:r>
      </w:hyperlink>
      <w:r w:rsidDel="00000000" w:rsidR="00000000" w:rsidRPr="00000000">
        <w:rPr>
          <w:rtl w:val="0"/>
        </w:rPr>
      </w:r>
    </w:p>
    <w:p w:rsidR="00000000" w:rsidDel="00000000" w:rsidP="00000000" w:rsidRDefault="00000000" w:rsidRPr="00000000" w14:paraId="00000211">
      <w:pPr>
        <w:widowControl w:val="0"/>
        <w:spacing w:line="480" w:lineRule="auto"/>
        <w:ind w:left="480" w:firstLine="0"/>
        <w:rPr>
          <w:rFonts w:ascii="Cambria" w:cs="Cambria" w:eastAsia="Cambria" w:hAnsi="Cambria"/>
          <w:sz w:val="24"/>
          <w:szCs w:val="24"/>
        </w:rPr>
      </w:pPr>
      <w:hyperlink r:id="rId58">
        <w:r w:rsidDel="00000000" w:rsidR="00000000" w:rsidRPr="00000000">
          <w:rPr>
            <w:rFonts w:ascii="Cambria" w:cs="Cambria" w:eastAsia="Cambria" w:hAnsi="Cambria"/>
            <w:sz w:val="24"/>
            <w:szCs w:val="24"/>
            <w:rtl w:val="0"/>
          </w:rPr>
          <w:t xml:space="preserve">Fuller, R. A., Irvine, K. N., Devine-Wright, P., Warren, P. H., &amp; Gaston, K. J. (2007). Psychological benefits of greenspace increase with biodiversity. </w:t>
        </w:r>
      </w:hyperlink>
      <w:hyperlink r:id="rId59">
        <w:r w:rsidDel="00000000" w:rsidR="00000000" w:rsidRPr="00000000">
          <w:rPr>
            <w:rFonts w:ascii="Cambria" w:cs="Cambria" w:eastAsia="Cambria" w:hAnsi="Cambria"/>
            <w:i w:val="1"/>
            <w:sz w:val="24"/>
            <w:szCs w:val="24"/>
            <w:rtl w:val="0"/>
          </w:rPr>
          <w:t xml:space="preserve">Biology Letters</w:t>
        </w:r>
      </w:hyperlink>
      <w:hyperlink r:id="rId60">
        <w:r w:rsidDel="00000000" w:rsidR="00000000" w:rsidRPr="00000000">
          <w:rPr>
            <w:rFonts w:ascii="Cambria" w:cs="Cambria" w:eastAsia="Cambria" w:hAnsi="Cambria"/>
            <w:sz w:val="24"/>
            <w:szCs w:val="24"/>
            <w:rtl w:val="0"/>
          </w:rPr>
          <w:t xml:space="preserve">, </w:t>
        </w:r>
      </w:hyperlink>
      <w:hyperlink r:id="rId61">
        <w:r w:rsidDel="00000000" w:rsidR="00000000" w:rsidRPr="00000000">
          <w:rPr>
            <w:rFonts w:ascii="Cambria" w:cs="Cambria" w:eastAsia="Cambria" w:hAnsi="Cambria"/>
            <w:i w:val="1"/>
            <w:sz w:val="24"/>
            <w:szCs w:val="24"/>
            <w:rtl w:val="0"/>
          </w:rPr>
          <w:t xml:space="preserve">3</w:t>
        </w:r>
      </w:hyperlink>
      <w:hyperlink r:id="rId62">
        <w:r w:rsidDel="00000000" w:rsidR="00000000" w:rsidRPr="00000000">
          <w:rPr>
            <w:rFonts w:ascii="Cambria" w:cs="Cambria" w:eastAsia="Cambria" w:hAnsi="Cambria"/>
            <w:sz w:val="24"/>
            <w:szCs w:val="24"/>
            <w:rtl w:val="0"/>
          </w:rPr>
          <w:t xml:space="preserve">(4), 390–394. https://doi.org/</w:t>
        </w:r>
      </w:hyperlink>
      <w:hyperlink r:id="rId63">
        <w:r w:rsidDel="00000000" w:rsidR="00000000" w:rsidRPr="00000000">
          <w:rPr>
            <w:rFonts w:ascii="Cambria" w:cs="Cambria" w:eastAsia="Cambria" w:hAnsi="Cambria"/>
            <w:sz w:val="24"/>
            <w:szCs w:val="24"/>
            <w:rtl w:val="0"/>
          </w:rPr>
          <w:t xml:space="preserve">10.1098/rsbl.2007.0149</w:t>
        </w:r>
      </w:hyperlink>
      <w:r w:rsidDel="00000000" w:rsidR="00000000" w:rsidRPr="00000000">
        <w:rPr>
          <w:rtl w:val="0"/>
        </w:rPr>
      </w:r>
    </w:p>
    <w:p w:rsidR="00000000" w:rsidDel="00000000" w:rsidP="00000000" w:rsidRDefault="00000000" w:rsidRPr="00000000" w14:paraId="00000212">
      <w:pPr>
        <w:widowControl w:val="0"/>
        <w:spacing w:line="480" w:lineRule="auto"/>
        <w:ind w:left="480" w:firstLine="0"/>
        <w:rPr>
          <w:rFonts w:ascii="Cambria" w:cs="Cambria" w:eastAsia="Cambria" w:hAnsi="Cambria"/>
          <w:sz w:val="24"/>
          <w:szCs w:val="24"/>
        </w:rPr>
      </w:pPr>
      <w:hyperlink r:id="rId64">
        <w:r w:rsidDel="00000000" w:rsidR="00000000" w:rsidRPr="00000000">
          <w:rPr>
            <w:rFonts w:ascii="Cambria" w:cs="Cambria" w:eastAsia="Cambria" w:hAnsi="Cambria"/>
            <w:sz w:val="24"/>
            <w:szCs w:val="24"/>
            <w:rtl w:val="0"/>
          </w:rPr>
          <w:t xml:space="preserve">Hayden, M. H., Brenkert-Smith, H., &amp; Wilhelmi, O. V. (2011). Differential Adaptive Capacity to Extreme Heat: A Phoenix, Arizona, Case Study. </w:t>
        </w:r>
      </w:hyperlink>
      <w:hyperlink r:id="rId65">
        <w:r w:rsidDel="00000000" w:rsidR="00000000" w:rsidRPr="00000000">
          <w:rPr>
            <w:rFonts w:ascii="Cambria" w:cs="Cambria" w:eastAsia="Cambria" w:hAnsi="Cambria"/>
            <w:i w:val="1"/>
            <w:sz w:val="24"/>
            <w:szCs w:val="24"/>
            <w:rtl w:val="0"/>
          </w:rPr>
          <w:t xml:space="preserve">Weather, Climate, and Society</w:t>
        </w:r>
      </w:hyperlink>
      <w:hyperlink r:id="rId66">
        <w:r w:rsidDel="00000000" w:rsidR="00000000" w:rsidRPr="00000000">
          <w:rPr>
            <w:rFonts w:ascii="Cambria" w:cs="Cambria" w:eastAsia="Cambria" w:hAnsi="Cambria"/>
            <w:sz w:val="24"/>
            <w:szCs w:val="24"/>
            <w:rtl w:val="0"/>
          </w:rPr>
          <w:t xml:space="preserve">, </w:t>
        </w:r>
      </w:hyperlink>
      <w:hyperlink r:id="rId67">
        <w:r w:rsidDel="00000000" w:rsidR="00000000" w:rsidRPr="00000000">
          <w:rPr>
            <w:rFonts w:ascii="Cambria" w:cs="Cambria" w:eastAsia="Cambria" w:hAnsi="Cambria"/>
            <w:i w:val="1"/>
            <w:sz w:val="24"/>
            <w:szCs w:val="24"/>
            <w:rtl w:val="0"/>
          </w:rPr>
          <w:t xml:space="preserve">3</w:t>
        </w:r>
      </w:hyperlink>
      <w:hyperlink r:id="rId68">
        <w:r w:rsidDel="00000000" w:rsidR="00000000" w:rsidRPr="00000000">
          <w:rPr>
            <w:rFonts w:ascii="Cambria" w:cs="Cambria" w:eastAsia="Cambria" w:hAnsi="Cambria"/>
            <w:sz w:val="24"/>
            <w:szCs w:val="24"/>
            <w:rtl w:val="0"/>
          </w:rPr>
          <w:t xml:space="preserve">(4), 269–280. https://doi.org/</w:t>
        </w:r>
      </w:hyperlink>
      <w:hyperlink r:id="rId69">
        <w:r w:rsidDel="00000000" w:rsidR="00000000" w:rsidRPr="00000000">
          <w:rPr>
            <w:rFonts w:ascii="Cambria" w:cs="Cambria" w:eastAsia="Cambria" w:hAnsi="Cambria"/>
            <w:sz w:val="24"/>
            <w:szCs w:val="24"/>
            <w:rtl w:val="0"/>
          </w:rPr>
          <w:t xml:space="preserve">10.1175/WCAS-D-11-00010.1</w:t>
        </w:r>
      </w:hyperlink>
      <w:r w:rsidDel="00000000" w:rsidR="00000000" w:rsidRPr="00000000">
        <w:rPr>
          <w:rtl w:val="0"/>
        </w:rPr>
      </w:r>
    </w:p>
    <w:p w:rsidR="00000000" w:rsidDel="00000000" w:rsidP="00000000" w:rsidRDefault="00000000" w:rsidRPr="00000000" w14:paraId="00000213">
      <w:pPr>
        <w:widowControl w:val="0"/>
        <w:spacing w:line="480" w:lineRule="auto"/>
        <w:ind w:left="480" w:firstLine="0"/>
        <w:rPr>
          <w:rFonts w:ascii="Cambria" w:cs="Cambria" w:eastAsia="Cambria" w:hAnsi="Cambria"/>
          <w:sz w:val="24"/>
          <w:szCs w:val="24"/>
        </w:rPr>
      </w:pPr>
      <w:hyperlink r:id="rId70">
        <w:r w:rsidDel="00000000" w:rsidR="00000000" w:rsidRPr="00000000">
          <w:rPr>
            <w:rFonts w:ascii="Cambria" w:cs="Cambria" w:eastAsia="Cambria" w:hAnsi="Cambria"/>
            <w:sz w:val="24"/>
            <w:szCs w:val="24"/>
            <w:rtl w:val="0"/>
          </w:rPr>
          <w:t xml:space="preserve">Kirby, K. N., Petry, N. M., &amp; Bickel, W. K. (1999). Heroin addicts have higher discount rates for delayed rewards than non-drug-using controls. </w:t>
        </w:r>
      </w:hyperlink>
      <w:hyperlink r:id="rId71">
        <w:r w:rsidDel="00000000" w:rsidR="00000000" w:rsidRPr="00000000">
          <w:rPr>
            <w:rFonts w:ascii="Cambria" w:cs="Cambria" w:eastAsia="Cambria" w:hAnsi="Cambria"/>
            <w:i w:val="1"/>
            <w:sz w:val="24"/>
            <w:szCs w:val="24"/>
            <w:rtl w:val="0"/>
          </w:rPr>
          <w:t xml:space="preserve">Journal of Experimental Psychology. General</w:t>
        </w:r>
      </w:hyperlink>
      <w:hyperlink r:id="rId72">
        <w:r w:rsidDel="00000000" w:rsidR="00000000" w:rsidRPr="00000000">
          <w:rPr>
            <w:rFonts w:ascii="Cambria" w:cs="Cambria" w:eastAsia="Cambria" w:hAnsi="Cambria"/>
            <w:sz w:val="24"/>
            <w:szCs w:val="24"/>
            <w:rtl w:val="0"/>
          </w:rPr>
          <w:t xml:space="preserve">, </w:t>
        </w:r>
      </w:hyperlink>
      <w:hyperlink r:id="rId73">
        <w:r w:rsidDel="00000000" w:rsidR="00000000" w:rsidRPr="00000000">
          <w:rPr>
            <w:rFonts w:ascii="Cambria" w:cs="Cambria" w:eastAsia="Cambria" w:hAnsi="Cambria"/>
            <w:i w:val="1"/>
            <w:sz w:val="24"/>
            <w:szCs w:val="24"/>
            <w:rtl w:val="0"/>
          </w:rPr>
          <w:t xml:space="preserve">128</w:t>
        </w:r>
      </w:hyperlink>
      <w:hyperlink r:id="rId74">
        <w:r w:rsidDel="00000000" w:rsidR="00000000" w:rsidRPr="00000000">
          <w:rPr>
            <w:rFonts w:ascii="Cambria" w:cs="Cambria" w:eastAsia="Cambria" w:hAnsi="Cambria"/>
            <w:sz w:val="24"/>
            <w:szCs w:val="24"/>
            <w:rtl w:val="0"/>
          </w:rPr>
          <w:t xml:space="preserve">(1), 78–87. https://doi.org/</w:t>
        </w:r>
      </w:hyperlink>
      <w:hyperlink r:id="rId75">
        <w:r w:rsidDel="00000000" w:rsidR="00000000" w:rsidRPr="00000000">
          <w:rPr>
            <w:rFonts w:ascii="Cambria" w:cs="Cambria" w:eastAsia="Cambria" w:hAnsi="Cambria"/>
            <w:sz w:val="24"/>
            <w:szCs w:val="24"/>
            <w:rtl w:val="0"/>
          </w:rPr>
          <w:t xml:space="preserve">10.1037//0096-3445.128.1.78</w:t>
        </w:r>
      </w:hyperlink>
      <w:r w:rsidDel="00000000" w:rsidR="00000000" w:rsidRPr="00000000">
        <w:rPr>
          <w:rtl w:val="0"/>
        </w:rPr>
      </w:r>
    </w:p>
    <w:p w:rsidR="00000000" w:rsidDel="00000000" w:rsidP="00000000" w:rsidRDefault="00000000" w:rsidRPr="00000000" w14:paraId="00000214">
      <w:pPr>
        <w:widowControl w:val="0"/>
        <w:spacing w:line="480" w:lineRule="auto"/>
        <w:ind w:left="480" w:firstLine="0"/>
        <w:rPr>
          <w:rFonts w:ascii="Cambria" w:cs="Cambria" w:eastAsia="Cambria" w:hAnsi="Cambria"/>
          <w:sz w:val="24"/>
          <w:szCs w:val="24"/>
        </w:rPr>
      </w:pPr>
      <w:hyperlink r:id="rId76">
        <w:r w:rsidDel="00000000" w:rsidR="00000000" w:rsidRPr="00000000">
          <w:rPr>
            <w:rFonts w:ascii="Cambria" w:cs="Cambria" w:eastAsia="Cambria" w:hAnsi="Cambria"/>
            <w:sz w:val="24"/>
            <w:szCs w:val="24"/>
            <w:rtl w:val="0"/>
          </w:rPr>
          <w:t xml:space="preserve">Kobau, R., Sniezek, J., Zack, M. M., Lucas, R. E., &amp; Burns, A. (2010). Well-being assessment: An evaluation of well-being scales for public health and population estimates of well-being among US adults. </w:t>
        </w:r>
      </w:hyperlink>
      <w:hyperlink r:id="rId77">
        <w:r w:rsidDel="00000000" w:rsidR="00000000" w:rsidRPr="00000000">
          <w:rPr>
            <w:rFonts w:ascii="Cambria" w:cs="Cambria" w:eastAsia="Cambria" w:hAnsi="Cambria"/>
            <w:i w:val="1"/>
            <w:sz w:val="24"/>
            <w:szCs w:val="24"/>
            <w:rtl w:val="0"/>
          </w:rPr>
          <w:t xml:space="preserve">Applied Psychology. Health and Well-Being</w:t>
        </w:r>
      </w:hyperlink>
      <w:hyperlink r:id="rId78">
        <w:r w:rsidDel="00000000" w:rsidR="00000000" w:rsidRPr="00000000">
          <w:rPr>
            <w:rFonts w:ascii="Cambria" w:cs="Cambria" w:eastAsia="Cambria" w:hAnsi="Cambria"/>
            <w:sz w:val="24"/>
            <w:szCs w:val="24"/>
            <w:rtl w:val="0"/>
          </w:rPr>
          <w:t xml:space="preserve">, </w:t>
        </w:r>
      </w:hyperlink>
      <w:hyperlink r:id="rId79">
        <w:r w:rsidDel="00000000" w:rsidR="00000000" w:rsidRPr="00000000">
          <w:rPr>
            <w:rFonts w:ascii="Cambria" w:cs="Cambria" w:eastAsia="Cambria" w:hAnsi="Cambria"/>
            <w:i w:val="1"/>
            <w:sz w:val="24"/>
            <w:szCs w:val="24"/>
            <w:rtl w:val="0"/>
          </w:rPr>
          <w:t xml:space="preserve">2</w:t>
        </w:r>
      </w:hyperlink>
      <w:hyperlink r:id="rId80">
        <w:r w:rsidDel="00000000" w:rsidR="00000000" w:rsidRPr="00000000">
          <w:rPr>
            <w:rFonts w:ascii="Cambria" w:cs="Cambria" w:eastAsia="Cambria" w:hAnsi="Cambria"/>
            <w:sz w:val="24"/>
            <w:szCs w:val="24"/>
            <w:rtl w:val="0"/>
          </w:rPr>
          <w:t xml:space="preserve">(3), 272–297. https://doi.org/</w:t>
        </w:r>
      </w:hyperlink>
      <w:hyperlink r:id="rId81">
        <w:r w:rsidDel="00000000" w:rsidR="00000000" w:rsidRPr="00000000">
          <w:rPr>
            <w:rFonts w:ascii="Cambria" w:cs="Cambria" w:eastAsia="Cambria" w:hAnsi="Cambria"/>
            <w:sz w:val="24"/>
            <w:szCs w:val="24"/>
            <w:rtl w:val="0"/>
          </w:rPr>
          <w:t xml:space="preserve">10.1111/j.1758-0854.2010.01035.x</w:t>
        </w:r>
      </w:hyperlink>
      <w:r w:rsidDel="00000000" w:rsidR="00000000" w:rsidRPr="00000000">
        <w:rPr>
          <w:rtl w:val="0"/>
        </w:rPr>
      </w:r>
    </w:p>
    <w:p w:rsidR="00000000" w:rsidDel="00000000" w:rsidP="00000000" w:rsidRDefault="00000000" w:rsidRPr="00000000" w14:paraId="00000215">
      <w:pPr>
        <w:widowControl w:val="0"/>
        <w:spacing w:line="480" w:lineRule="auto"/>
        <w:ind w:left="480" w:firstLine="0"/>
        <w:rPr>
          <w:rFonts w:ascii="Cambria" w:cs="Cambria" w:eastAsia="Cambria" w:hAnsi="Cambria"/>
          <w:sz w:val="24"/>
          <w:szCs w:val="24"/>
        </w:rPr>
      </w:pPr>
      <w:hyperlink r:id="rId82">
        <w:r w:rsidDel="00000000" w:rsidR="00000000" w:rsidRPr="00000000">
          <w:rPr>
            <w:rFonts w:ascii="Cambria" w:cs="Cambria" w:eastAsia="Cambria" w:hAnsi="Cambria"/>
            <w:sz w:val="24"/>
            <w:szCs w:val="24"/>
            <w:rtl w:val="0"/>
          </w:rPr>
          <w:t xml:space="preserve">Kroenke, K., &amp; Spitzer, R. L. (2002). The PHQ-9: A new depression diagnostic and severity measure. </w:t>
        </w:r>
      </w:hyperlink>
      <w:hyperlink r:id="rId83">
        <w:r w:rsidDel="00000000" w:rsidR="00000000" w:rsidRPr="00000000">
          <w:rPr>
            <w:rFonts w:ascii="Cambria" w:cs="Cambria" w:eastAsia="Cambria" w:hAnsi="Cambria"/>
            <w:i w:val="1"/>
            <w:sz w:val="24"/>
            <w:szCs w:val="24"/>
            <w:rtl w:val="0"/>
          </w:rPr>
          <w:t xml:space="preserve">Psychiatric Annals</w:t>
        </w:r>
      </w:hyperlink>
      <w:hyperlink r:id="rId84">
        <w:r w:rsidDel="00000000" w:rsidR="00000000" w:rsidRPr="00000000">
          <w:rPr>
            <w:rFonts w:ascii="Cambria" w:cs="Cambria" w:eastAsia="Cambria" w:hAnsi="Cambria"/>
            <w:sz w:val="24"/>
            <w:szCs w:val="24"/>
            <w:rtl w:val="0"/>
          </w:rPr>
          <w:t xml:space="preserve">, </w:t>
        </w:r>
      </w:hyperlink>
      <w:hyperlink r:id="rId85">
        <w:r w:rsidDel="00000000" w:rsidR="00000000" w:rsidRPr="00000000">
          <w:rPr>
            <w:rFonts w:ascii="Cambria" w:cs="Cambria" w:eastAsia="Cambria" w:hAnsi="Cambria"/>
            <w:i w:val="1"/>
            <w:sz w:val="24"/>
            <w:szCs w:val="24"/>
            <w:rtl w:val="0"/>
          </w:rPr>
          <w:t xml:space="preserve">32</w:t>
        </w:r>
      </w:hyperlink>
      <w:hyperlink r:id="rId86">
        <w:r w:rsidDel="00000000" w:rsidR="00000000" w:rsidRPr="00000000">
          <w:rPr>
            <w:rFonts w:ascii="Cambria" w:cs="Cambria" w:eastAsia="Cambria" w:hAnsi="Cambria"/>
            <w:sz w:val="24"/>
            <w:szCs w:val="24"/>
            <w:rtl w:val="0"/>
          </w:rPr>
          <w:t xml:space="preserve">(9), 509–515. https://doi.org/</w:t>
        </w:r>
      </w:hyperlink>
      <w:hyperlink r:id="rId87">
        <w:r w:rsidDel="00000000" w:rsidR="00000000" w:rsidRPr="00000000">
          <w:rPr>
            <w:rFonts w:ascii="Cambria" w:cs="Cambria" w:eastAsia="Cambria" w:hAnsi="Cambria"/>
            <w:sz w:val="24"/>
            <w:szCs w:val="24"/>
            <w:rtl w:val="0"/>
          </w:rPr>
          <w:t xml:space="preserve">10.3928/0048-5713-20020901-06</w:t>
        </w:r>
      </w:hyperlink>
      <w:r w:rsidDel="00000000" w:rsidR="00000000" w:rsidRPr="00000000">
        <w:rPr>
          <w:rtl w:val="0"/>
        </w:rPr>
      </w:r>
    </w:p>
    <w:p w:rsidR="00000000" w:rsidDel="00000000" w:rsidP="00000000" w:rsidRDefault="00000000" w:rsidRPr="00000000" w14:paraId="00000216">
      <w:pPr>
        <w:widowControl w:val="0"/>
        <w:spacing w:line="480" w:lineRule="auto"/>
        <w:ind w:left="480" w:firstLine="0"/>
        <w:rPr>
          <w:rFonts w:ascii="Cambria" w:cs="Cambria" w:eastAsia="Cambria" w:hAnsi="Cambria"/>
          <w:sz w:val="24"/>
          <w:szCs w:val="24"/>
        </w:rPr>
      </w:pPr>
      <w:hyperlink r:id="rId88">
        <w:r w:rsidDel="00000000" w:rsidR="00000000" w:rsidRPr="00000000">
          <w:rPr>
            <w:rFonts w:ascii="Cambria" w:cs="Cambria" w:eastAsia="Cambria" w:hAnsi="Cambria"/>
            <w:sz w:val="24"/>
            <w:szCs w:val="24"/>
            <w:rtl w:val="0"/>
          </w:rPr>
          <w:t xml:space="preserve">Malone, G. P., Pillow, D. R., &amp; Osman, A. (2012). The General Belongingness Scale (GBS): Assessing achieved belongingness. </w:t>
        </w:r>
      </w:hyperlink>
      <w:hyperlink r:id="rId89">
        <w:r w:rsidDel="00000000" w:rsidR="00000000" w:rsidRPr="00000000">
          <w:rPr>
            <w:rFonts w:ascii="Cambria" w:cs="Cambria" w:eastAsia="Cambria" w:hAnsi="Cambria"/>
            <w:i w:val="1"/>
            <w:sz w:val="24"/>
            <w:szCs w:val="24"/>
            <w:rtl w:val="0"/>
          </w:rPr>
          <w:t xml:space="preserve">Personality and Individual Differences</w:t>
        </w:r>
      </w:hyperlink>
      <w:hyperlink r:id="rId90">
        <w:r w:rsidDel="00000000" w:rsidR="00000000" w:rsidRPr="00000000">
          <w:rPr>
            <w:rFonts w:ascii="Cambria" w:cs="Cambria" w:eastAsia="Cambria" w:hAnsi="Cambria"/>
            <w:sz w:val="24"/>
            <w:szCs w:val="24"/>
            <w:rtl w:val="0"/>
          </w:rPr>
          <w:t xml:space="preserve">, </w:t>
        </w:r>
      </w:hyperlink>
      <w:hyperlink r:id="rId91">
        <w:r w:rsidDel="00000000" w:rsidR="00000000" w:rsidRPr="00000000">
          <w:rPr>
            <w:rFonts w:ascii="Cambria" w:cs="Cambria" w:eastAsia="Cambria" w:hAnsi="Cambria"/>
            <w:i w:val="1"/>
            <w:sz w:val="24"/>
            <w:szCs w:val="24"/>
            <w:rtl w:val="0"/>
          </w:rPr>
          <w:t xml:space="preserve">52</w:t>
        </w:r>
      </w:hyperlink>
      <w:hyperlink r:id="rId92">
        <w:r w:rsidDel="00000000" w:rsidR="00000000" w:rsidRPr="00000000">
          <w:rPr>
            <w:rFonts w:ascii="Cambria" w:cs="Cambria" w:eastAsia="Cambria" w:hAnsi="Cambria"/>
            <w:sz w:val="24"/>
            <w:szCs w:val="24"/>
            <w:rtl w:val="0"/>
          </w:rPr>
          <w:t xml:space="preserve">(3), 311–316. https://doi.org/</w:t>
        </w:r>
      </w:hyperlink>
      <w:hyperlink r:id="rId93">
        <w:r w:rsidDel="00000000" w:rsidR="00000000" w:rsidRPr="00000000">
          <w:rPr>
            <w:rFonts w:ascii="Cambria" w:cs="Cambria" w:eastAsia="Cambria" w:hAnsi="Cambria"/>
            <w:sz w:val="24"/>
            <w:szCs w:val="24"/>
            <w:rtl w:val="0"/>
          </w:rPr>
          <w:t xml:space="preserve">10.1016/j.paid.2011.10.027</w:t>
        </w:r>
      </w:hyperlink>
      <w:r w:rsidDel="00000000" w:rsidR="00000000" w:rsidRPr="00000000">
        <w:rPr>
          <w:rtl w:val="0"/>
        </w:rPr>
      </w:r>
    </w:p>
    <w:p w:rsidR="00000000" w:rsidDel="00000000" w:rsidP="00000000" w:rsidRDefault="00000000" w:rsidRPr="00000000" w14:paraId="00000217">
      <w:pPr>
        <w:widowControl w:val="0"/>
        <w:spacing w:line="480" w:lineRule="auto"/>
        <w:ind w:left="480" w:firstLine="0"/>
        <w:rPr>
          <w:rFonts w:ascii="Cambria" w:cs="Cambria" w:eastAsia="Cambria" w:hAnsi="Cambria"/>
          <w:sz w:val="24"/>
          <w:szCs w:val="24"/>
        </w:rPr>
      </w:pPr>
      <w:hyperlink r:id="rId94">
        <w:r w:rsidDel="00000000" w:rsidR="00000000" w:rsidRPr="00000000">
          <w:rPr>
            <w:rFonts w:ascii="Cambria" w:cs="Cambria" w:eastAsia="Cambria" w:hAnsi="Cambria"/>
            <w:sz w:val="24"/>
            <w:szCs w:val="24"/>
            <w:rtl w:val="0"/>
          </w:rPr>
          <w:t xml:space="preserve">Meidenbauer, K. L., Choe, K. W., Bakkour, A., Inzlicht, M., &amp; Berman, M. (2021). </w:t>
        </w:r>
      </w:hyperlink>
      <w:hyperlink r:id="rId95">
        <w:r w:rsidDel="00000000" w:rsidR="00000000" w:rsidRPr="00000000">
          <w:rPr>
            <w:rFonts w:ascii="Cambria" w:cs="Cambria" w:eastAsia="Cambria" w:hAnsi="Cambria"/>
            <w:i w:val="1"/>
            <w:sz w:val="24"/>
            <w:szCs w:val="24"/>
            <w:rtl w:val="0"/>
          </w:rPr>
          <w:t xml:space="preserve">Characterizing the role of impulsivity in costly, reactive aggression using a novel paradigm</w:t>
        </w:r>
      </w:hyperlink>
      <w:hyperlink r:id="rId96">
        <w:r w:rsidDel="00000000" w:rsidR="00000000" w:rsidRPr="00000000">
          <w:rPr>
            <w:rFonts w:ascii="Cambria" w:cs="Cambria" w:eastAsia="Cambria" w:hAnsi="Cambria"/>
            <w:sz w:val="24"/>
            <w:szCs w:val="24"/>
            <w:rtl w:val="0"/>
          </w:rPr>
          <w:t xml:space="preserve">. https://doi.org/</w:t>
        </w:r>
      </w:hyperlink>
      <w:hyperlink r:id="rId97">
        <w:r w:rsidDel="00000000" w:rsidR="00000000" w:rsidRPr="00000000">
          <w:rPr>
            <w:rFonts w:ascii="Cambria" w:cs="Cambria" w:eastAsia="Cambria" w:hAnsi="Cambria"/>
            <w:sz w:val="24"/>
            <w:szCs w:val="24"/>
            <w:rtl w:val="0"/>
          </w:rPr>
          <w:t xml:space="preserve">10.31234/osf.io/kw3by</w:t>
        </w:r>
      </w:hyperlink>
      <w:r w:rsidDel="00000000" w:rsidR="00000000" w:rsidRPr="00000000">
        <w:rPr>
          <w:rtl w:val="0"/>
        </w:rPr>
      </w:r>
    </w:p>
    <w:p w:rsidR="00000000" w:rsidDel="00000000" w:rsidP="00000000" w:rsidRDefault="00000000" w:rsidRPr="00000000" w14:paraId="00000218">
      <w:pPr>
        <w:widowControl w:val="0"/>
        <w:spacing w:line="480" w:lineRule="auto"/>
        <w:ind w:left="480" w:firstLine="0"/>
        <w:rPr>
          <w:rFonts w:ascii="Cambria" w:cs="Cambria" w:eastAsia="Cambria" w:hAnsi="Cambria"/>
          <w:sz w:val="24"/>
          <w:szCs w:val="24"/>
        </w:rPr>
      </w:pPr>
      <w:hyperlink r:id="rId98">
        <w:r w:rsidDel="00000000" w:rsidR="00000000" w:rsidRPr="00000000">
          <w:rPr>
            <w:rFonts w:ascii="Cambria" w:cs="Cambria" w:eastAsia="Cambria" w:hAnsi="Cambria"/>
            <w:sz w:val="24"/>
            <w:szCs w:val="24"/>
            <w:rtl w:val="0"/>
          </w:rPr>
          <w:t xml:space="preserve">Passmore, H.-A., &amp; Holder, M. D. (2017). Noticing nature: Individual and social benefits of a two-week intervention. </w:t>
        </w:r>
      </w:hyperlink>
      <w:hyperlink r:id="rId99">
        <w:r w:rsidDel="00000000" w:rsidR="00000000" w:rsidRPr="00000000">
          <w:rPr>
            <w:rFonts w:ascii="Cambria" w:cs="Cambria" w:eastAsia="Cambria" w:hAnsi="Cambria"/>
            <w:i w:val="1"/>
            <w:sz w:val="24"/>
            <w:szCs w:val="24"/>
            <w:rtl w:val="0"/>
          </w:rPr>
          <w:t xml:space="preserve">The Journal of Positive Psychology</w:t>
        </w:r>
      </w:hyperlink>
      <w:hyperlink r:id="rId100">
        <w:r w:rsidDel="00000000" w:rsidR="00000000" w:rsidRPr="00000000">
          <w:rPr>
            <w:rFonts w:ascii="Cambria" w:cs="Cambria" w:eastAsia="Cambria" w:hAnsi="Cambria"/>
            <w:sz w:val="24"/>
            <w:szCs w:val="24"/>
            <w:rtl w:val="0"/>
          </w:rPr>
          <w:t xml:space="preserve">, </w:t>
        </w:r>
      </w:hyperlink>
      <w:hyperlink r:id="rId101">
        <w:r w:rsidDel="00000000" w:rsidR="00000000" w:rsidRPr="00000000">
          <w:rPr>
            <w:rFonts w:ascii="Cambria" w:cs="Cambria" w:eastAsia="Cambria" w:hAnsi="Cambria"/>
            <w:i w:val="1"/>
            <w:sz w:val="24"/>
            <w:szCs w:val="24"/>
            <w:rtl w:val="0"/>
          </w:rPr>
          <w:t xml:space="preserve">12</w:t>
        </w:r>
      </w:hyperlink>
      <w:hyperlink r:id="rId102">
        <w:r w:rsidDel="00000000" w:rsidR="00000000" w:rsidRPr="00000000">
          <w:rPr>
            <w:rFonts w:ascii="Cambria" w:cs="Cambria" w:eastAsia="Cambria" w:hAnsi="Cambria"/>
            <w:sz w:val="24"/>
            <w:szCs w:val="24"/>
            <w:rtl w:val="0"/>
          </w:rPr>
          <w:t xml:space="preserve">(6), 537–546. https://doi.org/</w:t>
        </w:r>
      </w:hyperlink>
      <w:hyperlink r:id="rId103">
        <w:r w:rsidDel="00000000" w:rsidR="00000000" w:rsidRPr="00000000">
          <w:rPr>
            <w:rFonts w:ascii="Cambria" w:cs="Cambria" w:eastAsia="Cambria" w:hAnsi="Cambria"/>
            <w:sz w:val="24"/>
            <w:szCs w:val="24"/>
            <w:rtl w:val="0"/>
          </w:rPr>
          <w:t xml:space="preserve">10.1080/17439760.2016.1221126</w:t>
        </w:r>
      </w:hyperlink>
      <w:r w:rsidDel="00000000" w:rsidR="00000000" w:rsidRPr="00000000">
        <w:rPr>
          <w:rtl w:val="0"/>
        </w:rPr>
      </w:r>
    </w:p>
    <w:p w:rsidR="00000000" w:rsidDel="00000000" w:rsidP="00000000" w:rsidRDefault="00000000" w:rsidRPr="00000000" w14:paraId="00000219">
      <w:pPr>
        <w:widowControl w:val="0"/>
        <w:spacing w:line="480" w:lineRule="auto"/>
        <w:ind w:left="480" w:firstLine="0"/>
        <w:rPr>
          <w:rFonts w:ascii="Cambria" w:cs="Cambria" w:eastAsia="Cambria" w:hAnsi="Cambria"/>
          <w:sz w:val="24"/>
          <w:szCs w:val="24"/>
        </w:rPr>
      </w:pPr>
      <w:hyperlink r:id="rId104">
        <w:r w:rsidDel="00000000" w:rsidR="00000000" w:rsidRPr="00000000">
          <w:rPr>
            <w:rFonts w:ascii="Cambria" w:cs="Cambria" w:eastAsia="Cambria" w:hAnsi="Cambria"/>
            <w:sz w:val="24"/>
            <w:szCs w:val="24"/>
            <w:rtl w:val="0"/>
          </w:rPr>
          <w:t xml:space="preserve">Patton, J. H., Stanford, M. S., &amp; Barratt, E. S. (1995). Factor structure of the Barratt impulsiveness scale. </w:t>
        </w:r>
      </w:hyperlink>
      <w:hyperlink r:id="rId105">
        <w:r w:rsidDel="00000000" w:rsidR="00000000" w:rsidRPr="00000000">
          <w:rPr>
            <w:rFonts w:ascii="Cambria" w:cs="Cambria" w:eastAsia="Cambria" w:hAnsi="Cambria"/>
            <w:i w:val="1"/>
            <w:sz w:val="24"/>
            <w:szCs w:val="24"/>
            <w:rtl w:val="0"/>
          </w:rPr>
          <w:t xml:space="preserve">Journal of Clinical Psychology</w:t>
        </w:r>
      </w:hyperlink>
      <w:hyperlink r:id="rId106">
        <w:r w:rsidDel="00000000" w:rsidR="00000000" w:rsidRPr="00000000">
          <w:rPr>
            <w:rFonts w:ascii="Cambria" w:cs="Cambria" w:eastAsia="Cambria" w:hAnsi="Cambria"/>
            <w:sz w:val="24"/>
            <w:szCs w:val="24"/>
            <w:rtl w:val="0"/>
          </w:rPr>
          <w:t xml:space="preserve">, </w:t>
        </w:r>
      </w:hyperlink>
      <w:hyperlink r:id="rId107">
        <w:r w:rsidDel="00000000" w:rsidR="00000000" w:rsidRPr="00000000">
          <w:rPr>
            <w:rFonts w:ascii="Cambria" w:cs="Cambria" w:eastAsia="Cambria" w:hAnsi="Cambria"/>
            <w:i w:val="1"/>
            <w:sz w:val="24"/>
            <w:szCs w:val="24"/>
            <w:rtl w:val="0"/>
          </w:rPr>
          <w:t xml:space="preserve">51</w:t>
        </w:r>
      </w:hyperlink>
      <w:hyperlink r:id="rId108">
        <w:r w:rsidDel="00000000" w:rsidR="00000000" w:rsidRPr="00000000">
          <w:rPr>
            <w:rFonts w:ascii="Cambria" w:cs="Cambria" w:eastAsia="Cambria" w:hAnsi="Cambria"/>
            <w:sz w:val="24"/>
            <w:szCs w:val="24"/>
            <w:rtl w:val="0"/>
          </w:rPr>
          <w:t xml:space="preserve">(6), 768–774. https://doi.org/</w:t>
        </w:r>
      </w:hyperlink>
      <w:hyperlink r:id="rId109">
        <w:r w:rsidDel="00000000" w:rsidR="00000000" w:rsidRPr="00000000">
          <w:rPr>
            <w:rFonts w:ascii="Cambria" w:cs="Cambria" w:eastAsia="Cambria" w:hAnsi="Cambria"/>
            <w:sz w:val="24"/>
            <w:szCs w:val="24"/>
            <w:rtl w:val="0"/>
          </w:rPr>
          <w:t xml:space="preserve">10.1002/1097-4679(199511)51:6&lt;768::aid-jclp2270510607&gt;3.0.co;2-1</w:t>
        </w:r>
      </w:hyperlink>
      <w:r w:rsidDel="00000000" w:rsidR="00000000" w:rsidRPr="00000000">
        <w:rPr>
          <w:rtl w:val="0"/>
        </w:rPr>
      </w:r>
    </w:p>
    <w:p w:rsidR="00000000" w:rsidDel="00000000" w:rsidP="00000000" w:rsidRDefault="00000000" w:rsidRPr="00000000" w14:paraId="0000021A">
      <w:pPr>
        <w:widowControl w:val="0"/>
        <w:spacing w:line="480" w:lineRule="auto"/>
        <w:ind w:left="480" w:firstLine="0"/>
        <w:rPr>
          <w:rFonts w:ascii="Cambria" w:cs="Cambria" w:eastAsia="Cambria" w:hAnsi="Cambria"/>
          <w:sz w:val="24"/>
          <w:szCs w:val="24"/>
        </w:rPr>
      </w:pPr>
      <w:hyperlink r:id="rId110">
        <w:r w:rsidDel="00000000" w:rsidR="00000000" w:rsidRPr="00000000">
          <w:rPr>
            <w:rFonts w:ascii="Cambria" w:cs="Cambria" w:eastAsia="Cambria" w:hAnsi="Cambria"/>
            <w:sz w:val="24"/>
            <w:szCs w:val="24"/>
            <w:rtl w:val="0"/>
          </w:rPr>
          <w:t xml:space="preserve">Russell, E., &amp; Daniels, K. (2018). Measuring affective well-being at work using short-form scales: Implications for affective structures and participant instructions. </w:t>
        </w:r>
      </w:hyperlink>
      <w:hyperlink r:id="rId111">
        <w:r w:rsidDel="00000000" w:rsidR="00000000" w:rsidRPr="00000000">
          <w:rPr>
            <w:rFonts w:ascii="Cambria" w:cs="Cambria" w:eastAsia="Cambria" w:hAnsi="Cambria"/>
            <w:i w:val="1"/>
            <w:sz w:val="24"/>
            <w:szCs w:val="24"/>
            <w:rtl w:val="0"/>
          </w:rPr>
          <w:t xml:space="preserve">Human Relations; Studies towards the Integration of the Social Sciences</w:t>
        </w:r>
      </w:hyperlink>
      <w:hyperlink r:id="rId112">
        <w:r w:rsidDel="00000000" w:rsidR="00000000" w:rsidRPr="00000000">
          <w:rPr>
            <w:rFonts w:ascii="Cambria" w:cs="Cambria" w:eastAsia="Cambria" w:hAnsi="Cambria"/>
            <w:sz w:val="24"/>
            <w:szCs w:val="24"/>
            <w:rtl w:val="0"/>
          </w:rPr>
          <w:t xml:space="preserve">, </w:t>
        </w:r>
      </w:hyperlink>
      <w:hyperlink r:id="rId113">
        <w:r w:rsidDel="00000000" w:rsidR="00000000" w:rsidRPr="00000000">
          <w:rPr>
            <w:rFonts w:ascii="Cambria" w:cs="Cambria" w:eastAsia="Cambria" w:hAnsi="Cambria"/>
            <w:i w:val="1"/>
            <w:sz w:val="24"/>
            <w:szCs w:val="24"/>
            <w:rtl w:val="0"/>
          </w:rPr>
          <w:t xml:space="preserve">71</w:t>
        </w:r>
      </w:hyperlink>
      <w:hyperlink r:id="rId114">
        <w:r w:rsidDel="00000000" w:rsidR="00000000" w:rsidRPr="00000000">
          <w:rPr>
            <w:rFonts w:ascii="Cambria" w:cs="Cambria" w:eastAsia="Cambria" w:hAnsi="Cambria"/>
            <w:sz w:val="24"/>
            <w:szCs w:val="24"/>
            <w:rtl w:val="0"/>
          </w:rPr>
          <w:t xml:space="preserve">(11), 1478–1507. https://doi.org/</w:t>
        </w:r>
      </w:hyperlink>
      <w:hyperlink r:id="rId115">
        <w:r w:rsidDel="00000000" w:rsidR="00000000" w:rsidRPr="00000000">
          <w:rPr>
            <w:rFonts w:ascii="Cambria" w:cs="Cambria" w:eastAsia="Cambria" w:hAnsi="Cambria"/>
            <w:sz w:val="24"/>
            <w:szCs w:val="24"/>
            <w:rtl w:val="0"/>
          </w:rPr>
          <w:t xml:space="preserve">10.1177/0018726717751034</w:t>
        </w:r>
      </w:hyperlink>
      <w:r w:rsidDel="00000000" w:rsidR="00000000" w:rsidRPr="00000000">
        <w:rPr>
          <w:rtl w:val="0"/>
        </w:rPr>
      </w:r>
    </w:p>
    <w:p w:rsidR="00000000" w:rsidDel="00000000" w:rsidP="00000000" w:rsidRDefault="00000000" w:rsidRPr="00000000" w14:paraId="0000021B">
      <w:pPr>
        <w:widowControl w:val="0"/>
        <w:spacing w:line="480" w:lineRule="auto"/>
        <w:ind w:left="480" w:firstLine="0"/>
        <w:rPr>
          <w:rFonts w:ascii="Cambria" w:cs="Cambria" w:eastAsia="Cambria" w:hAnsi="Cambria"/>
          <w:sz w:val="24"/>
          <w:szCs w:val="24"/>
        </w:rPr>
      </w:pPr>
      <w:hyperlink r:id="rId116">
        <w:r w:rsidDel="00000000" w:rsidR="00000000" w:rsidRPr="00000000">
          <w:rPr>
            <w:rFonts w:ascii="Cambria" w:cs="Cambria" w:eastAsia="Cambria" w:hAnsi="Cambria"/>
            <w:sz w:val="24"/>
            <w:szCs w:val="24"/>
            <w:rtl w:val="0"/>
          </w:rPr>
          <w:t xml:space="preserve">Ryan, R. M., Weinstein, N., Bernstein, J., Brown, K. W., Mistretta, L., &amp; Gagné, M. (2010). Vitalizing effects of being outdoors and in nature. </w:t>
        </w:r>
      </w:hyperlink>
      <w:hyperlink r:id="rId117">
        <w:r w:rsidDel="00000000" w:rsidR="00000000" w:rsidRPr="00000000">
          <w:rPr>
            <w:rFonts w:ascii="Cambria" w:cs="Cambria" w:eastAsia="Cambria" w:hAnsi="Cambria"/>
            <w:i w:val="1"/>
            <w:sz w:val="24"/>
            <w:szCs w:val="24"/>
            <w:rtl w:val="0"/>
          </w:rPr>
          <w:t xml:space="preserve">Journal of Environmental Psychology</w:t>
        </w:r>
      </w:hyperlink>
      <w:hyperlink r:id="rId118">
        <w:r w:rsidDel="00000000" w:rsidR="00000000" w:rsidRPr="00000000">
          <w:rPr>
            <w:rFonts w:ascii="Cambria" w:cs="Cambria" w:eastAsia="Cambria" w:hAnsi="Cambria"/>
            <w:sz w:val="24"/>
            <w:szCs w:val="24"/>
            <w:rtl w:val="0"/>
          </w:rPr>
          <w:t xml:space="preserve">, </w:t>
        </w:r>
      </w:hyperlink>
      <w:hyperlink r:id="rId119">
        <w:r w:rsidDel="00000000" w:rsidR="00000000" w:rsidRPr="00000000">
          <w:rPr>
            <w:rFonts w:ascii="Cambria" w:cs="Cambria" w:eastAsia="Cambria" w:hAnsi="Cambria"/>
            <w:i w:val="1"/>
            <w:sz w:val="24"/>
            <w:szCs w:val="24"/>
            <w:rtl w:val="0"/>
          </w:rPr>
          <w:t xml:space="preserve">30</w:t>
        </w:r>
      </w:hyperlink>
      <w:hyperlink r:id="rId120">
        <w:r w:rsidDel="00000000" w:rsidR="00000000" w:rsidRPr="00000000">
          <w:rPr>
            <w:rFonts w:ascii="Cambria" w:cs="Cambria" w:eastAsia="Cambria" w:hAnsi="Cambria"/>
            <w:sz w:val="24"/>
            <w:szCs w:val="24"/>
            <w:rtl w:val="0"/>
          </w:rPr>
          <w:t xml:space="preserve">(2), 159–168. https://doi.org/</w:t>
        </w:r>
      </w:hyperlink>
      <w:hyperlink r:id="rId121">
        <w:r w:rsidDel="00000000" w:rsidR="00000000" w:rsidRPr="00000000">
          <w:rPr>
            <w:rFonts w:ascii="Cambria" w:cs="Cambria" w:eastAsia="Cambria" w:hAnsi="Cambria"/>
            <w:sz w:val="24"/>
            <w:szCs w:val="24"/>
            <w:rtl w:val="0"/>
          </w:rPr>
          <w:t xml:space="preserve">10.1016/j.jenvp.2009.10.009</w:t>
        </w:r>
      </w:hyperlink>
      <w:r w:rsidDel="00000000" w:rsidR="00000000" w:rsidRPr="00000000">
        <w:rPr>
          <w:rtl w:val="0"/>
        </w:rPr>
      </w:r>
    </w:p>
    <w:p w:rsidR="00000000" w:rsidDel="00000000" w:rsidP="00000000" w:rsidRDefault="00000000" w:rsidRPr="00000000" w14:paraId="0000021C">
      <w:pPr>
        <w:widowControl w:val="0"/>
        <w:spacing w:line="480" w:lineRule="auto"/>
        <w:ind w:left="480" w:firstLine="0"/>
        <w:rPr>
          <w:rFonts w:ascii="Cambria" w:cs="Cambria" w:eastAsia="Cambria" w:hAnsi="Cambria"/>
          <w:sz w:val="24"/>
          <w:szCs w:val="24"/>
        </w:rPr>
      </w:pPr>
      <w:hyperlink r:id="rId122">
        <w:r w:rsidDel="00000000" w:rsidR="00000000" w:rsidRPr="00000000">
          <w:rPr>
            <w:rFonts w:ascii="Cambria" w:cs="Cambria" w:eastAsia="Cambria" w:hAnsi="Cambria"/>
            <w:sz w:val="24"/>
            <w:szCs w:val="24"/>
            <w:rtl w:val="0"/>
          </w:rPr>
          <w:t xml:space="preserve">Schertz, K. E., Bowman, J. E., Kotabe, H., Layden, E. A., Zhen, J., Lakhtakia, T., Lyu, M., Paraschos, O., Van Hedger, S. C., Vohs, K., &amp; al., E. (2022). </w:t>
        </w:r>
      </w:hyperlink>
      <w:hyperlink r:id="rId123">
        <w:r w:rsidDel="00000000" w:rsidR="00000000" w:rsidRPr="00000000">
          <w:rPr>
            <w:rFonts w:ascii="Cambria" w:cs="Cambria" w:eastAsia="Cambria" w:hAnsi="Cambria"/>
            <w:i w:val="1"/>
            <w:sz w:val="24"/>
            <w:szCs w:val="24"/>
            <w:rtl w:val="0"/>
          </w:rPr>
          <w:t xml:space="preserve">Nature’s path to thinking about others and the surrounding environment</w:t>
        </w:r>
      </w:hyperlink>
      <w:hyperlink r:id="rId124">
        <w:r w:rsidDel="00000000" w:rsidR="00000000" w:rsidRPr="00000000">
          <w:rPr>
            <w:rFonts w:ascii="Cambria" w:cs="Cambria" w:eastAsia="Cambria" w:hAnsi="Cambria"/>
            <w:sz w:val="24"/>
            <w:szCs w:val="24"/>
            <w:rtl w:val="0"/>
          </w:rPr>
          <w:t xml:space="preserve">. https://doi.org/</w:t>
        </w:r>
      </w:hyperlink>
      <w:hyperlink r:id="rId125">
        <w:r w:rsidDel="00000000" w:rsidR="00000000" w:rsidRPr="00000000">
          <w:rPr>
            <w:rFonts w:ascii="Cambria" w:cs="Cambria" w:eastAsia="Cambria" w:hAnsi="Cambria"/>
            <w:sz w:val="24"/>
            <w:szCs w:val="24"/>
            <w:rtl w:val="0"/>
          </w:rPr>
          <w:t xml:space="preserve">10.31234/osf.io/q27bc</w:t>
        </w:r>
      </w:hyperlink>
      <w:r w:rsidDel="00000000" w:rsidR="00000000" w:rsidRPr="00000000">
        <w:rPr>
          <w:rtl w:val="0"/>
        </w:rPr>
      </w:r>
    </w:p>
    <w:p w:rsidR="00000000" w:rsidDel="00000000" w:rsidP="00000000" w:rsidRDefault="00000000" w:rsidRPr="00000000" w14:paraId="0000021D">
      <w:pPr>
        <w:widowControl w:val="0"/>
        <w:spacing w:line="480" w:lineRule="auto"/>
        <w:ind w:left="480" w:firstLine="0"/>
        <w:rPr>
          <w:rFonts w:ascii="Cambria" w:cs="Cambria" w:eastAsia="Cambria" w:hAnsi="Cambria"/>
          <w:sz w:val="24"/>
          <w:szCs w:val="24"/>
        </w:rPr>
      </w:pPr>
      <w:hyperlink r:id="rId126">
        <w:r w:rsidDel="00000000" w:rsidR="00000000" w:rsidRPr="00000000">
          <w:rPr>
            <w:rFonts w:ascii="Cambria" w:cs="Cambria" w:eastAsia="Cambria" w:hAnsi="Cambria"/>
            <w:sz w:val="24"/>
            <w:szCs w:val="24"/>
            <w:rtl w:val="0"/>
          </w:rPr>
          <w:t xml:space="preserve">Schertz, K. E., Bowman, J. E., Kotabe, H. P., Layden, E. A., Zhen, J., Lakhtakia, T., Lyu, M., Paraschos, O. A., Van Hedger, S. C., Rim, N. W., Vohs, K. D., &amp; Berman, M. G. (2022). Environmental influences on affect and cognition: A study of natural and commercial semi-public spaces. </w:t>
        </w:r>
      </w:hyperlink>
      <w:hyperlink r:id="rId127">
        <w:r w:rsidDel="00000000" w:rsidR="00000000" w:rsidRPr="00000000">
          <w:rPr>
            <w:rFonts w:ascii="Cambria" w:cs="Cambria" w:eastAsia="Cambria" w:hAnsi="Cambria"/>
            <w:i w:val="1"/>
            <w:sz w:val="24"/>
            <w:szCs w:val="24"/>
            <w:rtl w:val="0"/>
          </w:rPr>
          <w:t xml:space="preserve">Journal of Environmental Psychology</w:t>
        </w:r>
      </w:hyperlink>
      <w:hyperlink r:id="rId128">
        <w:r w:rsidDel="00000000" w:rsidR="00000000" w:rsidRPr="00000000">
          <w:rPr>
            <w:rFonts w:ascii="Cambria" w:cs="Cambria" w:eastAsia="Cambria" w:hAnsi="Cambria"/>
            <w:sz w:val="24"/>
            <w:szCs w:val="24"/>
            <w:rtl w:val="0"/>
          </w:rPr>
          <w:t xml:space="preserve">, </w:t>
        </w:r>
      </w:hyperlink>
      <w:hyperlink r:id="rId129">
        <w:r w:rsidDel="00000000" w:rsidR="00000000" w:rsidRPr="00000000">
          <w:rPr>
            <w:rFonts w:ascii="Cambria" w:cs="Cambria" w:eastAsia="Cambria" w:hAnsi="Cambria"/>
            <w:i w:val="1"/>
            <w:sz w:val="24"/>
            <w:szCs w:val="24"/>
            <w:rtl w:val="0"/>
          </w:rPr>
          <w:t xml:space="preserve">83</w:t>
        </w:r>
      </w:hyperlink>
      <w:hyperlink r:id="rId130">
        <w:r w:rsidDel="00000000" w:rsidR="00000000" w:rsidRPr="00000000">
          <w:rPr>
            <w:rFonts w:ascii="Cambria" w:cs="Cambria" w:eastAsia="Cambria" w:hAnsi="Cambria"/>
            <w:sz w:val="24"/>
            <w:szCs w:val="24"/>
            <w:rtl w:val="0"/>
          </w:rPr>
          <w:t xml:space="preserve">, 101852. https://doi.org/</w:t>
        </w:r>
      </w:hyperlink>
      <w:hyperlink r:id="rId131">
        <w:r w:rsidDel="00000000" w:rsidR="00000000" w:rsidRPr="00000000">
          <w:rPr>
            <w:rFonts w:ascii="Cambria" w:cs="Cambria" w:eastAsia="Cambria" w:hAnsi="Cambria"/>
            <w:sz w:val="24"/>
            <w:szCs w:val="24"/>
            <w:rtl w:val="0"/>
          </w:rPr>
          <w:t xml:space="preserve">10.1016/j.jenvp.2022.101852</w:t>
        </w:r>
      </w:hyperlink>
      <w:r w:rsidDel="00000000" w:rsidR="00000000" w:rsidRPr="00000000">
        <w:rPr>
          <w:rtl w:val="0"/>
        </w:rPr>
      </w:r>
    </w:p>
    <w:p w:rsidR="00000000" w:rsidDel="00000000" w:rsidP="00000000" w:rsidRDefault="00000000" w:rsidRPr="00000000" w14:paraId="0000021E">
      <w:pPr>
        <w:widowControl w:val="0"/>
        <w:spacing w:line="480" w:lineRule="auto"/>
        <w:ind w:left="480" w:firstLine="0"/>
        <w:rPr>
          <w:rFonts w:ascii="Cambria" w:cs="Cambria" w:eastAsia="Cambria" w:hAnsi="Cambria"/>
          <w:sz w:val="24"/>
          <w:szCs w:val="24"/>
        </w:rPr>
      </w:pPr>
      <w:hyperlink r:id="rId132">
        <w:r w:rsidDel="00000000" w:rsidR="00000000" w:rsidRPr="00000000">
          <w:rPr>
            <w:rFonts w:ascii="Cambria" w:cs="Cambria" w:eastAsia="Cambria" w:hAnsi="Cambria"/>
            <w:sz w:val="24"/>
            <w:szCs w:val="24"/>
            <w:rtl w:val="0"/>
          </w:rPr>
          <w:t xml:space="preserve">Schultz, P. W. (2002). Inclusion with Nature: The Psychology Of Human-Nature Relations. In P. Schmuck &amp; W. P. Schultz (Eds.), </w:t>
        </w:r>
      </w:hyperlink>
      <w:hyperlink r:id="rId133">
        <w:r w:rsidDel="00000000" w:rsidR="00000000" w:rsidRPr="00000000">
          <w:rPr>
            <w:rFonts w:ascii="Cambria" w:cs="Cambria" w:eastAsia="Cambria" w:hAnsi="Cambria"/>
            <w:i w:val="1"/>
            <w:sz w:val="24"/>
            <w:szCs w:val="24"/>
            <w:rtl w:val="0"/>
          </w:rPr>
          <w:t xml:space="preserve">Psychology of Sustainable Development</w:t>
        </w:r>
      </w:hyperlink>
      <w:hyperlink r:id="rId134">
        <w:r w:rsidDel="00000000" w:rsidR="00000000" w:rsidRPr="00000000">
          <w:rPr>
            <w:rFonts w:ascii="Cambria" w:cs="Cambria" w:eastAsia="Cambria" w:hAnsi="Cambria"/>
            <w:sz w:val="24"/>
            <w:szCs w:val="24"/>
            <w:rtl w:val="0"/>
          </w:rPr>
          <w:t xml:space="preserve"> (pp. 61–78). Springer US. https://doi.org/</w:t>
        </w:r>
      </w:hyperlink>
      <w:hyperlink r:id="rId135">
        <w:r w:rsidDel="00000000" w:rsidR="00000000" w:rsidRPr="00000000">
          <w:rPr>
            <w:rFonts w:ascii="Cambria" w:cs="Cambria" w:eastAsia="Cambria" w:hAnsi="Cambria"/>
            <w:sz w:val="24"/>
            <w:szCs w:val="24"/>
            <w:rtl w:val="0"/>
          </w:rPr>
          <w:t xml:space="preserve">10.1007/978-1-4615-0995-0_4</w:t>
        </w:r>
      </w:hyperlink>
      <w:r w:rsidDel="00000000" w:rsidR="00000000" w:rsidRPr="00000000">
        <w:rPr>
          <w:rtl w:val="0"/>
        </w:rPr>
      </w:r>
    </w:p>
    <w:p w:rsidR="00000000" w:rsidDel="00000000" w:rsidP="00000000" w:rsidRDefault="00000000" w:rsidRPr="00000000" w14:paraId="0000021F">
      <w:pPr>
        <w:widowControl w:val="0"/>
        <w:spacing w:line="480" w:lineRule="auto"/>
        <w:ind w:left="480" w:firstLine="0"/>
        <w:rPr>
          <w:rFonts w:ascii="Cambria" w:cs="Cambria" w:eastAsia="Cambria" w:hAnsi="Cambria"/>
          <w:sz w:val="24"/>
          <w:szCs w:val="24"/>
        </w:rPr>
      </w:pPr>
      <w:hyperlink r:id="rId136">
        <w:r w:rsidDel="00000000" w:rsidR="00000000" w:rsidRPr="00000000">
          <w:rPr>
            <w:rFonts w:ascii="Cambria" w:cs="Cambria" w:eastAsia="Cambria" w:hAnsi="Cambria"/>
            <w:sz w:val="24"/>
            <w:szCs w:val="24"/>
            <w:rtl w:val="0"/>
          </w:rPr>
          <w:t xml:space="preserve">Soto, C. J., &amp; John, O. P. (2017). Short and extra-short forms of the Big Five Inventory–2: The BFI-2-S and BFI-2-XS. </w:t>
        </w:r>
      </w:hyperlink>
      <w:hyperlink r:id="rId137">
        <w:r w:rsidDel="00000000" w:rsidR="00000000" w:rsidRPr="00000000">
          <w:rPr>
            <w:rFonts w:ascii="Cambria" w:cs="Cambria" w:eastAsia="Cambria" w:hAnsi="Cambria"/>
            <w:i w:val="1"/>
            <w:sz w:val="24"/>
            <w:szCs w:val="24"/>
            <w:rtl w:val="0"/>
          </w:rPr>
          <w:t xml:space="preserve">Journal of Research in Personality</w:t>
        </w:r>
      </w:hyperlink>
      <w:hyperlink r:id="rId138">
        <w:r w:rsidDel="00000000" w:rsidR="00000000" w:rsidRPr="00000000">
          <w:rPr>
            <w:rFonts w:ascii="Cambria" w:cs="Cambria" w:eastAsia="Cambria" w:hAnsi="Cambria"/>
            <w:sz w:val="24"/>
            <w:szCs w:val="24"/>
            <w:rtl w:val="0"/>
          </w:rPr>
          <w:t xml:space="preserve">, </w:t>
        </w:r>
      </w:hyperlink>
      <w:hyperlink r:id="rId139">
        <w:r w:rsidDel="00000000" w:rsidR="00000000" w:rsidRPr="00000000">
          <w:rPr>
            <w:rFonts w:ascii="Cambria" w:cs="Cambria" w:eastAsia="Cambria" w:hAnsi="Cambria"/>
            <w:i w:val="1"/>
            <w:sz w:val="24"/>
            <w:szCs w:val="24"/>
            <w:rtl w:val="0"/>
          </w:rPr>
          <w:t xml:space="preserve">68</w:t>
        </w:r>
      </w:hyperlink>
      <w:hyperlink r:id="rId140">
        <w:r w:rsidDel="00000000" w:rsidR="00000000" w:rsidRPr="00000000">
          <w:rPr>
            <w:rFonts w:ascii="Cambria" w:cs="Cambria" w:eastAsia="Cambria" w:hAnsi="Cambria"/>
            <w:sz w:val="24"/>
            <w:szCs w:val="24"/>
            <w:rtl w:val="0"/>
          </w:rPr>
          <w:t xml:space="preserve">, 69–81. https://doi.org/</w:t>
        </w:r>
      </w:hyperlink>
      <w:hyperlink r:id="rId141">
        <w:r w:rsidDel="00000000" w:rsidR="00000000" w:rsidRPr="00000000">
          <w:rPr>
            <w:rFonts w:ascii="Cambria" w:cs="Cambria" w:eastAsia="Cambria" w:hAnsi="Cambria"/>
            <w:sz w:val="24"/>
            <w:szCs w:val="24"/>
            <w:rtl w:val="0"/>
          </w:rPr>
          <w:t xml:space="preserve">10.1016/j.jrp.2017.02.004</w:t>
        </w:r>
      </w:hyperlink>
      <w:r w:rsidDel="00000000" w:rsidR="00000000" w:rsidRPr="00000000">
        <w:rPr>
          <w:rtl w:val="0"/>
        </w:rPr>
      </w:r>
    </w:p>
    <w:p w:rsidR="00000000" w:rsidDel="00000000" w:rsidP="00000000" w:rsidRDefault="00000000" w:rsidRPr="00000000" w14:paraId="00000220">
      <w:pPr>
        <w:widowControl w:val="0"/>
        <w:spacing w:line="480" w:lineRule="auto"/>
        <w:ind w:left="480" w:firstLine="0"/>
        <w:rPr>
          <w:rFonts w:ascii="Cambria" w:cs="Cambria" w:eastAsia="Cambria" w:hAnsi="Cambria"/>
          <w:sz w:val="24"/>
          <w:szCs w:val="24"/>
        </w:rPr>
      </w:pPr>
      <w:hyperlink r:id="rId142">
        <w:r w:rsidDel="00000000" w:rsidR="00000000" w:rsidRPr="00000000">
          <w:rPr>
            <w:rFonts w:ascii="Cambria" w:cs="Cambria" w:eastAsia="Cambria" w:hAnsi="Cambria"/>
            <w:sz w:val="24"/>
            <w:szCs w:val="24"/>
            <w:rtl w:val="0"/>
          </w:rPr>
          <w:t xml:space="preserve">Trapnell, P. D., &amp; Campbell, J. D. (1999). Private self-consciousness and the five-factor model of personality: Distinguishing rumination from reflection. </w:t>
        </w:r>
      </w:hyperlink>
      <w:hyperlink r:id="rId143">
        <w:r w:rsidDel="00000000" w:rsidR="00000000" w:rsidRPr="00000000">
          <w:rPr>
            <w:rFonts w:ascii="Cambria" w:cs="Cambria" w:eastAsia="Cambria" w:hAnsi="Cambria"/>
            <w:i w:val="1"/>
            <w:sz w:val="24"/>
            <w:szCs w:val="24"/>
            <w:rtl w:val="0"/>
          </w:rPr>
          <w:t xml:space="preserve">Journal of Personality and Social Psychology</w:t>
        </w:r>
      </w:hyperlink>
      <w:hyperlink r:id="rId144">
        <w:r w:rsidDel="00000000" w:rsidR="00000000" w:rsidRPr="00000000">
          <w:rPr>
            <w:rFonts w:ascii="Cambria" w:cs="Cambria" w:eastAsia="Cambria" w:hAnsi="Cambria"/>
            <w:sz w:val="24"/>
            <w:szCs w:val="24"/>
            <w:rtl w:val="0"/>
          </w:rPr>
          <w:t xml:space="preserve">, </w:t>
        </w:r>
      </w:hyperlink>
      <w:hyperlink r:id="rId145">
        <w:r w:rsidDel="00000000" w:rsidR="00000000" w:rsidRPr="00000000">
          <w:rPr>
            <w:rFonts w:ascii="Cambria" w:cs="Cambria" w:eastAsia="Cambria" w:hAnsi="Cambria"/>
            <w:i w:val="1"/>
            <w:sz w:val="24"/>
            <w:szCs w:val="24"/>
            <w:rtl w:val="0"/>
          </w:rPr>
          <w:t xml:space="preserve">76</w:t>
        </w:r>
      </w:hyperlink>
      <w:hyperlink r:id="rId146">
        <w:r w:rsidDel="00000000" w:rsidR="00000000" w:rsidRPr="00000000">
          <w:rPr>
            <w:rFonts w:ascii="Cambria" w:cs="Cambria" w:eastAsia="Cambria" w:hAnsi="Cambria"/>
            <w:sz w:val="24"/>
            <w:szCs w:val="24"/>
            <w:rtl w:val="0"/>
          </w:rPr>
          <w:t xml:space="preserve">(2), 284–304. https://doi.org/</w:t>
        </w:r>
      </w:hyperlink>
      <w:hyperlink r:id="rId147">
        <w:r w:rsidDel="00000000" w:rsidR="00000000" w:rsidRPr="00000000">
          <w:rPr>
            <w:rFonts w:ascii="Cambria" w:cs="Cambria" w:eastAsia="Cambria" w:hAnsi="Cambria"/>
            <w:sz w:val="24"/>
            <w:szCs w:val="24"/>
            <w:rtl w:val="0"/>
          </w:rPr>
          <w:t xml:space="preserve">10.1037/0022-3514.76.2.284</w:t>
        </w:r>
      </w:hyperlink>
      <w:r w:rsidDel="00000000" w:rsidR="00000000" w:rsidRPr="00000000">
        <w:rPr>
          <w:rtl w:val="0"/>
        </w:rPr>
      </w:r>
    </w:p>
    <w:p w:rsidR="00000000" w:rsidDel="00000000" w:rsidP="00000000" w:rsidRDefault="00000000" w:rsidRPr="00000000" w14:paraId="00000221">
      <w:pPr>
        <w:widowControl w:val="0"/>
        <w:spacing w:after="240" w:line="480" w:lineRule="auto"/>
        <w:ind w:left="480" w:firstLine="0"/>
        <w:rPr>
          <w:rFonts w:ascii="Cambria" w:cs="Cambria" w:eastAsia="Cambria" w:hAnsi="Cambria"/>
          <w:sz w:val="24"/>
          <w:szCs w:val="24"/>
        </w:rPr>
      </w:pPr>
      <w:hyperlink r:id="rId148">
        <w:r w:rsidDel="00000000" w:rsidR="00000000" w:rsidRPr="00000000">
          <w:rPr>
            <w:rFonts w:ascii="Cambria" w:cs="Cambria" w:eastAsia="Cambria" w:hAnsi="Cambria"/>
            <w:sz w:val="24"/>
            <w:szCs w:val="24"/>
            <w:rtl w:val="0"/>
          </w:rPr>
          <w:t xml:space="preserve">Ulrich, R. S., Simons, R. F., Losito, B. D., Fiorito, E., Miles, M. A., &amp; Zelson, M. (1991). Stress recovery during exposure to natural and urban environments. </w:t>
        </w:r>
      </w:hyperlink>
      <w:hyperlink r:id="rId149">
        <w:r w:rsidDel="00000000" w:rsidR="00000000" w:rsidRPr="00000000">
          <w:rPr>
            <w:rFonts w:ascii="Cambria" w:cs="Cambria" w:eastAsia="Cambria" w:hAnsi="Cambria"/>
            <w:i w:val="1"/>
            <w:sz w:val="24"/>
            <w:szCs w:val="24"/>
            <w:rtl w:val="0"/>
          </w:rPr>
          <w:t xml:space="preserve">Journal of Environmental Psychology</w:t>
        </w:r>
      </w:hyperlink>
      <w:hyperlink r:id="rId150">
        <w:r w:rsidDel="00000000" w:rsidR="00000000" w:rsidRPr="00000000">
          <w:rPr>
            <w:rFonts w:ascii="Cambria" w:cs="Cambria" w:eastAsia="Cambria" w:hAnsi="Cambria"/>
            <w:sz w:val="24"/>
            <w:szCs w:val="24"/>
            <w:rtl w:val="0"/>
          </w:rPr>
          <w:t xml:space="preserve">, </w:t>
        </w:r>
      </w:hyperlink>
      <w:hyperlink r:id="rId151">
        <w:r w:rsidDel="00000000" w:rsidR="00000000" w:rsidRPr="00000000">
          <w:rPr>
            <w:rFonts w:ascii="Cambria" w:cs="Cambria" w:eastAsia="Cambria" w:hAnsi="Cambria"/>
            <w:i w:val="1"/>
            <w:sz w:val="24"/>
            <w:szCs w:val="24"/>
            <w:rtl w:val="0"/>
          </w:rPr>
          <w:t xml:space="preserve">11</w:t>
        </w:r>
      </w:hyperlink>
      <w:hyperlink r:id="rId152">
        <w:r w:rsidDel="00000000" w:rsidR="00000000" w:rsidRPr="00000000">
          <w:rPr>
            <w:rFonts w:ascii="Cambria" w:cs="Cambria" w:eastAsia="Cambria" w:hAnsi="Cambria"/>
            <w:sz w:val="24"/>
            <w:szCs w:val="24"/>
            <w:rtl w:val="0"/>
          </w:rPr>
          <w:t xml:space="preserve">(3), 201–230. https://doi.org/</w:t>
        </w:r>
      </w:hyperlink>
      <w:hyperlink r:id="rId153">
        <w:r w:rsidDel="00000000" w:rsidR="00000000" w:rsidRPr="00000000">
          <w:rPr>
            <w:rFonts w:ascii="Cambria" w:cs="Cambria" w:eastAsia="Cambria" w:hAnsi="Cambria"/>
            <w:sz w:val="24"/>
            <w:szCs w:val="24"/>
            <w:rtl w:val="0"/>
          </w:rPr>
          <w:t xml:space="preserve">10.1016/S0272-4944(05)80184-7</w:t>
        </w:r>
      </w:hyperlink>
      <w:r w:rsidDel="00000000" w:rsidR="00000000" w:rsidRPr="00000000">
        <w:rPr>
          <w:rtl w:val="0"/>
        </w:rPr>
      </w:r>
    </w:p>
    <w:p w:rsidR="00000000" w:rsidDel="00000000" w:rsidP="00000000" w:rsidRDefault="00000000" w:rsidRPr="00000000" w14:paraId="00000222">
      <w:pPr>
        <w:widowControl w:val="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223">
      <w:pPr>
        <w:rPr>
          <w:rFonts w:ascii="Cambria" w:cs="Cambria" w:eastAsia="Cambria" w:hAnsi="Cambria"/>
          <w:b w:val="1"/>
        </w:rPr>
      </w:pPr>
      <w:r w:rsidDel="00000000" w:rsidR="00000000" w:rsidRPr="00000000">
        <w:rPr>
          <w:rtl w:val="0"/>
        </w:rPr>
      </w:r>
    </w:p>
    <w:sectPr>
      <w:headerReference r:id="rId154" w:type="default"/>
      <w:footerReference r:id="rId15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225">
    <w:pPr>
      <w:jc w:val="right"/>
      <w:rPr>
        <w:rFonts w:ascii="Cambria" w:cs="Cambria" w:eastAsia="Cambria" w:hAnsi="Cambria"/>
      </w:rPr>
    </w:pPr>
    <w:r w:rsidDel="00000000" w:rsidR="00000000" w:rsidRPr="00000000">
      <w:rPr>
        <w:rFonts w:ascii="Cambria" w:cs="Cambria" w:eastAsia="Cambria" w:hAnsi="Cambria"/>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224">
    <w:pPr>
      <w:rPr>
        <w:rFonts w:ascii="Cambria" w:cs="Cambria" w:eastAsia="Cambria" w:hAnsi="Cambria"/>
      </w:rPr>
    </w:pPr>
    <w:r w:rsidDel="00000000" w:rsidR="00000000" w:rsidRPr="00000000">
      <w:rPr>
        <w:rFonts w:ascii="Cambria" w:cs="Cambria" w:eastAsia="Cambria" w:hAnsi="Cambria"/>
        <w:rtl w:val="0"/>
      </w:rPr>
      <w:t xml:space="preserve">Supplementary Materials - Temperature, Comfort, &amp; Affect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paperpile.com/b/D6CCNS/KMdS" TargetMode="External"/><Relationship Id="rId42" Type="http://schemas.openxmlformats.org/officeDocument/2006/relationships/hyperlink" Target="http://paperpile.com/b/D6CCNS/iOA3" TargetMode="External"/><Relationship Id="rId41" Type="http://schemas.openxmlformats.org/officeDocument/2006/relationships/hyperlink" Target="http://dx.doi.org/10.1037//0022-3514.73.2.345" TargetMode="External"/><Relationship Id="rId44" Type="http://schemas.openxmlformats.org/officeDocument/2006/relationships/hyperlink" Target="http://paperpile.com/b/D6CCNS/iOA3" TargetMode="External"/><Relationship Id="rId43" Type="http://schemas.openxmlformats.org/officeDocument/2006/relationships/hyperlink" Target="http://paperpile.com/b/D6CCNS/iOA3" TargetMode="External"/><Relationship Id="rId46" Type="http://schemas.openxmlformats.org/officeDocument/2006/relationships/hyperlink" Target="http://paperpile.com/b/D6CCNS/iOA3" TargetMode="External"/><Relationship Id="rId45" Type="http://schemas.openxmlformats.org/officeDocument/2006/relationships/hyperlink" Target="http://paperpile.com/b/D6CCNS/iOA3" TargetMode="External"/><Relationship Id="rId107" Type="http://schemas.openxmlformats.org/officeDocument/2006/relationships/hyperlink" Target="http://paperpile.com/b/D6CCNS/2F46" TargetMode="External"/><Relationship Id="rId106" Type="http://schemas.openxmlformats.org/officeDocument/2006/relationships/hyperlink" Target="http://paperpile.com/b/D6CCNS/2F46" TargetMode="External"/><Relationship Id="rId105" Type="http://schemas.openxmlformats.org/officeDocument/2006/relationships/hyperlink" Target="http://paperpile.com/b/D6CCNS/2F46" TargetMode="External"/><Relationship Id="rId104" Type="http://schemas.openxmlformats.org/officeDocument/2006/relationships/hyperlink" Target="http://paperpile.com/b/D6CCNS/2F46" TargetMode="External"/><Relationship Id="rId109" Type="http://schemas.openxmlformats.org/officeDocument/2006/relationships/hyperlink" Target="http://dx.doi.org/10.1002/1097-4679(199511)51:6%3C768::aid-jclp2270510607%3E3.0.co;2-1" TargetMode="External"/><Relationship Id="rId108" Type="http://schemas.openxmlformats.org/officeDocument/2006/relationships/hyperlink" Target="http://paperpile.com/b/D6CCNS/2F46" TargetMode="External"/><Relationship Id="rId48" Type="http://schemas.openxmlformats.org/officeDocument/2006/relationships/hyperlink" Target="http://paperpile.com/b/D6CCNS/RK2Q" TargetMode="External"/><Relationship Id="rId47" Type="http://schemas.openxmlformats.org/officeDocument/2006/relationships/hyperlink" Target="http://dx.doi.org/10.1016/j.jenvp.2005.07.001" TargetMode="External"/><Relationship Id="rId49" Type="http://schemas.openxmlformats.org/officeDocument/2006/relationships/hyperlink" Target="http://paperpile.com/b/D6CCNS/RK2Q" TargetMode="External"/><Relationship Id="rId103" Type="http://schemas.openxmlformats.org/officeDocument/2006/relationships/hyperlink" Target="http://dx.doi.org/10.1080/17439760.2016.1221126" TargetMode="External"/><Relationship Id="rId102" Type="http://schemas.openxmlformats.org/officeDocument/2006/relationships/hyperlink" Target="http://paperpile.com/b/D6CCNS/wqzx" TargetMode="External"/><Relationship Id="rId101" Type="http://schemas.openxmlformats.org/officeDocument/2006/relationships/hyperlink" Target="http://paperpile.com/b/D6CCNS/wqzx" TargetMode="External"/><Relationship Id="rId100" Type="http://schemas.openxmlformats.org/officeDocument/2006/relationships/hyperlink" Target="http://paperpile.com/b/D6CCNS/wqzx" TargetMode="External"/><Relationship Id="rId31" Type="http://schemas.openxmlformats.org/officeDocument/2006/relationships/hyperlink" Target="https://paperpile.com/c/D6CCNS/5K7Q" TargetMode="External"/><Relationship Id="rId30" Type="http://schemas.openxmlformats.org/officeDocument/2006/relationships/hyperlink" Target="https://paperpile.com/c/D6CCNS/wqzx" TargetMode="External"/><Relationship Id="rId33" Type="http://schemas.openxmlformats.org/officeDocument/2006/relationships/image" Target="media/image2.jpg"/><Relationship Id="rId32" Type="http://schemas.openxmlformats.org/officeDocument/2006/relationships/image" Target="media/image1.jpg"/><Relationship Id="rId35" Type="http://schemas.openxmlformats.org/officeDocument/2006/relationships/image" Target="media/image4.jpg"/><Relationship Id="rId34" Type="http://schemas.openxmlformats.org/officeDocument/2006/relationships/image" Target="media/image3.jpg"/><Relationship Id="rId37" Type="http://schemas.openxmlformats.org/officeDocument/2006/relationships/hyperlink" Target="http://paperpile.com/b/D6CCNS/KMdS" TargetMode="External"/><Relationship Id="rId36" Type="http://schemas.openxmlformats.org/officeDocument/2006/relationships/hyperlink" Target="http://paperpile.com/b/D6CCNS/KMdS" TargetMode="External"/><Relationship Id="rId39" Type="http://schemas.openxmlformats.org/officeDocument/2006/relationships/hyperlink" Target="http://paperpile.com/b/D6CCNS/KMdS" TargetMode="External"/><Relationship Id="rId38" Type="http://schemas.openxmlformats.org/officeDocument/2006/relationships/hyperlink" Target="http://paperpile.com/b/D6CCNS/KMdS" TargetMode="External"/><Relationship Id="rId20" Type="http://schemas.openxmlformats.org/officeDocument/2006/relationships/hyperlink" Target="https://paperpile.com/c/D6CCNS/wozW" TargetMode="External"/><Relationship Id="rId22" Type="http://schemas.openxmlformats.org/officeDocument/2006/relationships/hyperlink" Target="https://paperpile.com/c/D6CCNS/8LTQ" TargetMode="External"/><Relationship Id="rId21" Type="http://schemas.openxmlformats.org/officeDocument/2006/relationships/hyperlink" Target="https://paperpile.com/c/D6CCNS/lLJN" TargetMode="External"/><Relationship Id="rId24" Type="http://schemas.openxmlformats.org/officeDocument/2006/relationships/hyperlink" Target="https://paperpile.com/c/D6CCNS/iOA3" TargetMode="External"/><Relationship Id="rId23" Type="http://schemas.openxmlformats.org/officeDocument/2006/relationships/hyperlink" Target="https://paperpile.com/c/D6CCNS/YZkL" TargetMode="External"/><Relationship Id="rId129" Type="http://schemas.openxmlformats.org/officeDocument/2006/relationships/hyperlink" Target="http://paperpile.com/b/D6CCNS/xny3" TargetMode="External"/><Relationship Id="rId128" Type="http://schemas.openxmlformats.org/officeDocument/2006/relationships/hyperlink" Target="http://paperpile.com/b/D6CCNS/xny3" TargetMode="External"/><Relationship Id="rId127" Type="http://schemas.openxmlformats.org/officeDocument/2006/relationships/hyperlink" Target="http://paperpile.com/b/D6CCNS/xny3" TargetMode="External"/><Relationship Id="rId126" Type="http://schemas.openxmlformats.org/officeDocument/2006/relationships/hyperlink" Target="http://paperpile.com/b/D6CCNS/xny3" TargetMode="External"/><Relationship Id="rId26" Type="http://schemas.openxmlformats.org/officeDocument/2006/relationships/hyperlink" Target="https://paperpile.com/c/D6CCNS/8LTQ" TargetMode="External"/><Relationship Id="rId121" Type="http://schemas.openxmlformats.org/officeDocument/2006/relationships/hyperlink" Target="http://dx.doi.org/10.1016/j.jenvp.2009.10.009" TargetMode="External"/><Relationship Id="rId25" Type="http://schemas.openxmlformats.org/officeDocument/2006/relationships/hyperlink" Target="https://paperpile.com/c/D6CCNS/YZkL" TargetMode="External"/><Relationship Id="rId120" Type="http://schemas.openxmlformats.org/officeDocument/2006/relationships/hyperlink" Target="http://paperpile.com/b/D6CCNS/PbjO" TargetMode="External"/><Relationship Id="rId28" Type="http://schemas.openxmlformats.org/officeDocument/2006/relationships/hyperlink" Target="https://paperpile.com/c/D6CCNS/niSl" TargetMode="External"/><Relationship Id="rId27" Type="http://schemas.openxmlformats.org/officeDocument/2006/relationships/hyperlink" Target="https://paperpile.com/c/D6CCNS/xny3" TargetMode="External"/><Relationship Id="rId125" Type="http://schemas.openxmlformats.org/officeDocument/2006/relationships/hyperlink" Target="http://dx.doi.org/10.31234/osf.io/q27bc" TargetMode="External"/><Relationship Id="rId29" Type="http://schemas.openxmlformats.org/officeDocument/2006/relationships/hyperlink" Target="https://paperpile.com/c/D6CCNS/PbjO" TargetMode="External"/><Relationship Id="rId124" Type="http://schemas.openxmlformats.org/officeDocument/2006/relationships/hyperlink" Target="http://paperpile.com/b/D6CCNS/YZkL" TargetMode="External"/><Relationship Id="rId123" Type="http://schemas.openxmlformats.org/officeDocument/2006/relationships/hyperlink" Target="http://paperpile.com/b/D6CCNS/YZkL" TargetMode="External"/><Relationship Id="rId122" Type="http://schemas.openxmlformats.org/officeDocument/2006/relationships/hyperlink" Target="http://paperpile.com/b/D6CCNS/YZkL" TargetMode="External"/><Relationship Id="rId95" Type="http://schemas.openxmlformats.org/officeDocument/2006/relationships/hyperlink" Target="http://paperpile.com/b/D6CCNS/lLJN" TargetMode="External"/><Relationship Id="rId94" Type="http://schemas.openxmlformats.org/officeDocument/2006/relationships/hyperlink" Target="http://paperpile.com/b/D6CCNS/lLJN" TargetMode="External"/><Relationship Id="rId97" Type="http://schemas.openxmlformats.org/officeDocument/2006/relationships/hyperlink" Target="http://dx.doi.org/10.31234/osf.io/kw3by" TargetMode="External"/><Relationship Id="rId96" Type="http://schemas.openxmlformats.org/officeDocument/2006/relationships/hyperlink" Target="http://paperpile.com/b/D6CCNS/lLJN" TargetMode="External"/><Relationship Id="rId11" Type="http://schemas.openxmlformats.org/officeDocument/2006/relationships/hyperlink" Target="https://paperpile.com/c/D6CCNS/i2JF" TargetMode="External"/><Relationship Id="rId99" Type="http://schemas.openxmlformats.org/officeDocument/2006/relationships/hyperlink" Target="http://paperpile.com/b/D6CCNS/wqzx" TargetMode="External"/><Relationship Id="rId10" Type="http://schemas.openxmlformats.org/officeDocument/2006/relationships/hyperlink" Target="https://paperpile.com/c/D6CCNS/lYfn" TargetMode="External"/><Relationship Id="rId98" Type="http://schemas.openxmlformats.org/officeDocument/2006/relationships/hyperlink" Target="http://paperpile.com/b/D6CCNS/wqzx" TargetMode="External"/><Relationship Id="rId13" Type="http://schemas.openxmlformats.org/officeDocument/2006/relationships/hyperlink" Target="https://paperpile.com/c/D6CCNS/R9KD" TargetMode="External"/><Relationship Id="rId12" Type="http://schemas.openxmlformats.org/officeDocument/2006/relationships/hyperlink" Target="https://paperpile.com/c/D6CCNS/2F46" TargetMode="External"/><Relationship Id="rId91" Type="http://schemas.openxmlformats.org/officeDocument/2006/relationships/hyperlink" Target="http://paperpile.com/b/D6CCNS/klem" TargetMode="External"/><Relationship Id="rId90" Type="http://schemas.openxmlformats.org/officeDocument/2006/relationships/hyperlink" Target="http://paperpile.com/b/D6CCNS/klem" TargetMode="External"/><Relationship Id="rId93" Type="http://schemas.openxmlformats.org/officeDocument/2006/relationships/hyperlink" Target="http://dx.doi.org/10.1016/j.paid.2011.10.027" TargetMode="External"/><Relationship Id="rId92" Type="http://schemas.openxmlformats.org/officeDocument/2006/relationships/hyperlink" Target="http://paperpile.com/b/D6CCNS/klem" TargetMode="External"/><Relationship Id="rId118" Type="http://schemas.openxmlformats.org/officeDocument/2006/relationships/hyperlink" Target="http://paperpile.com/b/D6CCNS/PbjO" TargetMode="External"/><Relationship Id="rId117" Type="http://schemas.openxmlformats.org/officeDocument/2006/relationships/hyperlink" Target="http://paperpile.com/b/D6CCNS/PbjO" TargetMode="External"/><Relationship Id="rId116" Type="http://schemas.openxmlformats.org/officeDocument/2006/relationships/hyperlink" Target="http://paperpile.com/b/D6CCNS/PbjO" TargetMode="External"/><Relationship Id="rId115" Type="http://schemas.openxmlformats.org/officeDocument/2006/relationships/hyperlink" Target="http://dx.doi.org/10.1177/0018726717751034" TargetMode="External"/><Relationship Id="rId119" Type="http://schemas.openxmlformats.org/officeDocument/2006/relationships/hyperlink" Target="http://paperpile.com/b/D6CCNS/PbjO" TargetMode="External"/><Relationship Id="rId15" Type="http://schemas.openxmlformats.org/officeDocument/2006/relationships/hyperlink" Target="https://paperpile.com/c/D6CCNS/klem" TargetMode="External"/><Relationship Id="rId110" Type="http://schemas.openxmlformats.org/officeDocument/2006/relationships/hyperlink" Target="http://paperpile.com/b/D6CCNS/8LTQ" TargetMode="External"/><Relationship Id="rId14" Type="http://schemas.openxmlformats.org/officeDocument/2006/relationships/hyperlink" Target="https://paperpile.com/c/D6CCNS/KMdS" TargetMode="External"/><Relationship Id="rId17" Type="http://schemas.openxmlformats.org/officeDocument/2006/relationships/hyperlink" Target="https://paperpile.com/c/D6CCNS/jnXL" TargetMode="External"/><Relationship Id="rId16" Type="http://schemas.openxmlformats.org/officeDocument/2006/relationships/hyperlink" Target="https://paperpile.com/c/D6CCNS/sbg6" TargetMode="External"/><Relationship Id="rId19" Type="http://schemas.openxmlformats.org/officeDocument/2006/relationships/hyperlink" Target="https://paperpile.com/c/D6CCNS/uT13" TargetMode="External"/><Relationship Id="rId114" Type="http://schemas.openxmlformats.org/officeDocument/2006/relationships/hyperlink" Target="http://paperpile.com/b/D6CCNS/8LTQ" TargetMode="External"/><Relationship Id="rId18" Type="http://schemas.openxmlformats.org/officeDocument/2006/relationships/hyperlink" Target="https://paperpile.com/c/D6CCNS/m3CP" TargetMode="External"/><Relationship Id="rId113" Type="http://schemas.openxmlformats.org/officeDocument/2006/relationships/hyperlink" Target="http://paperpile.com/b/D6CCNS/8LTQ" TargetMode="External"/><Relationship Id="rId112" Type="http://schemas.openxmlformats.org/officeDocument/2006/relationships/hyperlink" Target="http://paperpile.com/b/D6CCNS/8LTQ" TargetMode="External"/><Relationship Id="rId111" Type="http://schemas.openxmlformats.org/officeDocument/2006/relationships/hyperlink" Target="http://paperpile.com/b/D6CCNS/8LTQ" TargetMode="External"/><Relationship Id="rId84" Type="http://schemas.openxmlformats.org/officeDocument/2006/relationships/hyperlink" Target="http://paperpile.com/b/D6CCNS/i2JF" TargetMode="External"/><Relationship Id="rId83" Type="http://schemas.openxmlformats.org/officeDocument/2006/relationships/hyperlink" Target="http://paperpile.com/b/D6CCNS/i2JF" TargetMode="External"/><Relationship Id="rId86" Type="http://schemas.openxmlformats.org/officeDocument/2006/relationships/hyperlink" Target="http://paperpile.com/b/D6CCNS/i2JF" TargetMode="External"/><Relationship Id="rId85" Type="http://schemas.openxmlformats.org/officeDocument/2006/relationships/hyperlink" Target="http://paperpile.com/b/D6CCNS/i2JF" TargetMode="External"/><Relationship Id="rId88" Type="http://schemas.openxmlformats.org/officeDocument/2006/relationships/hyperlink" Target="http://paperpile.com/b/D6CCNS/klem" TargetMode="External"/><Relationship Id="rId150" Type="http://schemas.openxmlformats.org/officeDocument/2006/relationships/hyperlink" Target="http://paperpile.com/b/D6CCNS/niSl" TargetMode="External"/><Relationship Id="rId87" Type="http://schemas.openxmlformats.org/officeDocument/2006/relationships/hyperlink" Target="http://dx.doi.org/10.3928/0048-5713-20020901-06" TargetMode="External"/><Relationship Id="rId89" Type="http://schemas.openxmlformats.org/officeDocument/2006/relationships/hyperlink" Target="http://paperpile.com/b/D6CCNS/klem" TargetMode="External"/><Relationship Id="rId80" Type="http://schemas.openxmlformats.org/officeDocument/2006/relationships/hyperlink" Target="http://paperpile.com/b/D6CCNS/sbg6" TargetMode="External"/><Relationship Id="rId82" Type="http://schemas.openxmlformats.org/officeDocument/2006/relationships/hyperlink" Target="http://paperpile.com/b/D6CCNS/i2JF" TargetMode="External"/><Relationship Id="rId81" Type="http://schemas.openxmlformats.org/officeDocument/2006/relationships/hyperlink" Target="http://dx.doi.org/10.1111/j.1758-0854.2010.01035.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paperpile.com/b/D6CCNS/niSl" TargetMode="External"/><Relationship Id="rId4" Type="http://schemas.openxmlformats.org/officeDocument/2006/relationships/numbering" Target="numbering.xml"/><Relationship Id="rId148" Type="http://schemas.openxmlformats.org/officeDocument/2006/relationships/hyperlink" Target="http://paperpile.com/b/D6CCNS/niSl" TargetMode="External"/><Relationship Id="rId9" Type="http://schemas.openxmlformats.org/officeDocument/2006/relationships/hyperlink" Target="https://paperpile.com/c/D6CCNS/RK2Q" TargetMode="External"/><Relationship Id="rId143" Type="http://schemas.openxmlformats.org/officeDocument/2006/relationships/hyperlink" Target="http://paperpile.com/b/D6CCNS/uT13" TargetMode="External"/><Relationship Id="rId142" Type="http://schemas.openxmlformats.org/officeDocument/2006/relationships/hyperlink" Target="http://paperpile.com/b/D6CCNS/uT13" TargetMode="External"/><Relationship Id="rId141" Type="http://schemas.openxmlformats.org/officeDocument/2006/relationships/hyperlink" Target="http://dx.doi.org/10.1016/j.jrp.2017.02.004" TargetMode="External"/><Relationship Id="rId140" Type="http://schemas.openxmlformats.org/officeDocument/2006/relationships/hyperlink" Target="http://paperpile.com/b/D6CCNS/jnXL" TargetMode="External"/><Relationship Id="rId5" Type="http://schemas.openxmlformats.org/officeDocument/2006/relationships/styles" Target="styles.xml"/><Relationship Id="rId147" Type="http://schemas.openxmlformats.org/officeDocument/2006/relationships/hyperlink" Target="http://dx.doi.org/10.1037/0022-3514.76.2.284" TargetMode="External"/><Relationship Id="rId6" Type="http://schemas.openxmlformats.org/officeDocument/2006/relationships/customXml" Target="../customXML/item1.xml"/><Relationship Id="rId146" Type="http://schemas.openxmlformats.org/officeDocument/2006/relationships/hyperlink" Target="http://paperpile.com/b/D6CCNS/uT13" TargetMode="External"/><Relationship Id="rId7" Type="http://schemas.openxmlformats.org/officeDocument/2006/relationships/hyperlink" Target="https://paperpile.com/c/D6CCNS/lLJN" TargetMode="External"/><Relationship Id="rId145" Type="http://schemas.openxmlformats.org/officeDocument/2006/relationships/hyperlink" Target="http://paperpile.com/b/D6CCNS/uT13" TargetMode="External"/><Relationship Id="rId8" Type="http://schemas.openxmlformats.org/officeDocument/2006/relationships/hyperlink" Target="https://www.norc.org/Research/Projects/Pages/chicago-health-and-activity-in-real%E2%80%90time.aspx" TargetMode="External"/><Relationship Id="rId144" Type="http://schemas.openxmlformats.org/officeDocument/2006/relationships/hyperlink" Target="http://paperpile.com/b/D6CCNS/uT13" TargetMode="External"/><Relationship Id="rId73" Type="http://schemas.openxmlformats.org/officeDocument/2006/relationships/hyperlink" Target="http://paperpile.com/b/D6CCNS/wozW" TargetMode="External"/><Relationship Id="rId72" Type="http://schemas.openxmlformats.org/officeDocument/2006/relationships/hyperlink" Target="http://paperpile.com/b/D6CCNS/wozW" TargetMode="External"/><Relationship Id="rId75" Type="http://schemas.openxmlformats.org/officeDocument/2006/relationships/hyperlink" Target="http://dx.doi.org/10.1037//0096-3445.128.1.78" TargetMode="External"/><Relationship Id="rId74" Type="http://schemas.openxmlformats.org/officeDocument/2006/relationships/hyperlink" Target="http://paperpile.com/b/D6CCNS/wozW" TargetMode="External"/><Relationship Id="rId77" Type="http://schemas.openxmlformats.org/officeDocument/2006/relationships/hyperlink" Target="http://paperpile.com/b/D6CCNS/sbg6" TargetMode="External"/><Relationship Id="rId76" Type="http://schemas.openxmlformats.org/officeDocument/2006/relationships/hyperlink" Target="http://paperpile.com/b/D6CCNS/sbg6" TargetMode="External"/><Relationship Id="rId79" Type="http://schemas.openxmlformats.org/officeDocument/2006/relationships/hyperlink" Target="http://paperpile.com/b/D6CCNS/sbg6" TargetMode="External"/><Relationship Id="rId78" Type="http://schemas.openxmlformats.org/officeDocument/2006/relationships/hyperlink" Target="http://paperpile.com/b/D6CCNS/sbg6" TargetMode="External"/><Relationship Id="rId71" Type="http://schemas.openxmlformats.org/officeDocument/2006/relationships/hyperlink" Target="http://paperpile.com/b/D6CCNS/wozW" TargetMode="External"/><Relationship Id="rId70" Type="http://schemas.openxmlformats.org/officeDocument/2006/relationships/hyperlink" Target="http://paperpile.com/b/D6CCNS/wozW" TargetMode="External"/><Relationship Id="rId139" Type="http://schemas.openxmlformats.org/officeDocument/2006/relationships/hyperlink" Target="http://paperpile.com/b/D6CCNS/jnXL" TargetMode="External"/><Relationship Id="rId138" Type="http://schemas.openxmlformats.org/officeDocument/2006/relationships/hyperlink" Target="http://paperpile.com/b/D6CCNS/jnXL" TargetMode="External"/><Relationship Id="rId137" Type="http://schemas.openxmlformats.org/officeDocument/2006/relationships/hyperlink" Target="http://paperpile.com/b/D6CCNS/jnXL" TargetMode="External"/><Relationship Id="rId132" Type="http://schemas.openxmlformats.org/officeDocument/2006/relationships/hyperlink" Target="http://paperpile.com/b/D6CCNS/m3CP" TargetMode="External"/><Relationship Id="rId131" Type="http://schemas.openxmlformats.org/officeDocument/2006/relationships/hyperlink" Target="http://dx.doi.org/10.1016/j.jenvp.2022.101852" TargetMode="External"/><Relationship Id="rId130" Type="http://schemas.openxmlformats.org/officeDocument/2006/relationships/hyperlink" Target="http://paperpile.com/b/D6CCNS/xny3" TargetMode="External"/><Relationship Id="rId136" Type="http://schemas.openxmlformats.org/officeDocument/2006/relationships/hyperlink" Target="http://paperpile.com/b/D6CCNS/jnXL" TargetMode="External"/><Relationship Id="rId135" Type="http://schemas.openxmlformats.org/officeDocument/2006/relationships/hyperlink" Target="http://dx.doi.org/10.1007/978-1-4615-0995-0_4" TargetMode="External"/><Relationship Id="rId134" Type="http://schemas.openxmlformats.org/officeDocument/2006/relationships/hyperlink" Target="http://paperpile.com/b/D6CCNS/m3CP" TargetMode="External"/><Relationship Id="rId133" Type="http://schemas.openxmlformats.org/officeDocument/2006/relationships/hyperlink" Target="http://paperpile.com/b/D6CCNS/m3CP" TargetMode="External"/><Relationship Id="rId62" Type="http://schemas.openxmlformats.org/officeDocument/2006/relationships/hyperlink" Target="http://paperpile.com/b/D6CCNS/5K7Q" TargetMode="External"/><Relationship Id="rId61" Type="http://schemas.openxmlformats.org/officeDocument/2006/relationships/hyperlink" Target="http://paperpile.com/b/D6CCNS/5K7Q" TargetMode="External"/><Relationship Id="rId64" Type="http://schemas.openxmlformats.org/officeDocument/2006/relationships/hyperlink" Target="http://paperpile.com/b/D6CCNS/lYfn" TargetMode="External"/><Relationship Id="rId63" Type="http://schemas.openxmlformats.org/officeDocument/2006/relationships/hyperlink" Target="http://dx.doi.org/10.1098/rsbl.2007.0149" TargetMode="External"/><Relationship Id="rId66" Type="http://schemas.openxmlformats.org/officeDocument/2006/relationships/hyperlink" Target="http://paperpile.com/b/D6CCNS/lYfn" TargetMode="External"/><Relationship Id="rId65" Type="http://schemas.openxmlformats.org/officeDocument/2006/relationships/hyperlink" Target="http://paperpile.com/b/D6CCNS/lYfn" TargetMode="External"/><Relationship Id="rId68" Type="http://schemas.openxmlformats.org/officeDocument/2006/relationships/hyperlink" Target="http://paperpile.com/b/D6CCNS/lYfn" TargetMode="External"/><Relationship Id="rId67" Type="http://schemas.openxmlformats.org/officeDocument/2006/relationships/hyperlink" Target="http://paperpile.com/b/D6CCNS/lYfn" TargetMode="External"/><Relationship Id="rId60" Type="http://schemas.openxmlformats.org/officeDocument/2006/relationships/hyperlink" Target="http://paperpile.com/b/D6CCNS/5K7Q" TargetMode="External"/><Relationship Id="rId69" Type="http://schemas.openxmlformats.org/officeDocument/2006/relationships/hyperlink" Target="http://dx.doi.org/10.1175/WCAS-D-11-00010.1" TargetMode="External"/><Relationship Id="rId51" Type="http://schemas.openxmlformats.org/officeDocument/2006/relationships/hyperlink" Target="http://dx.doi.org/10.3886/ICPSR02760.V19" TargetMode="External"/><Relationship Id="rId50" Type="http://schemas.openxmlformats.org/officeDocument/2006/relationships/hyperlink" Target="http://paperpile.com/b/D6CCNS/RK2Q" TargetMode="External"/><Relationship Id="rId53" Type="http://schemas.openxmlformats.org/officeDocument/2006/relationships/hyperlink" Target="http://paperpile.com/b/D6CCNS/R9KD" TargetMode="External"/><Relationship Id="rId52" Type="http://schemas.openxmlformats.org/officeDocument/2006/relationships/hyperlink" Target="http://paperpile.com/b/D6CCNS/R9KD" TargetMode="External"/><Relationship Id="rId55" Type="http://schemas.openxmlformats.org/officeDocument/2006/relationships/hyperlink" Target="http://paperpile.com/b/D6CCNS/R9KD" TargetMode="External"/><Relationship Id="rId54" Type="http://schemas.openxmlformats.org/officeDocument/2006/relationships/hyperlink" Target="http://paperpile.com/b/D6CCNS/R9KD" TargetMode="External"/><Relationship Id="rId57" Type="http://schemas.openxmlformats.org/officeDocument/2006/relationships/hyperlink" Target="https://www.ncbi.nlm.nih.gov/pubmed/1403624" TargetMode="External"/><Relationship Id="rId56" Type="http://schemas.openxmlformats.org/officeDocument/2006/relationships/hyperlink" Target="http://paperpile.com/b/D6CCNS/R9KD" TargetMode="External"/><Relationship Id="rId59" Type="http://schemas.openxmlformats.org/officeDocument/2006/relationships/hyperlink" Target="http://paperpile.com/b/D6CCNS/5K7Q" TargetMode="External"/><Relationship Id="rId154" Type="http://schemas.openxmlformats.org/officeDocument/2006/relationships/header" Target="header1.xml"/><Relationship Id="rId58" Type="http://schemas.openxmlformats.org/officeDocument/2006/relationships/hyperlink" Target="http://paperpile.com/b/D6CCNS/5K7Q" TargetMode="External"/><Relationship Id="rId153" Type="http://schemas.openxmlformats.org/officeDocument/2006/relationships/hyperlink" Target="http://dx.doi.org/10.1016/S0272-4944(05)80184-7" TargetMode="External"/><Relationship Id="rId152" Type="http://schemas.openxmlformats.org/officeDocument/2006/relationships/hyperlink" Target="http://paperpile.com/b/D6CCNS/niSl" TargetMode="External"/><Relationship Id="rId151" Type="http://schemas.openxmlformats.org/officeDocument/2006/relationships/hyperlink" Target="http://paperpile.com/b/D6CCNS/niSl"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draPJgPtpByTZsmEY91XVnNQfQ==">CgMxLjAaHwoBMBIaChgICVIUChJ0YWJsZS5xZTg1NmJvY3VrZmUaHwoBMRIaChgICVIUChJ0YWJsZS40YnM3bW1tOXVmemUaHwoBMhIaChgICVIUChJ0YWJsZS52dXA3YWxqcTV5Z2EyCGguZ2pkZ3hzMgloLjMwajB6bGw4AHIhMTQ2UWs0QlBEbmtDeTRSbHppM0RkQWVhdXZJcHhDNk5f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