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94180" w:rsidRPr="00FC1446" w:rsidRDefault="00C94180" w:rsidP="00C94180">
      <w:pPr>
        <w:spacing w:line="360" w:lineRule="auto"/>
        <w:jc w:val="both"/>
        <w:rPr>
          <w:rFonts w:ascii="Arial" w:hAnsi="Arial" w:cs="Arial"/>
          <w:b/>
          <w:bCs/>
        </w:rPr>
      </w:pPr>
      <w:r w:rsidRPr="00FC1446">
        <w:rPr>
          <w:rFonts w:ascii="Arial" w:hAnsi="Arial" w:cs="Arial"/>
          <w:b/>
          <w:bCs/>
        </w:rPr>
        <w:t>Supplementary Table 1</w:t>
      </w:r>
    </w:p>
    <w:p w:rsidR="00C94180" w:rsidRPr="00FC1446" w:rsidRDefault="00C94180" w:rsidP="00C94180">
      <w:pPr>
        <w:pStyle w:val="Caption"/>
        <w:rPr>
          <w:rFonts w:cs="Arial"/>
          <w:b/>
          <w:bCs/>
          <w:color w:val="auto"/>
        </w:rPr>
      </w:pPr>
      <w:r>
        <w:rPr>
          <w:rFonts w:cs="Arial"/>
          <w:b/>
          <w:bCs/>
          <w:noProof/>
          <w:color w:val="auto"/>
          <w:lang w:val="en-IN" w:eastAsia="en-IN"/>
        </w:rPr>
        <w:drawing>
          <wp:inline distT="0" distB="0" distL="0" distR="0" wp14:anchorId="3DEC4C69" wp14:editId="2D3C2865">
            <wp:extent cx="5956230" cy="3421015"/>
            <wp:effectExtent l="0" t="0" r="63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Slide2.pn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9" t="4074" r="6385" b="57947"/>
                    <a:stretch/>
                  </pic:blipFill>
                  <pic:spPr bwMode="auto">
                    <a:xfrm>
                      <a:off x="0" y="0"/>
                      <a:ext cx="5977828" cy="3433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180" w:rsidRPr="003F7313" w:rsidRDefault="00C94180" w:rsidP="00C94180">
      <w:pPr>
        <w:pStyle w:val="Caption"/>
        <w:rPr>
          <w:rFonts w:cs="Arial"/>
          <w:color w:val="auto"/>
        </w:rPr>
      </w:pPr>
      <w:r w:rsidRPr="00FC1446">
        <w:rPr>
          <w:rFonts w:cs="Arial"/>
          <w:color w:val="auto"/>
        </w:rPr>
        <w:t>Supplementary Table 1. Information of each plant sample and PSK treatment in RNA-seq experiments. Group name of the plant sample was used in differential expression analysis, functional enrichment analysis and transcription factors enrichment analysis.</w:t>
      </w:r>
      <w:r>
        <w:rPr>
          <w:rFonts w:cs="Arial"/>
        </w:rPr>
        <w:br w:type="page"/>
      </w:r>
    </w:p>
    <w:p w:rsidR="00C94180" w:rsidRPr="00950281" w:rsidRDefault="00C94180" w:rsidP="00C94180">
      <w:pPr>
        <w:spacing w:line="360" w:lineRule="auto"/>
        <w:jc w:val="both"/>
        <w:rPr>
          <w:rFonts w:ascii="Arial" w:hAnsi="Arial" w:cs="Arial"/>
          <w:b/>
          <w:bCs/>
          <w:color w:val="FF0000"/>
        </w:rPr>
      </w:pPr>
      <w:r w:rsidRPr="003E5558">
        <w:rPr>
          <w:rFonts w:ascii="Arial" w:hAnsi="Arial" w:cs="Arial"/>
          <w:b/>
          <w:bCs/>
        </w:rPr>
        <w:lastRenderedPageBreak/>
        <w:t xml:space="preserve">Supplementary </w:t>
      </w:r>
      <w:r>
        <w:rPr>
          <w:rFonts w:ascii="Arial" w:hAnsi="Arial" w:cs="Arial"/>
          <w:b/>
          <w:bCs/>
        </w:rPr>
        <w:t xml:space="preserve">Table </w:t>
      </w:r>
      <w:r w:rsidRPr="00FC1446">
        <w:rPr>
          <w:rFonts w:ascii="Arial" w:hAnsi="Arial" w:cs="Arial"/>
          <w:b/>
          <w:bCs/>
        </w:rPr>
        <w:t>2A</w:t>
      </w:r>
    </w:p>
    <w:p w:rsidR="00C94180" w:rsidRDefault="000A6F5C" w:rsidP="00C94180">
      <w:pPr>
        <w:keepNext/>
        <w:spacing w:line="360" w:lineRule="auto"/>
        <w:jc w:val="both"/>
      </w:pPr>
      <w:r>
        <w:rPr>
          <w:noProof/>
        </w:rPr>
        <w:drawing>
          <wp:inline distT="0" distB="0" distL="0" distR="0">
            <wp:extent cx="5699414" cy="5779536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de2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3" t="3854" r="6344" b="26353"/>
                    <a:stretch/>
                  </pic:blipFill>
                  <pic:spPr bwMode="auto">
                    <a:xfrm>
                      <a:off x="0" y="0"/>
                      <a:ext cx="5711001" cy="5791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180" w:rsidRDefault="00C94180" w:rsidP="00C94180">
      <w:pPr>
        <w:pStyle w:val="Caption"/>
        <w:rPr>
          <w:rFonts w:cs="Arial"/>
        </w:rPr>
      </w:pPr>
      <w:r w:rsidRPr="008B1710">
        <w:rPr>
          <w:rFonts w:cs="Arial"/>
        </w:rPr>
        <w:t xml:space="preserve">Supplementary Table </w:t>
      </w:r>
      <w:r w:rsidRPr="00FC1446">
        <w:rPr>
          <w:rFonts w:cs="Arial"/>
          <w:color w:val="auto"/>
        </w:rPr>
        <w:t>2.</w:t>
      </w:r>
      <w:r w:rsidRPr="008B1710">
        <w:rPr>
          <w:rFonts w:cs="Arial"/>
        </w:rPr>
        <w:t xml:space="preserve"> </w:t>
      </w:r>
      <w:r w:rsidR="00B90F5E">
        <w:rPr>
          <w:rFonts w:cs="Arial"/>
        </w:rPr>
        <w:t xml:space="preserve">W-box motifs in </w:t>
      </w:r>
      <w:r w:rsidR="003C429E">
        <w:rPr>
          <w:rFonts w:cs="Arial"/>
        </w:rPr>
        <w:t xml:space="preserve">the promoter regions of </w:t>
      </w:r>
      <w:r w:rsidR="00B90F5E">
        <w:rPr>
          <w:rFonts w:cs="Arial"/>
        </w:rPr>
        <w:t xml:space="preserve">up- and downregulated DEGs. </w:t>
      </w:r>
      <w:r w:rsidRPr="008B1710">
        <w:rPr>
          <w:rFonts w:cs="Arial"/>
        </w:rPr>
        <w:t>(A) Number of W-box motifs in the promoter regions (1000 bp upstream) of up-regulated DEGs, number of W-box motifs in the promoter regions of all genes in the genome, percentage of DEGs containing W-box motifs among all DEGs, and percentage of genes containing W-box motifs among all genes in each treatment condition.</w:t>
      </w:r>
    </w:p>
    <w:p w:rsidR="00C94180" w:rsidRPr="00FF0CCF" w:rsidRDefault="000A6F5C" w:rsidP="00C94180">
      <w:pPr>
        <w:pStyle w:val="Caption"/>
        <w:rPr>
          <w:rFonts w:cs="Arial"/>
        </w:rPr>
      </w:pPr>
      <w:r>
        <w:rPr>
          <w:rFonts w:cs="Arial"/>
          <w:vertAlign w:val="superscript"/>
        </w:rPr>
        <w:t>*</w:t>
      </w:r>
      <w:r w:rsidR="00C94180">
        <w:rPr>
          <w:rFonts w:cs="Arial"/>
        </w:rPr>
        <w:t xml:space="preserve"> </w:t>
      </w:r>
      <w:r w:rsidR="00C94180" w:rsidRPr="008B1710">
        <w:rPr>
          <w:rFonts w:cs="Arial"/>
        </w:rPr>
        <w:t>The p-value represent Fisher’s exact test for the overrepresentation of DEGs containing W-box motifs compared to the genome background.</w:t>
      </w:r>
      <w:r w:rsidR="00C94180">
        <w:br w:type="page"/>
      </w:r>
    </w:p>
    <w:p w:rsidR="00C94180" w:rsidRPr="004B7819" w:rsidRDefault="00C94180" w:rsidP="00C94180">
      <w:pPr>
        <w:spacing w:line="360" w:lineRule="auto"/>
        <w:jc w:val="both"/>
        <w:rPr>
          <w:rFonts w:ascii="Arial" w:hAnsi="Arial" w:cs="Arial"/>
          <w:b/>
          <w:bCs/>
        </w:rPr>
      </w:pPr>
      <w:r w:rsidRPr="003E5558">
        <w:rPr>
          <w:rFonts w:ascii="Arial" w:hAnsi="Arial" w:cs="Arial"/>
          <w:b/>
          <w:bCs/>
        </w:rPr>
        <w:lastRenderedPageBreak/>
        <w:t xml:space="preserve">Supplementary </w:t>
      </w:r>
      <w:r>
        <w:rPr>
          <w:rFonts w:ascii="Arial" w:hAnsi="Arial" w:cs="Arial"/>
          <w:b/>
          <w:bCs/>
        </w:rPr>
        <w:t xml:space="preserve">Table </w:t>
      </w:r>
      <w:r w:rsidRPr="00FC1446">
        <w:rPr>
          <w:rFonts w:ascii="Arial" w:hAnsi="Arial" w:cs="Arial"/>
          <w:b/>
          <w:bCs/>
        </w:rPr>
        <w:t>2</w:t>
      </w:r>
      <w:r>
        <w:rPr>
          <w:rFonts w:ascii="Arial" w:hAnsi="Arial" w:cs="Arial"/>
          <w:b/>
          <w:bCs/>
        </w:rPr>
        <w:t>B</w:t>
      </w:r>
    </w:p>
    <w:p w:rsidR="00C94180" w:rsidRDefault="000A6F5C" w:rsidP="00C94180">
      <w:pPr>
        <w:keepNext/>
        <w:spacing w:line="360" w:lineRule="auto"/>
        <w:jc w:val="both"/>
      </w:pPr>
      <w:r>
        <w:rPr>
          <w:noProof/>
        </w:rPr>
        <w:drawing>
          <wp:inline distT="0" distB="0" distL="0" distR="0">
            <wp:extent cx="5699414" cy="5802827"/>
            <wp:effectExtent l="0" t="0" r="3175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de3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5" t="3644" r="6342" b="26353"/>
                    <a:stretch/>
                  </pic:blipFill>
                  <pic:spPr bwMode="auto">
                    <a:xfrm>
                      <a:off x="0" y="0"/>
                      <a:ext cx="5709758" cy="5813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4180" w:rsidRDefault="00C94180" w:rsidP="00C94180">
      <w:pPr>
        <w:pStyle w:val="Caption"/>
        <w:rPr>
          <w:rFonts w:cs="Arial"/>
        </w:rPr>
      </w:pPr>
      <w:r w:rsidRPr="008B1710">
        <w:rPr>
          <w:rFonts w:cs="Arial"/>
        </w:rPr>
        <w:t xml:space="preserve">Supplementary </w:t>
      </w:r>
      <w:r w:rsidRPr="00FC1446">
        <w:rPr>
          <w:rFonts w:cs="Arial"/>
          <w:color w:val="auto"/>
        </w:rPr>
        <w:t>Table 2</w:t>
      </w:r>
      <w:r w:rsidRPr="008B1710">
        <w:rPr>
          <w:rFonts w:cs="Arial"/>
        </w:rPr>
        <w:t>. (B) Number of W-box motifs in the promoter regions (1000 bp upstream) of down-regulated DEGs, number of W-box motifs in the promoter regions of all genes in the genome, percentage of DEGs containing W-box motifs among all DEGs, and percentage of genes containing W-box motifs among all genes in each treatment condition.</w:t>
      </w:r>
    </w:p>
    <w:p w:rsidR="00C94180" w:rsidRDefault="000A6F5C" w:rsidP="00C94180">
      <w:pPr>
        <w:pStyle w:val="Caption"/>
        <w:rPr>
          <w:rFonts w:cs="Arial"/>
        </w:rPr>
      </w:pPr>
      <w:r>
        <w:rPr>
          <w:rFonts w:cs="Arial"/>
          <w:vertAlign w:val="superscript"/>
        </w:rPr>
        <w:t>*</w:t>
      </w:r>
      <w:r w:rsidR="00C94180">
        <w:rPr>
          <w:rFonts w:cs="Arial"/>
        </w:rPr>
        <w:t xml:space="preserve"> </w:t>
      </w:r>
      <w:r w:rsidR="00C94180" w:rsidRPr="008B1710">
        <w:rPr>
          <w:rFonts w:cs="Arial"/>
        </w:rPr>
        <w:t>The p-value represent Fisher’s exact test for the overrepresentation of DEGs containing W-box motifs compared to the genome background.</w:t>
      </w:r>
      <w:r w:rsidR="00C94180">
        <w:rPr>
          <w:rFonts w:cs="Arial"/>
        </w:rPr>
        <w:br w:type="page"/>
      </w:r>
    </w:p>
    <w:p w:rsidR="00C94180" w:rsidRPr="003E5558" w:rsidRDefault="00C94180" w:rsidP="00C94180">
      <w:pPr>
        <w:spacing w:line="360" w:lineRule="auto"/>
        <w:jc w:val="both"/>
        <w:rPr>
          <w:rFonts w:ascii="Arial" w:hAnsi="Arial" w:cs="Arial"/>
          <w:b/>
          <w:bCs/>
        </w:rPr>
      </w:pPr>
      <w:r w:rsidRPr="003E5558">
        <w:rPr>
          <w:rFonts w:ascii="Arial" w:hAnsi="Arial" w:cs="Arial"/>
          <w:b/>
          <w:bCs/>
        </w:rPr>
        <w:lastRenderedPageBreak/>
        <w:t xml:space="preserve">Supplementary </w:t>
      </w:r>
      <w:r>
        <w:rPr>
          <w:rFonts w:ascii="Arial" w:hAnsi="Arial" w:cs="Arial"/>
          <w:b/>
          <w:bCs/>
        </w:rPr>
        <w:t xml:space="preserve">Table </w:t>
      </w:r>
      <w:r w:rsidRPr="00FC1446">
        <w:rPr>
          <w:rFonts w:ascii="Arial" w:hAnsi="Arial" w:cs="Arial"/>
          <w:b/>
          <w:bCs/>
        </w:rPr>
        <w:t>3</w:t>
      </w:r>
    </w:p>
    <w:p w:rsidR="00C94180" w:rsidRDefault="000A6F5C" w:rsidP="00C94180">
      <w:pPr>
        <w:keepNext/>
        <w:spacing w:line="360" w:lineRule="auto"/>
        <w:jc w:val="both"/>
      </w:pPr>
      <w:r>
        <w:rPr>
          <w:noProof/>
        </w:rPr>
        <w:drawing>
          <wp:inline distT="0" distB="0" distL="0" distR="0">
            <wp:extent cx="3373572" cy="2021032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de4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6" t="4485" r="43142" b="73215"/>
                    <a:stretch/>
                  </pic:blipFill>
                  <pic:spPr bwMode="auto">
                    <a:xfrm>
                      <a:off x="0" y="0"/>
                      <a:ext cx="3422824" cy="2050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94180" w:rsidRDefault="00C94180" w:rsidP="00C94180">
      <w:pPr>
        <w:pStyle w:val="Caption"/>
        <w:rPr>
          <w:rFonts w:cs="Arial"/>
        </w:rPr>
      </w:pPr>
      <w:r w:rsidRPr="008B1710">
        <w:rPr>
          <w:rFonts w:cs="Arial"/>
        </w:rPr>
        <w:t xml:space="preserve">Supplementary </w:t>
      </w:r>
      <w:r w:rsidRPr="00FC1446">
        <w:rPr>
          <w:rFonts w:cs="Arial"/>
          <w:color w:val="auto"/>
        </w:rPr>
        <w:t>Table 3</w:t>
      </w:r>
      <w:r w:rsidRPr="008B1710">
        <w:rPr>
          <w:rFonts w:cs="Arial"/>
        </w:rPr>
        <w:t>.  W-box motifs presence in the promoter regions of genes involved in PSK signaling.</w:t>
      </w:r>
    </w:p>
    <w:p w:rsidR="00C94180" w:rsidRPr="00A422AC" w:rsidRDefault="000A6F5C" w:rsidP="00C94180">
      <w:pPr>
        <w:rPr>
          <w:rFonts w:ascii="Arial" w:hAnsi="Arial" w:cs="Arial"/>
        </w:rPr>
      </w:pPr>
      <w:r w:rsidRPr="000A6F5C">
        <w:rPr>
          <w:rFonts w:ascii="Arial" w:hAnsi="Arial" w:cs="Arial"/>
          <w:vertAlign w:val="superscript"/>
        </w:rPr>
        <w:t>*</w:t>
      </w:r>
      <w:r w:rsidR="00C94180">
        <w:rPr>
          <w:rFonts w:ascii="Arial" w:hAnsi="Arial" w:cs="Arial"/>
        </w:rPr>
        <w:t xml:space="preserve"> </w:t>
      </w:r>
      <w:r w:rsidR="00C94180" w:rsidRPr="00A422AC">
        <w:rPr>
          <w:rFonts w:ascii="Arial" w:hAnsi="Arial" w:cs="Arial"/>
        </w:rPr>
        <w:t>√</w:t>
      </w:r>
      <w:r w:rsidR="00C94180">
        <w:rPr>
          <w:rFonts w:ascii="Arial" w:hAnsi="Arial" w:cs="Arial"/>
        </w:rPr>
        <w:t xml:space="preserve"> indicates at least one W-box motif presents in promoter region; </w:t>
      </w:r>
      <w:r w:rsidR="00C94180" w:rsidRPr="007D0FC5">
        <w:rPr>
          <w:rFonts w:ascii="Arial" w:hAnsi="Arial" w:cs="Arial"/>
        </w:rPr>
        <w:t>×</w:t>
      </w:r>
      <w:r w:rsidR="00C94180">
        <w:rPr>
          <w:rFonts w:ascii="Arial" w:hAnsi="Arial" w:cs="Arial"/>
        </w:rPr>
        <w:t xml:space="preserve"> indicates no W-box presents in promoter region.</w:t>
      </w:r>
    </w:p>
    <w:p w:rsidR="000A6F5C" w:rsidRDefault="000A6F5C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94180" w:rsidRPr="00FC1446" w:rsidRDefault="00C94180" w:rsidP="00C94180">
      <w:pPr>
        <w:spacing w:line="360" w:lineRule="auto"/>
        <w:jc w:val="both"/>
        <w:rPr>
          <w:rFonts w:ascii="Arial" w:hAnsi="Arial" w:cs="Arial"/>
          <w:b/>
          <w:bCs/>
        </w:rPr>
      </w:pPr>
      <w:r w:rsidRPr="003E5558">
        <w:rPr>
          <w:rFonts w:ascii="Arial" w:hAnsi="Arial" w:cs="Arial"/>
          <w:b/>
          <w:bCs/>
        </w:rPr>
        <w:lastRenderedPageBreak/>
        <w:t xml:space="preserve">Supplementary </w:t>
      </w:r>
      <w:r w:rsidRPr="00FC1446">
        <w:rPr>
          <w:rFonts w:ascii="Arial" w:hAnsi="Arial" w:cs="Arial"/>
          <w:b/>
          <w:bCs/>
        </w:rPr>
        <w:t>Table 4</w:t>
      </w:r>
    </w:p>
    <w:p w:rsidR="00C94180" w:rsidRDefault="000A6F5C" w:rsidP="00C94180">
      <w:pPr>
        <w:keepNext/>
        <w:spacing w:line="360" w:lineRule="auto"/>
        <w:jc w:val="both"/>
      </w:pPr>
      <w:r>
        <w:rPr>
          <w:noProof/>
        </w:rPr>
        <w:drawing>
          <wp:inline distT="0" distB="0" distL="0" distR="0">
            <wp:extent cx="5727304" cy="1917123"/>
            <wp:effectExtent l="0" t="0" r="635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de4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02" t="33495" r="6265" b="44502"/>
                    <a:stretch/>
                  </pic:blipFill>
                  <pic:spPr bwMode="auto">
                    <a:xfrm>
                      <a:off x="0" y="0"/>
                      <a:ext cx="5753341" cy="1925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13D7" w:rsidRPr="00546A98" w:rsidRDefault="00C94180" w:rsidP="00546A98">
      <w:pPr>
        <w:pStyle w:val="Caption"/>
        <w:rPr>
          <w:rFonts w:cs="Arial"/>
        </w:rPr>
      </w:pPr>
      <w:r w:rsidRPr="000B6851">
        <w:rPr>
          <w:rFonts w:cs="Arial"/>
        </w:rPr>
        <w:t xml:space="preserve">Supplementary </w:t>
      </w:r>
      <w:r w:rsidRPr="00FC1446">
        <w:rPr>
          <w:rFonts w:cs="Arial"/>
          <w:color w:val="auto"/>
        </w:rPr>
        <w:t>Table 4</w:t>
      </w:r>
      <w:r w:rsidRPr="000B6851">
        <w:rPr>
          <w:rFonts w:cs="Arial"/>
        </w:rPr>
        <w:t>. Growth conditions and treatment methods for RNA-seq data used in the comparison of PSK, PSY, flg22 and WCS417 induced DEGs.</w:t>
      </w:r>
    </w:p>
    <w:sectPr w:rsidR="001513D7" w:rsidRPr="00546A9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44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8FC"/>
    <w:rsid w:val="00015C16"/>
    <w:rsid w:val="000A6F5C"/>
    <w:rsid w:val="001408FC"/>
    <w:rsid w:val="001513D7"/>
    <w:rsid w:val="003C429E"/>
    <w:rsid w:val="003F7313"/>
    <w:rsid w:val="00546A98"/>
    <w:rsid w:val="00556F34"/>
    <w:rsid w:val="00984726"/>
    <w:rsid w:val="00997900"/>
    <w:rsid w:val="00B90F5E"/>
    <w:rsid w:val="00C94180"/>
    <w:rsid w:val="00F77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FE3B7D"/>
  <w15:chartTrackingRefBased/>
  <w15:docId w15:val="{C5B7A160-F595-42AC-83D7-B626E4BFA0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1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C94180"/>
    <w:pPr>
      <w:spacing w:after="200"/>
      <w:jc w:val="both"/>
    </w:pPr>
    <w:rPr>
      <w:rFonts w:ascii="Arial" w:eastAsiaTheme="minorEastAsia" w:hAnsi="Arial" w:cstheme="minorBidi"/>
      <w:iCs/>
      <w:color w:val="000000" w:themeColor="text1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265</Words>
  <Characters>1516</Characters>
  <Application>Microsoft Office Word</Application>
  <DocSecurity>0</DocSecurity>
  <Lines>12</Lines>
  <Paragraphs>3</Paragraphs>
  <ScaleCrop>false</ScaleCrop>
  <Company>HP Inc.</Company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Divya Ganesan</dc:creator>
  <cp:keywords/>
  <dc:description/>
  <cp:lastModifiedBy>Dian Liu</cp:lastModifiedBy>
  <cp:revision>12</cp:revision>
  <dcterms:created xsi:type="dcterms:W3CDTF">2024-11-15T12:25:00Z</dcterms:created>
  <dcterms:modified xsi:type="dcterms:W3CDTF">2024-12-03T04:50:00Z</dcterms:modified>
</cp:coreProperties>
</file>