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AC81" w14:textId="77777777" w:rsidR="00F862B5" w:rsidRDefault="00F862B5" w:rsidP="00F862B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sdt>
        <w:sdtPr>
          <w:id w:val="1128478297"/>
        </w:sdtPr>
        <w:sdtContent>
          <w:bookmarkStart w:id="0" w:name="_heading=h.30j0zll"/>
          <w:bookmarkEnd w:id="0"/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S2</w:t>
          </w:r>
          <w:r>
            <w:rPr>
              <w:rFonts w:ascii="Times New Roman" w:hAnsi="Times New Roman" w:cs="Times New Roman"/>
              <w:i/>
              <w:iCs/>
              <w:sz w:val="24"/>
              <w:szCs w:val="24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Appendix: The Penalty Function</w:t>
          </w:r>
        </w:sdtContent>
      </w:sdt>
    </w:p>
    <w:p w14:paraId="0E8EA8C2" w14:textId="77777777" w:rsidR="00F862B5" w:rsidRDefault="00F862B5" w:rsidP="00F862B5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After requiring that each reconstructed image match the </w:t>
      </w:r>
      <m:oMath>
        <m:r>
          <w:rPr>
            <w:rFonts w:ascii="Cambria Math" w:hAnsi="Cambria Math"/>
          </w:rPr>
          <m:t>k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-space points in the partition corresponding to its interval, we minimize over a weighted and regularized smoothness penalty to determine a unique reconstruction. The mathematical details of this process are laid out in this section.</w:t>
      </w:r>
    </w:p>
    <w:p w14:paraId="11ECD06E" w14:textId="77777777" w:rsidR="00F862B5" w:rsidRDefault="00F862B5" w:rsidP="00F862B5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First, we will define the loss function minimized by our reconstruction optimization: the discretized curvature. For a given signal </w:t>
      </w:r>
      <m:oMath>
        <m:r>
          <w:rPr>
            <w:rFonts w:ascii="Cambria Math" w:hAnsi="Cambria Math"/>
          </w:rPr>
          <m:t>x=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composed of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time points, define the sm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oothness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penalty function </w:t>
      </w:r>
      <m:oMath>
        <m:r>
          <w:rPr>
            <w:rFonts w:ascii="Cambria Math" w:hAnsi="Cambria Math"/>
          </w:rPr>
          <m:t>S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as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4"/>
          <w:szCs w:val="24"/>
        </w:rPr>
        <w:t>-norm of its discrete second derivative:</w:t>
      </w:r>
    </w:p>
    <w:p w14:paraId="4504B70B" w14:textId="77777777" w:rsidR="00F862B5" w:rsidRDefault="00F862B5" w:rsidP="00F862B5">
      <w:pPr>
        <w:spacing w:line="360" w:lineRule="auto"/>
        <w:jc w:val="center"/>
        <w:rPr>
          <w:rFonts w:ascii="Times New Roman" w:eastAsia="Cambria Math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t=2</m:t>
              </m:r>
            </m:sub>
            <m:sup>
              <m:r>
                <w:rPr>
                  <w:rFonts w:ascii="Cambria Math" w:hAnsi="Cambria Math"/>
                </w:rPr>
                <m:t>T-1</m:t>
              </m:r>
            </m:sup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t+1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t-1</m:t>
                              </m:r>
                            </m:sub>
                          </m:sSub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.</m:t>
          </m:r>
        </m:oMath>
      </m:oMathPara>
    </w:p>
    <w:p w14:paraId="60EF0BD8" w14:textId="77777777" w:rsidR="00F862B5" w:rsidRDefault="00F862B5" w:rsidP="00F862B5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Since </w:t>
      </w:r>
      <m:oMath>
        <m:r>
          <w:rPr>
            <w:rFonts w:ascii="Cambria Math" w:hAnsi="Cambria Math"/>
          </w:rPr>
          <m:t>S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a quadratic function of </w:t>
      </w:r>
      <m:oMath>
        <m:r>
          <w:rPr>
            <w:rFonts w:ascii="Cambria Math" w:hAnsi="Cambria Math"/>
          </w:rPr>
          <m:t>x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, we may write it in terms of a linear operator 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satisfying </w:t>
      </w:r>
    </w:p>
    <w:p w14:paraId="4DA6380E" w14:textId="77777777" w:rsidR="00F862B5" w:rsidRDefault="00F862B5" w:rsidP="00F862B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*</m:t>
              </m:r>
            </m:sup>
          </m:sSup>
          <m:r>
            <w:rPr>
              <w:rFonts w:ascii="Cambria Math" w:hAnsi="Cambria Math"/>
            </w:rPr>
            <m:t>Dx.</m:t>
          </m:r>
        </m:oMath>
      </m:oMathPara>
    </w:p>
    <w:p w14:paraId="7CC16213" w14:textId="77777777" w:rsidR="00F862B5" w:rsidRDefault="00F862B5" w:rsidP="00F862B5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C9426B" wp14:editId="3C05DFB5">
            <wp:simplePos x="0" y="0"/>
            <wp:positionH relativeFrom="margin">
              <wp:align>center</wp:align>
            </wp:positionH>
            <wp:positionV relativeFrom="paragraph">
              <wp:posOffset>411480</wp:posOffset>
            </wp:positionV>
            <wp:extent cx="4010025" cy="1972310"/>
            <wp:effectExtent l="0" t="0" r="0" b="0"/>
            <wp:wrapTopAndBottom/>
            <wp:docPr id="1" name="Picture 37" descr="A picture containing keyboard,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7" descr="A picture containing keyboard,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972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a matrix, 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takes the form</w:t>
      </w:r>
    </w:p>
    <w:p w14:paraId="21DC6FCF" w14:textId="77777777" w:rsidR="00F862B5" w:rsidRDefault="00F862B5" w:rsidP="00F862B5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BA2A3F" w14:textId="77777777" w:rsidR="00F862B5" w:rsidRDefault="00F862B5" w:rsidP="00F862B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operator 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poorly conditioned. In fact, it can be shown that the respective supremum and infimum of eigenvalues of 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(over all values of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) are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  <m:r>
          <w:rPr>
            <w:rFonts w:ascii="Cambria Math" w:hAnsi="Cambria Math"/>
          </w:rPr>
          <m:t>=16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  <m:r>
          <w:rPr>
            <w:rFonts w:ascii="Cambria Math" w:hAnsi="Cambria Math"/>
          </w:rPr>
          <m:t>=0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F388C2" w14:textId="77777777" w:rsidR="00F862B5" w:rsidRDefault="00F862B5" w:rsidP="00F862B5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Since 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(nearly) degenerate and we will later need to invert it, we add a small parameter </w:t>
      </w:r>
      <m:oMath>
        <m:r>
          <w:rPr>
            <w:rFonts w:ascii="Cambria Math" w:hAnsi="Cambria Math"/>
          </w:rPr>
          <m:t>λ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(we chose </w:t>
      </w:r>
      <m:oMath>
        <m:r>
          <w:rPr>
            <w:rFonts w:ascii="Cambria Math" w:hAnsi="Cambria Math"/>
          </w:rPr>
          <m:t>λ=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) to regularize the operator 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D23419" w14:textId="77777777" w:rsidR="00F862B5" w:rsidRDefault="00F862B5" w:rsidP="00F862B5">
      <w:pPr>
        <w:spacing w:line="360" w:lineRule="auto"/>
        <w:jc w:val="center"/>
        <w:rPr>
          <w:rFonts w:ascii="Times New Roman" w:eastAsia="Cambria Math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λ</m:t>
              </m:r>
            </m:sub>
          </m:sSub>
          <m:r>
            <w:rPr>
              <w:rFonts w:ascii="Cambria Math" w:hAnsi="Cambria Math"/>
            </w:rPr>
            <m:t>=D+λ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14:paraId="502570B5" w14:textId="77777777" w:rsidR="00F862B5" w:rsidRDefault="00F862B5" w:rsidP="00F862B5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the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-dimensional identity. Thus, in the reconstruction process, we use the regularized smoothness penalty</w:t>
      </w:r>
    </w:p>
    <w:p w14:paraId="4761B07C" w14:textId="77777777" w:rsidR="00F862B5" w:rsidRDefault="00F862B5" w:rsidP="00F862B5">
      <w:pPr>
        <w:spacing w:line="360" w:lineRule="auto"/>
        <w:jc w:val="center"/>
        <w:rPr>
          <w:rFonts w:ascii="Times New Roman" w:eastAsia="Cambria Math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λ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*</m:t>
              </m:r>
            </m:sup>
          </m:sSup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λ</m:t>
              </m:r>
            </m:sub>
          </m:sSub>
          <m:r>
            <w:rPr>
              <w:rFonts w:ascii="Cambria Math" w:hAnsi="Cambria Math"/>
            </w:rPr>
            <m:t>x.</m:t>
          </m:r>
        </m:oMath>
      </m:oMathPara>
    </w:p>
    <w:p w14:paraId="09BC71FF" w14:textId="77777777" w:rsidR="00F862B5" w:rsidRDefault="00F862B5" w:rsidP="00F862B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If </w:t>
      </w:r>
      <m:oMath>
        <m:r>
          <w:rPr>
            <w:rFonts w:ascii="Cambria Math" w:hAnsi="Cambria Math"/>
          </w:rPr>
          <m:t>X=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</m:oMath>
      <w:sdt>
        <w:sdtPr>
          <w:id w:val="1736358146"/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t xml:space="preserve"> is a dynamic image composed of </w:t>
          </w:r>
          <m:oMath>
            <m:r>
              <w:rPr>
                <w:rFonts w:ascii="Cambria Math" w:hAnsi="Cambria Math"/>
              </w:rPr>
              <m:t>T</m:t>
            </m:r>
          </m:oMath>
          <w:r>
            <w:rPr>
              <w:rFonts w:ascii="Times New Roman" w:hAnsi="Times New Roman" w:cs="Times New Roman"/>
              <w:sz w:val="24"/>
              <w:szCs w:val="24"/>
            </w:rPr>
            <w:t xml:space="preserve"> static images, each with </w:t>
          </w:r>
          <m:oMath>
            <m:r>
              <w:rPr>
                <w:rFonts w:ascii="Cambria Math" w:hAnsi="Cambria Math"/>
              </w:rPr>
              <m:t>V</m:t>
            </m:r>
          </m:oMath>
          <w:r>
            <w:rPr>
              <w:rFonts w:ascii="Times New Roman" w:hAnsi="Times New Roman" w:cs="Times New Roman"/>
              <w:sz w:val="24"/>
              <w:szCs w:val="24"/>
            </w:rPr>
            <w:t xml:space="preserve"> voxels, then we can extend </w:t>
          </w:r>
          <m:oMath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λ</m:t>
                </m:r>
              </m:sub>
            </m:sSub>
          </m:oMath>
          <w:r>
            <w:rPr>
              <w:rFonts w:ascii="Times New Roman" w:hAnsi="Times New Roman" w:cs="Times New Roman"/>
              <w:sz w:val="24"/>
              <w:szCs w:val="24"/>
            </w:rPr>
            <w:t xml:space="preserve"> to act on </w:t>
          </w:r>
          <m:oMath>
            <m:r>
              <w:rPr>
                <w:rFonts w:ascii="Cambria Math" w:hAnsi="Cambria Math"/>
              </w:rPr>
              <m:t>X</m:t>
            </m:r>
          </m:oMath>
          <w:r>
            <w:rPr>
              <w:rFonts w:ascii="Times New Roman" w:hAnsi="Times New Roman" w:cs="Times New Roman"/>
              <w:sz w:val="24"/>
              <w:szCs w:val="24"/>
            </w:rPr>
            <w:t xml:space="preserve"> by</w:t>
          </w:r>
        </w:sdtContent>
      </w:sdt>
    </w:p>
    <w:p w14:paraId="1D6DFB29" w14:textId="77777777" w:rsidR="00F862B5" w:rsidRDefault="00F862B5" w:rsidP="00F862B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λ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v=1</m:t>
              </m:r>
            </m:sub>
            <m:sup>
              <m:r>
                <w:rPr>
                  <w:rFonts w:ascii="Cambria Math" w:hAnsi="Cambria Math"/>
                </w:rPr>
                <m:t>V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λ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14:paraId="1F491E3A" w14:textId="77777777" w:rsidR="00F862B5" w:rsidRDefault="00F862B5" w:rsidP="00F862B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 xml:space="preserve"> is the timeseries signal at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m:rPr>
                <m:lit/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voxel. </w:t>
      </w:r>
    </w:p>
    <w:p w14:paraId="531951BD" w14:textId="77777777" w:rsidR="00F862B5" w:rsidRDefault="00F862B5" w:rsidP="00F862B5">
      <w:pPr>
        <w:spacing w:after="12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may also be desirable to penalize a lack of smoothness in some voxels more than in others. To enforce such a prioritization of “interesting” voxels, we may also include voxel-wise weighting terms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>, gener</w:t>
      </w:r>
      <w:proofErr w:type="spellStart"/>
      <w:r>
        <w:rPr>
          <w:rFonts w:ascii="Times New Roman" w:hAnsi="Times New Roman" w:cs="Times New Roman"/>
          <w:sz w:val="24"/>
          <w:szCs w:val="24"/>
        </w:rPr>
        <w:t>ating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our full loss function </w:t>
      </w:r>
      <m:oMath>
        <m:r>
          <w:rPr>
            <w:rFonts w:ascii="Cambria Math" w:hAnsi="Cambria Math"/>
          </w:rPr>
          <m:t>L</m:t>
        </m:r>
      </m:oMath>
      <w:r>
        <w:rPr>
          <w:rFonts w:ascii="Times New Roman" w:hAnsi="Times New Roman" w:cs="Times New Roman"/>
          <w:sz w:val="24"/>
          <w:szCs w:val="24"/>
        </w:rPr>
        <w:t>:</w:t>
      </w:r>
    </w:p>
    <w:p w14:paraId="0D61A21F" w14:textId="77777777" w:rsidR="00F862B5" w:rsidRDefault="00F862B5" w:rsidP="00F862B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/>
            </w:rPr>
            <m:t>L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v=1</m:t>
              </m:r>
            </m:sub>
            <m:sup>
              <m:r>
                <w:rPr>
                  <w:rFonts w:ascii="Cambria Math" w:hAnsi="Cambria Math"/>
                </w:rPr>
                <m:t>V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λ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</m:sSub>
          <m:r>
            <w:rPr>
              <w:rFonts w:ascii="Cambria Math" w:hAnsi="Cambria Math"/>
            </w:rPr>
            <m:t>.</m:t>
          </m:r>
        </m:oMath>
      </m:oMathPara>
    </w:p>
    <w:p w14:paraId="7595264C" w14:textId="77777777" w:rsidR="00F862B5" w:rsidRDefault="00F862B5" w:rsidP="00F862B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Setting </w:t>
      </w:r>
      <m:oMath>
        <m:r>
          <w:rPr>
            <w:rFonts w:ascii="Cambria Math" w:hAnsi="Cambria Math"/>
          </w:rPr>
          <m:t>W</m:t>
        </m:r>
      </m:oMath>
      <w:r>
        <w:rPr>
          <w:rFonts w:ascii="Times New Roman" w:hAnsi="Times New Roman" w:cs="Times New Roman"/>
          <w:sz w:val="24"/>
          <w:szCs w:val="24"/>
        </w:rPr>
        <w:t xml:space="preserve"> as the </w:t>
      </w:r>
      <m:oMath>
        <m:r>
          <w:rPr>
            <w:rFonts w:ascii="Cambria Math" w:hAnsi="Cambria Math"/>
          </w:rPr>
          <m:t>V×V</m:t>
        </m:r>
      </m:oMath>
      <w:r>
        <w:rPr>
          <w:rFonts w:ascii="Times New Roman" w:hAnsi="Times New Roman" w:cs="Times New Roman"/>
          <w:sz w:val="24"/>
          <w:szCs w:val="24"/>
        </w:rPr>
        <w:t xml:space="preserve"> diagonal matrix with entries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>, we can write the reconstruction optimization problem as</w:t>
      </w:r>
    </w:p>
    <w:p w14:paraId="25FC394B" w14:textId="75EB23CC" w:rsidR="00F862B5" w:rsidRDefault="00F862B5" w:rsidP="00F862B5">
      <m:oMathPara>
        <m:oMath>
          <m:eqArr>
            <m:eqArrPr>
              <m:maxDist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eqArrPr>
            <m:e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argmin</m:t>
                      </m:r>
                    </m:e>
                    <m:li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lim>
                  </m:limLow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d>
                    <m:dPr>
                      <m:begChr m:val="{"/>
                      <m:sepChr m:val="∣"/>
                      <m:endChr m:val="}"/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d>
                        <m:dPr>
                          <m:begChr m:val="⟨"/>
                          <m:endChr m:val="⟩"/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W,X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λ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*</m:t>
                              </m:r>
                            </m:sup>
                          </m:sSup>
                        </m:e>
                      </m:d>
                    </m: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 xml:space="preserve"> 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>T</m:t>
                                      </m:r>
                                    </m:sub>
                                  </m:sSub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⊗F</m:t>
                                  </m:r>
                                </m:e>
                              </m:d>
                              <m:acc>
                                <m:acc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e>
                        <m:sub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Ω</m:t>
                              </m:r>
                            </m:e>
                          </m:d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func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.#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e>
              </m:d>
            </m:e>
          </m:eqArr>
        </m:oMath>
      </m:oMathPara>
    </w:p>
    <w:sectPr w:rsidR="00F862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2B5"/>
    <w:rsid w:val="00F8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21440"/>
  <w15:chartTrackingRefBased/>
  <w15:docId w15:val="{C09EC7AB-18C9-4CD8-B9A1-D43FD6FB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Boppana</dc:creator>
  <cp:keywords/>
  <dc:description/>
  <cp:lastModifiedBy>Srinivas Boppana</cp:lastModifiedBy>
  <cp:revision>1</cp:revision>
  <dcterms:created xsi:type="dcterms:W3CDTF">2021-10-14T07:36:00Z</dcterms:created>
  <dcterms:modified xsi:type="dcterms:W3CDTF">2021-10-14T07:36:00Z</dcterms:modified>
</cp:coreProperties>
</file>