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9D9EDD" w14:textId="432F1FF3" w:rsidR="005B361D" w:rsidRPr="007C65B6" w:rsidRDefault="00854094" w:rsidP="005B361D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proofErr w:type="spellStart"/>
      <w:r w:rsidRPr="007C65B6">
        <w:rPr>
          <w:rFonts w:ascii="Times New Roman" w:hAnsi="Times New Roman" w:cs="Times New Roman"/>
          <w:b/>
          <w:bCs/>
          <w:sz w:val="36"/>
          <w:szCs w:val="36"/>
        </w:rPr>
        <w:t>SFyNCS</w:t>
      </w:r>
      <w:proofErr w:type="spellEnd"/>
      <w:r w:rsidRPr="007C65B6">
        <w:rPr>
          <w:rFonts w:ascii="Times New Roman" w:hAnsi="Times New Roman" w:cs="Times New Roman"/>
          <w:b/>
          <w:bCs/>
          <w:sz w:val="36"/>
          <w:szCs w:val="36"/>
        </w:rPr>
        <w:t xml:space="preserve"> detects o</w:t>
      </w:r>
      <w:r w:rsidR="005B361D" w:rsidRPr="007C65B6">
        <w:rPr>
          <w:rFonts w:ascii="Times New Roman" w:hAnsi="Times New Roman" w:cs="Times New Roman"/>
          <w:b/>
          <w:bCs/>
          <w:sz w:val="36"/>
          <w:szCs w:val="36"/>
        </w:rPr>
        <w:t>ncogenic fusions</w:t>
      </w:r>
      <w:r w:rsidR="00BA7B08" w:rsidRPr="007C65B6">
        <w:rPr>
          <w:rFonts w:ascii="Times New Roman" w:hAnsi="Times New Roman" w:cs="Times New Roman"/>
          <w:b/>
          <w:bCs/>
          <w:sz w:val="36"/>
          <w:szCs w:val="36"/>
        </w:rPr>
        <w:t xml:space="preserve"> involving non-coding sequences</w:t>
      </w:r>
      <w:r w:rsidR="005B361D" w:rsidRPr="007C65B6">
        <w:rPr>
          <w:rFonts w:ascii="Times New Roman" w:hAnsi="Times New Roman" w:cs="Times New Roman"/>
          <w:b/>
          <w:bCs/>
          <w:sz w:val="36"/>
          <w:szCs w:val="36"/>
        </w:rPr>
        <w:t xml:space="preserve"> in cancer</w:t>
      </w:r>
    </w:p>
    <w:p w14:paraId="326C9092" w14:textId="7AF13DB6" w:rsidR="00EA0DB0" w:rsidRPr="007C65B6" w:rsidRDefault="005B361D" w:rsidP="005B361D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7C65B6">
        <w:rPr>
          <w:rFonts w:ascii="Times New Roman" w:hAnsi="Times New Roman" w:cs="Times New Roman"/>
          <w:b/>
          <w:bCs/>
          <w:sz w:val="36"/>
          <w:szCs w:val="36"/>
        </w:rPr>
        <w:t>Supplementary Figures</w:t>
      </w:r>
    </w:p>
    <w:p w14:paraId="13D95E9D" w14:textId="75E61E67" w:rsidR="00290E62" w:rsidRPr="007C65B6" w:rsidRDefault="005B361D">
      <w:r w:rsidRPr="007C65B6">
        <w:br w:type="page"/>
      </w:r>
    </w:p>
    <w:p w14:paraId="5FA08C3C" w14:textId="5DE39368" w:rsidR="001405B5" w:rsidRPr="007C65B6" w:rsidRDefault="001405B5">
      <w:r w:rsidRPr="007C65B6">
        <w:rPr>
          <w:noProof/>
        </w:rPr>
        <w:lastRenderedPageBreak/>
        <w:drawing>
          <wp:inline distT="0" distB="0" distL="0" distR="0" wp14:anchorId="7E9AD5CB" wp14:editId="186073D2">
            <wp:extent cx="6140303" cy="1306923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0303" cy="1306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F08CA" w14:textId="173F04E7" w:rsidR="001405B5" w:rsidRPr="007C65B6" w:rsidRDefault="001405B5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Figure S1. </w:t>
      </w:r>
      <w:r w:rsidR="0073603F" w:rsidRPr="007C65B6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istribution</w:t>
      </w:r>
      <w:r w:rsidR="0073603F" w:rsidRPr="007C65B6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of intron length</w:t>
      </w:r>
      <w:r w:rsidR="00612E40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r w:rsidR="003C7556" w:rsidRPr="007C65B6">
        <w:rPr>
          <w:rFonts w:ascii="Times New Roman" w:hAnsi="Times New Roman" w:cs="Times New Roman"/>
          <w:b/>
          <w:bCs/>
          <w:sz w:val="24"/>
          <w:szCs w:val="24"/>
        </w:rPr>
        <w:t>distance between read pairs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and gene length.</w:t>
      </w:r>
      <w:r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Pr="007C65B6">
        <w:rPr>
          <w:rFonts w:ascii="Times New Roman" w:hAnsi="Times New Roman" w:cs="Times New Roman"/>
          <w:b/>
          <w:sz w:val="24"/>
          <w:szCs w:val="24"/>
        </w:rPr>
        <w:t>(A)</w:t>
      </w:r>
      <w:r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73603F" w:rsidRPr="007C65B6">
        <w:rPr>
          <w:rFonts w:ascii="Times New Roman" w:hAnsi="Times New Roman" w:cs="Times New Roman"/>
          <w:sz w:val="24"/>
          <w:szCs w:val="24"/>
        </w:rPr>
        <w:t>D</w:t>
      </w:r>
      <w:r w:rsidRPr="007C65B6">
        <w:rPr>
          <w:rFonts w:ascii="Times New Roman" w:hAnsi="Times New Roman" w:cs="Times New Roman"/>
          <w:sz w:val="24"/>
          <w:szCs w:val="24"/>
        </w:rPr>
        <w:t>istribution of intron length based on</w:t>
      </w:r>
      <w:r w:rsidR="00E37F7A" w:rsidRPr="007C65B6">
        <w:rPr>
          <w:rFonts w:ascii="Times New Roman" w:hAnsi="Times New Roman" w:cs="Times New Roman"/>
          <w:sz w:val="24"/>
          <w:szCs w:val="24"/>
        </w:rPr>
        <w:t xml:space="preserve"> gene annotation of</w:t>
      </w:r>
      <w:r w:rsidRPr="007C65B6">
        <w:rPr>
          <w:rFonts w:ascii="Times New Roman" w:hAnsi="Times New Roman" w:cs="Times New Roman"/>
          <w:sz w:val="24"/>
          <w:szCs w:val="24"/>
        </w:rPr>
        <w:t xml:space="preserve"> G</w:t>
      </w:r>
      <w:r w:rsidR="00FD4AD7" w:rsidRPr="007C65B6">
        <w:rPr>
          <w:rFonts w:ascii="Times New Roman" w:hAnsi="Times New Roman" w:cs="Times New Roman"/>
          <w:sz w:val="24"/>
          <w:szCs w:val="24"/>
        </w:rPr>
        <w:t>EN</w:t>
      </w:r>
      <w:r w:rsidRPr="007C65B6">
        <w:rPr>
          <w:rFonts w:ascii="Times New Roman" w:hAnsi="Times New Roman" w:cs="Times New Roman"/>
          <w:sz w:val="24"/>
          <w:szCs w:val="24"/>
        </w:rPr>
        <w:t xml:space="preserve">CODE v29. </w:t>
      </w:r>
      <w:r w:rsidR="0073603F" w:rsidRPr="007C65B6">
        <w:rPr>
          <w:rFonts w:ascii="Times New Roman" w:hAnsi="Times New Roman" w:cs="Times New Roman"/>
          <w:sz w:val="24"/>
          <w:szCs w:val="24"/>
        </w:rPr>
        <w:t>The b</w:t>
      </w:r>
      <w:r w:rsidR="00A532D9" w:rsidRPr="007C65B6">
        <w:rPr>
          <w:rFonts w:ascii="Times New Roman" w:hAnsi="Times New Roman" w:cs="Times New Roman"/>
          <w:sz w:val="24"/>
          <w:szCs w:val="24"/>
        </w:rPr>
        <w:t>ox shows median, first and th</w:t>
      </w:r>
      <w:r w:rsidR="0073603F" w:rsidRPr="007C65B6">
        <w:rPr>
          <w:rFonts w:ascii="Times New Roman" w:hAnsi="Times New Roman" w:cs="Times New Roman"/>
          <w:sz w:val="24"/>
          <w:szCs w:val="24"/>
        </w:rPr>
        <w:t>ird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 quartile</w:t>
      </w:r>
      <w:r w:rsidR="0073603F" w:rsidRPr="007C65B6">
        <w:rPr>
          <w:rFonts w:ascii="Times New Roman" w:hAnsi="Times New Roman" w:cs="Times New Roman"/>
          <w:sz w:val="24"/>
          <w:szCs w:val="24"/>
        </w:rPr>
        <w:t>s,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 respectively. The whiskers extend at </w:t>
      </w:r>
      <w:r w:rsidR="00366AD6" w:rsidRPr="007C65B6">
        <w:rPr>
          <w:rFonts w:ascii="Times New Roman" w:hAnsi="Times New Roman" w:cs="Times New Roman"/>
          <w:sz w:val="24"/>
          <w:szCs w:val="24"/>
        </w:rPr>
        <w:t xml:space="preserve">the 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1.5 interquartile range. </w:t>
      </w:r>
      <w:r w:rsidR="00A532D9" w:rsidRPr="007C65B6">
        <w:rPr>
          <w:rFonts w:ascii="Times New Roman" w:hAnsi="Times New Roman" w:cs="Times New Roman"/>
          <w:b/>
          <w:sz w:val="24"/>
          <w:szCs w:val="24"/>
        </w:rPr>
        <w:t>(B)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73603F" w:rsidRPr="007C65B6">
        <w:rPr>
          <w:rFonts w:ascii="Times New Roman" w:hAnsi="Times New Roman" w:cs="Times New Roman"/>
          <w:sz w:val="24"/>
          <w:szCs w:val="24"/>
        </w:rPr>
        <w:t>D</w:t>
      </w:r>
      <w:r w:rsidR="00A532D9" w:rsidRPr="007C65B6">
        <w:rPr>
          <w:rFonts w:ascii="Times New Roman" w:hAnsi="Times New Roman" w:cs="Times New Roman"/>
          <w:sz w:val="24"/>
          <w:szCs w:val="24"/>
        </w:rPr>
        <w:t>istribution</w:t>
      </w:r>
      <w:r w:rsidR="003C7556" w:rsidRPr="007C65B6">
        <w:rPr>
          <w:rFonts w:ascii="Times New Roman" w:hAnsi="Times New Roman" w:cs="Times New Roman"/>
          <w:sz w:val="24"/>
          <w:szCs w:val="24"/>
        </w:rPr>
        <w:t>s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 of</w:t>
      </w:r>
      <w:r w:rsidR="0073603F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3C7556" w:rsidRPr="007C65B6">
        <w:rPr>
          <w:rFonts w:ascii="Times New Roman" w:hAnsi="Times New Roman" w:cs="Times New Roman"/>
          <w:sz w:val="24"/>
          <w:szCs w:val="24"/>
        </w:rPr>
        <w:t>distances between two reads in pairs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3C7556" w:rsidRPr="007C65B6">
        <w:rPr>
          <w:rFonts w:ascii="Times New Roman" w:hAnsi="Times New Roman" w:cs="Times New Roman"/>
          <w:sz w:val="24"/>
          <w:szCs w:val="24"/>
        </w:rPr>
        <w:t>for</w:t>
      </w:r>
      <w:r w:rsidR="0073603F" w:rsidRPr="007C65B6">
        <w:rPr>
          <w:rFonts w:ascii="Times New Roman" w:hAnsi="Times New Roman" w:cs="Times New Roman"/>
          <w:sz w:val="24"/>
          <w:szCs w:val="24"/>
        </w:rPr>
        <w:t xml:space="preserve"> RNA</w:t>
      </w:r>
      <w:r w:rsidR="00EF09C7" w:rsidRPr="007C65B6">
        <w:rPr>
          <w:rFonts w:ascii="Times New Roman" w:hAnsi="Times New Roman" w:cs="Times New Roman"/>
          <w:sz w:val="24"/>
          <w:szCs w:val="24"/>
        </w:rPr>
        <w:t>-S</w:t>
      </w:r>
      <w:r w:rsidR="0073603F" w:rsidRPr="007C65B6">
        <w:rPr>
          <w:rFonts w:ascii="Times New Roman" w:hAnsi="Times New Roman" w:cs="Times New Roman"/>
          <w:sz w:val="24"/>
          <w:szCs w:val="24"/>
        </w:rPr>
        <w:t>eq data of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 MCF7, HCT116 and K562.</w:t>
      </w:r>
      <w:r w:rsidR="0073603F" w:rsidRPr="007C65B6">
        <w:rPr>
          <w:rFonts w:ascii="Times New Roman" w:hAnsi="Times New Roman" w:cs="Times New Roman"/>
          <w:sz w:val="24"/>
          <w:szCs w:val="24"/>
        </w:rPr>
        <w:t xml:space="preserve"> The two vertical lines represent median and median + 5 </w:t>
      </w:r>
      <w:r w:rsidR="00BE36AC" w:rsidRPr="007C65B6">
        <w:rPr>
          <w:rFonts w:ascii="Times New Roman" w:hAnsi="Times New Roman" w:cs="Times New Roman"/>
          <w:sz w:val="24"/>
          <w:szCs w:val="24"/>
        </w:rPr>
        <w:t>*</w:t>
      </w:r>
      <w:r w:rsidR="0073603F" w:rsidRPr="007C65B6">
        <w:rPr>
          <w:rFonts w:ascii="Times New Roman" w:hAnsi="Times New Roman" w:cs="Times New Roman"/>
          <w:sz w:val="24"/>
          <w:szCs w:val="24"/>
        </w:rPr>
        <w:t xml:space="preserve"> standard deviation.</w:t>
      </w:r>
      <w:r w:rsidR="003C7556" w:rsidRPr="007C65B6">
        <w:rPr>
          <w:rFonts w:ascii="Times New Roman" w:hAnsi="Times New Roman" w:cs="Times New Roman"/>
          <w:sz w:val="24"/>
          <w:szCs w:val="24"/>
        </w:rPr>
        <w:t xml:space="preserve"> Read pairs with distances more than 100 kb are considered abnormal (discordant read pairs).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A532D9" w:rsidRPr="007C65B6">
        <w:rPr>
          <w:rFonts w:ascii="Times New Roman" w:hAnsi="Times New Roman" w:cs="Times New Roman"/>
          <w:b/>
          <w:sz w:val="24"/>
          <w:szCs w:val="24"/>
        </w:rPr>
        <w:t>(C)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73603F" w:rsidRPr="007C65B6">
        <w:rPr>
          <w:rFonts w:ascii="Times New Roman" w:hAnsi="Times New Roman" w:cs="Times New Roman"/>
          <w:sz w:val="24"/>
          <w:szCs w:val="24"/>
        </w:rPr>
        <w:t>D</w:t>
      </w:r>
      <w:r w:rsidR="00A532D9" w:rsidRPr="007C65B6">
        <w:rPr>
          <w:rFonts w:ascii="Times New Roman" w:hAnsi="Times New Roman" w:cs="Times New Roman"/>
          <w:sz w:val="24"/>
          <w:szCs w:val="24"/>
        </w:rPr>
        <w:t xml:space="preserve">istribution of gene length based on </w:t>
      </w:r>
      <w:r w:rsidR="00E37F7A" w:rsidRPr="007C65B6">
        <w:rPr>
          <w:rFonts w:ascii="Times New Roman" w:hAnsi="Times New Roman" w:cs="Times New Roman"/>
          <w:sz w:val="24"/>
          <w:szCs w:val="24"/>
        </w:rPr>
        <w:t xml:space="preserve">gene annotation of </w:t>
      </w:r>
      <w:r w:rsidR="00A532D9" w:rsidRPr="007C65B6">
        <w:rPr>
          <w:rFonts w:ascii="Times New Roman" w:hAnsi="Times New Roman" w:cs="Times New Roman"/>
          <w:sz w:val="24"/>
          <w:szCs w:val="24"/>
        </w:rPr>
        <w:t>GENCODE v29.</w:t>
      </w:r>
    </w:p>
    <w:p w14:paraId="3CE1ACA2" w14:textId="38A88D8E" w:rsidR="001405B5" w:rsidRPr="007C65B6" w:rsidRDefault="001405B5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26989048" w14:textId="77777777" w:rsidR="00290E62" w:rsidRPr="007C65B6" w:rsidRDefault="00290E62" w:rsidP="00290E62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1EF7385" wp14:editId="6A2F91B3">
            <wp:extent cx="5376917" cy="3159755"/>
            <wp:effectExtent l="0" t="0" r="0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917" cy="315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3DF04" w14:textId="04E8DB7B" w:rsidR="00290E62" w:rsidRPr="007C65B6" w:rsidRDefault="00290E62" w:rsidP="00290E62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35130A" w:rsidRPr="007C65B6">
        <w:rPr>
          <w:rFonts w:ascii="Times New Roman" w:hAnsi="Times New Roman" w:cs="Times New Roman"/>
          <w:b/>
          <w:bCs/>
          <w:sz w:val="24"/>
          <w:szCs w:val="24"/>
        </w:rPr>
        <w:t>S2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. Scheme of discordant read pairs and split reads supporting different isoforms.</w:t>
      </w:r>
      <w:r w:rsidRPr="007C65B6">
        <w:rPr>
          <w:rFonts w:ascii="Times New Roman" w:hAnsi="Times New Roman" w:cs="Times New Roman"/>
          <w:sz w:val="24"/>
          <w:szCs w:val="24"/>
        </w:rPr>
        <w:t xml:space="preserve"> Two isoforms are produced from the fusion locus. Some discordant pairs can support multiple isoforms. </w:t>
      </w:r>
    </w:p>
    <w:p w14:paraId="0B9440A4" w14:textId="70E589F0" w:rsidR="00331987" w:rsidRPr="007C65B6" w:rsidRDefault="00331987">
      <w:r w:rsidRPr="007C65B6">
        <w:br w:type="page"/>
      </w:r>
    </w:p>
    <w:p w14:paraId="113DC20B" w14:textId="77777777" w:rsidR="00331987" w:rsidRPr="007C65B6" w:rsidRDefault="00331987" w:rsidP="00331987">
      <w:pPr>
        <w:jc w:val="center"/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FB5C0F7" wp14:editId="49EB7D91">
            <wp:extent cx="2238414" cy="29972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414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9CFCE" w14:textId="347BA535" w:rsidR="00331987" w:rsidRPr="007C65B6" w:rsidRDefault="00331987" w:rsidP="00331987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>Figure S3.</w:t>
      </w:r>
      <w:r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BE36AC" w:rsidRPr="007C65B6">
        <w:rPr>
          <w:rFonts w:ascii="Times New Roman" w:hAnsi="Times New Roman" w:cs="Times New Roman"/>
          <w:b/>
          <w:bCs/>
          <w:sz w:val="24"/>
          <w:szCs w:val="24"/>
        </w:rPr>
        <w:t>Classification of fusions based on relative locations of fusion partners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BE36AC" w:rsidRPr="007C65B6">
        <w:rPr>
          <w:rFonts w:ascii="Times New Roman" w:hAnsi="Times New Roman" w:cs="Times New Roman"/>
          <w:sz w:val="24"/>
          <w:szCs w:val="24"/>
        </w:rPr>
        <w:t>Two fusion partners located on the same chromosome are considered “cis”, whereas two partners on different chromosomes are “trans”.</w:t>
      </w:r>
      <w:r w:rsidR="00BE36AC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C65B6">
        <w:rPr>
          <w:rFonts w:ascii="Times New Roman" w:hAnsi="Times New Roman" w:cs="Times New Roman"/>
          <w:sz w:val="24"/>
          <w:szCs w:val="24"/>
        </w:rPr>
        <w:t xml:space="preserve">Cis-near are fusions </w:t>
      </w:r>
      <w:r w:rsidR="006938A7" w:rsidRPr="007C65B6">
        <w:rPr>
          <w:rFonts w:ascii="Times New Roman" w:hAnsi="Times New Roman" w:cs="Times New Roman"/>
          <w:sz w:val="24"/>
          <w:szCs w:val="24"/>
        </w:rPr>
        <w:t>with</w:t>
      </w:r>
      <w:r w:rsidRPr="007C65B6">
        <w:rPr>
          <w:rFonts w:ascii="Times New Roman" w:hAnsi="Times New Roman" w:cs="Times New Roman"/>
          <w:sz w:val="24"/>
          <w:szCs w:val="24"/>
        </w:rPr>
        <w:t xml:space="preserve"> distance</w:t>
      </w:r>
      <w:r w:rsidR="006938A7" w:rsidRPr="007C65B6">
        <w:rPr>
          <w:rFonts w:ascii="Times New Roman" w:hAnsi="Times New Roman" w:cs="Times New Roman"/>
          <w:sz w:val="24"/>
          <w:szCs w:val="24"/>
        </w:rPr>
        <w:t>s</w:t>
      </w:r>
      <w:r w:rsidRPr="007C65B6">
        <w:rPr>
          <w:rFonts w:ascii="Times New Roman" w:hAnsi="Times New Roman" w:cs="Times New Roman"/>
          <w:sz w:val="24"/>
          <w:szCs w:val="24"/>
        </w:rPr>
        <w:t xml:space="preserve"> between </w:t>
      </w:r>
      <w:r w:rsidR="006938A7" w:rsidRPr="007C65B6">
        <w:rPr>
          <w:rFonts w:ascii="Times New Roman" w:hAnsi="Times New Roman" w:cs="Times New Roman"/>
          <w:sz w:val="24"/>
          <w:szCs w:val="24"/>
        </w:rPr>
        <w:t xml:space="preserve">two </w:t>
      </w:r>
      <w:r w:rsidRPr="007C65B6">
        <w:rPr>
          <w:rFonts w:ascii="Times New Roman" w:hAnsi="Times New Roman" w:cs="Times New Roman"/>
          <w:sz w:val="24"/>
          <w:szCs w:val="24"/>
        </w:rPr>
        <w:t>breakpoints</w:t>
      </w:r>
      <w:r w:rsidR="006938A7" w:rsidRPr="007C65B6">
        <w:rPr>
          <w:rFonts w:ascii="Times New Roman" w:hAnsi="Times New Roman" w:cs="Times New Roman"/>
          <w:sz w:val="24"/>
          <w:szCs w:val="24"/>
        </w:rPr>
        <w:t xml:space="preserve"> being</w:t>
      </w:r>
      <w:r w:rsidRPr="007C65B6">
        <w:rPr>
          <w:rFonts w:ascii="Times New Roman" w:hAnsi="Times New Roman" w:cs="Times New Roman"/>
          <w:sz w:val="24"/>
          <w:szCs w:val="24"/>
        </w:rPr>
        <w:t xml:space="preserve"> less than 1</w:t>
      </w:r>
      <w:r w:rsidR="000253DD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Pr="007C65B6">
        <w:rPr>
          <w:rFonts w:ascii="Times New Roman" w:hAnsi="Times New Roman" w:cs="Times New Roman"/>
          <w:sz w:val="24"/>
          <w:szCs w:val="24"/>
        </w:rPr>
        <w:t xml:space="preserve">Mb, </w:t>
      </w:r>
      <w:r w:rsidR="006938A7" w:rsidRPr="007C65B6">
        <w:rPr>
          <w:rFonts w:ascii="Times New Roman" w:hAnsi="Times New Roman" w:cs="Times New Roman"/>
          <w:sz w:val="24"/>
          <w:szCs w:val="24"/>
        </w:rPr>
        <w:t xml:space="preserve">whereas </w:t>
      </w:r>
      <w:r w:rsidRPr="007C65B6">
        <w:rPr>
          <w:rFonts w:ascii="Times New Roman" w:hAnsi="Times New Roman" w:cs="Times New Roman"/>
          <w:sz w:val="24"/>
          <w:szCs w:val="24"/>
        </w:rPr>
        <w:t xml:space="preserve">cis-far are fusions </w:t>
      </w:r>
      <w:r w:rsidR="006938A7" w:rsidRPr="007C65B6">
        <w:rPr>
          <w:rFonts w:ascii="Times New Roman" w:hAnsi="Times New Roman" w:cs="Times New Roman"/>
          <w:sz w:val="24"/>
          <w:szCs w:val="24"/>
        </w:rPr>
        <w:t>with</w:t>
      </w:r>
      <w:r w:rsidRPr="007C65B6">
        <w:rPr>
          <w:rFonts w:ascii="Times New Roman" w:hAnsi="Times New Roman" w:cs="Times New Roman"/>
          <w:sz w:val="24"/>
          <w:szCs w:val="24"/>
        </w:rPr>
        <w:t xml:space="preserve"> distance</w:t>
      </w:r>
      <w:r w:rsidR="006938A7" w:rsidRPr="007C65B6">
        <w:rPr>
          <w:rFonts w:ascii="Times New Roman" w:hAnsi="Times New Roman" w:cs="Times New Roman"/>
          <w:sz w:val="24"/>
          <w:szCs w:val="24"/>
        </w:rPr>
        <w:t>s</w:t>
      </w:r>
      <w:r w:rsidRPr="007C65B6">
        <w:rPr>
          <w:rFonts w:ascii="Times New Roman" w:hAnsi="Times New Roman" w:cs="Times New Roman"/>
          <w:sz w:val="24"/>
          <w:szCs w:val="24"/>
        </w:rPr>
        <w:t xml:space="preserve"> between </w:t>
      </w:r>
      <w:r w:rsidR="006938A7" w:rsidRPr="007C65B6">
        <w:rPr>
          <w:rFonts w:ascii="Times New Roman" w:hAnsi="Times New Roman" w:cs="Times New Roman"/>
          <w:sz w:val="24"/>
          <w:szCs w:val="24"/>
        </w:rPr>
        <w:t xml:space="preserve">two </w:t>
      </w:r>
      <w:r w:rsidRPr="007C65B6">
        <w:rPr>
          <w:rFonts w:ascii="Times New Roman" w:hAnsi="Times New Roman" w:cs="Times New Roman"/>
          <w:sz w:val="24"/>
          <w:szCs w:val="24"/>
        </w:rPr>
        <w:t xml:space="preserve">breakpoints </w:t>
      </w:r>
      <w:r w:rsidR="006938A7" w:rsidRPr="007C65B6">
        <w:rPr>
          <w:rFonts w:ascii="Times New Roman" w:hAnsi="Times New Roman" w:cs="Times New Roman"/>
          <w:sz w:val="24"/>
          <w:szCs w:val="24"/>
        </w:rPr>
        <w:t>being more</w:t>
      </w:r>
      <w:r w:rsidRPr="007C65B6">
        <w:rPr>
          <w:rFonts w:ascii="Times New Roman" w:hAnsi="Times New Roman" w:cs="Times New Roman"/>
          <w:sz w:val="24"/>
          <w:szCs w:val="24"/>
        </w:rPr>
        <w:t xml:space="preserve"> than 1</w:t>
      </w:r>
      <w:r w:rsidR="000253DD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Pr="007C65B6">
        <w:rPr>
          <w:rFonts w:ascii="Times New Roman" w:hAnsi="Times New Roman" w:cs="Times New Roman"/>
          <w:sz w:val="24"/>
          <w:szCs w:val="24"/>
        </w:rPr>
        <w:t>Mb.</w:t>
      </w:r>
    </w:p>
    <w:p w14:paraId="30E9B7D2" w14:textId="77777777" w:rsidR="005B361D" w:rsidRPr="007C65B6" w:rsidRDefault="005B361D"/>
    <w:p w14:paraId="608949DC" w14:textId="10B836C9" w:rsidR="005B361D" w:rsidRPr="007C65B6" w:rsidRDefault="00287BE3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61A69AE" wp14:editId="1B60B0CE">
            <wp:extent cx="6400800" cy="4178935"/>
            <wp:effectExtent l="0" t="0" r="0" b="0"/>
            <wp:docPr id="951135325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135325" name="Picture 1" descr="Tabl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2DA92" w14:textId="63375C79" w:rsidR="005B361D" w:rsidRPr="007C65B6" w:rsidRDefault="005B361D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C26ACA" w:rsidRPr="007C65B6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331987" w:rsidRPr="007C65B6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5946DF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Benchmarking fusion detection in MCF7 cell line. </w:t>
      </w:r>
      <w:r w:rsidR="00287BE3" w:rsidRPr="007C65B6">
        <w:rPr>
          <w:rFonts w:ascii="Times New Roman" w:hAnsi="Times New Roman" w:cs="Times New Roman"/>
          <w:sz w:val="24"/>
          <w:szCs w:val="24"/>
        </w:rPr>
        <w:t>(</w:t>
      </w:r>
      <w:r w:rsidR="00287BE3" w:rsidRPr="007C65B6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287BE3" w:rsidRPr="007C65B6">
        <w:rPr>
          <w:rFonts w:ascii="Times New Roman" w:hAnsi="Times New Roman" w:cs="Times New Roman"/>
          <w:sz w:val="24"/>
          <w:szCs w:val="24"/>
        </w:rPr>
        <w:t>)</w:t>
      </w:r>
      <w:r w:rsidR="005946DF" w:rsidRPr="007C65B6">
        <w:rPr>
          <w:rFonts w:ascii="Times New Roman" w:hAnsi="Times New Roman" w:cs="Times New Roman"/>
          <w:sz w:val="24"/>
          <w:szCs w:val="24"/>
        </w:rPr>
        <w:t xml:space="preserve"> Comparison between </w:t>
      </w:r>
      <w:proofErr w:type="spellStart"/>
      <w:r w:rsidR="005946DF" w:rsidRPr="007C65B6">
        <w:rPr>
          <w:rFonts w:ascii="Times New Roman" w:hAnsi="Times New Roman" w:cs="Times New Roman"/>
          <w:sz w:val="24"/>
          <w:szCs w:val="24"/>
        </w:rPr>
        <w:t>FusionCatcher</w:t>
      </w:r>
      <w:proofErr w:type="spellEnd"/>
      <w:r w:rsidR="005946DF" w:rsidRPr="007C65B6">
        <w:rPr>
          <w:rFonts w:ascii="Times New Roman" w:hAnsi="Times New Roman" w:cs="Times New Roman"/>
          <w:sz w:val="24"/>
          <w:szCs w:val="24"/>
        </w:rPr>
        <w:t xml:space="preserve"> v1.0 and v1.33.</w:t>
      </w:r>
      <w:r w:rsidR="009A3261" w:rsidRPr="007C65B6">
        <w:rPr>
          <w:rFonts w:ascii="Times New Roman" w:hAnsi="Times New Roman" w:cs="Times New Roman"/>
          <w:sz w:val="24"/>
          <w:szCs w:val="24"/>
        </w:rPr>
        <w:t xml:space="preserve"> The stacked bars on the top show the number of fusions identified by one or </w:t>
      </w:r>
      <w:r w:rsidR="00A119EA" w:rsidRPr="007C65B6">
        <w:rPr>
          <w:rFonts w:ascii="Times New Roman" w:hAnsi="Times New Roman" w:cs="Times New Roman"/>
          <w:sz w:val="24"/>
          <w:szCs w:val="24"/>
        </w:rPr>
        <w:t>both</w:t>
      </w:r>
      <w:r w:rsidR="009A3261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A119EA" w:rsidRPr="007C65B6">
        <w:rPr>
          <w:rFonts w:ascii="Times New Roman" w:hAnsi="Times New Roman" w:cs="Times New Roman"/>
          <w:sz w:val="24"/>
          <w:szCs w:val="24"/>
        </w:rPr>
        <w:t>versions</w:t>
      </w:r>
      <w:r w:rsidR="009A3261" w:rsidRPr="007C65B6">
        <w:rPr>
          <w:rFonts w:ascii="Times New Roman" w:hAnsi="Times New Roman" w:cs="Times New Roman"/>
          <w:sz w:val="24"/>
          <w:szCs w:val="24"/>
        </w:rPr>
        <w:t xml:space="preserve">. The stacked bars on the bottom right are the total fusions detected by </w:t>
      </w:r>
      <w:r w:rsidR="00A119EA" w:rsidRPr="007C65B6">
        <w:rPr>
          <w:rFonts w:ascii="Times New Roman" w:hAnsi="Times New Roman" w:cs="Times New Roman"/>
          <w:sz w:val="24"/>
          <w:szCs w:val="24"/>
        </w:rPr>
        <w:t>the two versions</w:t>
      </w:r>
      <w:r w:rsidR="009A3261" w:rsidRPr="007C65B6">
        <w:rPr>
          <w:rFonts w:ascii="Times New Roman" w:hAnsi="Times New Roman" w:cs="Times New Roman"/>
          <w:sz w:val="24"/>
          <w:szCs w:val="24"/>
        </w:rPr>
        <w:t xml:space="preserve">. The black dots under the stacked bars indicate </w:t>
      </w:r>
      <w:r w:rsidR="00A119EA" w:rsidRPr="007C65B6">
        <w:rPr>
          <w:rFonts w:ascii="Times New Roman" w:hAnsi="Times New Roman" w:cs="Times New Roman"/>
          <w:sz w:val="24"/>
          <w:szCs w:val="24"/>
        </w:rPr>
        <w:t>versions</w:t>
      </w:r>
      <w:r w:rsidR="009A3261" w:rsidRPr="007C65B6">
        <w:rPr>
          <w:rFonts w:ascii="Times New Roman" w:hAnsi="Times New Roman" w:cs="Times New Roman"/>
          <w:sz w:val="24"/>
          <w:szCs w:val="24"/>
        </w:rPr>
        <w:t xml:space="preserve"> used. The numbers on the top and on the right side of the bars are numbers of fusions. The percentages in the parenthes</w:t>
      </w:r>
      <w:r w:rsidR="00DE42EA" w:rsidRPr="007C65B6">
        <w:rPr>
          <w:rFonts w:ascii="Times New Roman" w:hAnsi="Times New Roman" w:cs="Times New Roman"/>
          <w:sz w:val="24"/>
          <w:szCs w:val="24"/>
        </w:rPr>
        <w:t>e</w:t>
      </w:r>
      <w:r w:rsidR="009A3261" w:rsidRPr="007C65B6">
        <w:rPr>
          <w:rFonts w:ascii="Times New Roman" w:hAnsi="Times New Roman" w:cs="Times New Roman"/>
          <w:sz w:val="24"/>
          <w:szCs w:val="24"/>
        </w:rPr>
        <w:t>s indicate percentages of fusions supported by somatic SVs.</w:t>
      </w:r>
      <w:r w:rsidR="005946DF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287BE3" w:rsidRPr="007C65B6">
        <w:rPr>
          <w:rFonts w:ascii="Times New Roman" w:hAnsi="Times New Roman" w:cs="Times New Roman"/>
          <w:sz w:val="24"/>
          <w:szCs w:val="24"/>
        </w:rPr>
        <w:t>(</w:t>
      </w:r>
      <w:r w:rsidR="00287BE3" w:rsidRPr="007C65B6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287BE3" w:rsidRPr="007C65B6">
        <w:rPr>
          <w:rFonts w:ascii="Times New Roman" w:hAnsi="Times New Roman" w:cs="Times New Roman"/>
          <w:sz w:val="24"/>
          <w:szCs w:val="24"/>
        </w:rPr>
        <w:t>)</w:t>
      </w:r>
      <w:r w:rsidR="005946DF" w:rsidRPr="007C65B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946DF" w:rsidRPr="007C65B6">
        <w:rPr>
          <w:rFonts w:ascii="Times New Roman" w:hAnsi="Times New Roman" w:cs="Times New Roman"/>
          <w:sz w:val="24"/>
          <w:szCs w:val="24"/>
        </w:rPr>
        <w:t>Barplot</w:t>
      </w:r>
      <w:proofErr w:type="spellEnd"/>
      <w:r w:rsidR="005946DF" w:rsidRPr="007C65B6">
        <w:rPr>
          <w:rFonts w:ascii="Times New Roman" w:hAnsi="Times New Roman" w:cs="Times New Roman"/>
          <w:sz w:val="24"/>
          <w:szCs w:val="24"/>
        </w:rPr>
        <w:t xml:space="preserve"> showing</w:t>
      </w:r>
      <w:r w:rsidR="00B17A63" w:rsidRPr="007C65B6">
        <w:rPr>
          <w:rFonts w:ascii="Times New Roman" w:hAnsi="Times New Roman" w:cs="Times New Roman"/>
          <w:sz w:val="24"/>
          <w:szCs w:val="24"/>
        </w:rPr>
        <w:t xml:space="preserve"> re-alignments of split reads by BLAT for</w:t>
      </w:r>
      <w:r w:rsidR="005946DF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B17A63" w:rsidRPr="007C65B6">
        <w:rPr>
          <w:rFonts w:ascii="Times New Roman" w:hAnsi="Times New Roman" w:cs="Times New Roman"/>
          <w:sz w:val="24"/>
          <w:szCs w:val="24"/>
        </w:rPr>
        <w:t>fusions detected</w:t>
      </w:r>
      <w:r w:rsidR="005946DF" w:rsidRPr="007C65B6">
        <w:rPr>
          <w:rFonts w:ascii="Times New Roman" w:hAnsi="Times New Roman" w:cs="Times New Roman"/>
          <w:sz w:val="24"/>
          <w:szCs w:val="24"/>
        </w:rPr>
        <w:t xml:space="preserve"> by </w:t>
      </w:r>
      <w:proofErr w:type="spellStart"/>
      <w:r w:rsidR="005946DF" w:rsidRPr="007C65B6">
        <w:rPr>
          <w:rFonts w:ascii="Times New Roman" w:hAnsi="Times New Roman" w:cs="Times New Roman"/>
          <w:sz w:val="24"/>
          <w:szCs w:val="24"/>
        </w:rPr>
        <w:t>FusionCatcher</w:t>
      </w:r>
      <w:proofErr w:type="spellEnd"/>
      <w:r w:rsidR="005946DF" w:rsidRPr="007C65B6">
        <w:rPr>
          <w:rFonts w:ascii="Times New Roman" w:hAnsi="Times New Roman" w:cs="Times New Roman"/>
          <w:sz w:val="24"/>
          <w:szCs w:val="24"/>
        </w:rPr>
        <w:t xml:space="preserve"> v1.33</w:t>
      </w:r>
      <w:r w:rsidR="00B17A63" w:rsidRPr="007C65B6">
        <w:rPr>
          <w:rFonts w:ascii="Times New Roman" w:hAnsi="Times New Roman" w:cs="Times New Roman"/>
          <w:sz w:val="24"/>
          <w:szCs w:val="24"/>
        </w:rPr>
        <w:t xml:space="preserve"> and </w:t>
      </w:r>
      <w:proofErr w:type="spellStart"/>
      <w:r w:rsidR="00B17A63" w:rsidRPr="007C65B6">
        <w:rPr>
          <w:rFonts w:ascii="Times New Roman" w:hAnsi="Times New Roman" w:cs="Times New Roman"/>
          <w:sz w:val="24"/>
          <w:szCs w:val="24"/>
        </w:rPr>
        <w:t>SFyNCS</w:t>
      </w:r>
      <w:proofErr w:type="spellEnd"/>
      <w:r w:rsidR="005946DF" w:rsidRPr="007C65B6">
        <w:rPr>
          <w:rFonts w:ascii="Times New Roman" w:hAnsi="Times New Roman" w:cs="Times New Roman"/>
          <w:sz w:val="24"/>
          <w:szCs w:val="24"/>
        </w:rPr>
        <w:t xml:space="preserve">. </w:t>
      </w:r>
      <w:r w:rsidR="00287BE3" w:rsidRPr="007C65B6">
        <w:rPr>
          <w:rFonts w:ascii="Times New Roman" w:hAnsi="Times New Roman" w:cs="Times New Roman"/>
          <w:sz w:val="24"/>
          <w:szCs w:val="24"/>
        </w:rPr>
        <w:t>(</w:t>
      </w:r>
      <w:r w:rsidR="00287BE3" w:rsidRPr="007C65B6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287BE3" w:rsidRPr="007C65B6">
        <w:rPr>
          <w:rFonts w:ascii="Times New Roman" w:hAnsi="Times New Roman" w:cs="Times New Roman"/>
          <w:sz w:val="24"/>
          <w:szCs w:val="24"/>
        </w:rPr>
        <w:t xml:space="preserve">, </w:t>
      </w:r>
      <w:r w:rsidR="00287BE3" w:rsidRPr="007C65B6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287BE3" w:rsidRPr="007C65B6">
        <w:rPr>
          <w:rFonts w:ascii="Times New Roman" w:hAnsi="Times New Roman" w:cs="Times New Roman"/>
          <w:sz w:val="24"/>
          <w:szCs w:val="24"/>
        </w:rPr>
        <w:t xml:space="preserve"> and </w:t>
      </w:r>
      <w:r w:rsidR="00287BE3" w:rsidRPr="007C65B6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287BE3" w:rsidRPr="007C65B6">
        <w:rPr>
          <w:rFonts w:ascii="Times New Roman" w:hAnsi="Times New Roman" w:cs="Times New Roman"/>
          <w:sz w:val="24"/>
          <w:szCs w:val="24"/>
        </w:rPr>
        <w:t xml:space="preserve">) </w:t>
      </w:r>
      <w:r w:rsidR="005946DF" w:rsidRPr="007C65B6">
        <w:rPr>
          <w:rFonts w:ascii="Times New Roman" w:hAnsi="Times New Roman" w:cs="Times New Roman"/>
          <w:sz w:val="24"/>
          <w:szCs w:val="24"/>
        </w:rPr>
        <w:t xml:space="preserve">Examples of </w:t>
      </w:r>
      <w:r w:rsidR="00B17A63" w:rsidRPr="007C65B6">
        <w:rPr>
          <w:rFonts w:ascii="Times New Roman" w:hAnsi="Times New Roman" w:cs="Times New Roman"/>
          <w:sz w:val="24"/>
          <w:szCs w:val="24"/>
        </w:rPr>
        <w:t>BLAT</w:t>
      </w:r>
      <w:r w:rsidR="005946DF" w:rsidRPr="007C65B6">
        <w:rPr>
          <w:rFonts w:ascii="Times New Roman" w:hAnsi="Times New Roman" w:cs="Times New Roman"/>
          <w:sz w:val="24"/>
          <w:szCs w:val="24"/>
        </w:rPr>
        <w:t xml:space="preserve"> alignments that </w:t>
      </w:r>
      <w:r w:rsidR="00D557FC" w:rsidRPr="007C65B6">
        <w:rPr>
          <w:rFonts w:ascii="Times New Roman" w:hAnsi="Times New Roman" w:cs="Times New Roman"/>
          <w:sz w:val="24"/>
          <w:szCs w:val="24"/>
        </w:rPr>
        <w:t>do not support the predicted fusions. Coordinates of predicted fusions and read name</w:t>
      </w:r>
      <w:r w:rsidR="00B17A63" w:rsidRPr="007C65B6">
        <w:rPr>
          <w:rFonts w:ascii="Times New Roman" w:hAnsi="Times New Roman" w:cs="Times New Roman"/>
          <w:sz w:val="24"/>
          <w:szCs w:val="24"/>
        </w:rPr>
        <w:t>s</w:t>
      </w:r>
      <w:r w:rsidR="00D557FC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B17A63" w:rsidRPr="007C65B6">
        <w:rPr>
          <w:rFonts w:ascii="Times New Roman" w:hAnsi="Times New Roman" w:cs="Times New Roman"/>
          <w:sz w:val="24"/>
          <w:szCs w:val="24"/>
        </w:rPr>
        <w:t xml:space="preserve">of </w:t>
      </w:r>
      <w:r w:rsidR="00D557FC" w:rsidRPr="007C65B6">
        <w:rPr>
          <w:rFonts w:ascii="Times New Roman" w:hAnsi="Times New Roman" w:cs="Times New Roman"/>
          <w:sz w:val="24"/>
          <w:szCs w:val="24"/>
        </w:rPr>
        <w:t>split read</w:t>
      </w:r>
      <w:r w:rsidR="00B17A63" w:rsidRPr="007C65B6">
        <w:rPr>
          <w:rFonts w:ascii="Times New Roman" w:hAnsi="Times New Roman" w:cs="Times New Roman"/>
          <w:sz w:val="24"/>
          <w:szCs w:val="24"/>
        </w:rPr>
        <w:t>s</w:t>
      </w:r>
      <w:r w:rsidR="00D557FC" w:rsidRPr="007C65B6">
        <w:rPr>
          <w:rFonts w:ascii="Times New Roman" w:hAnsi="Times New Roman" w:cs="Times New Roman"/>
          <w:sz w:val="24"/>
          <w:szCs w:val="24"/>
        </w:rPr>
        <w:t xml:space="preserve"> are listed on the top. </w:t>
      </w:r>
      <w:r w:rsidR="00B17A63" w:rsidRPr="007C65B6">
        <w:rPr>
          <w:rFonts w:ascii="Times New Roman" w:hAnsi="Times New Roman" w:cs="Times New Roman"/>
          <w:sz w:val="24"/>
          <w:szCs w:val="24"/>
        </w:rPr>
        <w:t>BLAT</w:t>
      </w:r>
      <w:r w:rsidR="00D557FC" w:rsidRPr="007C65B6">
        <w:rPr>
          <w:rFonts w:ascii="Times New Roman" w:hAnsi="Times New Roman" w:cs="Times New Roman"/>
          <w:sz w:val="24"/>
          <w:szCs w:val="24"/>
        </w:rPr>
        <w:t xml:space="preserve"> screenshots are provided </w:t>
      </w:r>
      <w:r w:rsidR="00BF5C39" w:rsidRPr="007C65B6">
        <w:rPr>
          <w:rFonts w:ascii="Times New Roman" w:hAnsi="Times New Roman" w:cs="Times New Roman"/>
          <w:sz w:val="24"/>
          <w:szCs w:val="24"/>
        </w:rPr>
        <w:t xml:space="preserve">for </w:t>
      </w:r>
      <w:r w:rsidR="00B17A63" w:rsidRPr="007C65B6">
        <w:rPr>
          <w:rFonts w:ascii="Times New Roman" w:hAnsi="Times New Roman" w:cs="Times New Roman"/>
          <w:sz w:val="24"/>
          <w:szCs w:val="24"/>
        </w:rPr>
        <w:t xml:space="preserve">split reads </w:t>
      </w:r>
      <w:r w:rsidR="00BF5C39" w:rsidRPr="007C65B6">
        <w:rPr>
          <w:rFonts w:ascii="Times New Roman" w:hAnsi="Times New Roman" w:cs="Times New Roman"/>
          <w:sz w:val="24"/>
          <w:szCs w:val="24"/>
        </w:rPr>
        <w:t>align</w:t>
      </w:r>
      <w:r w:rsidR="00B17A63" w:rsidRPr="007C65B6">
        <w:rPr>
          <w:rFonts w:ascii="Times New Roman" w:hAnsi="Times New Roman" w:cs="Times New Roman"/>
          <w:sz w:val="24"/>
          <w:szCs w:val="24"/>
        </w:rPr>
        <w:t>ed</w:t>
      </w:r>
      <w:r w:rsidR="00BF5C39" w:rsidRPr="007C65B6">
        <w:rPr>
          <w:rFonts w:ascii="Times New Roman" w:hAnsi="Times New Roman" w:cs="Times New Roman"/>
          <w:sz w:val="24"/>
          <w:szCs w:val="24"/>
        </w:rPr>
        <w:t xml:space="preserve"> to the hg38 reference genome. </w:t>
      </w:r>
      <w:r w:rsidR="00ED6E44" w:rsidRPr="007C65B6">
        <w:rPr>
          <w:rFonts w:ascii="Times New Roman" w:hAnsi="Times New Roman" w:cs="Times New Roman"/>
          <w:sz w:val="24"/>
          <w:szCs w:val="24"/>
        </w:rPr>
        <w:t>C</w:t>
      </w:r>
      <w:r w:rsidR="00BF5C39" w:rsidRPr="007C65B6">
        <w:rPr>
          <w:rFonts w:ascii="Times New Roman" w:hAnsi="Times New Roman" w:cs="Times New Roman"/>
          <w:sz w:val="24"/>
          <w:szCs w:val="24"/>
        </w:rPr>
        <w:t>,</w:t>
      </w:r>
      <w:r w:rsidR="00B17A63" w:rsidRPr="007C65B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17A63" w:rsidRPr="007C65B6">
        <w:rPr>
          <w:rFonts w:ascii="Times New Roman" w:hAnsi="Times New Roman" w:cs="Times New Roman"/>
          <w:sz w:val="24"/>
          <w:szCs w:val="24"/>
        </w:rPr>
        <w:t>The</w:t>
      </w:r>
      <w:proofErr w:type="gramEnd"/>
      <w:r w:rsidR="00B17A63" w:rsidRPr="007C65B6">
        <w:rPr>
          <w:rFonts w:ascii="Times New Roman" w:hAnsi="Times New Roman" w:cs="Times New Roman"/>
          <w:sz w:val="24"/>
          <w:szCs w:val="24"/>
        </w:rPr>
        <w:t xml:space="preserve"> split read can be aligned entirely to one location of the genome</w:t>
      </w:r>
      <w:r w:rsidR="00BF5C39" w:rsidRPr="007C65B6">
        <w:rPr>
          <w:rFonts w:ascii="Times New Roman" w:hAnsi="Times New Roman" w:cs="Times New Roman"/>
          <w:sz w:val="24"/>
          <w:szCs w:val="24"/>
        </w:rPr>
        <w:t xml:space="preserve">. </w:t>
      </w:r>
      <w:r w:rsidR="00ED6E44" w:rsidRPr="007C65B6">
        <w:rPr>
          <w:rFonts w:ascii="Times New Roman" w:hAnsi="Times New Roman" w:cs="Times New Roman"/>
          <w:sz w:val="24"/>
          <w:szCs w:val="24"/>
        </w:rPr>
        <w:t>D,</w:t>
      </w:r>
      <w:r w:rsidR="00BF5C39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B17A63" w:rsidRPr="007C65B6">
        <w:rPr>
          <w:rFonts w:ascii="Times New Roman" w:hAnsi="Times New Roman" w:cs="Times New Roman"/>
          <w:sz w:val="24"/>
          <w:szCs w:val="24"/>
        </w:rPr>
        <w:t>The split read only supports one fusion breakpoint (chr20:</w:t>
      </w:r>
      <w:proofErr w:type="gramStart"/>
      <w:r w:rsidR="00B17A63" w:rsidRPr="007C65B6">
        <w:rPr>
          <w:rFonts w:ascii="Times New Roman" w:hAnsi="Times New Roman" w:cs="Times New Roman"/>
          <w:sz w:val="24"/>
          <w:szCs w:val="24"/>
        </w:rPr>
        <w:t>47,655,048:+</w:t>
      </w:r>
      <w:proofErr w:type="gramEnd"/>
      <w:r w:rsidR="00B17A63" w:rsidRPr="007C65B6">
        <w:rPr>
          <w:rFonts w:ascii="Times New Roman" w:hAnsi="Times New Roman" w:cs="Times New Roman"/>
          <w:sz w:val="24"/>
          <w:szCs w:val="24"/>
        </w:rPr>
        <w:t>) but not the other (chr14:102,121,037:+)</w:t>
      </w:r>
      <w:r w:rsidR="00BF5C39" w:rsidRPr="007C65B6">
        <w:rPr>
          <w:rFonts w:ascii="Times New Roman" w:hAnsi="Times New Roman" w:cs="Times New Roman"/>
          <w:sz w:val="24"/>
          <w:szCs w:val="24"/>
        </w:rPr>
        <w:t xml:space="preserve">. </w:t>
      </w:r>
      <w:r w:rsidR="00ED6E44" w:rsidRPr="007C65B6">
        <w:rPr>
          <w:rFonts w:ascii="Times New Roman" w:hAnsi="Times New Roman" w:cs="Times New Roman"/>
          <w:sz w:val="24"/>
          <w:szCs w:val="24"/>
        </w:rPr>
        <w:t>E,</w:t>
      </w:r>
      <w:r w:rsidR="00287BE3" w:rsidRPr="007C65B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17A63" w:rsidRPr="007C65B6">
        <w:rPr>
          <w:rFonts w:ascii="Times New Roman" w:hAnsi="Times New Roman" w:cs="Times New Roman"/>
          <w:sz w:val="24"/>
          <w:szCs w:val="24"/>
        </w:rPr>
        <w:t>The</w:t>
      </w:r>
      <w:proofErr w:type="gramEnd"/>
      <w:r w:rsidR="00B17A63" w:rsidRPr="007C65B6">
        <w:rPr>
          <w:rFonts w:ascii="Times New Roman" w:hAnsi="Times New Roman" w:cs="Times New Roman"/>
          <w:sz w:val="24"/>
          <w:szCs w:val="24"/>
        </w:rPr>
        <w:t xml:space="preserve"> split read can be </w:t>
      </w:r>
      <w:r w:rsidR="00BF5C39" w:rsidRPr="007C65B6">
        <w:rPr>
          <w:rFonts w:ascii="Times New Roman" w:hAnsi="Times New Roman" w:cs="Times New Roman"/>
          <w:sz w:val="24"/>
          <w:szCs w:val="24"/>
        </w:rPr>
        <w:t>align</w:t>
      </w:r>
      <w:r w:rsidR="00B17A63" w:rsidRPr="007C65B6">
        <w:rPr>
          <w:rFonts w:ascii="Times New Roman" w:hAnsi="Times New Roman" w:cs="Times New Roman"/>
          <w:sz w:val="24"/>
          <w:szCs w:val="24"/>
        </w:rPr>
        <w:t>ed</w:t>
      </w:r>
      <w:r w:rsidR="00BF5C39" w:rsidRPr="007C65B6">
        <w:rPr>
          <w:rFonts w:ascii="Times New Roman" w:hAnsi="Times New Roman" w:cs="Times New Roman"/>
          <w:sz w:val="24"/>
          <w:szCs w:val="24"/>
        </w:rPr>
        <w:t xml:space="preserve"> to many genomic regions. There are </w:t>
      </w:r>
      <w:r w:rsidR="00D732FD" w:rsidRPr="007C65B6">
        <w:rPr>
          <w:rFonts w:ascii="Times New Roman" w:hAnsi="Times New Roman" w:cs="Times New Roman"/>
          <w:sz w:val="24"/>
          <w:szCs w:val="24"/>
        </w:rPr>
        <w:t xml:space="preserve">105 </w:t>
      </w:r>
      <w:r w:rsidR="00BF5C39" w:rsidRPr="007C65B6">
        <w:rPr>
          <w:rFonts w:ascii="Times New Roman" w:hAnsi="Times New Roman" w:cs="Times New Roman"/>
          <w:sz w:val="24"/>
          <w:szCs w:val="24"/>
        </w:rPr>
        <w:t xml:space="preserve">alignments provided by </w:t>
      </w:r>
      <w:r w:rsidR="00841F10" w:rsidRPr="007C65B6">
        <w:rPr>
          <w:rFonts w:ascii="Times New Roman" w:hAnsi="Times New Roman" w:cs="Times New Roman"/>
          <w:sz w:val="24"/>
          <w:szCs w:val="24"/>
        </w:rPr>
        <w:t>BLAT</w:t>
      </w:r>
      <w:r w:rsidR="00BF5C39" w:rsidRPr="007C65B6">
        <w:rPr>
          <w:rFonts w:ascii="Times New Roman" w:hAnsi="Times New Roman" w:cs="Times New Roman"/>
          <w:sz w:val="24"/>
          <w:szCs w:val="24"/>
        </w:rPr>
        <w:t xml:space="preserve"> and only </w:t>
      </w:r>
      <w:r w:rsidR="00715794" w:rsidRPr="007C65B6">
        <w:rPr>
          <w:rFonts w:ascii="Times New Roman" w:hAnsi="Times New Roman" w:cs="Times New Roman"/>
          <w:sz w:val="24"/>
          <w:szCs w:val="24"/>
        </w:rPr>
        <w:t xml:space="preserve">39 </w:t>
      </w:r>
      <w:r w:rsidR="00BF5C39" w:rsidRPr="007C65B6">
        <w:rPr>
          <w:rFonts w:ascii="Times New Roman" w:hAnsi="Times New Roman" w:cs="Times New Roman"/>
          <w:sz w:val="24"/>
          <w:szCs w:val="24"/>
        </w:rPr>
        <w:t xml:space="preserve">are shown. </w:t>
      </w:r>
      <w:r w:rsidR="00287BE3" w:rsidRPr="007C65B6">
        <w:rPr>
          <w:rFonts w:ascii="Times New Roman" w:hAnsi="Times New Roman" w:cs="Times New Roman"/>
          <w:sz w:val="24"/>
          <w:szCs w:val="24"/>
        </w:rPr>
        <w:t>(</w:t>
      </w:r>
      <w:r w:rsidR="00287BE3" w:rsidRPr="007C65B6">
        <w:rPr>
          <w:rFonts w:ascii="Times New Roman" w:hAnsi="Times New Roman" w:cs="Times New Roman"/>
          <w:b/>
          <w:bCs/>
          <w:sz w:val="24"/>
          <w:szCs w:val="24"/>
        </w:rPr>
        <w:t>F</w:t>
      </w:r>
      <w:r w:rsidR="00287BE3" w:rsidRPr="007C65B6">
        <w:rPr>
          <w:rFonts w:ascii="Times New Roman" w:hAnsi="Times New Roman" w:cs="Times New Roman"/>
          <w:sz w:val="24"/>
          <w:szCs w:val="24"/>
        </w:rPr>
        <w:t xml:space="preserve">) </w:t>
      </w:r>
      <w:r w:rsidR="002D0363" w:rsidRPr="007C65B6">
        <w:rPr>
          <w:rFonts w:ascii="Times New Roman" w:hAnsi="Times New Roman" w:cs="Times New Roman"/>
          <w:sz w:val="24"/>
          <w:szCs w:val="24"/>
        </w:rPr>
        <w:t xml:space="preserve">Comparison between fusions detected by </w:t>
      </w:r>
      <w:proofErr w:type="spellStart"/>
      <w:r w:rsidR="002D0363" w:rsidRPr="007C65B6">
        <w:rPr>
          <w:rFonts w:ascii="Times New Roman" w:hAnsi="Times New Roman" w:cs="Times New Roman"/>
          <w:sz w:val="24"/>
          <w:szCs w:val="24"/>
        </w:rPr>
        <w:t>SFyNCS</w:t>
      </w:r>
      <w:proofErr w:type="spellEnd"/>
      <w:r w:rsidR="002D0363" w:rsidRPr="007C65B6">
        <w:rPr>
          <w:rFonts w:ascii="Times New Roman" w:hAnsi="Times New Roman" w:cs="Times New Roman"/>
          <w:sz w:val="24"/>
          <w:szCs w:val="24"/>
        </w:rPr>
        <w:t xml:space="preserve"> from RNA</w:t>
      </w:r>
      <w:r w:rsidR="00EF09C7" w:rsidRPr="007C65B6">
        <w:rPr>
          <w:rFonts w:ascii="Times New Roman" w:hAnsi="Times New Roman" w:cs="Times New Roman"/>
          <w:sz w:val="24"/>
          <w:szCs w:val="24"/>
        </w:rPr>
        <w:t>-S</w:t>
      </w:r>
      <w:r w:rsidR="002D0363" w:rsidRPr="007C65B6">
        <w:rPr>
          <w:rFonts w:ascii="Times New Roman" w:hAnsi="Times New Roman" w:cs="Times New Roman"/>
          <w:sz w:val="24"/>
          <w:szCs w:val="24"/>
        </w:rPr>
        <w:t>eq data produced by Weber et al. 2022</w:t>
      </w:r>
      <w:r w:rsidR="00DE42EA" w:rsidRPr="007C65B6">
        <w:rPr>
          <w:rFonts w:ascii="Times New Roman" w:hAnsi="Times New Roman" w:cs="Times New Roman"/>
          <w:sz w:val="24"/>
          <w:szCs w:val="24"/>
        </w:rPr>
        <w:t>,</w:t>
      </w:r>
      <w:r w:rsidR="002D0363" w:rsidRPr="007C65B6">
        <w:rPr>
          <w:rFonts w:ascii="Times New Roman" w:hAnsi="Times New Roman" w:cs="Times New Roman"/>
          <w:sz w:val="24"/>
          <w:szCs w:val="24"/>
        </w:rPr>
        <w:t xml:space="preserve"> as well as CCLE and ENCODE.</w:t>
      </w:r>
    </w:p>
    <w:p w14:paraId="77F8ADD8" w14:textId="77777777" w:rsidR="005B361D" w:rsidRPr="007C65B6" w:rsidRDefault="005B361D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6150CEAC" w14:textId="2BEEC64E" w:rsidR="005B361D" w:rsidRPr="007C65B6" w:rsidRDefault="008D2C5E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23A5F14" wp14:editId="536FFFE0">
            <wp:extent cx="6394924" cy="7577392"/>
            <wp:effectExtent l="0" t="0" r="635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59" b="32305"/>
                    <a:stretch/>
                  </pic:blipFill>
                  <pic:spPr bwMode="auto">
                    <a:xfrm>
                      <a:off x="0" y="0"/>
                      <a:ext cx="6394924" cy="7577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F09856" w14:textId="77777777" w:rsidR="00F36521" w:rsidRPr="007C65B6" w:rsidRDefault="00F36521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283D59C8" w14:textId="4A7B6024" w:rsidR="00F36521" w:rsidRPr="007C65B6" w:rsidRDefault="008D2C5E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241C5E" wp14:editId="5A9C9F01">
            <wp:extent cx="6394924" cy="3455167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105" b="1"/>
                    <a:stretch/>
                  </pic:blipFill>
                  <pic:spPr bwMode="auto">
                    <a:xfrm>
                      <a:off x="0" y="0"/>
                      <a:ext cx="6394924" cy="3455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A281EF" w14:textId="49A3A4E4" w:rsidR="005B361D" w:rsidRPr="007C65B6" w:rsidRDefault="005B361D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9C12F2" w:rsidRPr="007C65B6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331987" w:rsidRPr="007C65B6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. Sanger sequencing validation</w:t>
      </w:r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for </w:t>
      </w:r>
      <w:proofErr w:type="spellStart"/>
      <w:r w:rsidR="00BA7B08" w:rsidRPr="007C65B6">
        <w:rPr>
          <w:rFonts w:ascii="Times New Roman" w:hAnsi="Times New Roman" w:cs="Times New Roman"/>
          <w:b/>
          <w:bCs/>
          <w:sz w:val="24"/>
          <w:szCs w:val="24"/>
        </w:rPr>
        <w:t>FiNCS</w:t>
      </w:r>
      <w:proofErr w:type="spellEnd"/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in cell line MCF7</w:t>
      </w:r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only detected by </w:t>
      </w:r>
      <w:proofErr w:type="spellStart"/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>SFyNCS</w:t>
      </w:r>
      <w:proofErr w:type="spellEnd"/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, but not by STAR-Fusion, MapSplice2, </w:t>
      </w:r>
      <w:proofErr w:type="spellStart"/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>InFusion</w:t>
      </w:r>
      <w:proofErr w:type="spellEnd"/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>SOAPfuse</w:t>
      </w:r>
      <w:proofErr w:type="spellEnd"/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>EasyFuse</w:t>
      </w:r>
      <w:proofErr w:type="spellEnd"/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or </w:t>
      </w:r>
      <w:proofErr w:type="spellStart"/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>FusionCatcher</w:t>
      </w:r>
      <w:proofErr w:type="spellEnd"/>
      <w:r w:rsidRPr="007C65B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41F10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41F10" w:rsidRPr="007C65B6">
        <w:rPr>
          <w:rFonts w:ascii="Times New Roman" w:hAnsi="Times New Roman" w:cs="Times New Roman"/>
          <w:sz w:val="24"/>
          <w:szCs w:val="24"/>
        </w:rPr>
        <w:t>Gene structures are shown in the reference tracks and fusion structures are shown in the fusion tracks. Sequences at the fusion breakpoints are shown above the Sanger sequencing chromatograms.</w:t>
      </w:r>
    </w:p>
    <w:p w14:paraId="67E5E9D6" w14:textId="77777777" w:rsidR="005B361D" w:rsidRPr="007C65B6" w:rsidRDefault="005B361D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7E69D2FA" w14:textId="71514285" w:rsidR="00417C61" w:rsidRPr="007C65B6" w:rsidRDefault="00D5636A" w:rsidP="00417C61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571EA04" wp14:editId="43773B95">
            <wp:extent cx="6341109" cy="7596533"/>
            <wp:effectExtent l="0" t="0" r="3175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1109" cy="7596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7AE25" w14:textId="0EBBD680" w:rsidR="00417C61" w:rsidRPr="007C65B6" w:rsidRDefault="00417C61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9C12F2" w:rsidRPr="007C65B6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331987" w:rsidRPr="007C65B6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. Sanger sequencing validation </w:t>
      </w:r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for </w:t>
      </w:r>
      <w:proofErr w:type="spellStart"/>
      <w:r w:rsidR="00BA7B08" w:rsidRPr="007C65B6">
        <w:rPr>
          <w:rFonts w:ascii="Times New Roman" w:hAnsi="Times New Roman" w:cs="Times New Roman"/>
          <w:b/>
          <w:bCs/>
          <w:sz w:val="24"/>
          <w:szCs w:val="24"/>
        </w:rPr>
        <w:t>FiNCS</w:t>
      </w:r>
      <w:proofErr w:type="spellEnd"/>
      <w:r w:rsidR="00BA7B08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in cell line MCF7 </w:t>
      </w:r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>only detected from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RNA</w:t>
      </w:r>
      <w:r w:rsidR="00EF09C7" w:rsidRPr="007C65B6">
        <w:rPr>
          <w:rFonts w:ascii="Times New Roman" w:hAnsi="Times New Roman" w:cs="Times New Roman"/>
          <w:b/>
          <w:bCs/>
          <w:sz w:val="24"/>
          <w:szCs w:val="24"/>
        </w:rPr>
        <w:t>-S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eq data from CCLE and ENCODE</w:t>
      </w:r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but not in Weber et al. 2022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41F10" w:rsidRPr="007C65B6">
        <w:rPr>
          <w:rFonts w:ascii="Times New Roman" w:hAnsi="Times New Roman" w:cs="Times New Roman"/>
          <w:sz w:val="24"/>
          <w:szCs w:val="24"/>
        </w:rPr>
        <w:t xml:space="preserve"> Gene structures are shown in the </w:t>
      </w:r>
      <w:r w:rsidR="00841F10" w:rsidRPr="007C65B6">
        <w:rPr>
          <w:rFonts w:ascii="Times New Roman" w:hAnsi="Times New Roman" w:cs="Times New Roman"/>
          <w:sz w:val="24"/>
          <w:szCs w:val="24"/>
        </w:rPr>
        <w:lastRenderedPageBreak/>
        <w:t>reference tracks and fusion structures are shown in the fusion tracks. Sequences at the fusion breakpoints are shown above the Sanger sequencing chromatograms.</w:t>
      </w: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71940AF4" w14:textId="55FABD34" w:rsidR="00512005" w:rsidRPr="007C65B6" w:rsidRDefault="00484A46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F39481D" wp14:editId="24A58504">
            <wp:extent cx="6400800" cy="6062848"/>
            <wp:effectExtent l="0" t="0" r="0" b="0"/>
            <wp:docPr id="1153917427" name="Picture 4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917427" name="Picture 4" descr="Timeline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6062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E2606" w14:textId="2DC5674F" w:rsidR="005B361D" w:rsidRPr="007C65B6" w:rsidRDefault="005B361D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9C12F2" w:rsidRPr="007C65B6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331987" w:rsidRPr="007C65B6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. Sanger sequencing validation</w:t>
      </w:r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for </w:t>
      </w:r>
      <w:proofErr w:type="spellStart"/>
      <w:r w:rsidR="00BA7B08" w:rsidRPr="007C65B6">
        <w:rPr>
          <w:rFonts w:ascii="Times New Roman" w:hAnsi="Times New Roman" w:cs="Times New Roman"/>
          <w:b/>
          <w:bCs/>
          <w:sz w:val="24"/>
          <w:szCs w:val="24"/>
        </w:rPr>
        <w:t>FiNCS</w:t>
      </w:r>
      <w:proofErr w:type="spellEnd"/>
      <w:r w:rsidR="00BA7B08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in cell line</w:t>
      </w:r>
      <w:r w:rsidR="00DD2560" w:rsidRPr="007C65B6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HCT116</w:t>
      </w:r>
      <w:r w:rsidR="00DD2560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and K562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F36521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484A46" w:rsidRPr="007C65B6">
        <w:rPr>
          <w:rFonts w:ascii="Times New Roman" w:hAnsi="Times New Roman" w:cs="Times New Roman"/>
          <w:sz w:val="24"/>
          <w:szCs w:val="24"/>
        </w:rPr>
        <w:t>(</w:t>
      </w:r>
      <w:r w:rsidR="00484A46" w:rsidRPr="007C65B6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484A46" w:rsidRPr="007C65B6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="00BA7B08" w:rsidRPr="007C65B6">
        <w:rPr>
          <w:rFonts w:ascii="Times New Roman" w:hAnsi="Times New Roman" w:cs="Times New Roman"/>
          <w:sz w:val="24"/>
          <w:szCs w:val="24"/>
        </w:rPr>
        <w:t>FiNCS</w:t>
      </w:r>
      <w:proofErr w:type="spellEnd"/>
      <w:r w:rsidR="00BA7B08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F36521" w:rsidRPr="007C65B6">
        <w:rPr>
          <w:rFonts w:ascii="Times New Roman" w:hAnsi="Times New Roman" w:cs="Times New Roman"/>
          <w:sz w:val="24"/>
          <w:szCs w:val="24"/>
        </w:rPr>
        <w:t xml:space="preserve">in HCT116. </w:t>
      </w:r>
      <w:r w:rsidR="00484A46" w:rsidRPr="007C65B6">
        <w:rPr>
          <w:rFonts w:ascii="Times New Roman" w:hAnsi="Times New Roman" w:cs="Times New Roman"/>
          <w:sz w:val="24"/>
          <w:szCs w:val="24"/>
        </w:rPr>
        <w:t>(</w:t>
      </w:r>
      <w:r w:rsidR="00484A46" w:rsidRPr="007C65B6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484A46" w:rsidRPr="007C65B6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="00BA7B08" w:rsidRPr="007C65B6">
        <w:rPr>
          <w:rFonts w:ascii="Times New Roman" w:hAnsi="Times New Roman" w:cs="Times New Roman"/>
          <w:sz w:val="24"/>
          <w:szCs w:val="24"/>
        </w:rPr>
        <w:t>FiNCS</w:t>
      </w:r>
      <w:proofErr w:type="spellEnd"/>
      <w:r w:rsidR="00BA7B08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F36521" w:rsidRPr="007C65B6">
        <w:rPr>
          <w:rFonts w:ascii="Times New Roman" w:hAnsi="Times New Roman" w:cs="Times New Roman"/>
          <w:sz w:val="24"/>
          <w:szCs w:val="24"/>
        </w:rPr>
        <w:t>in K562.</w:t>
      </w:r>
      <w:r w:rsidR="00841F10" w:rsidRPr="007C65B6">
        <w:rPr>
          <w:rFonts w:ascii="Times New Roman" w:hAnsi="Times New Roman" w:cs="Times New Roman"/>
          <w:sz w:val="24"/>
          <w:szCs w:val="24"/>
        </w:rPr>
        <w:t xml:space="preserve"> Gene structures are shown in the reference tracks and fusion structures are shown in the fusion tracks. Sequences at the fusion breakpoints are shown above the Sanger sequencing chromatograms.</w:t>
      </w:r>
    </w:p>
    <w:p w14:paraId="3E4098EA" w14:textId="77777777" w:rsidR="00C56259" w:rsidRPr="007C65B6" w:rsidRDefault="00C56259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4489E73B" w14:textId="4C7A5A49" w:rsidR="00331987" w:rsidRPr="007C65B6" w:rsidRDefault="00E77958" w:rsidP="00331987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CE676F8" wp14:editId="20C64F21">
            <wp:extent cx="6393976" cy="8818305"/>
            <wp:effectExtent l="0" t="0" r="6985" b="1905"/>
            <wp:docPr id="2" name="Picture 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able&#10;&#10;Description automatically generated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84"/>
                    <a:stretch/>
                  </pic:blipFill>
                  <pic:spPr bwMode="auto">
                    <a:xfrm>
                      <a:off x="0" y="0"/>
                      <a:ext cx="6403893" cy="8831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789261" w14:textId="53688D90" w:rsidR="00331987" w:rsidRPr="007C65B6" w:rsidRDefault="00331987" w:rsidP="00331987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lastRenderedPageBreak/>
        <w:t>Figure S</w:t>
      </w:r>
      <w:r w:rsidR="00E77958" w:rsidRPr="007C65B6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E77958" w:rsidRPr="007C65B6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xpression of </w:t>
      </w:r>
      <w:r w:rsidRPr="007C65B6">
        <w:rPr>
          <w:rFonts w:ascii="Times New Roman" w:hAnsi="Times New Roman" w:cs="Times New Roman"/>
          <w:b/>
          <w:bCs/>
          <w:i/>
          <w:iCs/>
          <w:sz w:val="24"/>
          <w:szCs w:val="24"/>
        </w:rPr>
        <w:t>NONHSAG108579.1</w:t>
      </w:r>
      <w:r w:rsidR="00E77958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in normal tissues.</w:t>
      </w:r>
      <w:r w:rsidR="00D74F47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74F47" w:rsidRPr="007C65B6">
        <w:rPr>
          <w:rFonts w:ascii="Times New Roman" w:hAnsi="Times New Roman" w:cs="Times New Roman"/>
          <w:sz w:val="24"/>
          <w:szCs w:val="24"/>
        </w:rPr>
        <w:t>The expression of</w:t>
      </w:r>
      <w:r w:rsidR="00D74F47" w:rsidRPr="007C65B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D74F47" w:rsidRPr="007C65B6">
        <w:rPr>
          <w:rFonts w:ascii="Times New Roman" w:hAnsi="Times New Roman" w:cs="Times New Roman"/>
          <w:i/>
          <w:iCs/>
          <w:sz w:val="24"/>
          <w:szCs w:val="24"/>
        </w:rPr>
        <w:t xml:space="preserve">NONHSAG108579.1 </w:t>
      </w:r>
      <w:r w:rsidR="00D74F47" w:rsidRPr="007C65B6">
        <w:rPr>
          <w:rFonts w:ascii="Times New Roman" w:hAnsi="Times New Roman" w:cs="Times New Roman"/>
          <w:sz w:val="24"/>
          <w:szCs w:val="24"/>
        </w:rPr>
        <w:t>and its flanking regions is shown in 32 normal tissues profile by GTEX.</w:t>
      </w:r>
    </w:p>
    <w:p w14:paraId="33F2B0F5" w14:textId="77777777" w:rsidR="00331987" w:rsidRPr="007C65B6" w:rsidRDefault="00331987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007B81F9" w14:textId="77777777" w:rsidR="00331987" w:rsidRPr="007C65B6" w:rsidRDefault="00331987" w:rsidP="00331987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43462D4" wp14:editId="58C03E5C">
            <wp:extent cx="4519046" cy="164020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9046" cy="164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5CE34" w14:textId="4BF63902" w:rsidR="00331987" w:rsidRPr="007C65B6" w:rsidRDefault="00331987" w:rsidP="00331987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E77958" w:rsidRPr="007C65B6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2067A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H3K27ac </w:t>
      </w:r>
      <w:r w:rsidRPr="007C65B6">
        <w:rPr>
          <w:rFonts w:ascii="Times New Roman" w:hAnsi="Times New Roman" w:cs="Times New Roman"/>
          <w:b/>
          <w:bCs/>
          <w:iCs/>
          <w:sz w:val="24"/>
          <w:szCs w:val="24"/>
        </w:rPr>
        <w:t>signal</w:t>
      </w:r>
      <w:r w:rsidR="0082067A" w:rsidRPr="007C65B6">
        <w:rPr>
          <w:rFonts w:ascii="Times New Roman" w:hAnsi="Times New Roman" w:cs="Times New Roman"/>
          <w:b/>
          <w:bCs/>
          <w:iCs/>
          <w:sz w:val="24"/>
          <w:szCs w:val="24"/>
        </w:rPr>
        <w:t>s</w:t>
      </w:r>
      <w:r w:rsidRPr="007C65B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82067A" w:rsidRPr="007C65B6">
        <w:rPr>
          <w:rFonts w:ascii="Times New Roman" w:hAnsi="Times New Roman" w:cs="Times New Roman"/>
          <w:b/>
          <w:bCs/>
          <w:iCs/>
          <w:sz w:val="24"/>
          <w:szCs w:val="24"/>
        </w:rPr>
        <w:t>at</w:t>
      </w:r>
      <w:r w:rsidRPr="007C65B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the </w:t>
      </w:r>
      <w:r w:rsidRPr="007C65B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NONHSAG108579.1 </w:t>
      </w:r>
      <w:r w:rsidR="0082067A" w:rsidRPr="007C65B6">
        <w:rPr>
          <w:rFonts w:ascii="Times New Roman" w:hAnsi="Times New Roman" w:cs="Times New Roman"/>
          <w:b/>
          <w:bCs/>
          <w:iCs/>
          <w:sz w:val="24"/>
          <w:szCs w:val="24"/>
        </w:rPr>
        <w:t>locus for prostate cancer cell line</w:t>
      </w:r>
      <w:r w:rsidR="00394444" w:rsidRPr="007C65B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PC-3</w:t>
      </w:r>
      <w:r w:rsidR="0082067A" w:rsidRPr="007C65B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and normal prostate gland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7C65B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96A8BCB" w14:textId="125A7978" w:rsidR="005B361D" w:rsidRPr="007C65B6" w:rsidRDefault="00F558B4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312AA961" w14:textId="35485336" w:rsidR="00A67BE9" w:rsidRPr="007C65B6" w:rsidRDefault="002A147D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AD208D" wp14:editId="31773512">
            <wp:extent cx="6400800" cy="7715885"/>
            <wp:effectExtent l="0" t="0" r="0" b="0"/>
            <wp:docPr id="1041374725" name="Picture 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374725" name="Picture 2" descr="Diagram&#10;&#10;Description automatically generated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750"/>
                    <a:stretch/>
                  </pic:blipFill>
                  <pic:spPr bwMode="auto">
                    <a:xfrm>
                      <a:off x="0" y="0"/>
                      <a:ext cx="6400800" cy="7715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5C071" w14:textId="77777777" w:rsidR="00A67BE9" w:rsidRPr="007C65B6" w:rsidRDefault="00A67BE9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24C18BC3" w14:textId="25FAEE7D" w:rsidR="005B361D" w:rsidRPr="007C65B6" w:rsidRDefault="002A147D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69C0987" wp14:editId="4B264AE5">
            <wp:extent cx="6382533" cy="1600200"/>
            <wp:effectExtent l="0" t="0" r="0" b="0"/>
            <wp:docPr id="171272110" name="Picture 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72110" name="Picture 3" descr="Diagram&#10;&#10;Description automatically generated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102"/>
                    <a:stretch/>
                  </pic:blipFill>
                  <pic:spPr bwMode="auto">
                    <a:xfrm>
                      <a:off x="0" y="0"/>
                      <a:ext cx="6387026" cy="1601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79CE43" w14:textId="07D69735" w:rsidR="009E18F1" w:rsidRPr="007C65B6" w:rsidRDefault="005B361D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060F9F" w:rsidRPr="007C65B6">
        <w:rPr>
          <w:rFonts w:ascii="Times New Roman" w:hAnsi="Times New Roman" w:cs="Times New Roman"/>
          <w:b/>
          <w:bCs/>
          <w:sz w:val="24"/>
          <w:szCs w:val="24"/>
        </w:rPr>
        <w:t>S1</w:t>
      </w:r>
      <w:r w:rsidR="00E77958" w:rsidRPr="007C65B6">
        <w:rPr>
          <w:rFonts w:ascii="Times New Roman" w:hAnsi="Times New Roman" w:cs="Times New Roman"/>
          <w:b/>
          <w:bCs/>
          <w:sz w:val="24"/>
          <w:szCs w:val="24"/>
        </w:rPr>
        <w:t>0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445AD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Additional </w:t>
      </w:r>
      <w:r w:rsidR="00445AD3" w:rsidRPr="007C65B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NONHSAG108579.1 </w:t>
      </w:r>
      <w:r w:rsidR="00445AD3" w:rsidRPr="007C65B6">
        <w:rPr>
          <w:rFonts w:ascii="Times New Roman" w:hAnsi="Times New Roman" w:cs="Times New Roman"/>
          <w:b/>
          <w:bCs/>
          <w:sz w:val="24"/>
          <w:szCs w:val="24"/>
        </w:rPr>
        <w:t>fusions in prostate cancer</w:t>
      </w:r>
      <w:r w:rsidR="00B17A63" w:rsidRPr="007C65B6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445AD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and their expression.</w:t>
      </w:r>
      <w:r w:rsidR="00445AD3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A56B4A" w:rsidRPr="007C65B6">
        <w:rPr>
          <w:rFonts w:ascii="Times New Roman" w:hAnsi="Times New Roman" w:cs="Times New Roman"/>
          <w:sz w:val="24"/>
          <w:szCs w:val="24"/>
        </w:rPr>
        <w:t>(</w:t>
      </w:r>
      <w:r w:rsidR="00A56B4A" w:rsidRPr="007C65B6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A56B4A" w:rsidRPr="007C65B6">
        <w:rPr>
          <w:rFonts w:ascii="Times New Roman" w:hAnsi="Times New Roman" w:cs="Times New Roman"/>
          <w:sz w:val="24"/>
          <w:szCs w:val="24"/>
        </w:rPr>
        <w:t>-</w:t>
      </w:r>
      <w:r w:rsidR="00A56B4A" w:rsidRPr="007C65B6">
        <w:rPr>
          <w:rFonts w:ascii="Times New Roman" w:hAnsi="Times New Roman" w:cs="Times New Roman"/>
          <w:b/>
          <w:bCs/>
          <w:sz w:val="24"/>
          <w:szCs w:val="24"/>
        </w:rPr>
        <w:t>K</w:t>
      </w:r>
      <w:r w:rsidR="00A56B4A" w:rsidRPr="007C65B6">
        <w:rPr>
          <w:rFonts w:ascii="Times New Roman" w:hAnsi="Times New Roman" w:cs="Times New Roman"/>
          <w:sz w:val="24"/>
          <w:szCs w:val="24"/>
        </w:rPr>
        <w:t xml:space="preserve">) </w:t>
      </w:r>
      <w:r w:rsidR="00A67BE9" w:rsidRPr="007C65B6">
        <w:rPr>
          <w:rFonts w:ascii="Times New Roman" w:hAnsi="Times New Roman" w:cs="Times New Roman"/>
          <w:sz w:val="24"/>
          <w:szCs w:val="24"/>
        </w:rPr>
        <w:t xml:space="preserve">Fusion structures are given on the top. </w:t>
      </w:r>
      <w:r w:rsidR="00445AD3" w:rsidRPr="007C65B6">
        <w:rPr>
          <w:rFonts w:ascii="Times New Roman" w:hAnsi="Times New Roman" w:cs="Times New Roman"/>
          <w:sz w:val="24"/>
          <w:szCs w:val="24"/>
        </w:rPr>
        <w:t>Five tracks of RNA</w:t>
      </w:r>
      <w:r w:rsidR="00EF09C7" w:rsidRPr="007C65B6">
        <w:rPr>
          <w:rFonts w:ascii="Times New Roman" w:hAnsi="Times New Roman" w:cs="Times New Roman"/>
          <w:sz w:val="24"/>
          <w:szCs w:val="24"/>
        </w:rPr>
        <w:t>-S</w:t>
      </w:r>
      <w:r w:rsidR="00445AD3" w:rsidRPr="007C65B6">
        <w:rPr>
          <w:rFonts w:ascii="Times New Roman" w:hAnsi="Times New Roman" w:cs="Times New Roman"/>
          <w:sz w:val="24"/>
          <w:szCs w:val="24"/>
        </w:rPr>
        <w:t xml:space="preserve">eq coverage are shown for five samples at the bottom and the reference gene structures are given above the five tracks. Exons and introns are re-scaled to better illustrate fusion structures.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In </w:t>
      </w:r>
      <w:r w:rsidR="00A56B4A" w:rsidRPr="007C65B6">
        <w:rPr>
          <w:rFonts w:ascii="Times New Roman" w:hAnsi="Times New Roman" w:cs="Times New Roman"/>
          <w:sz w:val="24"/>
          <w:szCs w:val="24"/>
        </w:rPr>
        <w:t>A</w:t>
      </w:r>
      <w:r w:rsidR="00643863" w:rsidRPr="007C65B6">
        <w:rPr>
          <w:rFonts w:ascii="Times New Roman" w:hAnsi="Times New Roman" w:cs="Times New Roman"/>
          <w:sz w:val="24"/>
          <w:szCs w:val="24"/>
        </w:rPr>
        <w:t>, the tumor samples without fusion</w:t>
      </w:r>
      <w:r w:rsidR="006034A9" w:rsidRPr="007C65B6">
        <w:rPr>
          <w:rFonts w:ascii="Times New Roman" w:hAnsi="Times New Roman" w:cs="Times New Roman"/>
          <w:sz w:val="24"/>
          <w:szCs w:val="24"/>
        </w:rPr>
        <w:t>s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 (fusion-) are TCGA-HI-7169-01A-11R-2118-07 and TCGA-G9-6365-01A-11R-1789-07,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normal samples are TCGA-EJ-7123-11A-01R-1965-07 and TCGA-EJ-7125-11A-01R-1965-07. In </w:t>
      </w:r>
      <w:r w:rsidR="00A56B4A" w:rsidRPr="007C65B6">
        <w:rPr>
          <w:rFonts w:ascii="Times New Roman" w:hAnsi="Times New Roman" w:cs="Times New Roman"/>
          <w:sz w:val="24"/>
          <w:szCs w:val="24"/>
        </w:rPr>
        <w:t>B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, the fusion- samples are TCGA-HI-7169-01A-11R-2118-07 and TCGA-G9-6365-01A-11R-1789-07,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normal samples are TCGA-EJ-7123-11A-01R-1965-07 and TCGA-EJ-7125-11A-01R-1965-07. In </w:t>
      </w:r>
      <w:r w:rsidR="00A56B4A" w:rsidRPr="007C65B6">
        <w:rPr>
          <w:rFonts w:ascii="Times New Roman" w:hAnsi="Times New Roman" w:cs="Times New Roman"/>
          <w:sz w:val="24"/>
          <w:szCs w:val="24"/>
        </w:rPr>
        <w:t>C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, the fusion- samples are TCGA-FC-A5OB-01A-11R-A29R-07 and TCGA-V1-A9OL-01A-11R-A41O-07,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normal samples are TCGA-EJ-A8FO-11A-11R-A36G-07 and TCGA-EJ-7331-11A-01R-2118-07. In </w:t>
      </w:r>
      <w:r w:rsidR="00A56B4A" w:rsidRPr="007C65B6">
        <w:rPr>
          <w:rFonts w:ascii="Times New Roman" w:hAnsi="Times New Roman" w:cs="Times New Roman"/>
          <w:sz w:val="24"/>
          <w:szCs w:val="24"/>
        </w:rPr>
        <w:t>D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, the fusion- samples are TCGA-G9-6365-01A-11R-1789-07 and TCGA-V1-A9OL-01A-11R-A41O-07,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normal samples are TCGA-EJ-A8FO-11A-11R-A36G-07 and TCGA-EJ-7331-11A-01R-2118-07. In </w:t>
      </w:r>
      <w:r w:rsidR="00A56B4A" w:rsidRPr="007C65B6">
        <w:rPr>
          <w:rFonts w:ascii="Times New Roman" w:hAnsi="Times New Roman" w:cs="Times New Roman"/>
          <w:sz w:val="24"/>
          <w:szCs w:val="24"/>
        </w:rPr>
        <w:t>E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, the fusion- samples are TCGA-G9-6365-01A-11R-1789-07 and TCGA-V1-A9OL-01A-11R-A41O-07,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normal samples are TCGA-EJ-A8FO-11A-11R-A36G-07 and TCGA-EJ-7331-11A-01R-2118-07. In </w:t>
      </w:r>
      <w:r w:rsidR="00A56B4A" w:rsidRPr="007C65B6">
        <w:rPr>
          <w:rFonts w:ascii="Times New Roman" w:hAnsi="Times New Roman" w:cs="Times New Roman"/>
          <w:sz w:val="24"/>
          <w:szCs w:val="24"/>
        </w:rPr>
        <w:t>F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, the fusion- samples are TCGA-HI-7169-01A-11R-2118-07 and TCGA-G9-6365-01A-11R-1789-07,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normal samples are TCGA-EJ-A8FO-11A-11R-A36G-07 and TCGA-EJ-7331-11A-01R-2118-07. In </w:t>
      </w:r>
      <w:r w:rsidR="00A56B4A" w:rsidRPr="007C65B6">
        <w:rPr>
          <w:rFonts w:ascii="Times New Roman" w:hAnsi="Times New Roman" w:cs="Times New Roman"/>
          <w:sz w:val="24"/>
          <w:szCs w:val="24"/>
        </w:rPr>
        <w:t>G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, the fusion- samples are TCGA-HI-7169-01A-11R-2118-07 and TCGA-EJ-A7NJ-01A-22R-A352-07,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normal samples are TCGA-EJ-7327-11A-01R-2118-07 and TCGA-HC-7742-11A-01R-2118-07. In </w:t>
      </w:r>
      <w:r w:rsidR="00A56B4A" w:rsidRPr="007C65B6">
        <w:rPr>
          <w:rFonts w:ascii="Times New Roman" w:hAnsi="Times New Roman" w:cs="Times New Roman"/>
          <w:sz w:val="24"/>
          <w:szCs w:val="24"/>
        </w:rPr>
        <w:t>H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, the fusion- samples are TCGA-G9-6365-01A-11R-1789-07 and TCGA-V1-A9OL-01A-11R-A41O-07,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normal samples are TCGA-EJ-A8FO-11A-11R-A36G-07 and TCGA-EJ-7331-11A-01R-2118-07. In </w:t>
      </w:r>
      <w:r w:rsidR="00A56B4A" w:rsidRPr="007C65B6">
        <w:rPr>
          <w:rFonts w:ascii="Times New Roman" w:hAnsi="Times New Roman" w:cs="Times New Roman"/>
          <w:sz w:val="24"/>
          <w:szCs w:val="24"/>
        </w:rPr>
        <w:t>I,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 the fusion- samples are TCGA-HI-7169-01A-11R-2118-07 and TCGA-G9-6365-01A-11R-1789-07,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>the normal samples are TCGA-EJ-7327-11A-01R-2118-07 and TCGA-EJ-7331-11A-01R-2118-07. In</w:t>
      </w:r>
      <w:r w:rsidR="00643863" w:rsidRPr="007C65B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56B4A" w:rsidRPr="007C65B6">
        <w:rPr>
          <w:rFonts w:ascii="Times New Roman" w:hAnsi="Times New Roman" w:cs="Times New Roman"/>
          <w:sz w:val="24"/>
          <w:szCs w:val="24"/>
        </w:rPr>
        <w:t xml:space="preserve">J,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fusion- samples are TCGA-G9-6365-01A-11R-1789-07 and TCGA-V1-A9OL-01A-11R-A41O-07,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normal samples are TCGA-EJ-A8FO-11A-11R-A36G-07 and TCGA-EJ-7331-11A-01R-2118-07. </w:t>
      </w:r>
      <w:r w:rsidR="00643863" w:rsidRPr="007C65B6">
        <w:rPr>
          <w:rFonts w:ascii="Times New Roman" w:hAnsi="Times New Roman" w:cs="Times New Roman" w:hint="eastAsia"/>
          <w:sz w:val="24"/>
          <w:szCs w:val="24"/>
          <w:lang w:eastAsia="zh-CN"/>
        </w:rPr>
        <w:t>In</w:t>
      </w:r>
      <w:r w:rsidR="00643863" w:rsidRPr="007C65B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="00A56B4A" w:rsidRPr="007C65B6">
        <w:rPr>
          <w:rFonts w:ascii="Times New Roman" w:hAnsi="Times New Roman" w:cs="Times New Roman"/>
          <w:sz w:val="24"/>
          <w:szCs w:val="24"/>
        </w:rPr>
        <w:t>K</w:t>
      </w:r>
      <w:r w:rsidR="002A147D" w:rsidRPr="007C65B6">
        <w:rPr>
          <w:rFonts w:ascii="Times New Roman" w:hAnsi="Times New Roman" w:cs="Times New Roman"/>
          <w:sz w:val="24"/>
          <w:szCs w:val="24"/>
          <w:lang w:eastAsia="zh-CN"/>
        </w:rPr>
        <w:t>,</w:t>
      </w:r>
      <w:r w:rsidR="00643863" w:rsidRPr="007C65B6"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the fusion- samples are TCGA-G9-6365-01A-11R-1789-07 and TCGA-V1-A9OL-01A-11R-A41O-07, </w:t>
      </w:r>
      <w:r w:rsidR="00DE42EA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>the normal samples are TCGA-EJ-A8FO-11A-11R-A36G-07 and TCGA-EJ-7331-11A-01R-2118-07.</w:t>
      </w:r>
    </w:p>
    <w:p w14:paraId="757190DC" w14:textId="77777777" w:rsidR="009E18F1" w:rsidRPr="007C65B6" w:rsidRDefault="009E18F1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3D2223FF" w14:textId="77777777" w:rsidR="00331987" w:rsidRPr="007C65B6" w:rsidRDefault="00331987" w:rsidP="00331987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FE2D02" wp14:editId="12119872">
            <wp:extent cx="3848100" cy="2050007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0822" cy="206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BC2D4" w14:textId="39394019" w:rsidR="00331987" w:rsidRPr="007C65B6" w:rsidRDefault="00331987" w:rsidP="00331987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>Figure S1</w:t>
      </w:r>
      <w:r w:rsidR="00E77958" w:rsidRPr="007C65B6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45C57" w:rsidRPr="007C65B6">
        <w:rPr>
          <w:rFonts w:ascii="Times New Roman" w:hAnsi="Times New Roman" w:cs="Times New Roman"/>
          <w:b/>
          <w:bCs/>
          <w:sz w:val="24"/>
          <w:szCs w:val="24"/>
        </w:rPr>
        <w:t>Driver f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usions detected by different tools in PRAD.</w:t>
      </w:r>
      <w:r w:rsidR="00845C57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45C57" w:rsidRPr="007C65B6">
        <w:rPr>
          <w:rFonts w:ascii="Times New Roman" w:hAnsi="Times New Roman" w:cs="Times New Roman"/>
          <w:sz w:val="24"/>
          <w:szCs w:val="24"/>
        </w:rPr>
        <w:t>Numbers of fusions detected by individual tools are shown on the right of the gene names.</w:t>
      </w:r>
    </w:p>
    <w:p w14:paraId="6D852A63" w14:textId="7CEAFF78" w:rsidR="009E18F1" w:rsidRPr="007C65B6" w:rsidRDefault="009E18F1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304F3084" w14:textId="0E07DAC5" w:rsidR="00A67BE9" w:rsidRPr="007C65B6" w:rsidRDefault="009568A6" w:rsidP="00A67BE9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E607528" wp14:editId="220EAA13">
            <wp:extent cx="6400800" cy="5775074"/>
            <wp:effectExtent l="0" t="0" r="0" b="0"/>
            <wp:docPr id="659015378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015378" name="Picture 1" descr="Diagram&#10;&#10;Description automatically generated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393"/>
                    <a:stretch/>
                  </pic:blipFill>
                  <pic:spPr bwMode="auto">
                    <a:xfrm>
                      <a:off x="0" y="0"/>
                      <a:ext cx="6406432" cy="5780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458F18" w14:textId="77777777" w:rsidR="00A67BE9" w:rsidRPr="007C65B6" w:rsidRDefault="00A67BE9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225D6471" w14:textId="04F864CE" w:rsidR="00A67BE9" w:rsidRPr="007C65B6" w:rsidRDefault="009568A6" w:rsidP="00A67BE9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83FE317" wp14:editId="164EBF25">
            <wp:extent cx="6572250" cy="3926309"/>
            <wp:effectExtent l="0" t="0" r="0" b="0"/>
            <wp:docPr id="689964506" name="Picture 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964506" name="Picture 2" descr="Diagram&#10;&#10;Description automatically generated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532"/>
                    <a:stretch/>
                  </pic:blipFill>
                  <pic:spPr bwMode="auto">
                    <a:xfrm>
                      <a:off x="0" y="0"/>
                      <a:ext cx="6585488" cy="3934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77D87" w14:textId="20A8D259" w:rsidR="00A67BE9" w:rsidRPr="007C65B6" w:rsidRDefault="00A67BE9" w:rsidP="00A67BE9">
      <w:pPr>
        <w:rPr>
          <w:rFonts w:ascii="Times New Roman" w:hAnsi="Times New Roman" w:cs="Times New Roman"/>
          <w:sz w:val="24"/>
          <w:szCs w:val="24"/>
          <w:highlight w:val="yellow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060F9F" w:rsidRPr="007C65B6">
        <w:rPr>
          <w:rFonts w:ascii="Times New Roman" w:hAnsi="Times New Roman" w:cs="Times New Roman"/>
          <w:b/>
          <w:bCs/>
          <w:sz w:val="24"/>
          <w:szCs w:val="24"/>
        </w:rPr>
        <w:t>S1</w:t>
      </w:r>
      <w:r w:rsidR="00E77958" w:rsidRPr="007C65B6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Additional </w:t>
      </w:r>
      <w:r w:rsidRPr="007C65B6">
        <w:rPr>
          <w:rFonts w:ascii="Times New Roman" w:hAnsi="Times New Roman" w:cs="Times New Roman"/>
          <w:b/>
          <w:bCs/>
          <w:i/>
          <w:iCs/>
          <w:sz w:val="24"/>
          <w:szCs w:val="24"/>
        </w:rPr>
        <w:t>LNCKB.11978</w:t>
      </w:r>
      <w:r w:rsidRPr="007C65B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fusions in DDLPS and their expression. </w:t>
      </w:r>
      <w:r w:rsidR="009568A6" w:rsidRPr="007C65B6">
        <w:rPr>
          <w:rFonts w:ascii="Times New Roman" w:hAnsi="Times New Roman" w:cs="Times New Roman"/>
          <w:b/>
          <w:bCs/>
          <w:sz w:val="24"/>
          <w:szCs w:val="24"/>
        </w:rPr>
        <w:t>(A</w:t>
      </w:r>
      <w:r w:rsidR="006A7344" w:rsidRPr="007C65B6">
        <w:rPr>
          <w:rFonts w:ascii="Times New Roman" w:hAnsi="Times New Roman" w:cs="Times New Roman"/>
          <w:sz w:val="24"/>
          <w:szCs w:val="24"/>
        </w:rPr>
        <w:t>-</w:t>
      </w:r>
      <w:r w:rsidR="009568A6" w:rsidRPr="007C65B6">
        <w:rPr>
          <w:rFonts w:ascii="Times New Roman" w:hAnsi="Times New Roman" w:cs="Times New Roman"/>
          <w:b/>
          <w:bCs/>
          <w:sz w:val="24"/>
          <w:szCs w:val="24"/>
        </w:rPr>
        <w:t>I)</w:t>
      </w:r>
      <w:r w:rsidRPr="007C65B6">
        <w:rPr>
          <w:rFonts w:ascii="Times New Roman" w:hAnsi="Times New Roman" w:cs="Times New Roman"/>
          <w:sz w:val="24"/>
          <w:szCs w:val="24"/>
        </w:rPr>
        <w:t>, Samples with WGS and RNA</w:t>
      </w:r>
      <w:r w:rsidR="00EF09C7" w:rsidRPr="007C65B6">
        <w:rPr>
          <w:rFonts w:ascii="Times New Roman" w:hAnsi="Times New Roman" w:cs="Times New Roman"/>
          <w:sz w:val="24"/>
          <w:szCs w:val="24"/>
        </w:rPr>
        <w:t>-S</w:t>
      </w:r>
      <w:r w:rsidRPr="007C65B6">
        <w:rPr>
          <w:rFonts w:ascii="Times New Roman" w:hAnsi="Times New Roman" w:cs="Times New Roman"/>
          <w:sz w:val="24"/>
          <w:szCs w:val="24"/>
        </w:rPr>
        <w:t>eq. Gene and fusion structures of reference genome, tumor DNA</w:t>
      </w:r>
      <w:r w:rsidR="00A37A1B" w:rsidRPr="007C65B6">
        <w:rPr>
          <w:rFonts w:ascii="Times New Roman" w:hAnsi="Times New Roman" w:cs="Times New Roman"/>
          <w:sz w:val="24"/>
          <w:szCs w:val="24"/>
        </w:rPr>
        <w:t>,</w:t>
      </w:r>
      <w:r w:rsidRPr="007C65B6">
        <w:rPr>
          <w:rFonts w:ascii="Times New Roman" w:hAnsi="Times New Roman" w:cs="Times New Roman"/>
          <w:sz w:val="24"/>
          <w:szCs w:val="24"/>
        </w:rPr>
        <w:t xml:space="preserve"> and tumor RNA are shown as the top three tracks. In all cases, five tracks of RNA</w:t>
      </w:r>
      <w:r w:rsidR="00EF09C7" w:rsidRPr="007C65B6">
        <w:rPr>
          <w:rFonts w:ascii="Times New Roman" w:hAnsi="Times New Roman" w:cs="Times New Roman"/>
          <w:sz w:val="24"/>
          <w:szCs w:val="24"/>
        </w:rPr>
        <w:t>-S</w:t>
      </w:r>
      <w:r w:rsidRPr="007C65B6">
        <w:rPr>
          <w:rFonts w:ascii="Times New Roman" w:hAnsi="Times New Roman" w:cs="Times New Roman"/>
          <w:sz w:val="24"/>
          <w:szCs w:val="24"/>
        </w:rPr>
        <w:t>eq coverage are shown for five samples at the bottom and the reference gene structures are given above the five tracks. Exons and introns are re-scaled to better illustrate fusion structures.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 In </w:t>
      </w:r>
      <w:r w:rsidR="00317118" w:rsidRPr="007C65B6">
        <w:rPr>
          <w:rFonts w:ascii="Times New Roman" w:hAnsi="Times New Roman" w:cs="Times New Roman"/>
          <w:bCs/>
          <w:sz w:val="24"/>
          <w:szCs w:val="24"/>
        </w:rPr>
        <w:t>A</w:t>
      </w:r>
      <w:r w:rsidR="00643863" w:rsidRPr="007C65B6">
        <w:rPr>
          <w:rFonts w:ascii="Times New Roman" w:hAnsi="Times New Roman" w:cs="Times New Roman"/>
          <w:bCs/>
          <w:sz w:val="24"/>
          <w:szCs w:val="24"/>
        </w:rPr>
        <w:t>-</w:t>
      </w:r>
      <w:r w:rsidR="00317118" w:rsidRPr="007C65B6">
        <w:rPr>
          <w:rFonts w:ascii="Times New Roman" w:hAnsi="Times New Roman" w:cs="Times New Roman"/>
          <w:bCs/>
          <w:sz w:val="24"/>
          <w:szCs w:val="24"/>
        </w:rPr>
        <w:t>I</w:t>
      </w:r>
      <w:r w:rsidR="00643863" w:rsidRPr="007C65B6">
        <w:rPr>
          <w:rFonts w:ascii="Times New Roman" w:hAnsi="Times New Roman" w:cs="Times New Roman"/>
          <w:sz w:val="24"/>
          <w:szCs w:val="24"/>
        </w:rPr>
        <w:t>, the tumor samples without fusion</w:t>
      </w:r>
      <w:r w:rsidR="006034A9" w:rsidRPr="007C65B6">
        <w:rPr>
          <w:rFonts w:ascii="Times New Roman" w:hAnsi="Times New Roman" w:cs="Times New Roman"/>
          <w:sz w:val="24"/>
          <w:szCs w:val="24"/>
        </w:rPr>
        <w:t>s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 (fusion-) are TCGA-IE-A4EI-01A-11R-A24X-07 and TCGA-IW-A3M4-01A-11R-A21T-07, </w:t>
      </w:r>
      <w:r w:rsidR="00A37A1B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>the normal samples are SRR1485722 and SRR1498838.</w:t>
      </w:r>
      <w:r w:rsidRPr="007C65B6">
        <w:rPr>
          <w:rFonts w:ascii="Times New Roman" w:hAnsi="Times New Roman" w:cs="Times New Roman"/>
          <w:sz w:val="24"/>
          <w:szCs w:val="24"/>
          <w:highlight w:val="yellow"/>
        </w:rPr>
        <w:br w:type="page"/>
      </w:r>
    </w:p>
    <w:p w14:paraId="6E265DB8" w14:textId="26C08444" w:rsidR="005B361D" w:rsidRPr="007C65B6" w:rsidRDefault="00AD030D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29EEC7C" wp14:editId="171B58BF">
            <wp:extent cx="6553200" cy="5607277"/>
            <wp:effectExtent l="0" t="0" r="0" b="0"/>
            <wp:docPr id="1437453506" name="Picture 3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453506" name="Picture 3" descr="A picture containing diagram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232" cy="560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DBABF" w14:textId="2D34C0E9" w:rsidR="00643863" w:rsidRPr="007C65B6" w:rsidRDefault="005B361D" w:rsidP="00643863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663EAF" w:rsidRPr="007C65B6">
        <w:rPr>
          <w:rFonts w:ascii="Times New Roman" w:hAnsi="Times New Roman" w:cs="Times New Roman"/>
          <w:b/>
          <w:bCs/>
          <w:sz w:val="24"/>
          <w:szCs w:val="24"/>
        </w:rPr>
        <w:t>S1</w:t>
      </w:r>
      <w:r w:rsidR="00E77958" w:rsidRPr="007C65B6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445AD3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Additional </w:t>
      </w:r>
      <w:r w:rsidR="00445AD3" w:rsidRPr="007C65B6">
        <w:rPr>
          <w:rFonts w:ascii="Times New Roman" w:hAnsi="Times New Roman" w:cs="Times New Roman"/>
          <w:b/>
          <w:bCs/>
          <w:i/>
          <w:iCs/>
          <w:sz w:val="24"/>
          <w:szCs w:val="24"/>
        </w:rPr>
        <w:t>LINC02384</w:t>
      </w:r>
      <w:r w:rsidR="00445AD3" w:rsidRPr="007C65B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445AD3" w:rsidRPr="007C65B6">
        <w:rPr>
          <w:rFonts w:ascii="Times New Roman" w:hAnsi="Times New Roman" w:cs="Times New Roman"/>
          <w:b/>
          <w:bCs/>
          <w:sz w:val="24"/>
          <w:szCs w:val="24"/>
        </w:rPr>
        <w:t>fusions in DDLPS and their expression.</w:t>
      </w:r>
      <w:r w:rsidR="00A67BE9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D030D" w:rsidRPr="007C65B6">
        <w:rPr>
          <w:rFonts w:ascii="Times New Roman" w:hAnsi="Times New Roman" w:cs="Times New Roman"/>
          <w:b/>
          <w:bCs/>
          <w:sz w:val="24"/>
          <w:szCs w:val="24"/>
        </w:rPr>
        <w:t>(A</w:t>
      </w:r>
      <w:r w:rsidR="00B357DE" w:rsidRPr="007C65B6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721276" w:rsidRPr="007C65B6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AD030D" w:rsidRPr="007C65B6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A67BE9" w:rsidRPr="007C65B6">
        <w:rPr>
          <w:rFonts w:ascii="Times New Roman" w:hAnsi="Times New Roman" w:cs="Times New Roman"/>
          <w:sz w:val="24"/>
          <w:szCs w:val="24"/>
        </w:rPr>
        <w:t>, Samples with WGS and RNA</w:t>
      </w:r>
      <w:r w:rsidR="00EF09C7" w:rsidRPr="007C65B6">
        <w:rPr>
          <w:rFonts w:ascii="Times New Roman" w:hAnsi="Times New Roman" w:cs="Times New Roman"/>
          <w:sz w:val="24"/>
          <w:szCs w:val="24"/>
        </w:rPr>
        <w:t>-S</w:t>
      </w:r>
      <w:r w:rsidR="00A67BE9" w:rsidRPr="007C65B6">
        <w:rPr>
          <w:rFonts w:ascii="Times New Roman" w:hAnsi="Times New Roman" w:cs="Times New Roman"/>
          <w:sz w:val="24"/>
          <w:szCs w:val="24"/>
        </w:rPr>
        <w:t>eq. Gene and fusion structures of reference genome, tumor DNA</w:t>
      </w:r>
      <w:r w:rsidR="00A37A1B" w:rsidRPr="007C65B6">
        <w:rPr>
          <w:rFonts w:ascii="Times New Roman" w:hAnsi="Times New Roman" w:cs="Times New Roman"/>
          <w:sz w:val="24"/>
          <w:szCs w:val="24"/>
        </w:rPr>
        <w:t>,</w:t>
      </w:r>
      <w:r w:rsidR="00A67BE9" w:rsidRPr="007C65B6">
        <w:rPr>
          <w:rFonts w:ascii="Times New Roman" w:hAnsi="Times New Roman" w:cs="Times New Roman"/>
          <w:sz w:val="24"/>
          <w:szCs w:val="24"/>
        </w:rPr>
        <w:t xml:space="preserve"> and tumor RNA are shown as the top three tracks. In all cases, five tracks of RNA</w:t>
      </w:r>
      <w:r w:rsidR="00EF09C7" w:rsidRPr="007C65B6">
        <w:rPr>
          <w:rFonts w:ascii="Times New Roman" w:hAnsi="Times New Roman" w:cs="Times New Roman"/>
          <w:sz w:val="24"/>
          <w:szCs w:val="24"/>
        </w:rPr>
        <w:t>-S</w:t>
      </w:r>
      <w:r w:rsidR="00A67BE9" w:rsidRPr="007C65B6">
        <w:rPr>
          <w:rFonts w:ascii="Times New Roman" w:hAnsi="Times New Roman" w:cs="Times New Roman"/>
          <w:sz w:val="24"/>
          <w:szCs w:val="24"/>
        </w:rPr>
        <w:t>eq coverage are shown for five samples at the bottom and the reference gene structures are given above the five tracks. Exons and introns are re-scaled to better illustrate fusion structures.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 In </w:t>
      </w:r>
      <w:r w:rsidR="00BD6DCA" w:rsidRPr="007C65B6">
        <w:rPr>
          <w:rFonts w:ascii="Times New Roman" w:hAnsi="Times New Roman" w:cs="Times New Roman"/>
          <w:bCs/>
          <w:sz w:val="24"/>
          <w:szCs w:val="24"/>
        </w:rPr>
        <w:t>A</w:t>
      </w:r>
      <w:r w:rsidR="00643863" w:rsidRPr="007C65B6">
        <w:rPr>
          <w:rFonts w:ascii="Times New Roman" w:hAnsi="Times New Roman" w:cs="Times New Roman"/>
          <w:bCs/>
          <w:sz w:val="24"/>
          <w:szCs w:val="24"/>
        </w:rPr>
        <w:t>-</w:t>
      </w:r>
      <w:r w:rsidR="00BD6DCA" w:rsidRPr="007C65B6">
        <w:rPr>
          <w:rFonts w:ascii="Times New Roman" w:hAnsi="Times New Roman" w:cs="Times New Roman"/>
          <w:bCs/>
          <w:sz w:val="24"/>
          <w:szCs w:val="24"/>
        </w:rPr>
        <w:t>E</w:t>
      </w:r>
      <w:r w:rsidR="00643863" w:rsidRPr="007C65B6">
        <w:rPr>
          <w:rFonts w:ascii="Times New Roman" w:hAnsi="Times New Roman" w:cs="Times New Roman"/>
          <w:sz w:val="24"/>
          <w:szCs w:val="24"/>
        </w:rPr>
        <w:t>, the tumor samples without fusion</w:t>
      </w:r>
      <w:r w:rsidR="006034A9" w:rsidRPr="007C65B6">
        <w:rPr>
          <w:rFonts w:ascii="Times New Roman" w:hAnsi="Times New Roman" w:cs="Times New Roman"/>
          <w:sz w:val="24"/>
          <w:szCs w:val="24"/>
        </w:rPr>
        <w:t>s</w:t>
      </w:r>
      <w:r w:rsidR="00643863" w:rsidRPr="007C65B6">
        <w:rPr>
          <w:rFonts w:ascii="Times New Roman" w:hAnsi="Times New Roman" w:cs="Times New Roman"/>
          <w:sz w:val="24"/>
          <w:szCs w:val="24"/>
        </w:rPr>
        <w:t xml:space="preserve"> (fusion-) are TCGA-IE-A4EI-01A-11R-A24X-07 and TCGA-IW-A3M4-01A-11R-A21T-07, </w:t>
      </w:r>
      <w:r w:rsidR="00A37A1B" w:rsidRPr="007C65B6">
        <w:rPr>
          <w:rFonts w:ascii="Times New Roman" w:hAnsi="Times New Roman" w:cs="Times New Roman"/>
          <w:sz w:val="24"/>
          <w:szCs w:val="24"/>
        </w:rPr>
        <w:t xml:space="preserve">and </w:t>
      </w:r>
      <w:r w:rsidR="00643863" w:rsidRPr="007C65B6">
        <w:rPr>
          <w:rFonts w:ascii="Times New Roman" w:hAnsi="Times New Roman" w:cs="Times New Roman"/>
          <w:sz w:val="24"/>
          <w:szCs w:val="24"/>
        </w:rPr>
        <w:t>the normal samples are SRR1485722 and SRR1498838.</w:t>
      </w:r>
    </w:p>
    <w:p w14:paraId="5E503FF0" w14:textId="5A21078E" w:rsidR="003D129C" w:rsidRPr="007C65B6" w:rsidRDefault="003D129C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sz w:val="24"/>
          <w:szCs w:val="24"/>
        </w:rPr>
        <w:br w:type="page"/>
      </w:r>
    </w:p>
    <w:p w14:paraId="402BC680" w14:textId="452C41D6" w:rsidR="008B67C7" w:rsidRPr="007C65B6" w:rsidRDefault="00053764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DE696D1" wp14:editId="0014D224">
            <wp:extent cx="6399936" cy="2638424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9936" cy="26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7DC52" w14:textId="278C6348" w:rsidR="00C476DC" w:rsidRPr="007C65B6" w:rsidRDefault="008B67C7" w:rsidP="008B67C7">
      <w:pPr>
        <w:rPr>
          <w:rFonts w:ascii="Times New Roman" w:hAnsi="Times New Roman" w:cs="Times New Roman"/>
          <w:sz w:val="24"/>
          <w:szCs w:val="24"/>
        </w:rPr>
      </w:pPr>
      <w:r w:rsidRPr="007C65B6">
        <w:rPr>
          <w:rFonts w:ascii="Times New Roman" w:hAnsi="Times New Roman" w:cs="Times New Roman"/>
          <w:b/>
          <w:bCs/>
          <w:sz w:val="24"/>
          <w:szCs w:val="24"/>
        </w:rPr>
        <w:t>Figure S1</w:t>
      </w:r>
      <w:r w:rsidR="00E77958" w:rsidRPr="007C65B6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F0030C" w:rsidRPr="007C65B6">
        <w:rPr>
          <w:rFonts w:ascii="Times New Roman" w:hAnsi="Times New Roman" w:cs="Times New Roman"/>
          <w:b/>
          <w:bCs/>
          <w:sz w:val="24"/>
          <w:szCs w:val="24"/>
        </w:rPr>
        <w:t>Oncogenic functions of mut-</w:t>
      </w:r>
      <w:r w:rsidR="00F0030C" w:rsidRPr="007C65B6">
        <w:rPr>
          <w:rFonts w:ascii="Times New Roman" w:hAnsi="Times New Roman" w:cs="Times New Roman"/>
          <w:b/>
          <w:bCs/>
          <w:i/>
          <w:iCs/>
          <w:sz w:val="24"/>
          <w:szCs w:val="24"/>
        </w:rPr>
        <w:t>ZDHHC17</w:t>
      </w:r>
      <w:r w:rsidR="00F0030C" w:rsidRPr="007C65B6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F0030C" w:rsidRPr="007C65B6">
        <w:rPr>
          <w:rFonts w:ascii="Times New Roman" w:hAnsi="Times New Roman" w:cs="Times New Roman"/>
          <w:b/>
          <w:bCs/>
          <w:i/>
          <w:iCs/>
          <w:sz w:val="24"/>
          <w:szCs w:val="24"/>
        </w:rPr>
        <w:t>LNCKB.11978</w:t>
      </w:r>
      <w:r w:rsidR="00F0030C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and </w:t>
      </w:r>
      <w:r w:rsidR="00F0030C" w:rsidRPr="007C65B6">
        <w:rPr>
          <w:rFonts w:ascii="Times New Roman" w:hAnsi="Times New Roman" w:cs="Times New Roman"/>
          <w:b/>
          <w:bCs/>
          <w:i/>
          <w:sz w:val="24"/>
          <w:szCs w:val="24"/>
        </w:rPr>
        <w:t>RPSAP52-LNCKB.11978</w:t>
      </w:r>
      <w:r w:rsidR="00F0030C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 fusion transcripts</w:t>
      </w:r>
      <w:r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9F6E89" w:rsidRPr="007C65B6">
        <w:rPr>
          <w:rFonts w:ascii="Times New Roman" w:hAnsi="Times New Roman" w:cs="Times New Roman"/>
          <w:b/>
          <w:bCs/>
          <w:sz w:val="24"/>
          <w:szCs w:val="24"/>
        </w:rPr>
        <w:t xml:space="preserve">(A) </w:t>
      </w:r>
      <w:r w:rsidR="009F6E89" w:rsidRPr="007C65B6">
        <w:rPr>
          <w:rFonts w:ascii="Times New Roman" w:hAnsi="Times New Roman" w:cs="Times New Roman"/>
          <w:sz w:val="24"/>
          <w:szCs w:val="24"/>
        </w:rPr>
        <w:t>Quantitative PCR show</w:t>
      </w:r>
      <w:r w:rsidR="000B330A" w:rsidRPr="007C65B6">
        <w:rPr>
          <w:rFonts w:ascii="Times New Roman" w:hAnsi="Times New Roman" w:cs="Times New Roman"/>
          <w:sz w:val="24"/>
          <w:szCs w:val="24"/>
        </w:rPr>
        <w:t>ing</w:t>
      </w:r>
      <w:r w:rsidR="009F6E89" w:rsidRPr="007C65B6">
        <w:rPr>
          <w:rFonts w:ascii="Times New Roman" w:hAnsi="Times New Roman" w:cs="Times New Roman"/>
          <w:sz w:val="24"/>
          <w:szCs w:val="24"/>
        </w:rPr>
        <w:t xml:space="preserve"> the presence of mut</w:t>
      </w:r>
      <w:r w:rsidR="00845C57" w:rsidRPr="007C65B6">
        <w:rPr>
          <w:rFonts w:ascii="Times New Roman" w:hAnsi="Times New Roman" w:cs="Times New Roman"/>
          <w:sz w:val="24"/>
          <w:szCs w:val="24"/>
        </w:rPr>
        <w:t>-</w:t>
      </w:r>
      <w:r w:rsidR="009F6E89" w:rsidRPr="007C65B6">
        <w:rPr>
          <w:rFonts w:ascii="Times New Roman" w:hAnsi="Times New Roman" w:cs="Times New Roman"/>
          <w:i/>
          <w:iCs/>
          <w:sz w:val="24"/>
          <w:szCs w:val="24"/>
        </w:rPr>
        <w:t>ZDHHC17</w:t>
      </w:r>
      <w:r w:rsidR="009F6E89" w:rsidRPr="007C65B6">
        <w:rPr>
          <w:rFonts w:ascii="Times New Roman" w:hAnsi="Times New Roman" w:cs="Times New Roman"/>
          <w:sz w:val="24"/>
          <w:szCs w:val="24"/>
        </w:rPr>
        <w:t>-</w:t>
      </w:r>
      <w:r w:rsidR="009F6E89" w:rsidRPr="007C65B6">
        <w:rPr>
          <w:rFonts w:ascii="Times New Roman" w:hAnsi="Times New Roman" w:cs="Times New Roman"/>
          <w:i/>
          <w:iCs/>
          <w:sz w:val="24"/>
          <w:szCs w:val="24"/>
        </w:rPr>
        <w:t>LNCKB.11978</w:t>
      </w:r>
      <w:r w:rsidR="009F6E89" w:rsidRPr="007C65B6">
        <w:rPr>
          <w:rFonts w:ascii="Times New Roman" w:hAnsi="Times New Roman" w:cs="Times New Roman"/>
          <w:sz w:val="24"/>
          <w:szCs w:val="24"/>
        </w:rPr>
        <w:t xml:space="preserve"> and </w:t>
      </w:r>
      <w:r w:rsidR="00317EAE" w:rsidRPr="007C65B6">
        <w:rPr>
          <w:rFonts w:ascii="Times New Roman" w:hAnsi="Times New Roman" w:cs="Times New Roman"/>
          <w:i/>
          <w:sz w:val="24"/>
          <w:szCs w:val="24"/>
        </w:rPr>
        <w:t>RPSAP52</w:t>
      </w:r>
      <w:r w:rsidR="00845C57" w:rsidRPr="007C65B6">
        <w:rPr>
          <w:rFonts w:ascii="Times New Roman" w:hAnsi="Times New Roman" w:cs="Times New Roman"/>
          <w:i/>
          <w:sz w:val="24"/>
          <w:szCs w:val="24"/>
        </w:rPr>
        <w:t>-</w:t>
      </w:r>
      <w:r w:rsidR="00317EAE" w:rsidRPr="007C65B6">
        <w:rPr>
          <w:rFonts w:ascii="Times New Roman" w:hAnsi="Times New Roman" w:cs="Times New Roman"/>
          <w:i/>
          <w:sz w:val="24"/>
          <w:szCs w:val="24"/>
        </w:rPr>
        <w:t>LNCKB.11978</w:t>
      </w:r>
      <w:r w:rsidR="00317EAE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9F6E89" w:rsidRPr="007C65B6">
        <w:rPr>
          <w:rFonts w:ascii="Times New Roman" w:hAnsi="Times New Roman" w:cs="Times New Roman"/>
          <w:sz w:val="24"/>
          <w:szCs w:val="24"/>
        </w:rPr>
        <w:t>fusion transcript</w:t>
      </w:r>
      <w:r w:rsidR="000B330A" w:rsidRPr="007C65B6">
        <w:rPr>
          <w:rFonts w:ascii="Times New Roman" w:hAnsi="Times New Roman" w:cs="Times New Roman"/>
          <w:sz w:val="24"/>
          <w:szCs w:val="24"/>
        </w:rPr>
        <w:t>s</w:t>
      </w:r>
      <w:r w:rsidR="009F6E89" w:rsidRPr="007C65B6">
        <w:rPr>
          <w:rFonts w:ascii="Times New Roman" w:hAnsi="Times New Roman" w:cs="Times New Roman"/>
          <w:sz w:val="24"/>
          <w:szCs w:val="24"/>
        </w:rPr>
        <w:t xml:space="preserve"> in A549 cells.</w:t>
      </w:r>
      <w:r w:rsidR="00046B52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EB466B" w:rsidRPr="007C65B6">
        <w:rPr>
          <w:rFonts w:ascii="Times New Roman" w:hAnsi="Times New Roman" w:cs="Times New Roman"/>
          <w:sz w:val="24"/>
          <w:szCs w:val="24"/>
        </w:rPr>
        <w:t>(</w:t>
      </w:r>
      <w:r w:rsidR="00EB466B" w:rsidRPr="007C65B6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EB466B" w:rsidRPr="007C65B6">
        <w:rPr>
          <w:rFonts w:ascii="Times New Roman" w:hAnsi="Times New Roman" w:cs="Times New Roman"/>
          <w:sz w:val="24"/>
          <w:szCs w:val="24"/>
        </w:rPr>
        <w:t xml:space="preserve">) Tumor growth curves after subcutaneous injection from week 1 to week </w:t>
      </w:r>
      <w:r w:rsidR="004C2C18" w:rsidRPr="007C65B6">
        <w:rPr>
          <w:rFonts w:ascii="Times New Roman" w:hAnsi="Times New Roman" w:cs="Times New Roman"/>
          <w:sz w:val="24"/>
          <w:szCs w:val="24"/>
        </w:rPr>
        <w:t>7</w:t>
      </w:r>
      <w:r w:rsidR="00EB466B" w:rsidRPr="007C65B6">
        <w:rPr>
          <w:rFonts w:ascii="Times New Roman" w:hAnsi="Times New Roman" w:cs="Times New Roman"/>
          <w:sz w:val="24"/>
          <w:szCs w:val="24"/>
        </w:rPr>
        <w:t>. Error bars are standard deviations.</w:t>
      </w:r>
      <w:r w:rsidR="000B330A" w:rsidRPr="007C65B6">
        <w:rPr>
          <w:rFonts w:ascii="Times New Roman" w:hAnsi="Times New Roman" w:cs="Times New Roman"/>
          <w:sz w:val="24"/>
          <w:szCs w:val="24"/>
        </w:rPr>
        <w:t xml:space="preserve"> </w:t>
      </w:r>
      <w:r w:rsidR="000B330A" w:rsidRPr="007C65B6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0B330A" w:rsidRPr="007C65B6">
        <w:rPr>
          <w:rFonts w:ascii="Times New Roman" w:hAnsi="Times New Roman" w:cs="Times New Roman"/>
          <w:sz w:val="24"/>
          <w:szCs w:val="24"/>
        </w:rPr>
        <w:t xml:space="preserve"> values are calculated by two-sided Student’s t-test. </w:t>
      </w:r>
      <w:r w:rsidR="00EB466B" w:rsidRPr="007C65B6">
        <w:rPr>
          <w:rFonts w:ascii="Times New Roman" w:hAnsi="Times New Roman" w:cs="Times New Roman"/>
          <w:sz w:val="24"/>
          <w:szCs w:val="24"/>
        </w:rPr>
        <w:t>(</w:t>
      </w:r>
      <w:r w:rsidR="00EB466B" w:rsidRPr="007C65B6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EB466B" w:rsidRPr="007C65B6">
        <w:rPr>
          <w:rFonts w:ascii="Times New Roman" w:hAnsi="Times New Roman" w:cs="Times New Roman"/>
          <w:sz w:val="24"/>
          <w:szCs w:val="24"/>
        </w:rPr>
        <w:t xml:space="preserve">) Pictures of </w:t>
      </w:r>
      <w:r w:rsidR="002E1EDB" w:rsidRPr="007C65B6">
        <w:rPr>
          <w:rFonts w:ascii="Times New Roman" w:hAnsi="Times New Roman" w:cs="Times New Roman"/>
          <w:sz w:val="24"/>
          <w:szCs w:val="24"/>
        </w:rPr>
        <w:t>8</w:t>
      </w:r>
      <w:r w:rsidR="00EB466B" w:rsidRPr="007C65B6">
        <w:rPr>
          <w:rFonts w:ascii="Times New Roman" w:hAnsi="Times New Roman" w:cs="Times New Roman"/>
          <w:sz w:val="24"/>
          <w:szCs w:val="24"/>
        </w:rPr>
        <w:t xml:space="preserve"> tumors and tumor weights at week 7 after subcutaneous injection.</w:t>
      </w:r>
      <w:r w:rsidR="000337AA" w:rsidRPr="007C65B6">
        <w:rPr>
          <w:rFonts w:ascii="Times New Roman" w:hAnsi="Times New Roman" w:cs="Times New Roman"/>
          <w:sz w:val="24"/>
          <w:szCs w:val="24"/>
        </w:rPr>
        <w:t xml:space="preserve"> (</w:t>
      </w:r>
      <w:r w:rsidR="000337AA" w:rsidRPr="007C65B6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0337AA" w:rsidRPr="007C65B6">
        <w:rPr>
          <w:rFonts w:ascii="Times New Roman" w:hAnsi="Times New Roman" w:cs="Times New Roman"/>
          <w:sz w:val="24"/>
          <w:szCs w:val="24"/>
        </w:rPr>
        <w:t>) Tumor weights 7 weeks after injection.</w:t>
      </w:r>
      <w:r w:rsidR="00EB466B" w:rsidRPr="007C65B6">
        <w:rPr>
          <w:rFonts w:ascii="Times New Roman" w:hAnsi="Times New Roman" w:cs="Times New Roman"/>
          <w:sz w:val="24"/>
          <w:szCs w:val="24"/>
        </w:rPr>
        <w:t xml:space="preserve"> Error bars are standard deviations.</w:t>
      </w:r>
      <w:r w:rsidR="000B330A" w:rsidRPr="007C65B6">
        <w:rPr>
          <w:rFonts w:ascii="Times New Roman" w:hAnsi="Times New Roman" w:cs="Times New Roman"/>
          <w:i/>
          <w:iCs/>
          <w:sz w:val="24"/>
          <w:szCs w:val="24"/>
        </w:rPr>
        <w:t xml:space="preserve"> P</w:t>
      </w:r>
      <w:r w:rsidR="000B330A" w:rsidRPr="007C65B6">
        <w:rPr>
          <w:rFonts w:ascii="Times New Roman" w:hAnsi="Times New Roman" w:cs="Times New Roman"/>
          <w:sz w:val="24"/>
          <w:szCs w:val="24"/>
        </w:rPr>
        <w:t xml:space="preserve"> values are calculated by two-sided Student’s t-test.</w:t>
      </w:r>
    </w:p>
    <w:p w14:paraId="766A4A18" w14:textId="77777777" w:rsidR="00C476DC" w:rsidRPr="007C65B6" w:rsidRDefault="00C476DC" w:rsidP="008B67C7">
      <w:pPr>
        <w:rPr>
          <w:rFonts w:ascii="Times New Roman" w:hAnsi="Times New Roman" w:cs="Times New Roman"/>
          <w:sz w:val="24"/>
          <w:szCs w:val="24"/>
        </w:rPr>
      </w:pPr>
    </w:p>
    <w:p w14:paraId="5BCDA6F9" w14:textId="051E27B2" w:rsidR="008B67C7" w:rsidRPr="007C65B6" w:rsidRDefault="008B67C7">
      <w:pPr>
        <w:rPr>
          <w:rFonts w:ascii="Times New Roman" w:hAnsi="Times New Roman" w:cs="Times New Roman"/>
          <w:sz w:val="24"/>
          <w:szCs w:val="24"/>
        </w:rPr>
      </w:pPr>
    </w:p>
    <w:sectPr w:rsidR="008B67C7" w:rsidRPr="007C65B6" w:rsidSect="005B361D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49AD"/>
    <w:rsid w:val="000253DD"/>
    <w:rsid w:val="000337AA"/>
    <w:rsid w:val="0004267B"/>
    <w:rsid w:val="00046B52"/>
    <w:rsid w:val="00053764"/>
    <w:rsid w:val="00060F9F"/>
    <w:rsid w:val="00064814"/>
    <w:rsid w:val="000B330A"/>
    <w:rsid w:val="000B5895"/>
    <w:rsid w:val="000D523A"/>
    <w:rsid w:val="000E27BC"/>
    <w:rsid w:val="000F5203"/>
    <w:rsid w:val="001021CF"/>
    <w:rsid w:val="001401AE"/>
    <w:rsid w:val="001405B5"/>
    <w:rsid w:val="001425CB"/>
    <w:rsid w:val="001532F5"/>
    <w:rsid w:val="00165978"/>
    <w:rsid w:val="001B4E35"/>
    <w:rsid w:val="001B4F47"/>
    <w:rsid w:val="001C6F22"/>
    <w:rsid w:val="001D0982"/>
    <w:rsid w:val="001D288D"/>
    <w:rsid w:val="001E4086"/>
    <w:rsid w:val="00243B6A"/>
    <w:rsid w:val="00262B55"/>
    <w:rsid w:val="00275AA6"/>
    <w:rsid w:val="00282A5B"/>
    <w:rsid w:val="00282B86"/>
    <w:rsid w:val="00287BE3"/>
    <w:rsid w:val="00290E62"/>
    <w:rsid w:val="002A147D"/>
    <w:rsid w:val="002A3B47"/>
    <w:rsid w:val="002C331F"/>
    <w:rsid w:val="002C61B9"/>
    <w:rsid w:val="002D0363"/>
    <w:rsid w:val="002D3BA1"/>
    <w:rsid w:val="002E1EDB"/>
    <w:rsid w:val="00313C58"/>
    <w:rsid w:val="00317118"/>
    <w:rsid w:val="00317EAE"/>
    <w:rsid w:val="00331987"/>
    <w:rsid w:val="003361DD"/>
    <w:rsid w:val="00340256"/>
    <w:rsid w:val="0035130A"/>
    <w:rsid w:val="00366AD6"/>
    <w:rsid w:val="0038546F"/>
    <w:rsid w:val="00394444"/>
    <w:rsid w:val="00394989"/>
    <w:rsid w:val="003B584B"/>
    <w:rsid w:val="003C7556"/>
    <w:rsid w:val="003D129C"/>
    <w:rsid w:val="003E6B40"/>
    <w:rsid w:val="004066AB"/>
    <w:rsid w:val="00417C61"/>
    <w:rsid w:val="0042482B"/>
    <w:rsid w:val="00430BF5"/>
    <w:rsid w:val="00445AD3"/>
    <w:rsid w:val="00471ED1"/>
    <w:rsid w:val="00484A46"/>
    <w:rsid w:val="004A2560"/>
    <w:rsid w:val="004B43A6"/>
    <w:rsid w:val="004B4EB7"/>
    <w:rsid w:val="004C2C18"/>
    <w:rsid w:val="004E0A2A"/>
    <w:rsid w:val="00512005"/>
    <w:rsid w:val="005237A5"/>
    <w:rsid w:val="0052572D"/>
    <w:rsid w:val="00587156"/>
    <w:rsid w:val="005946DF"/>
    <w:rsid w:val="005A773F"/>
    <w:rsid w:val="005B361D"/>
    <w:rsid w:val="0060318C"/>
    <w:rsid w:val="006034A9"/>
    <w:rsid w:val="0061033B"/>
    <w:rsid w:val="00612E40"/>
    <w:rsid w:val="00643863"/>
    <w:rsid w:val="00663EAF"/>
    <w:rsid w:val="006938A7"/>
    <w:rsid w:val="006A0D76"/>
    <w:rsid w:val="006A6016"/>
    <w:rsid w:val="006A7344"/>
    <w:rsid w:val="006B1A20"/>
    <w:rsid w:val="006D2873"/>
    <w:rsid w:val="0070539E"/>
    <w:rsid w:val="00715794"/>
    <w:rsid w:val="00717535"/>
    <w:rsid w:val="007208FC"/>
    <w:rsid w:val="00721276"/>
    <w:rsid w:val="00724E6C"/>
    <w:rsid w:val="0073009D"/>
    <w:rsid w:val="00731C14"/>
    <w:rsid w:val="0073603F"/>
    <w:rsid w:val="007711CB"/>
    <w:rsid w:val="0077238D"/>
    <w:rsid w:val="00774308"/>
    <w:rsid w:val="007C65B6"/>
    <w:rsid w:val="007E2209"/>
    <w:rsid w:val="007F2BDA"/>
    <w:rsid w:val="00812F4E"/>
    <w:rsid w:val="0082067A"/>
    <w:rsid w:val="00832B75"/>
    <w:rsid w:val="008365E5"/>
    <w:rsid w:val="00841F10"/>
    <w:rsid w:val="00845C57"/>
    <w:rsid w:val="00854094"/>
    <w:rsid w:val="00894630"/>
    <w:rsid w:val="00896B52"/>
    <w:rsid w:val="008B67C7"/>
    <w:rsid w:val="008D2C5E"/>
    <w:rsid w:val="00905021"/>
    <w:rsid w:val="00905F76"/>
    <w:rsid w:val="00920862"/>
    <w:rsid w:val="00924091"/>
    <w:rsid w:val="009359DD"/>
    <w:rsid w:val="00942761"/>
    <w:rsid w:val="009568A6"/>
    <w:rsid w:val="00982D09"/>
    <w:rsid w:val="00990376"/>
    <w:rsid w:val="009A3261"/>
    <w:rsid w:val="009A73E9"/>
    <w:rsid w:val="009B0470"/>
    <w:rsid w:val="009C12F2"/>
    <w:rsid w:val="009D1BC1"/>
    <w:rsid w:val="009E18F1"/>
    <w:rsid w:val="009F6E89"/>
    <w:rsid w:val="00A119EA"/>
    <w:rsid w:val="00A37A1B"/>
    <w:rsid w:val="00A40FDC"/>
    <w:rsid w:val="00A532D9"/>
    <w:rsid w:val="00A534FB"/>
    <w:rsid w:val="00A53A83"/>
    <w:rsid w:val="00A56B4A"/>
    <w:rsid w:val="00A67BE9"/>
    <w:rsid w:val="00A72F58"/>
    <w:rsid w:val="00A8659C"/>
    <w:rsid w:val="00AD030D"/>
    <w:rsid w:val="00AF5B2B"/>
    <w:rsid w:val="00B018EF"/>
    <w:rsid w:val="00B01FD0"/>
    <w:rsid w:val="00B17A63"/>
    <w:rsid w:val="00B357DE"/>
    <w:rsid w:val="00B62FD3"/>
    <w:rsid w:val="00B65707"/>
    <w:rsid w:val="00B9466B"/>
    <w:rsid w:val="00BA7B08"/>
    <w:rsid w:val="00BD5C50"/>
    <w:rsid w:val="00BD6DCA"/>
    <w:rsid w:val="00BE0E33"/>
    <w:rsid w:val="00BE36AC"/>
    <w:rsid w:val="00BE70EF"/>
    <w:rsid w:val="00BF5C39"/>
    <w:rsid w:val="00C12E9C"/>
    <w:rsid w:val="00C26ACA"/>
    <w:rsid w:val="00C45388"/>
    <w:rsid w:val="00C476DC"/>
    <w:rsid w:val="00C55EC8"/>
    <w:rsid w:val="00C56259"/>
    <w:rsid w:val="00C7293F"/>
    <w:rsid w:val="00CA5DE7"/>
    <w:rsid w:val="00CC0173"/>
    <w:rsid w:val="00CD4A82"/>
    <w:rsid w:val="00CE0D1C"/>
    <w:rsid w:val="00D2127A"/>
    <w:rsid w:val="00D30890"/>
    <w:rsid w:val="00D46424"/>
    <w:rsid w:val="00D557FC"/>
    <w:rsid w:val="00D5636A"/>
    <w:rsid w:val="00D732FD"/>
    <w:rsid w:val="00D74F47"/>
    <w:rsid w:val="00D872F0"/>
    <w:rsid w:val="00DB7B96"/>
    <w:rsid w:val="00DD2560"/>
    <w:rsid w:val="00DE42EA"/>
    <w:rsid w:val="00E11123"/>
    <w:rsid w:val="00E2008A"/>
    <w:rsid w:val="00E20872"/>
    <w:rsid w:val="00E269C9"/>
    <w:rsid w:val="00E37F7A"/>
    <w:rsid w:val="00E52652"/>
    <w:rsid w:val="00E77958"/>
    <w:rsid w:val="00EA0BA8"/>
    <w:rsid w:val="00EA0DB0"/>
    <w:rsid w:val="00EB466B"/>
    <w:rsid w:val="00EB62BA"/>
    <w:rsid w:val="00ED1CB1"/>
    <w:rsid w:val="00ED6E44"/>
    <w:rsid w:val="00ED781D"/>
    <w:rsid w:val="00EE5C22"/>
    <w:rsid w:val="00EF09C7"/>
    <w:rsid w:val="00EF29FE"/>
    <w:rsid w:val="00EF2D97"/>
    <w:rsid w:val="00F0030C"/>
    <w:rsid w:val="00F12BFA"/>
    <w:rsid w:val="00F249AD"/>
    <w:rsid w:val="00F36521"/>
    <w:rsid w:val="00F558B4"/>
    <w:rsid w:val="00F84346"/>
    <w:rsid w:val="00F901B4"/>
    <w:rsid w:val="00F90323"/>
    <w:rsid w:val="00F910DC"/>
    <w:rsid w:val="00FA6DF2"/>
    <w:rsid w:val="00FD4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A30E03"/>
  <w15:chartTrackingRefBased/>
  <w15:docId w15:val="{0683363A-1894-4FDD-ACA2-DBBB0B944F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361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Revision">
    <w:name w:val="Revision"/>
    <w:hidden/>
    <w:uiPriority w:val="99"/>
    <w:semiHidden/>
    <w:rsid w:val="00CE0D1C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405B5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5B5"/>
    <w:rPr>
      <w:rFonts w:ascii="Times New Roman" w:hAnsi="Times New Roman" w:cs="Times New Roman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D1CB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D1CB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D1CB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D1CB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D1CB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740</TotalTime>
  <Pages>20</Pages>
  <Words>1253</Words>
  <Characters>7145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Lixing Yang</dc:creator>
  <cp:keywords/>
  <dc:description/>
  <cp:lastModifiedBy>Lixing Yang</cp:lastModifiedBy>
  <cp:revision>197</cp:revision>
  <dcterms:created xsi:type="dcterms:W3CDTF">2023-01-31T21:32:00Z</dcterms:created>
  <dcterms:modified xsi:type="dcterms:W3CDTF">2023-07-12T17:08:00Z</dcterms:modified>
</cp:coreProperties>
</file>