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F1B417" w14:textId="77777777" w:rsidR="00F8390E" w:rsidRPr="00F16390" w:rsidRDefault="00F8390E" w:rsidP="00F8390E">
      <w:pPr>
        <w:spacing w:line="480" w:lineRule="auto"/>
        <w:rPr>
          <w:rFonts w:cstheme="minorHAnsi"/>
        </w:rPr>
      </w:pPr>
      <w:r w:rsidRPr="00F16390">
        <w:rPr>
          <w:rFonts w:cstheme="minorHAnsi"/>
        </w:rPr>
        <w:t>Deductible Imputation in Administrative Medical Claims Datasets</w:t>
      </w:r>
    </w:p>
    <w:p w14:paraId="3409618E" w14:textId="03C3D620" w:rsidR="00A961CE" w:rsidRDefault="00F8390E">
      <w:r>
        <w:t>Supplemental Content</w:t>
      </w:r>
    </w:p>
    <w:p w14:paraId="3C6BA71A" w14:textId="77777777" w:rsidR="00F8390E" w:rsidRDefault="00F8390E"/>
    <w:sdt>
      <w:sdtPr>
        <w:rPr>
          <w:rFonts w:asciiTheme="minorHAnsi" w:eastAsiaTheme="minorHAnsi" w:hAnsiTheme="minorHAnsi" w:cstheme="minorBidi"/>
          <w:color w:val="auto"/>
          <w:sz w:val="22"/>
          <w:szCs w:val="22"/>
        </w:rPr>
        <w:id w:val="-945994274"/>
        <w:docPartObj>
          <w:docPartGallery w:val="Table of Contents"/>
          <w:docPartUnique/>
        </w:docPartObj>
      </w:sdtPr>
      <w:sdtEndPr>
        <w:rPr>
          <w:b/>
          <w:bCs/>
          <w:noProof/>
        </w:rPr>
      </w:sdtEndPr>
      <w:sdtContent>
        <w:p w14:paraId="009828F8" w14:textId="02892EA6" w:rsidR="005C7BC1" w:rsidRDefault="005C7BC1">
          <w:pPr>
            <w:pStyle w:val="TOCHeading"/>
          </w:pPr>
          <w:r>
            <w:t>Table of Contents</w:t>
          </w:r>
        </w:p>
        <w:p w14:paraId="08EB83E7" w14:textId="180F69D1" w:rsidR="00E74EBA" w:rsidRDefault="005C7BC1">
          <w:pPr>
            <w:pStyle w:val="TOC2"/>
            <w:tabs>
              <w:tab w:val="right" w:leader="dot" w:pos="9350"/>
            </w:tabs>
            <w:rPr>
              <w:rFonts w:eastAsiaTheme="minorEastAsia"/>
              <w:noProof/>
              <w:kern w:val="2"/>
              <w14:ligatures w14:val="standardContextual"/>
            </w:rPr>
          </w:pPr>
          <w:r>
            <w:fldChar w:fldCharType="begin"/>
          </w:r>
          <w:r>
            <w:instrText xml:space="preserve"> TOC \o "1-3" \h \z \u </w:instrText>
          </w:r>
          <w:r>
            <w:fldChar w:fldCharType="separate"/>
          </w:r>
          <w:hyperlink w:anchor="_Toc153195187" w:history="1">
            <w:r w:rsidR="00E74EBA" w:rsidRPr="003B4110">
              <w:rPr>
                <w:rStyle w:val="Hyperlink"/>
                <w:noProof/>
              </w:rPr>
              <w:t>Appendix 1: Additional Methods Explanations</w:t>
            </w:r>
            <w:r w:rsidR="00E74EBA">
              <w:rPr>
                <w:noProof/>
                <w:webHidden/>
              </w:rPr>
              <w:tab/>
            </w:r>
            <w:r w:rsidR="00E74EBA">
              <w:rPr>
                <w:noProof/>
                <w:webHidden/>
              </w:rPr>
              <w:fldChar w:fldCharType="begin"/>
            </w:r>
            <w:r w:rsidR="00E74EBA">
              <w:rPr>
                <w:noProof/>
                <w:webHidden/>
              </w:rPr>
              <w:instrText xml:space="preserve"> PAGEREF _Toc153195187 \h </w:instrText>
            </w:r>
            <w:r w:rsidR="00E74EBA">
              <w:rPr>
                <w:noProof/>
                <w:webHidden/>
              </w:rPr>
            </w:r>
            <w:r w:rsidR="00E74EBA">
              <w:rPr>
                <w:noProof/>
                <w:webHidden/>
              </w:rPr>
              <w:fldChar w:fldCharType="separate"/>
            </w:r>
            <w:r w:rsidR="00E74EBA">
              <w:rPr>
                <w:noProof/>
                <w:webHidden/>
              </w:rPr>
              <w:t>2</w:t>
            </w:r>
            <w:r w:rsidR="00E74EBA">
              <w:rPr>
                <w:noProof/>
                <w:webHidden/>
              </w:rPr>
              <w:fldChar w:fldCharType="end"/>
            </w:r>
          </w:hyperlink>
        </w:p>
        <w:p w14:paraId="4E2FDCA1" w14:textId="10692197" w:rsidR="00E74EBA" w:rsidRDefault="00C11940">
          <w:pPr>
            <w:pStyle w:val="TOC2"/>
            <w:tabs>
              <w:tab w:val="right" w:leader="dot" w:pos="9350"/>
            </w:tabs>
            <w:rPr>
              <w:rFonts w:eastAsiaTheme="minorEastAsia"/>
              <w:noProof/>
              <w:kern w:val="2"/>
              <w14:ligatures w14:val="standardContextual"/>
            </w:rPr>
          </w:pPr>
          <w:hyperlink w:anchor="_Toc153195188" w:history="1">
            <w:r w:rsidR="00E74EBA" w:rsidRPr="003B4110">
              <w:rPr>
                <w:rStyle w:val="Hyperlink"/>
                <w:noProof/>
              </w:rPr>
              <w:t>Appendix 2: Variable Construction and Regression Equation: Parametric Prediction with Imputation and Plan Characteristics</w:t>
            </w:r>
            <w:r w:rsidR="00E74EBA">
              <w:rPr>
                <w:noProof/>
                <w:webHidden/>
              </w:rPr>
              <w:tab/>
            </w:r>
            <w:r w:rsidR="00E74EBA">
              <w:rPr>
                <w:noProof/>
                <w:webHidden/>
              </w:rPr>
              <w:fldChar w:fldCharType="begin"/>
            </w:r>
            <w:r w:rsidR="00E74EBA">
              <w:rPr>
                <w:noProof/>
                <w:webHidden/>
              </w:rPr>
              <w:instrText xml:space="preserve"> PAGEREF _Toc153195188 \h </w:instrText>
            </w:r>
            <w:r w:rsidR="00E74EBA">
              <w:rPr>
                <w:noProof/>
                <w:webHidden/>
              </w:rPr>
            </w:r>
            <w:r w:rsidR="00E74EBA">
              <w:rPr>
                <w:noProof/>
                <w:webHidden/>
              </w:rPr>
              <w:fldChar w:fldCharType="separate"/>
            </w:r>
            <w:r w:rsidR="00E74EBA">
              <w:rPr>
                <w:noProof/>
                <w:webHidden/>
              </w:rPr>
              <w:t>3</w:t>
            </w:r>
            <w:r w:rsidR="00E74EBA">
              <w:rPr>
                <w:noProof/>
                <w:webHidden/>
              </w:rPr>
              <w:fldChar w:fldCharType="end"/>
            </w:r>
          </w:hyperlink>
        </w:p>
        <w:p w14:paraId="1D2FF0AB" w14:textId="3D850ECB" w:rsidR="00E74EBA" w:rsidRDefault="00C11940">
          <w:pPr>
            <w:pStyle w:val="TOC2"/>
            <w:tabs>
              <w:tab w:val="right" w:leader="dot" w:pos="9350"/>
            </w:tabs>
            <w:rPr>
              <w:rFonts w:eastAsiaTheme="minorEastAsia"/>
              <w:noProof/>
              <w:kern w:val="2"/>
              <w14:ligatures w14:val="standardContextual"/>
            </w:rPr>
          </w:pPr>
          <w:hyperlink w:anchor="_Toc153195189" w:history="1">
            <w:r w:rsidR="00E74EBA" w:rsidRPr="003B4110">
              <w:rPr>
                <w:rStyle w:val="Hyperlink"/>
                <w:noProof/>
              </w:rPr>
              <w:t>Appendix Table 1. Descriptive Statistics and Pairwise Correlations for Actual and Imputed Deductibles</w:t>
            </w:r>
            <w:r w:rsidR="00E74EBA">
              <w:rPr>
                <w:noProof/>
                <w:webHidden/>
              </w:rPr>
              <w:tab/>
            </w:r>
            <w:r w:rsidR="00E74EBA">
              <w:rPr>
                <w:noProof/>
                <w:webHidden/>
              </w:rPr>
              <w:fldChar w:fldCharType="begin"/>
            </w:r>
            <w:r w:rsidR="00E74EBA">
              <w:rPr>
                <w:noProof/>
                <w:webHidden/>
              </w:rPr>
              <w:instrText xml:space="preserve"> PAGEREF _Toc153195189 \h </w:instrText>
            </w:r>
            <w:r w:rsidR="00E74EBA">
              <w:rPr>
                <w:noProof/>
                <w:webHidden/>
              </w:rPr>
            </w:r>
            <w:r w:rsidR="00E74EBA">
              <w:rPr>
                <w:noProof/>
                <w:webHidden/>
              </w:rPr>
              <w:fldChar w:fldCharType="separate"/>
            </w:r>
            <w:r w:rsidR="00E74EBA">
              <w:rPr>
                <w:noProof/>
                <w:webHidden/>
              </w:rPr>
              <w:t>6</w:t>
            </w:r>
            <w:r w:rsidR="00E74EBA">
              <w:rPr>
                <w:noProof/>
                <w:webHidden/>
              </w:rPr>
              <w:fldChar w:fldCharType="end"/>
            </w:r>
          </w:hyperlink>
        </w:p>
        <w:p w14:paraId="5330A457" w14:textId="32870076" w:rsidR="00E74EBA" w:rsidRDefault="00C11940">
          <w:pPr>
            <w:pStyle w:val="TOC2"/>
            <w:tabs>
              <w:tab w:val="right" w:leader="dot" w:pos="9350"/>
            </w:tabs>
            <w:rPr>
              <w:rFonts w:eastAsiaTheme="minorEastAsia"/>
              <w:noProof/>
              <w:kern w:val="2"/>
              <w14:ligatures w14:val="standardContextual"/>
            </w:rPr>
          </w:pPr>
          <w:hyperlink w:anchor="_Toc153195190" w:history="1">
            <w:r w:rsidR="00E74EBA" w:rsidRPr="003B4110">
              <w:rPr>
                <w:rStyle w:val="Hyperlink"/>
                <w:noProof/>
              </w:rPr>
              <w:t>Appendix Table 2. Plan Deductibles in our Data Compared with National Sample of Employers for 2017</w:t>
            </w:r>
            <w:r w:rsidR="00E74EBA">
              <w:rPr>
                <w:noProof/>
                <w:webHidden/>
              </w:rPr>
              <w:tab/>
            </w:r>
            <w:r w:rsidR="00E74EBA">
              <w:rPr>
                <w:noProof/>
                <w:webHidden/>
              </w:rPr>
              <w:fldChar w:fldCharType="begin"/>
            </w:r>
            <w:r w:rsidR="00E74EBA">
              <w:rPr>
                <w:noProof/>
                <w:webHidden/>
              </w:rPr>
              <w:instrText xml:space="preserve"> PAGEREF _Toc153195190 \h </w:instrText>
            </w:r>
            <w:r w:rsidR="00E74EBA">
              <w:rPr>
                <w:noProof/>
                <w:webHidden/>
              </w:rPr>
            </w:r>
            <w:r w:rsidR="00E74EBA">
              <w:rPr>
                <w:noProof/>
                <w:webHidden/>
              </w:rPr>
              <w:fldChar w:fldCharType="separate"/>
            </w:r>
            <w:r w:rsidR="00E74EBA">
              <w:rPr>
                <w:noProof/>
                <w:webHidden/>
              </w:rPr>
              <w:t>7</w:t>
            </w:r>
            <w:r w:rsidR="00E74EBA">
              <w:rPr>
                <w:noProof/>
                <w:webHidden/>
              </w:rPr>
              <w:fldChar w:fldCharType="end"/>
            </w:r>
          </w:hyperlink>
        </w:p>
        <w:p w14:paraId="0C1D7DBE" w14:textId="1F4466FE" w:rsidR="00E74EBA" w:rsidRDefault="00C11940">
          <w:pPr>
            <w:pStyle w:val="TOC2"/>
            <w:tabs>
              <w:tab w:val="right" w:leader="dot" w:pos="9350"/>
            </w:tabs>
            <w:rPr>
              <w:rFonts w:eastAsiaTheme="minorEastAsia"/>
              <w:noProof/>
              <w:kern w:val="2"/>
              <w14:ligatures w14:val="standardContextual"/>
            </w:rPr>
          </w:pPr>
          <w:hyperlink w:anchor="_Toc153195191" w:history="1">
            <w:r w:rsidR="00E74EBA" w:rsidRPr="003B4110">
              <w:rPr>
                <w:rStyle w:val="Hyperlink"/>
                <w:noProof/>
              </w:rPr>
              <w:t>Appendix Table 3. Sensitivity and Specificity Tests – Stratified by Plan Number of Enrollees</w:t>
            </w:r>
            <w:r w:rsidR="00E74EBA">
              <w:rPr>
                <w:noProof/>
                <w:webHidden/>
              </w:rPr>
              <w:tab/>
            </w:r>
            <w:r w:rsidR="00E74EBA">
              <w:rPr>
                <w:noProof/>
                <w:webHidden/>
              </w:rPr>
              <w:fldChar w:fldCharType="begin"/>
            </w:r>
            <w:r w:rsidR="00E74EBA">
              <w:rPr>
                <w:noProof/>
                <w:webHidden/>
              </w:rPr>
              <w:instrText xml:space="preserve"> PAGEREF _Toc153195191 \h </w:instrText>
            </w:r>
            <w:r w:rsidR="00E74EBA">
              <w:rPr>
                <w:noProof/>
                <w:webHidden/>
              </w:rPr>
            </w:r>
            <w:r w:rsidR="00E74EBA">
              <w:rPr>
                <w:noProof/>
                <w:webHidden/>
              </w:rPr>
              <w:fldChar w:fldCharType="separate"/>
            </w:r>
            <w:r w:rsidR="00E74EBA">
              <w:rPr>
                <w:noProof/>
                <w:webHidden/>
              </w:rPr>
              <w:t>8</w:t>
            </w:r>
            <w:r w:rsidR="00E74EBA">
              <w:rPr>
                <w:noProof/>
                <w:webHidden/>
              </w:rPr>
              <w:fldChar w:fldCharType="end"/>
            </w:r>
          </w:hyperlink>
        </w:p>
        <w:p w14:paraId="626D9739" w14:textId="0B3DD9AB" w:rsidR="00E74EBA" w:rsidRDefault="00C11940">
          <w:pPr>
            <w:pStyle w:val="TOC2"/>
            <w:tabs>
              <w:tab w:val="right" w:leader="dot" w:pos="9350"/>
            </w:tabs>
            <w:rPr>
              <w:rFonts w:eastAsiaTheme="minorEastAsia"/>
              <w:noProof/>
              <w:kern w:val="2"/>
              <w14:ligatures w14:val="standardContextual"/>
            </w:rPr>
          </w:pPr>
          <w:hyperlink w:anchor="_Toc153195192" w:history="1">
            <w:r w:rsidR="00E74EBA" w:rsidRPr="003B4110">
              <w:rPr>
                <w:rStyle w:val="Hyperlink"/>
                <w:noProof/>
              </w:rPr>
              <w:t>Appendix Table 4. Sensitivity and Specificity Tests – Variations in Percentile Threshold for 80</w:t>
            </w:r>
            <w:r w:rsidR="00E74EBA" w:rsidRPr="003B4110">
              <w:rPr>
                <w:rStyle w:val="Hyperlink"/>
                <w:noProof/>
                <w:vertAlign w:val="superscript"/>
              </w:rPr>
              <w:t>th</w:t>
            </w:r>
            <w:r w:rsidR="00E74EBA" w:rsidRPr="003B4110">
              <w:rPr>
                <w:rStyle w:val="Hyperlink"/>
                <w:noProof/>
              </w:rPr>
              <w:t xml:space="preserve"> Percentile Method</w:t>
            </w:r>
            <w:r w:rsidR="00E74EBA">
              <w:rPr>
                <w:noProof/>
                <w:webHidden/>
              </w:rPr>
              <w:tab/>
            </w:r>
            <w:r w:rsidR="00E74EBA">
              <w:rPr>
                <w:noProof/>
                <w:webHidden/>
              </w:rPr>
              <w:fldChar w:fldCharType="begin"/>
            </w:r>
            <w:r w:rsidR="00E74EBA">
              <w:rPr>
                <w:noProof/>
                <w:webHidden/>
              </w:rPr>
              <w:instrText xml:space="preserve"> PAGEREF _Toc153195192 \h </w:instrText>
            </w:r>
            <w:r w:rsidR="00E74EBA">
              <w:rPr>
                <w:noProof/>
                <w:webHidden/>
              </w:rPr>
            </w:r>
            <w:r w:rsidR="00E74EBA">
              <w:rPr>
                <w:noProof/>
                <w:webHidden/>
              </w:rPr>
              <w:fldChar w:fldCharType="separate"/>
            </w:r>
            <w:r w:rsidR="00E74EBA">
              <w:rPr>
                <w:noProof/>
                <w:webHidden/>
              </w:rPr>
              <w:t>9</w:t>
            </w:r>
            <w:r w:rsidR="00E74EBA">
              <w:rPr>
                <w:noProof/>
                <w:webHidden/>
              </w:rPr>
              <w:fldChar w:fldCharType="end"/>
            </w:r>
          </w:hyperlink>
        </w:p>
        <w:p w14:paraId="214F3E33" w14:textId="220D061C" w:rsidR="00E74EBA" w:rsidRDefault="00C11940">
          <w:pPr>
            <w:pStyle w:val="TOC2"/>
            <w:tabs>
              <w:tab w:val="right" w:leader="dot" w:pos="9350"/>
            </w:tabs>
            <w:rPr>
              <w:rFonts w:eastAsiaTheme="minorEastAsia"/>
              <w:noProof/>
              <w:kern w:val="2"/>
              <w14:ligatures w14:val="standardContextual"/>
            </w:rPr>
          </w:pPr>
          <w:hyperlink w:anchor="_Toc153195193" w:history="1">
            <w:r w:rsidR="00E74EBA" w:rsidRPr="003B4110">
              <w:rPr>
                <w:rStyle w:val="Hyperlink"/>
                <w:noProof/>
              </w:rPr>
              <w:t>Appendix Table 5. Deductible Alignment – Proportion of Plans that Predict (1) Within that Exact Category or (2) Within +/- $250 of that Category’s Threshold</w:t>
            </w:r>
            <w:r w:rsidR="00E74EBA">
              <w:rPr>
                <w:noProof/>
                <w:webHidden/>
              </w:rPr>
              <w:tab/>
            </w:r>
            <w:r w:rsidR="00E74EBA">
              <w:rPr>
                <w:noProof/>
                <w:webHidden/>
              </w:rPr>
              <w:fldChar w:fldCharType="begin"/>
            </w:r>
            <w:r w:rsidR="00E74EBA">
              <w:rPr>
                <w:noProof/>
                <w:webHidden/>
              </w:rPr>
              <w:instrText xml:space="preserve"> PAGEREF _Toc153195193 \h </w:instrText>
            </w:r>
            <w:r w:rsidR="00E74EBA">
              <w:rPr>
                <w:noProof/>
                <w:webHidden/>
              </w:rPr>
            </w:r>
            <w:r w:rsidR="00E74EBA">
              <w:rPr>
                <w:noProof/>
                <w:webHidden/>
              </w:rPr>
              <w:fldChar w:fldCharType="separate"/>
            </w:r>
            <w:r w:rsidR="00E74EBA">
              <w:rPr>
                <w:noProof/>
                <w:webHidden/>
              </w:rPr>
              <w:t>10</w:t>
            </w:r>
            <w:r w:rsidR="00E74EBA">
              <w:rPr>
                <w:noProof/>
                <w:webHidden/>
              </w:rPr>
              <w:fldChar w:fldCharType="end"/>
            </w:r>
          </w:hyperlink>
        </w:p>
        <w:p w14:paraId="7811F1DB" w14:textId="6B0C2FB7" w:rsidR="00E74EBA" w:rsidRDefault="00C11940">
          <w:pPr>
            <w:pStyle w:val="TOC2"/>
            <w:tabs>
              <w:tab w:val="right" w:leader="dot" w:pos="9350"/>
            </w:tabs>
            <w:rPr>
              <w:rFonts w:eastAsiaTheme="minorEastAsia"/>
              <w:noProof/>
              <w:kern w:val="2"/>
              <w14:ligatures w14:val="standardContextual"/>
            </w:rPr>
          </w:pPr>
          <w:hyperlink w:anchor="_Toc153195194" w:history="1">
            <w:r w:rsidR="00E74EBA" w:rsidRPr="003B4110">
              <w:rPr>
                <w:rStyle w:val="Hyperlink"/>
                <w:noProof/>
              </w:rPr>
              <w:t>Appendix Table 6. Deductible Alignment Stratified by Plan Number of Enrollees</w:t>
            </w:r>
            <w:r w:rsidR="00E74EBA">
              <w:rPr>
                <w:noProof/>
                <w:webHidden/>
              </w:rPr>
              <w:tab/>
            </w:r>
            <w:r w:rsidR="00E74EBA">
              <w:rPr>
                <w:noProof/>
                <w:webHidden/>
              </w:rPr>
              <w:fldChar w:fldCharType="begin"/>
            </w:r>
            <w:r w:rsidR="00E74EBA">
              <w:rPr>
                <w:noProof/>
                <w:webHidden/>
              </w:rPr>
              <w:instrText xml:space="preserve"> PAGEREF _Toc153195194 \h </w:instrText>
            </w:r>
            <w:r w:rsidR="00E74EBA">
              <w:rPr>
                <w:noProof/>
                <w:webHidden/>
              </w:rPr>
            </w:r>
            <w:r w:rsidR="00E74EBA">
              <w:rPr>
                <w:noProof/>
                <w:webHidden/>
              </w:rPr>
              <w:fldChar w:fldCharType="separate"/>
            </w:r>
            <w:r w:rsidR="00E74EBA">
              <w:rPr>
                <w:noProof/>
                <w:webHidden/>
              </w:rPr>
              <w:t>11</w:t>
            </w:r>
            <w:r w:rsidR="00E74EBA">
              <w:rPr>
                <w:noProof/>
                <w:webHidden/>
              </w:rPr>
              <w:fldChar w:fldCharType="end"/>
            </w:r>
          </w:hyperlink>
        </w:p>
        <w:p w14:paraId="63785BC3" w14:textId="711A98B9" w:rsidR="00E74EBA" w:rsidRDefault="00C11940">
          <w:pPr>
            <w:pStyle w:val="TOC2"/>
            <w:tabs>
              <w:tab w:val="right" w:leader="dot" w:pos="9350"/>
            </w:tabs>
            <w:rPr>
              <w:rFonts w:eastAsiaTheme="minorEastAsia"/>
              <w:noProof/>
              <w:kern w:val="2"/>
              <w14:ligatures w14:val="standardContextual"/>
            </w:rPr>
          </w:pPr>
          <w:hyperlink w:anchor="_Toc153195195" w:history="1">
            <w:r w:rsidR="00E74EBA" w:rsidRPr="003B4110">
              <w:rPr>
                <w:rStyle w:val="Hyperlink"/>
                <w:noProof/>
              </w:rPr>
              <w:t>Appendix Figures 1-5. Histograms of the True Deductible and Each Imputed Deductible</w:t>
            </w:r>
            <w:r w:rsidR="00E74EBA">
              <w:rPr>
                <w:noProof/>
                <w:webHidden/>
              </w:rPr>
              <w:tab/>
            </w:r>
            <w:r w:rsidR="00E74EBA">
              <w:rPr>
                <w:noProof/>
                <w:webHidden/>
              </w:rPr>
              <w:fldChar w:fldCharType="begin"/>
            </w:r>
            <w:r w:rsidR="00E74EBA">
              <w:rPr>
                <w:noProof/>
                <w:webHidden/>
              </w:rPr>
              <w:instrText xml:space="preserve"> PAGEREF _Toc153195195 \h </w:instrText>
            </w:r>
            <w:r w:rsidR="00E74EBA">
              <w:rPr>
                <w:noProof/>
                <w:webHidden/>
              </w:rPr>
            </w:r>
            <w:r w:rsidR="00E74EBA">
              <w:rPr>
                <w:noProof/>
                <w:webHidden/>
              </w:rPr>
              <w:fldChar w:fldCharType="separate"/>
            </w:r>
            <w:r w:rsidR="00E74EBA">
              <w:rPr>
                <w:noProof/>
                <w:webHidden/>
              </w:rPr>
              <w:t>12</w:t>
            </w:r>
            <w:r w:rsidR="00E74EBA">
              <w:rPr>
                <w:noProof/>
                <w:webHidden/>
              </w:rPr>
              <w:fldChar w:fldCharType="end"/>
            </w:r>
          </w:hyperlink>
        </w:p>
        <w:p w14:paraId="68687168" w14:textId="1B6535C3" w:rsidR="005C7BC1" w:rsidRDefault="005C7BC1">
          <w:r>
            <w:rPr>
              <w:b/>
              <w:bCs/>
              <w:noProof/>
            </w:rPr>
            <w:fldChar w:fldCharType="end"/>
          </w:r>
        </w:p>
      </w:sdtContent>
    </w:sdt>
    <w:p w14:paraId="6F21D228" w14:textId="77777777" w:rsidR="00F8390E" w:rsidRDefault="00F8390E"/>
    <w:p w14:paraId="27FF8134" w14:textId="77777777" w:rsidR="00F8390E" w:rsidRDefault="00F8390E"/>
    <w:p w14:paraId="494D0674" w14:textId="77777777" w:rsidR="00F8390E" w:rsidRDefault="00F8390E"/>
    <w:p w14:paraId="55C3A045" w14:textId="77777777" w:rsidR="00F8390E" w:rsidRDefault="00F8390E"/>
    <w:p w14:paraId="092F520A" w14:textId="776B0E30" w:rsidR="00F8390E" w:rsidRDefault="00F8390E">
      <w:r>
        <w:br w:type="page"/>
      </w:r>
    </w:p>
    <w:p w14:paraId="221AC1A1" w14:textId="6ECB1020" w:rsidR="00F8390E" w:rsidRDefault="00F8390E" w:rsidP="00F8390E">
      <w:pPr>
        <w:pStyle w:val="Heading2"/>
      </w:pPr>
      <w:bookmarkStart w:id="0" w:name="_Toc153195187"/>
      <w:r>
        <w:lastRenderedPageBreak/>
        <w:t xml:space="preserve">Appendix 1: </w:t>
      </w:r>
      <w:r w:rsidR="00BC6369" w:rsidRPr="00BC6369">
        <w:t>Supplementary Content.</w:t>
      </w:r>
      <w:bookmarkStart w:id="1" w:name="_GoBack"/>
      <w:bookmarkEnd w:id="0"/>
      <w:bookmarkEnd w:id="1"/>
    </w:p>
    <w:p w14:paraId="1F9E76FD" w14:textId="77777777" w:rsidR="00F8390E" w:rsidRDefault="00F8390E" w:rsidP="00F8390E">
      <w:pPr>
        <w:rPr>
          <w:u w:val="single"/>
        </w:rPr>
      </w:pPr>
    </w:p>
    <w:p w14:paraId="7A23AC67" w14:textId="77777777" w:rsidR="00F8390E" w:rsidRPr="00EC7588" w:rsidRDefault="00F8390E" w:rsidP="00F8390E">
      <w:pPr>
        <w:rPr>
          <w:u w:val="single"/>
        </w:rPr>
      </w:pPr>
      <w:r w:rsidRPr="00EC7588">
        <w:rPr>
          <w:u w:val="single"/>
        </w:rPr>
        <w:t>Considerations for Imputations with Family-Level Deductibles</w:t>
      </w:r>
    </w:p>
    <w:p w14:paraId="4599D6DD" w14:textId="23D7351A" w:rsidR="00F8390E" w:rsidRDefault="00F8390E" w:rsidP="00F8390E">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 xml:space="preserve">The simplest way to categorize plans is to use just those enrollees who are categorized as individual enrollees only, without a spouse or dependents.  Plans with higher individual-level deductibles will also have higher family-level deductibles, </w:t>
      </w:r>
      <w:r w:rsidR="00A746D4">
        <w:rPr>
          <w:rStyle w:val="normaltextrun"/>
          <w:rFonts w:ascii="Calibri" w:hAnsi="Calibri" w:cs="Calibri"/>
          <w:color w:val="000000"/>
          <w:shd w:val="clear" w:color="auto" w:fill="FFFFFF"/>
        </w:rPr>
        <w:t xml:space="preserve">meaning </w:t>
      </w:r>
      <w:r>
        <w:rPr>
          <w:rStyle w:val="normaltextrun"/>
          <w:rFonts w:ascii="Calibri" w:hAnsi="Calibri" w:cs="Calibri"/>
          <w:color w:val="000000"/>
          <w:shd w:val="clear" w:color="auto" w:fill="FFFFFF"/>
        </w:rPr>
        <w:t xml:space="preserve">the relative magnitudes of plans compared to each other is likely to be the same whether a researcher uses individual or family deductibles. </w:t>
      </w:r>
    </w:p>
    <w:p w14:paraId="39D4C868" w14:textId="77777777" w:rsidR="00F8390E" w:rsidRDefault="00F8390E" w:rsidP="00F8390E">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A complication of imputing family-level deductibles is that the structure of those deductibles can vary.  In some plans, individual deductibles are embedded in the larger family deductible so that each person can spend up to an individual limit, and the family as a whole is limited by the family deductible. Other plans, however, have an aggregate deductible, in which there are no individual limits and all spending is combined into the single family unit. Unfortunately, there are no variables in our data, or indeed in most claims databases, that denote whether a deductible is embedded or aggregated.</w:t>
      </w:r>
    </w:p>
    <w:p w14:paraId="33191BBE" w14:textId="1A569DFB" w:rsidR="00F8390E" w:rsidRDefault="00F8390E" w:rsidP="00F8390E">
      <w:r>
        <w:rPr>
          <w:rStyle w:val="normaltextrun"/>
          <w:rFonts w:ascii="Calibri" w:hAnsi="Calibri" w:cs="Calibri"/>
          <w:color w:val="000000"/>
          <w:shd w:val="clear" w:color="auto" w:fill="FFFFFF"/>
        </w:rPr>
        <w:t xml:space="preserve">Additionally, many claims datasets also do not have a way to link families to treat them as a single unit.  If the claims dataset does have a way to link families, researchers may want to treat each family as the unit for deductible imputation purposes.  If it does not, that will likely result in messier imputation data than in the case of individuals.  Because healthcare spending tends to be persistently skewed at the individual level, with the minority of people accounting for the majority of spending in each year, it is likely that families would include one individual that would account for the majority of the family’s spending.  That spending pattern would allow us to observe the full deductible spending for the family in an aggregated deductible but may inflate the number of plan enrollees without any deductible (or out-of-pocket) spending.   If the deductible is embedded, it may result in multiple modes where </w:t>
      </w:r>
      <w:r w:rsidR="00CA654F">
        <w:rPr>
          <w:rStyle w:val="normaltextrun"/>
          <w:rFonts w:ascii="Calibri" w:hAnsi="Calibri" w:cs="Calibri"/>
          <w:color w:val="000000"/>
          <w:shd w:val="clear" w:color="auto" w:fill="FFFFFF"/>
        </w:rPr>
        <w:t>individuals’ deductible spending is governed by whether others in their family have reached the deductible limit. Without a way to link individuals</w:t>
      </w:r>
      <w:r w:rsidR="00294F9B">
        <w:rPr>
          <w:rStyle w:val="normaltextrun"/>
          <w:rFonts w:ascii="Calibri" w:hAnsi="Calibri" w:cs="Calibri"/>
          <w:color w:val="000000"/>
          <w:shd w:val="clear" w:color="auto" w:fill="FFFFFF"/>
        </w:rPr>
        <w:t xml:space="preserve"> and in the absence of plan-structure variables</w:t>
      </w:r>
      <w:r w:rsidR="00CA654F">
        <w:rPr>
          <w:rStyle w:val="normaltextrun"/>
          <w:rFonts w:ascii="Calibri" w:hAnsi="Calibri" w:cs="Calibri"/>
          <w:color w:val="000000"/>
          <w:shd w:val="clear" w:color="auto" w:fill="FFFFFF"/>
        </w:rPr>
        <w:t>, it can be very difficult if not impossible to</w:t>
      </w:r>
      <w:r w:rsidR="00294F9B">
        <w:rPr>
          <w:rStyle w:val="normaltextrun"/>
          <w:rFonts w:ascii="Calibri" w:hAnsi="Calibri" w:cs="Calibri"/>
          <w:color w:val="000000"/>
          <w:shd w:val="clear" w:color="auto" w:fill="FFFFFF"/>
        </w:rPr>
        <w:t xml:space="preserve"> parse these individual and family deductible limits into plan-specific deductible levels. </w:t>
      </w:r>
      <w:r>
        <w:rPr>
          <w:rStyle w:val="normaltextrun"/>
          <w:rFonts w:ascii="Calibri" w:hAnsi="Calibri" w:cs="Calibri"/>
          <w:color w:val="000000"/>
          <w:shd w:val="clear" w:color="auto" w:fill="FFFFFF"/>
        </w:rPr>
        <w:t>Researchers attempting to impute family deductibles should be aware of these limitations when attempting to impute family-level deductibles.</w:t>
      </w:r>
    </w:p>
    <w:p w14:paraId="77830D5C" w14:textId="2EC35366" w:rsidR="00F8390E" w:rsidRPr="007D4172" w:rsidRDefault="00CB3A95" w:rsidP="00F8390E">
      <w:pPr>
        <w:rPr>
          <w:u w:val="single"/>
        </w:rPr>
      </w:pPr>
      <w:r>
        <w:rPr>
          <w:u w:val="single"/>
        </w:rPr>
        <w:t xml:space="preserve">Regression on Spending </w:t>
      </w:r>
      <w:r w:rsidR="00F8390E" w:rsidRPr="007D4172">
        <w:rPr>
          <w:u w:val="single"/>
        </w:rPr>
        <w:t>: Regression Specification</w:t>
      </w:r>
    </w:p>
    <w:p w14:paraId="3511DE72" w14:textId="14BB9F09" w:rsidR="00F8390E" w:rsidRDefault="00F8390E" w:rsidP="00F8390E">
      <w:r>
        <w:t xml:space="preserve">To determine the exact regression specification for the imputation method that </w:t>
      </w:r>
      <w:r w:rsidR="00CB3A95">
        <w:t xml:space="preserve">regresses deductible amount on total spending, </w:t>
      </w:r>
      <w:r>
        <w:t xml:space="preserve">we use the fact that both deductible and allowed amount may be highly skewed, and may not be related monotonically to each other.  We tried several specifications using both levels of spending variables and logs and included higher order terms.  To choose the specification that best fit the data we used AIC/BIC criteria.  </w:t>
      </w:r>
    </w:p>
    <w:p w14:paraId="098F8539" w14:textId="38C4C620" w:rsidR="00F8390E" w:rsidRDefault="00F8390E" w:rsidP="00F8390E">
      <w:r>
        <w:t xml:space="preserve">Based on the results of these tests, our regression equation </w:t>
      </w:r>
      <w:r w:rsidR="00E27476">
        <w:t xml:space="preserve">for person, i, in plan, j, </w:t>
      </w:r>
      <w:r>
        <w:t xml:space="preserve">was: </w:t>
      </w:r>
    </w:p>
    <w:p w14:paraId="61F68BF6" w14:textId="325A48FB" w:rsidR="00F8390E" w:rsidRDefault="00F8390E" w:rsidP="00F8390E">
      <m:oMathPara>
        <m:oMath>
          <m:r>
            <w:rPr>
              <w:rFonts w:ascii="Cambria Math" w:hAnsi="Cambria Math"/>
            </w:rPr>
            <m:t>DeductibleAmoun</m:t>
          </m:r>
          <m:sSub>
            <m:sSubPr>
              <m:ctrlPr>
                <w:rPr>
                  <w:rFonts w:ascii="Cambria Math" w:hAnsi="Cambria Math"/>
                </w:rPr>
              </m:ctrlPr>
            </m:sSubPr>
            <m:e>
              <m:r>
                <w:rPr>
                  <w:rFonts w:ascii="Cambria Math" w:hAnsi="Cambria Math"/>
                </w:rPr>
                <m:t>t</m:t>
              </m:r>
            </m:e>
            <m:sub>
              <m:r>
                <w:rPr>
                  <w:rFonts w:ascii="Cambria Math" w:hAnsi="Cambria Math"/>
                </w:rPr>
                <m:t>ji</m:t>
              </m:r>
            </m:sub>
          </m:sSub>
          <m:r>
            <w:rPr>
              <w:rFonts w:ascii="Cambria Math" w:hAnsi="Cambria Math"/>
            </w:rPr>
            <m:t> = </m:t>
          </m:r>
          <m:sSub>
            <m:sSubPr>
              <m:ctrlPr>
                <w:rPr>
                  <w:rFonts w:ascii="Cambria Math" w:hAnsi="Cambria Math"/>
                </w:rPr>
              </m:ctrlPr>
            </m:sSubPr>
            <m:e>
              <m:r>
                <w:rPr>
                  <w:rFonts w:ascii="Cambria Math" w:hAnsi="Cambria Math"/>
                </w:rPr>
                <m:t>∝</m:t>
              </m:r>
            </m:e>
            <m:sub>
              <m:r>
                <w:rPr>
                  <w:rFonts w:ascii="Cambria Math" w:hAnsi="Cambria Math"/>
                </w:rPr>
                <m:t>j</m:t>
              </m:r>
            </m:sub>
          </m:sSub>
          <m:r>
            <w:rPr>
              <w:rFonts w:ascii="Cambria Math" w:hAnsi="Cambria Math"/>
            </w:rPr>
            <m:t> + </m:t>
          </m:r>
          <m:sSub>
            <m:sSubPr>
              <m:ctrlPr>
                <w:rPr>
                  <w:rFonts w:ascii="Cambria Math" w:hAnsi="Cambria Math"/>
                </w:rPr>
              </m:ctrlPr>
            </m:sSubPr>
            <m:e>
              <m:r>
                <w:rPr>
                  <w:rFonts w:ascii="Cambria Math" w:hAnsi="Cambria Math"/>
                </w:rPr>
                <m:t>β</m:t>
              </m:r>
            </m:e>
            <m:sub>
              <m:r>
                <w:rPr>
                  <w:rFonts w:ascii="Cambria Math" w:hAnsi="Cambria Math"/>
                </w:rPr>
                <m:t>1</m:t>
              </m:r>
            </m:sub>
          </m:sSub>
          <m:func>
            <m:funcPr>
              <m:ctrlPr>
                <w:rPr>
                  <w:rFonts w:ascii="Cambria Math" w:hAnsi="Cambria Math"/>
                </w:rPr>
              </m:ctrlPr>
            </m:funcPr>
            <m:fName>
              <m:r>
                <m:rPr>
                  <m:sty m:val="p"/>
                </m:rPr>
                <w:rPr>
                  <w:rFonts w:ascii="Cambria Math" w:hAnsi="Cambria Math"/>
                </w:rPr>
                <m:t>ln</m:t>
              </m:r>
            </m:fName>
            <m:e>
              <m:d>
                <m:dPr>
                  <m:ctrlPr>
                    <w:rPr>
                      <w:rFonts w:ascii="Cambria Math" w:hAnsi="Cambria Math"/>
                    </w:rPr>
                  </m:ctrlPr>
                </m:dPr>
                <m:e>
                  <m:r>
                    <w:rPr>
                      <w:rFonts w:ascii="Cambria Math" w:hAnsi="Cambria Math"/>
                    </w:rPr>
                    <m:t>TotalSpen</m:t>
                  </m:r>
                  <m:sSub>
                    <m:sSubPr>
                      <m:ctrlPr>
                        <w:rPr>
                          <w:rFonts w:ascii="Cambria Math" w:hAnsi="Cambria Math"/>
                        </w:rPr>
                      </m:ctrlPr>
                    </m:sSubPr>
                    <m:e>
                      <m:r>
                        <w:rPr>
                          <w:rFonts w:ascii="Cambria Math" w:hAnsi="Cambria Math"/>
                        </w:rPr>
                        <m:t>d</m:t>
                      </m:r>
                    </m:e>
                    <m:sub>
                      <m:r>
                        <w:rPr>
                          <w:rFonts w:ascii="Cambria Math" w:hAnsi="Cambria Math"/>
                        </w:rPr>
                        <m:t>ij</m:t>
                      </m:r>
                    </m:sub>
                  </m:sSub>
                </m:e>
              </m:d>
            </m:e>
          </m:func>
          <m:r>
            <w:rPr>
              <w:rFonts w:ascii="Cambria Math" w:hAnsi="Cambria Math"/>
            </w:rPr>
            <m:t> + </m:t>
          </m:r>
          <m:sSub>
            <m:sSubPr>
              <m:ctrlPr>
                <w:rPr>
                  <w:rFonts w:ascii="Cambria Math" w:hAnsi="Cambria Math"/>
                </w:rPr>
              </m:ctrlPr>
            </m:sSubPr>
            <m:e>
              <m:r>
                <w:rPr>
                  <w:rFonts w:ascii="Cambria Math" w:hAnsi="Cambria Math"/>
                </w:rPr>
                <m:t>β</m:t>
              </m:r>
            </m:e>
            <m:sub>
              <m:r>
                <w:rPr>
                  <w:rFonts w:ascii="Cambria Math" w:hAnsi="Cambria Math"/>
                </w:rPr>
                <m:t>2</m:t>
              </m:r>
            </m:sub>
          </m:sSub>
          <m:sSup>
            <m:sSupPr>
              <m:ctrlPr>
                <w:rPr>
                  <w:rFonts w:ascii="Cambria Math" w:hAnsi="Cambria Math"/>
                </w:rPr>
              </m:ctrlPr>
            </m:sSupPr>
            <m:e>
              <m:func>
                <m:funcPr>
                  <m:ctrlPr>
                    <w:rPr>
                      <w:rFonts w:ascii="Cambria Math" w:hAnsi="Cambria Math"/>
                    </w:rPr>
                  </m:ctrlPr>
                </m:funcPr>
                <m:fName>
                  <m:r>
                    <m:rPr>
                      <m:sty m:val="p"/>
                    </m:rPr>
                    <w:rPr>
                      <w:rFonts w:ascii="Cambria Math" w:hAnsi="Cambria Math"/>
                    </w:rPr>
                    <m:t>ln</m:t>
                  </m:r>
                </m:fName>
                <m:e>
                  <m:d>
                    <m:dPr>
                      <m:ctrlPr>
                        <w:rPr>
                          <w:rFonts w:ascii="Cambria Math" w:hAnsi="Cambria Math"/>
                        </w:rPr>
                      </m:ctrlPr>
                    </m:dPr>
                    <m:e>
                      <m:r>
                        <w:rPr>
                          <w:rFonts w:ascii="Cambria Math" w:hAnsi="Cambria Math"/>
                        </w:rPr>
                        <m:t>TotalSpen</m:t>
                      </m:r>
                      <m:sSub>
                        <m:sSubPr>
                          <m:ctrlPr>
                            <w:rPr>
                              <w:rFonts w:ascii="Cambria Math" w:hAnsi="Cambria Math"/>
                            </w:rPr>
                          </m:ctrlPr>
                        </m:sSubPr>
                        <m:e>
                          <m:r>
                            <w:rPr>
                              <w:rFonts w:ascii="Cambria Math" w:hAnsi="Cambria Math"/>
                            </w:rPr>
                            <m:t>d</m:t>
                          </m:r>
                        </m:e>
                        <m:sub>
                          <m:r>
                            <w:rPr>
                              <w:rFonts w:ascii="Cambria Math" w:hAnsi="Cambria Math"/>
                            </w:rPr>
                            <m:t>ij</m:t>
                          </m:r>
                        </m:sub>
                      </m:sSub>
                    </m:e>
                  </m:d>
                </m:e>
              </m:func>
            </m:e>
            <m:sup>
              <m:r>
                <w:rPr>
                  <w:rFonts w:ascii="Cambria Math" w:hAnsi="Cambria Math"/>
                </w:rPr>
                <m:t>2</m:t>
              </m:r>
            </m:sup>
          </m:sSup>
          <m:r>
            <w:rPr>
              <w:rFonts w:ascii="Cambria Math" w:hAnsi="Cambria Math"/>
            </w:rPr>
            <m:t> + </m:t>
          </m:r>
          <m:sSub>
            <m:sSubPr>
              <m:ctrlPr>
                <w:rPr>
                  <w:rFonts w:ascii="Cambria Math" w:hAnsi="Cambria Math"/>
                </w:rPr>
              </m:ctrlPr>
            </m:sSubPr>
            <m:e>
              <m:r>
                <w:rPr>
                  <w:rFonts w:ascii="Cambria Math" w:hAnsi="Cambria Math"/>
                </w:rPr>
                <m:t>β</m:t>
              </m:r>
            </m:e>
            <m:sub>
              <m:r>
                <w:rPr>
                  <w:rFonts w:ascii="Cambria Math" w:hAnsi="Cambria Math"/>
                </w:rPr>
                <m:t>3</m:t>
              </m:r>
            </m:sub>
          </m:sSub>
          <m:sSub>
            <m:sSubPr>
              <m:ctrlPr>
                <w:rPr>
                  <w:rFonts w:ascii="Cambria Math" w:hAnsi="Cambria Math"/>
                </w:rPr>
              </m:ctrlPr>
            </m:sSubPr>
            <m:e>
              <m:r>
                <w:rPr>
                  <w:rFonts w:ascii="Cambria Math" w:hAnsi="Cambria Math"/>
                </w:rPr>
                <m:t>X</m:t>
              </m:r>
            </m:e>
            <m:sub>
              <m:r>
                <w:rPr>
                  <w:rFonts w:ascii="Cambria Math" w:hAnsi="Cambria Math"/>
                </w:rPr>
                <m:t>ij</m:t>
              </m:r>
            </m:sub>
          </m:sSub>
          <m:r>
            <w:rPr>
              <w:rFonts w:ascii="Cambria Math" w:hAnsi="Cambria Math"/>
            </w:rPr>
            <m:t> + </m:t>
          </m:r>
          <m:sSub>
            <m:sSubPr>
              <m:ctrlPr>
                <w:rPr>
                  <w:rFonts w:ascii="Cambria Math" w:hAnsi="Cambria Math"/>
                </w:rPr>
              </m:ctrlPr>
            </m:sSubPr>
            <m:e>
              <m:r>
                <w:rPr>
                  <w:rFonts w:ascii="Cambria Math" w:hAnsi="Cambria Math"/>
                </w:rPr>
                <m:t>e</m:t>
              </m:r>
            </m:e>
            <m:sub>
              <m:r>
                <w:rPr>
                  <w:rFonts w:ascii="Cambria Math" w:hAnsi="Cambria Math"/>
                </w:rPr>
                <m:t>ij</m:t>
              </m:r>
            </m:sub>
          </m:sSub>
        </m:oMath>
      </m:oMathPara>
    </w:p>
    <w:p w14:paraId="7495E356" w14:textId="54AC908C" w:rsidR="00CB3A95" w:rsidRDefault="00CB3A95"/>
    <w:p w14:paraId="5969A593" w14:textId="6E53D08C" w:rsidR="00CB3A95" w:rsidRDefault="00CB3A95">
      <w:r>
        <w:t>This regression includes two individual level covariates (age, gender) and plan-level fixed effects.</w:t>
      </w:r>
    </w:p>
    <w:p w14:paraId="4A64354F" w14:textId="4501E4C0" w:rsidR="00F8390E" w:rsidRDefault="00F8390E">
      <w:r>
        <w:br w:type="page"/>
      </w:r>
    </w:p>
    <w:p w14:paraId="29F5E933" w14:textId="4D5F76BC" w:rsidR="00F8390E" w:rsidRDefault="00F8390E" w:rsidP="00FE63AA">
      <w:pPr>
        <w:pStyle w:val="Heading2"/>
      </w:pPr>
      <w:bookmarkStart w:id="2" w:name="_Toc153195188"/>
      <w:r>
        <w:lastRenderedPageBreak/>
        <w:t>Appendix 2: Variable Construction and Regression Equation: Parametric Prediction with Imputation and Plan Characteristics</w:t>
      </w:r>
      <w:bookmarkEnd w:id="2"/>
    </w:p>
    <w:p w14:paraId="14DD6AC4" w14:textId="77777777" w:rsidR="00F8390E" w:rsidRDefault="00F8390E" w:rsidP="00F8390E"/>
    <w:p w14:paraId="7E959B6C" w14:textId="413E20D5" w:rsidR="00223323" w:rsidRPr="00E74EBA" w:rsidRDefault="00223323" w:rsidP="00223323">
      <w:pPr>
        <w:rPr>
          <w:rFonts w:cstheme="minorHAnsi"/>
        </w:rPr>
      </w:pPr>
      <w:r w:rsidRPr="00E74EBA">
        <w:rPr>
          <w:rFonts w:cstheme="minorHAnsi"/>
          <w:u w:val="single"/>
        </w:rPr>
        <w:t>Regress on Imputed Deductibles</w:t>
      </w:r>
      <w:r w:rsidRPr="00E74EBA">
        <w:rPr>
          <w:rFonts w:cstheme="minorHAnsi"/>
        </w:rPr>
        <w:t>: This method relies on training the data through a subset of plans for which deductibles can be readily imputed, then using regression on plan characteristics to predict deductibles for remaining plans.  The imputation and covariates for the regression are derived from a method created by the Harvard Pilgrim Health Care</w:t>
      </w:r>
      <w:r w:rsidR="00C22284" w:rsidRPr="00E74EBA">
        <w:rPr>
          <w:rFonts w:cstheme="minorHAnsi"/>
        </w:rPr>
        <w:t xml:space="preserve"> (HPHC)</w:t>
      </w:r>
      <w:r w:rsidRPr="00E74EBA">
        <w:rPr>
          <w:rFonts w:cstheme="minorHAnsi"/>
        </w:rPr>
        <w:t xml:space="preserve"> group.  However, their dataset had plan-level deductibles for </w:t>
      </w:r>
      <w:r w:rsidR="003B70DA" w:rsidRPr="00E74EBA">
        <w:rPr>
          <w:rFonts w:cstheme="minorHAnsi"/>
        </w:rPr>
        <w:t>most</w:t>
      </w:r>
      <w:r w:rsidRPr="00E74EBA">
        <w:rPr>
          <w:rFonts w:cstheme="minorHAnsi"/>
        </w:rPr>
        <w:t xml:space="preserve"> plans such that they could train their dataset on actual ‘ground truth’ deductibles.  </w:t>
      </w:r>
      <w:r w:rsidR="003B70DA" w:rsidRPr="00E74EBA">
        <w:rPr>
          <w:rFonts w:cstheme="minorHAnsi"/>
        </w:rPr>
        <w:t xml:space="preserve">Our hypothetical dataset has some important differences—namely, actual deductibles are unknown—and we are attempting a slightly different prediction – actual deductible levels rather than categories. We intend to use this method as a rough guide </w:t>
      </w:r>
      <w:r w:rsidRPr="00E74EBA">
        <w:rPr>
          <w:rFonts w:cstheme="minorHAnsi"/>
        </w:rPr>
        <w:t>for imputation when ‘ground truth’ deductibles are unknown</w:t>
      </w:r>
      <w:r w:rsidR="00C22284" w:rsidRPr="00E74EBA">
        <w:rPr>
          <w:rFonts w:cstheme="minorHAnsi"/>
        </w:rPr>
        <w:t xml:space="preserve">, though note where there are differences below. </w:t>
      </w:r>
    </w:p>
    <w:p w14:paraId="289B6E0E" w14:textId="77777777" w:rsidR="00BF76A0" w:rsidRPr="00E74EBA" w:rsidRDefault="00BF76A0" w:rsidP="00223323">
      <w:pPr>
        <w:rPr>
          <w:rFonts w:cstheme="minorHAnsi"/>
        </w:rPr>
      </w:pPr>
      <w:r w:rsidRPr="00E74EBA">
        <w:rPr>
          <w:rFonts w:cstheme="minorHAnsi"/>
        </w:rPr>
        <w:t xml:space="preserve">We complete this method in two stages: </w:t>
      </w:r>
    </w:p>
    <w:p w14:paraId="3975739C" w14:textId="69B02C78" w:rsidR="00BF76A0" w:rsidRPr="00E74EBA" w:rsidRDefault="00BF76A0" w:rsidP="00BF76A0">
      <w:pPr>
        <w:ind w:firstLine="720"/>
        <w:rPr>
          <w:rFonts w:cstheme="minorHAnsi"/>
        </w:rPr>
      </w:pPr>
      <w:r w:rsidRPr="00E74EBA">
        <w:rPr>
          <w:rFonts w:cstheme="minorHAnsi"/>
        </w:rPr>
        <w:t xml:space="preserve">Stage 1: </w:t>
      </w:r>
      <w:r w:rsidR="00C22284" w:rsidRPr="00E74EBA">
        <w:rPr>
          <w:rFonts w:cstheme="minorHAnsi"/>
        </w:rPr>
        <w:t>Because we do not have actual deductibles</w:t>
      </w:r>
      <w:r w:rsidR="009E69CD" w:rsidRPr="00E74EBA">
        <w:rPr>
          <w:rFonts w:cstheme="minorHAnsi"/>
        </w:rPr>
        <w:t xml:space="preserve"> in the hypothetical dataset</w:t>
      </w:r>
      <w:r w:rsidR="00C22284" w:rsidRPr="00E74EBA">
        <w:rPr>
          <w:rFonts w:cstheme="minorHAnsi"/>
        </w:rPr>
        <w:t xml:space="preserve">, we use HPHC’s </w:t>
      </w:r>
      <w:r w:rsidR="00A642C9" w:rsidRPr="00E74EBA">
        <w:rPr>
          <w:rFonts w:cstheme="minorHAnsi"/>
        </w:rPr>
        <w:t>methods to identify deductibles in a subset of plans for which they are readily apparent.  HPHC uses this step to overwrite predicted deductibles. We differ from their methods by using it to</w:t>
      </w:r>
      <w:r w:rsidR="00C22284" w:rsidRPr="00E74EBA">
        <w:rPr>
          <w:rFonts w:cstheme="minorHAnsi"/>
        </w:rPr>
        <w:t xml:space="preserve"> generate a subset of plans for which plan-level deductibles </w:t>
      </w:r>
      <w:r w:rsidR="00E74EBA">
        <w:rPr>
          <w:rFonts w:cstheme="minorHAnsi"/>
        </w:rPr>
        <w:t>can be imputed and used in Stage 2</w:t>
      </w:r>
      <w:r w:rsidR="00C22284" w:rsidRPr="00E74EBA">
        <w:rPr>
          <w:rFonts w:cstheme="minorHAnsi"/>
        </w:rPr>
        <w:t xml:space="preserve">. </w:t>
      </w:r>
    </w:p>
    <w:p w14:paraId="473DED80" w14:textId="450713ED" w:rsidR="00223323" w:rsidRPr="00E74EBA" w:rsidRDefault="00A642C9" w:rsidP="001169F9">
      <w:pPr>
        <w:ind w:firstLine="720"/>
        <w:rPr>
          <w:rFonts w:cstheme="minorHAnsi"/>
        </w:rPr>
      </w:pPr>
      <w:r w:rsidRPr="00E74EBA">
        <w:rPr>
          <w:rFonts w:cstheme="minorHAnsi"/>
        </w:rPr>
        <w:t>Stage 2: We</w:t>
      </w:r>
      <w:r w:rsidR="00C22284" w:rsidRPr="00E74EBA">
        <w:rPr>
          <w:rFonts w:cstheme="minorHAnsi"/>
        </w:rPr>
        <w:t xml:space="preserve"> use </w:t>
      </w:r>
      <w:r w:rsidR="00223323" w:rsidRPr="00E74EBA">
        <w:rPr>
          <w:rFonts w:cstheme="minorHAnsi"/>
        </w:rPr>
        <w:t>data at the individual-plan</w:t>
      </w:r>
      <w:r w:rsidR="001169F9">
        <w:rPr>
          <w:rFonts w:cstheme="minorHAnsi"/>
        </w:rPr>
        <w:t xml:space="preserve"> </w:t>
      </w:r>
      <w:r w:rsidR="00223323" w:rsidRPr="00E74EBA">
        <w:rPr>
          <w:rFonts w:cstheme="minorHAnsi"/>
        </w:rPr>
        <w:t>year level to create a set of plan-level descriptive variables</w:t>
      </w:r>
      <w:r w:rsidR="001169F9">
        <w:rPr>
          <w:rFonts w:cstheme="minorHAnsi"/>
        </w:rPr>
        <w:t xml:space="preserve">, regress imputed deductibles on those variables, and predict deductible levels for plans not imputed in Stage 1.  To do that, we first </w:t>
      </w:r>
      <w:r w:rsidRPr="00E74EBA">
        <w:rPr>
          <w:rFonts w:cstheme="minorHAnsi"/>
        </w:rPr>
        <w:t xml:space="preserve">create the variables below at the individual-plan year level then </w:t>
      </w:r>
      <w:r w:rsidR="00223323" w:rsidRPr="00E74EBA">
        <w:rPr>
          <w:rFonts w:cstheme="minorHAnsi"/>
        </w:rPr>
        <w:t>collapse to the plan-plan year level</w:t>
      </w:r>
      <w:r w:rsidR="001169F9">
        <w:rPr>
          <w:rFonts w:cstheme="minorHAnsi"/>
        </w:rPr>
        <w:t xml:space="preserve">.  Then, we </w:t>
      </w:r>
      <w:r w:rsidR="00223323" w:rsidRPr="00E74EBA">
        <w:rPr>
          <w:rFonts w:cstheme="minorHAnsi"/>
        </w:rPr>
        <w:t xml:space="preserve">regress </w:t>
      </w:r>
      <w:r w:rsidRPr="00E74EBA">
        <w:rPr>
          <w:rFonts w:cstheme="minorHAnsi"/>
        </w:rPr>
        <w:t>imputed deductibles</w:t>
      </w:r>
      <w:r w:rsidR="001169F9">
        <w:rPr>
          <w:rFonts w:cstheme="minorHAnsi"/>
        </w:rPr>
        <w:t xml:space="preserve"> from Stage 1</w:t>
      </w:r>
      <w:r w:rsidRPr="00E74EBA">
        <w:rPr>
          <w:rFonts w:cstheme="minorHAnsi"/>
        </w:rPr>
        <w:t xml:space="preserve"> on </w:t>
      </w:r>
      <w:r w:rsidR="00223323" w:rsidRPr="00E74EBA">
        <w:rPr>
          <w:rFonts w:cstheme="minorHAnsi"/>
        </w:rPr>
        <w:t>the plan-level descriptive variables for the subset of plans where they are available</w:t>
      </w:r>
      <w:r w:rsidRPr="00E74EBA">
        <w:rPr>
          <w:rFonts w:cstheme="minorHAnsi"/>
        </w:rPr>
        <w:t>.</w:t>
      </w:r>
      <w:r w:rsidR="001169F9">
        <w:rPr>
          <w:rFonts w:cstheme="minorHAnsi"/>
        </w:rPr>
        <w:t xml:space="preserve"> </w:t>
      </w:r>
      <w:r w:rsidRPr="00E74EBA">
        <w:rPr>
          <w:rFonts w:cstheme="minorHAnsi"/>
        </w:rPr>
        <w:t xml:space="preserve"> Finally, we </w:t>
      </w:r>
      <w:r w:rsidR="00223323" w:rsidRPr="00E74EBA">
        <w:rPr>
          <w:rFonts w:cstheme="minorHAnsi"/>
        </w:rPr>
        <w:t xml:space="preserve">use coefficients from that regression to predict the remainder of the plan deductibles. </w:t>
      </w:r>
    </w:p>
    <w:p w14:paraId="6F04A0C6" w14:textId="04B39738" w:rsidR="00A642C9" w:rsidRPr="00E74EBA" w:rsidRDefault="00A642C9" w:rsidP="00BF76A0">
      <w:pPr>
        <w:ind w:firstLine="720"/>
        <w:rPr>
          <w:rFonts w:cstheme="minorHAnsi"/>
          <w:u w:val="single"/>
        </w:rPr>
      </w:pPr>
      <w:r w:rsidRPr="00E74EBA">
        <w:rPr>
          <w:rFonts w:cstheme="minorHAnsi"/>
          <w:u w:val="single"/>
        </w:rPr>
        <w:t xml:space="preserve">Stage 1: </w:t>
      </w:r>
      <w:r w:rsidR="0038433C" w:rsidRPr="00E74EBA">
        <w:rPr>
          <w:rFonts w:cstheme="minorHAnsi"/>
          <w:u w:val="single"/>
        </w:rPr>
        <w:t>Create Subset of Plans with Easily Observable Deductibles</w:t>
      </w:r>
    </w:p>
    <w:p w14:paraId="204DF808" w14:textId="72BCEE8B" w:rsidR="00A642C9" w:rsidRPr="00E74EBA" w:rsidRDefault="00A642C9" w:rsidP="00A642C9">
      <w:pPr>
        <w:pStyle w:val="ListParagraph"/>
        <w:numPr>
          <w:ilvl w:val="0"/>
          <w:numId w:val="2"/>
        </w:numPr>
        <w:rPr>
          <w:rFonts w:cstheme="minorHAnsi"/>
          <w:sz w:val="22"/>
          <w:szCs w:val="22"/>
        </w:rPr>
      </w:pPr>
      <w:r w:rsidRPr="00E74EBA">
        <w:rPr>
          <w:rFonts w:cstheme="minorHAnsi"/>
          <w:sz w:val="22"/>
          <w:szCs w:val="22"/>
        </w:rPr>
        <w:t xml:space="preserve">Rule 1: Impute with the most common whole number deductible amount per year if it is not zero. </w:t>
      </w:r>
    </w:p>
    <w:p w14:paraId="6A3112AF" w14:textId="77777777" w:rsidR="00A642C9" w:rsidRPr="00E74EBA" w:rsidRDefault="00A642C9" w:rsidP="00A642C9">
      <w:pPr>
        <w:pStyle w:val="ListParagraph"/>
        <w:numPr>
          <w:ilvl w:val="1"/>
          <w:numId w:val="2"/>
        </w:numPr>
        <w:rPr>
          <w:rFonts w:cstheme="minorHAnsi"/>
          <w:i/>
          <w:iCs/>
          <w:sz w:val="22"/>
          <w:szCs w:val="22"/>
        </w:rPr>
      </w:pPr>
      <w:r w:rsidRPr="00E74EBA">
        <w:rPr>
          <w:rFonts w:cstheme="minorHAnsi"/>
          <w:i/>
          <w:iCs/>
          <w:sz w:val="22"/>
          <w:szCs w:val="22"/>
        </w:rPr>
        <w:t>Variable Name: -ovwr1-</w:t>
      </w:r>
    </w:p>
    <w:p w14:paraId="77A6C439" w14:textId="77777777" w:rsidR="00A642C9" w:rsidRPr="00E74EBA" w:rsidRDefault="00A642C9" w:rsidP="00A642C9">
      <w:pPr>
        <w:pStyle w:val="ListParagraph"/>
        <w:numPr>
          <w:ilvl w:val="1"/>
          <w:numId w:val="2"/>
        </w:numPr>
        <w:rPr>
          <w:rFonts w:cstheme="minorHAnsi"/>
          <w:sz w:val="22"/>
          <w:szCs w:val="22"/>
        </w:rPr>
      </w:pPr>
      <w:r w:rsidRPr="00E74EBA">
        <w:rPr>
          <w:rFonts w:cstheme="minorHAnsi"/>
          <w:sz w:val="22"/>
          <w:szCs w:val="22"/>
        </w:rPr>
        <w:t xml:space="preserve">This variable is generated by taking the modal deductible and then replacing the variable to missing if that value was 0. </w:t>
      </w:r>
    </w:p>
    <w:p w14:paraId="53C2BA30" w14:textId="7645FC15" w:rsidR="00A642C9" w:rsidRPr="00E74EBA" w:rsidRDefault="00A642C9" w:rsidP="00A642C9">
      <w:pPr>
        <w:pStyle w:val="ListParagraph"/>
        <w:numPr>
          <w:ilvl w:val="0"/>
          <w:numId w:val="2"/>
        </w:numPr>
        <w:rPr>
          <w:rFonts w:cstheme="minorHAnsi"/>
          <w:sz w:val="22"/>
          <w:szCs w:val="22"/>
        </w:rPr>
      </w:pPr>
      <w:r w:rsidRPr="00E74EBA">
        <w:rPr>
          <w:rFonts w:cstheme="minorHAnsi"/>
          <w:sz w:val="22"/>
          <w:szCs w:val="22"/>
        </w:rPr>
        <w:t>Rule 2: Impute with the second mode common whole number deductible amount if the most common was zero and at least 10 enrollees/plan had the value of the second most common whole number deductible amount</w:t>
      </w:r>
    </w:p>
    <w:p w14:paraId="706DAA76" w14:textId="77777777" w:rsidR="00A642C9" w:rsidRPr="00E74EBA" w:rsidRDefault="00A642C9" w:rsidP="00A642C9">
      <w:pPr>
        <w:pStyle w:val="ListParagraph"/>
        <w:numPr>
          <w:ilvl w:val="1"/>
          <w:numId w:val="2"/>
        </w:numPr>
        <w:rPr>
          <w:rFonts w:cstheme="minorHAnsi"/>
          <w:i/>
          <w:iCs/>
          <w:sz w:val="22"/>
          <w:szCs w:val="22"/>
        </w:rPr>
      </w:pPr>
      <w:r w:rsidRPr="00E74EBA">
        <w:rPr>
          <w:rFonts w:cstheme="minorHAnsi"/>
          <w:i/>
          <w:iCs/>
          <w:sz w:val="22"/>
          <w:szCs w:val="22"/>
        </w:rPr>
        <w:t>Variable Name: -ovwr2-</w:t>
      </w:r>
    </w:p>
    <w:p w14:paraId="3A3167B4" w14:textId="77777777" w:rsidR="00A642C9" w:rsidRPr="00E74EBA" w:rsidRDefault="00A642C9" w:rsidP="00A642C9">
      <w:pPr>
        <w:pStyle w:val="ListParagraph"/>
        <w:numPr>
          <w:ilvl w:val="1"/>
          <w:numId w:val="2"/>
        </w:numPr>
        <w:rPr>
          <w:rFonts w:cstheme="minorHAnsi"/>
          <w:sz w:val="22"/>
          <w:szCs w:val="22"/>
        </w:rPr>
      </w:pPr>
      <w:r w:rsidRPr="00E74EBA">
        <w:rPr>
          <w:rFonts w:cstheme="minorHAnsi"/>
          <w:sz w:val="22"/>
          <w:szCs w:val="22"/>
        </w:rPr>
        <w:t>This variable is generated by taking the second modal non-zero deductible and replacing it to missing if the number of enrollees that applies to is less than 10</w:t>
      </w:r>
    </w:p>
    <w:p w14:paraId="14644188" w14:textId="3A901CB6" w:rsidR="00A642C9" w:rsidRPr="00E74EBA" w:rsidRDefault="00A642C9" w:rsidP="00A642C9">
      <w:pPr>
        <w:pStyle w:val="ListParagraph"/>
        <w:numPr>
          <w:ilvl w:val="0"/>
          <w:numId w:val="2"/>
        </w:numPr>
        <w:rPr>
          <w:rFonts w:cstheme="minorHAnsi"/>
          <w:sz w:val="22"/>
          <w:szCs w:val="22"/>
        </w:rPr>
      </w:pPr>
      <w:r w:rsidRPr="00E74EBA">
        <w:rPr>
          <w:rFonts w:cstheme="minorHAnsi"/>
          <w:sz w:val="22"/>
          <w:szCs w:val="22"/>
        </w:rPr>
        <w:t>Rule 3: Impute with a deductible amount of 0 if enrollees had evidence of enrollment and utilization but never had any deductible spending</w:t>
      </w:r>
    </w:p>
    <w:p w14:paraId="6532A96A" w14:textId="77777777" w:rsidR="00A642C9" w:rsidRPr="00E74EBA" w:rsidRDefault="00A642C9" w:rsidP="00A642C9">
      <w:pPr>
        <w:pStyle w:val="ListParagraph"/>
        <w:numPr>
          <w:ilvl w:val="1"/>
          <w:numId w:val="2"/>
        </w:numPr>
        <w:rPr>
          <w:rFonts w:cstheme="minorHAnsi"/>
          <w:i/>
          <w:iCs/>
          <w:sz w:val="22"/>
          <w:szCs w:val="22"/>
        </w:rPr>
      </w:pPr>
      <w:r w:rsidRPr="00E74EBA">
        <w:rPr>
          <w:rFonts w:cstheme="minorHAnsi"/>
          <w:i/>
          <w:iCs/>
          <w:sz w:val="22"/>
          <w:szCs w:val="22"/>
        </w:rPr>
        <w:t>Variable Name: -ovwr3-</w:t>
      </w:r>
    </w:p>
    <w:p w14:paraId="639A2B63" w14:textId="77777777" w:rsidR="00A642C9" w:rsidRPr="00E74EBA" w:rsidRDefault="00A642C9" w:rsidP="00A642C9">
      <w:pPr>
        <w:pStyle w:val="ListParagraph"/>
        <w:numPr>
          <w:ilvl w:val="1"/>
          <w:numId w:val="2"/>
        </w:numPr>
        <w:rPr>
          <w:rFonts w:cstheme="minorHAnsi"/>
          <w:sz w:val="22"/>
          <w:szCs w:val="22"/>
        </w:rPr>
      </w:pPr>
      <w:r w:rsidRPr="00E74EBA">
        <w:rPr>
          <w:rFonts w:cstheme="minorHAnsi"/>
          <w:sz w:val="22"/>
          <w:szCs w:val="22"/>
        </w:rPr>
        <w:t xml:space="preserve">This variable is generated by getting a maximum deductible spending amount by plan and setting </w:t>
      </w:r>
      <w:r w:rsidRPr="00E74EBA">
        <w:rPr>
          <w:rFonts w:cstheme="minorHAnsi"/>
          <w:i/>
          <w:iCs/>
          <w:sz w:val="22"/>
          <w:szCs w:val="22"/>
        </w:rPr>
        <w:t>ovwr3</w:t>
      </w:r>
      <w:r w:rsidRPr="00E74EBA">
        <w:rPr>
          <w:rFonts w:cstheme="minorHAnsi"/>
          <w:sz w:val="22"/>
          <w:szCs w:val="22"/>
        </w:rPr>
        <w:t xml:space="preserve"> to 0 if that maximum amount is 0. </w:t>
      </w:r>
    </w:p>
    <w:p w14:paraId="2C7F53AD" w14:textId="26854A5D" w:rsidR="00A642C9" w:rsidRPr="00E74EBA" w:rsidRDefault="00A642C9" w:rsidP="00A642C9">
      <w:pPr>
        <w:pStyle w:val="ListParagraph"/>
        <w:numPr>
          <w:ilvl w:val="0"/>
          <w:numId w:val="2"/>
        </w:numPr>
        <w:rPr>
          <w:rFonts w:cstheme="minorHAnsi"/>
          <w:sz w:val="22"/>
          <w:szCs w:val="22"/>
        </w:rPr>
      </w:pPr>
      <w:r w:rsidRPr="00E74EBA">
        <w:rPr>
          <w:rFonts w:cstheme="minorHAnsi"/>
          <w:sz w:val="22"/>
          <w:szCs w:val="22"/>
        </w:rPr>
        <w:t>Rule 4: Impute with the most common deductible amount if a plan had only enrollees that reached a whole number annual deductible amount</w:t>
      </w:r>
    </w:p>
    <w:p w14:paraId="2BB9DE1A" w14:textId="77777777" w:rsidR="00A642C9" w:rsidRPr="00E74EBA" w:rsidRDefault="00A642C9" w:rsidP="00A642C9">
      <w:pPr>
        <w:pStyle w:val="ListParagraph"/>
        <w:numPr>
          <w:ilvl w:val="1"/>
          <w:numId w:val="2"/>
        </w:numPr>
        <w:rPr>
          <w:rFonts w:cstheme="minorHAnsi"/>
          <w:i/>
          <w:iCs/>
          <w:sz w:val="22"/>
          <w:szCs w:val="22"/>
        </w:rPr>
      </w:pPr>
      <w:r w:rsidRPr="00E74EBA">
        <w:rPr>
          <w:rFonts w:cstheme="minorHAnsi"/>
          <w:i/>
          <w:iCs/>
          <w:sz w:val="22"/>
          <w:szCs w:val="22"/>
        </w:rPr>
        <w:t>Variable Name: -ovwr4-</w:t>
      </w:r>
    </w:p>
    <w:p w14:paraId="148A6583" w14:textId="77777777" w:rsidR="00A642C9" w:rsidRPr="00E74EBA" w:rsidRDefault="00A642C9" w:rsidP="00A642C9">
      <w:pPr>
        <w:pStyle w:val="ListParagraph"/>
        <w:numPr>
          <w:ilvl w:val="1"/>
          <w:numId w:val="2"/>
        </w:numPr>
        <w:rPr>
          <w:rFonts w:cstheme="minorHAnsi"/>
          <w:sz w:val="22"/>
          <w:szCs w:val="22"/>
        </w:rPr>
      </w:pPr>
      <w:r w:rsidRPr="00E74EBA">
        <w:rPr>
          <w:rFonts w:cstheme="minorHAnsi"/>
          <w:sz w:val="22"/>
          <w:szCs w:val="22"/>
        </w:rPr>
        <w:t xml:space="preserve">This variable is generated by tagging enrollees that had whole number deductibles by plan, and then generating a variable that equaled 1 if the number of enrollees that had whole number deductibles in a plan was the same as the total number of enrollees in that plan. If that variable equaled 1, then the </w:t>
      </w:r>
      <w:r w:rsidRPr="00E74EBA">
        <w:rPr>
          <w:rFonts w:cstheme="minorHAnsi"/>
          <w:i/>
          <w:iCs/>
          <w:sz w:val="22"/>
          <w:szCs w:val="22"/>
        </w:rPr>
        <w:t>ovwr4</w:t>
      </w:r>
      <w:r w:rsidRPr="00E74EBA">
        <w:rPr>
          <w:rFonts w:cstheme="minorHAnsi"/>
          <w:sz w:val="22"/>
          <w:szCs w:val="22"/>
        </w:rPr>
        <w:t xml:space="preserve"> variable was set equal to the modal deductible in that plan. </w:t>
      </w:r>
    </w:p>
    <w:p w14:paraId="1C6512CE" w14:textId="239750B4" w:rsidR="00A642C9" w:rsidRPr="00E74EBA" w:rsidRDefault="00A642C9" w:rsidP="00A642C9">
      <w:pPr>
        <w:pStyle w:val="ListParagraph"/>
        <w:numPr>
          <w:ilvl w:val="0"/>
          <w:numId w:val="2"/>
        </w:numPr>
        <w:rPr>
          <w:rFonts w:cstheme="minorHAnsi"/>
          <w:sz w:val="22"/>
          <w:szCs w:val="22"/>
        </w:rPr>
      </w:pPr>
      <w:r w:rsidRPr="00E74EBA">
        <w:rPr>
          <w:rFonts w:cstheme="minorHAnsi"/>
          <w:sz w:val="22"/>
          <w:szCs w:val="22"/>
        </w:rPr>
        <w:t>Finally, a master imputation variable (</w:t>
      </w:r>
      <w:r w:rsidRPr="00E74EBA">
        <w:rPr>
          <w:rFonts w:cstheme="minorHAnsi"/>
          <w:i/>
          <w:iCs/>
          <w:sz w:val="22"/>
          <w:szCs w:val="22"/>
        </w:rPr>
        <w:t xml:space="preserve">overwritten_deductible) </w:t>
      </w:r>
      <w:r w:rsidRPr="00E74EBA">
        <w:rPr>
          <w:rFonts w:cstheme="minorHAnsi"/>
          <w:sz w:val="22"/>
          <w:szCs w:val="22"/>
        </w:rPr>
        <w:t xml:space="preserve">was created that was the row total of all four variables, and the final imputed deductible by plan was the maximum value of the </w:t>
      </w:r>
      <w:r w:rsidR="0038433C" w:rsidRPr="00E74EBA">
        <w:rPr>
          <w:rFonts w:cstheme="minorHAnsi"/>
          <w:sz w:val="22"/>
          <w:szCs w:val="22"/>
        </w:rPr>
        <w:t xml:space="preserve">imputed </w:t>
      </w:r>
      <w:r w:rsidRPr="00E74EBA">
        <w:rPr>
          <w:rFonts w:cstheme="minorHAnsi"/>
          <w:sz w:val="22"/>
          <w:szCs w:val="22"/>
        </w:rPr>
        <w:t xml:space="preserve">variable, by plan. </w:t>
      </w:r>
    </w:p>
    <w:p w14:paraId="3FB475F3" w14:textId="091DC1E6" w:rsidR="00A642C9" w:rsidRPr="00E74EBA" w:rsidRDefault="00A642C9" w:rsidP="00BF76A0">
      <w:pPr>
        <w:ind w:firstLine="720"/>
        <w:rPr>
          <w:rFonts w:cstheme="minorHAnsi"/>
        </w:rPr>
      </w:pPr>
    </w:p>
    <w:p w14:paraId="55A44721" w14:textId="2E30F225" w:rsidR="00A642C9" w:rsidRPr="00E74EBA" w:rsidRDefault="0038433C" w:rsidP="00BF76A0">
      <w:pPr>
        <w:ind w:firstLine="720"/>
        <w:rPr>
          <w:rFonts w:cstheme="minorHAnsi"/>
          <w:u w:val="single"/>
        </w:rPr>
      </w:pPr>
      <w:r w:rsidRPr="00E74EBA">
        <w:rPr>
          <w:rFonts w:cstheme="minorHAnsi"/>
          <w:u w:val="single"/>
        </w:rPr>
        <w:t>Stage 2: Create plan characteristics variables, regress and predict remaining plan variables</w:t>
      </w:r>
    </w:p>
    <w:p w14:paraId="2EFE1561" w14:textId="26C63236" w:rsidR="00223323" w:rsidRPr="00E74EBA" w:rsidRDefault="00223323" w:rsidP="00223323">
      <w:pPr>
        <w:rPr>
          <w:rFonts w:cstheme="minorHAnsi"/>
        </w:rPr>
      </w:pPr>
      <w:r w:rsidRPr="00E74EBA">
        <w:rPr>
          <w:rFonts w:cstheme="minorHAnsi"/>
        </w:rPr>
        <w:t xml:space="preserve">While the data is at the individual-plan year level we create the following variables that describe characteristics of each plan: </w:t>
      </w:r>
    </w:p>
    <w:p w14:paraId="6486E3C8" w14:textId="77777777" w:rsidR="00223323" w:rsidRPr="00E74EBA" w:rsidRDefault="00223323" w:rsidP="00223323">
      <w:pPr>
        <w:pStyle w:val="ListParagraph"/>
        <w:numPr>
          <w:ilvl w:val="0"/>
          <w:numId w:val="1"/>
        </w:numPr>
        <w:rPr>
          <w:rFonts w:cstheme="minorHAnsi"/>
          <w:sz w:val="22"/>
          <w:szCs w:val="22"/>
        </w:rPr>
      </w:pPr>
      <w:r w:rsidRPr="00E74EBA">
        <w:rPr>
          <w:rFonts w:cstheme="minorHAnsi"/>
          <w:sz w:val="22"/>
          <w:szCs w:val="22"/>
        </w:rPr>
        <w:t xml:space="preserve">Variable 1: Percent of enrollees with an HSA or HRA </w:t>
      </w:r>
    </w:p>
    <w:p w14:paraId="25DD5CAE" w14:textId="77777777" w:rsidR="00223323" w:rsidRPr="00E74EBA" w:rsidRDefault="00223323" w:rsidP="00223323">
      <w:pPr>
        <w:pStyle w:val="ListParagraph"/>
        <w:numPr>
          <w:ilvl w:val="1"/>
          <w:numId w:val="1"/>
        </w:numPr>
        <w:rPr>
          <w:rFonts w:cstheme="minorHAnsi"/>
          <w:i/>
          <w:iCs/>
          <w:sz w:val="22"/>
          <w:szCs w:val="22"/>
        </w:rPr>
      </w:pPr>
      <w:r w:rsidRPr="00E74EBA">
        <w:rPr>
          <w:rFonts w:cstheme="minorHAnsi"/>
          <w:i/>
          <w:iCs/>
          <w:sz w:val="22"/>
          <w:szCs w:val="22"/>
        </w:rPr>
        <w:t>Variable Name: -hsa_cnt_over_total-, -cdhp_cnt_over_total-</w:t>
      </w:r>
      <w:r w:rsidRPr="00E74EBA">
        <w:rPr>
          <w:rFonts w:cstheme="minorHAnsi"/>
          <w:i/>
          <w:iCs/>
          <w:sz w:val="22"/>
          <w:szCs w:val="22"/>
        </w:rPr>
        <w:softHyphen/>
      </w:r>
    </w:p>
    <w:p w14:paraId="38393DB4" w14:textId="77777777" w:rsidR="00223323" w:rsidRPr="00E74EBA" w:rsidRDefault="00223323" w:rsidP="00223323">
      <w:pPr>
        <w:pStyle w:val="ListParagraph"/>
        <w:numPr>
          <w:ilvl w:val="1"/>
          <w:numId w:val="1"/>
        </w:numPr>
        <w:rPr>
          <w:rFonts w:cstheme="minorHAnsi"/>
          <w:sz w:val="22"/>
          <w:szCs w:val="22"/>
        </w:rPr>
      </w:pPr>
      <w:r w:rsidRPr="00E74EBA">
        <w:rPr>
          <w:rFonts w:cstheme="minorHAnsi"/>
          <w:sz w:val="22"/>
          <w:szCs w:val="22"/>
        </w:rPr>
        <w:t xml:space="preserve">These variables capture the percent of individuals in each plan with an HSA or HRA. The HSA variable captures only those with an HSA and the CDHP variable captures those with either an HSA or HRA. This variable is created at the individual level and mean collapsed by plan for the regression equation. </w:t>
      </w:r>
    </w:p>
    <w:p w14:paraId="0700E89A" w14:textId="77777777" w:rsidR="00223323" w:rsidRPr="00E74EBA" w:rsidRDefault="00223323" w:rsidP="00223323">
      <w:pPr>
        <w:pStyle w:val="ListParagraph"/>
        <w:numPr>
          <w:ilvl w:val="0"/>
          <w:numId w:val="1"/>
        </w:numPr>
        <w:rPr>
          <w:rFonts w:cstheme="minorHAnsi"/>
          <w:sz w:val="22"/>
          <w:szCs w:val="22"/>
        </w:rPr>
      </w:pPr>
      <w:r w:rsidRPr="00E74EBA">
        <w:rPr>
          <w:rFonts w:cstheme="minorHAnsi"/>
          <w:sz w:val="22"/>
          <w:szCs w:val="22"/>
        </w:rPr>
        <w:t>Variable 2: Groups of enrollees that following different rules, collapsed to show various percentages of enrollees reaching their deductible, or with deductible spending but not reaching their deductible</w:t>
      </w:r>
    </w:p>
    <w:p w14:paraId="48E816FD" w14:textId="77777777" w:rsidR="00223323" w:rsidRPr="00E74EBA" w:rsidRDefault="00223323" w:rsidP="00223323">
      <w:pPr>
        <w:pStyle w:val="ListParagraph"/>
        <w:numPr>
          <w:ilvl w:val="1"/>
          <w:numId w:val="1"/>
        </w:numPr>
        <w:rPr>
          <w:rFonts w:cstheme="minorHAnsi"/>
          <w:sz w:val="22"/>
          <w:szCs w:val="22"/>
        </w:rPr>
      </w:pPr>
      <w:r w:rsidRPr="00E74EBA">
        <w:rPr>
          <w:rFonts w:cstheme="minorHAnsi"/>
          <w:i/>
          <w:iCs/>
          <w:sz w:val="22"/>
          <w:szCs w:val="22"/>
        </w:rPr>
        <w:t>Variable Names: -perc_grp1-, -perc_grp2-, -perc_grp3-, -perc_grp4-, -perc_grp5-</w:t>
      </w:r>
    </w:p>
    <w:p w14:paraId="0AC6C6D9" w14:textId="77777777" w:rsidR="00223323" w:rsidRPr="00E74EBA" w:rsidRDefault="00223323" w:rsidP="00223323">
      <w:pPr>
        <w:pStyle w:val="ListParagraph"/>
        <w:numPr>
          <w:ilvl w:val="1"/>
          <w:numId w:val="1"/>
        </w:numPr>
        <w:rPr>
          <w:rFonts w:cstheme="minorHAnsi"/>
          <w:sz w:val="22"/>
          <w:szCs w:val="22"/>
        </w:rPr>
      </w:pPr>
      <w:r w:rsidRPr="00E74EBA">
        <w:rPr>
          <w:rFonts w:cstheme="minorHAnsi"/>
          <w:sz w:val="22"/>
          <w:szCs w:val="22"/>
        </w:rPr>
        <w:t>Group 1 [</w:t>
      </w:r>
      <w:r w:rsidRPr="00E74EBA">
        <w:rPr>
          <w:rFonts w:cstheme="minorHAnsi"/>
          <w:i/>
          <w:iCs/>
          <w:sz w:val="22"/>
          <w:szCs w:val="22"/>
        </w:rPr>
        <w:t>perc_grp1]</w:t>
      </w:r>
      <w:r w:rsidRPr="00E74EBA">
        <w:rPr>
          <w:rFonts w:cstheme="minorHAnsi"/>
          <w:sz w:val="22"/>
          <w:szCs w:val="22"/>
        </w:rPr>
        <w:t xml:space="preserve">: Percentage of enrollees per plan yeah who have claims but have $0 deductible amounts for all annual claims. This variable was generated by setting the </w:t>
      </w:r>
      <w:r w:rsidRPr="00E74EBA">
        <w:rPr>
          <w:rFonts w:cstheme="minorHAnsi"/>
          <w:i/>
          <w:iCs/>
          <w:sz w:val="22"/>
          <w:szCs w:val="22"/>
        </w:rPr>
        <w:t>perc_grp1</w:t>
      </w:r>
      <w:r w:rsidRPr="00E74EBA">
        <w:rPr>
          <w:rFonts w:cstheme="minorHAnsi"/>
          <w:sz w:val="22"/>
          <w:szCs w:val="22"/>
        </w:rPr>
        <w:t xml:space="preserve"> dummy variable equal to 1 if an enrollee had 0 annual deductible spending but some positive non-zero total spending. </w:t>
      </w:r>
    </w:p>
    <w:p w14:paraId="06C72BA2" w14:textId="77777777" w:rsidR="00223323" w:rsidRPr="00E74EBA" w:rsidRDefault="00223323" w:rsidP="00223323">
      <w:pPr>
        <w:pStyle w:val="ListParagraph"/>
        <w:numPr>
          <w:ilvl w:val="1"/>
          <w:numId w:val="1"/>
        </w:numPr>
        <w:rPr>
          <w:rFonts w:cstheme="minorHAnsi"/>
          <w:sz w:val="22"/>
          <w:szCs w:val="22"/>
        </w:rPr>
      </w:pPr>
      <w:r w:rsidRPr="00E74EBA">
        <w:rPr>
          <w:rFonts w:cstheme="minorHAnsi"/>
          <w:sz w:val="22"/>
          <w:szCs w:val="22"/>
        </w:rPr>
        <w:t>Group 2 [</w:t>
      </w:r>
      <w:r w:rsidRPr="00E74EBA">
        <w:rPr>
          <w:rFonts w:cstheme="minorHAnsi"/>
          <w:i/>
          <w:iCs/>
          <w:sz w:val="22"/>
          <w:szCs w:val="22"/>
        </w:rPr>
        <w:t>perc_grp2]</w:t>
      </w:r>
      <w:r w:rsidRPr="00E74EBA">
        <w:rPr>
          <w:rFonts w:cstheme="minorHAnsi"/>
          <w:sz w:val="22"/>
          <w:szCs w:val="22"/>
        </w:rPr>
        <w:t xml:space="preserve">: Percentage of enrollees per plan-year who have evidence they reached their annual deductible, evidenced by the sum of their deductible payments ending in 0.00. This variable was first generated by rounding deductible spending for all enrollees to two decimal places and then generating month-over-month spending to see if enrollees meet the condition of having one month where their month-over-month summation ended in 0.00, and all subsequent months are blank (0). The </w:t>
      </w:r>
      <w:r w:rsidRPr="00E74EBA">
        <w:rPr>
          <w:rFonts w:cstheme="minorHAnsi"/>
          <w:i/>
          <w:iCs/>
          <w:sz w:val="22"/>
          <w:szCs w:val="22"/>
        </w:rPr>
        <w:t>perc_grp2</w:t>
      </w:r>
      <w:r w:rsidRPr="00E74EBA">
        <w:rPr>
          <w:rFonts w:cstheme="minorHAnsi"/>
          <w:sz w:val="22"/>
          <w:szCs w:val="22"/>
        </w:rPr>
        <w:t xml:space="preserve"> dummy variable equals 1 if the enrollee meets this condition. </w:t>
      </w:r>
    </w:p>
    <w:p w14:paraId="21E18D31" w14:textId="77777777" w:rsidR="00223323" w:rsidRPr="00E74EBA" w:rsidRDefault="00223323" w:rsidP="00223323">
      <w:pPr>
        <w:pStyle w:val="ListParagraph"/>
        <w:numPr>
          <w:ilvl w:val="1"/>
          <w:numId w:val="1"/>
        </w:numPr>
        <w:rPr>
          <w:rFonts w:cstheme="minorHAnsi"/>
          <w:sz w:val="22"/>
          <w:szCs w:val="22"/>
        </w:rPr>
      </w:pPr>
      <w:r w:rsidRPr="00E74EBA">
        <w:rPr>
          <w:rFonts w:cstheme="minorHAnsi"/>
          <w:sz w:val="22"/>
          <w:szCs w:val="22"/>
        </w:rPr>
        <w:t>Group 3 [</w:t>
      </w:r>
      <w:r w:rsidRPr="00E74EBA">
        <w:rPr>
          <w:rFonts w:cstheme="minorHAnsi"/>
          <w:i/>
          <w:iCs/>
          <w:sz w:val="22"/>
          <w:szCs w:val="22"/>
        </w:rPr>
        <w:t>perc_grp3]</w:t>
      </w:r>
      <w:r w:rsidRPr="00E74EBA">
        <w:rPr>
          <w:rFonts w:cstheme="minorHAnsi"/>
          <w:sz w:val="22"/>
          <w:szCs w:val="22"/>
        </w:rPr>
        <w:t xml:space="preserve">: Percentage of enrollees per plan-year who have an annual deductible amount that does NOT end in 0.00. This variable is generated using the code from the beginning of </w:t>
      </w:r>
      <w:r w:rsidRPr="00E74EBA">
        <w:rPr>
          <w:rFonts w:cstheme="minorHAnsi"/>
          <w:i/>
          <w:iCs/>
          <w:sz w:val="22"/>
          <w:szCs w:val="22"/>
        </w:rPr>
        <w:t>perc_grp2</w:t>
      </w:r>
      <w:r w:rsidRPr="00E74EBA">
        <w:rPr>
          <w:rFonts w:cstheme="minorHAnsi"/>
          <w:sz w:val="22"/>
          <w:szCs w:val="22"/>
        </w:rPr>
        <w:t xml:space="preserve">, but instead setting the dummy variable equal to 1 if the rounded deductible spending does not equal 0.00. </w:t>
      </w:r>
    </w:p>
    <w:p w14:paraId="64F25223" w14:textId="77777777" w:rsidR="00223323" w:rsidRPr="00E74EBA" w:rsidRDefault="00223323" w:rsidP="00223323">
      <w:pPr>
        <w:pStyle w:val="ListParagraph"/>
        <w:numPr>
          <w:ilvl w:val="1"/>
          <w:numId w:val="1"/>
        </w:numPr>
        <w:rPr>
          <w:rFonts w:cstheme="minorHAnsi"/>
          <w:sz w:val="22"/>
          <w:szCs w:val="22"/>
        </w:rPr>
      </w:pPr>
      <w:r w:rsidRPr="00E74EBA">
        <w:rPr>
          <w:rFonts w:cstheme="minorHAnsi"/>
          <w:sz w:val="22"/>
          <w:szCs w:val="22"/>
        </w:rPr>
        <w:t>Group 4 [</w:t>
      </w:r>
      <w:r w:rsidRPr="00E74EBA">
        <w:rPr>
          <w:rFonts w:cstheme="minorHAnsi"/>
          <w:i/>
          <w:iCs/>
          <w:sz w:val="22"/>
          <w:szCs w:val="22"/>
        </w:rPr>
        <w:t>perc_grp4]</w:t>
      </w:r>
      <w:r w:rsidRPr="00E74EBA">
        <w:rPr>
          <w:rFonts w:cstheme="minorHAnsi"/>
          <w:sz w:val="22"/>
          <w:szCs w:val="22"/>
        </w:rPr>
        <w:t xml:space="preserve">: Percentage of enrollees per plan-year who have enrollment but no claims. This dummy variable is equal to 1 if total annual spending is $0. </w:t>
      </w:r>
    </w:p>
    <w:p w14:paraId="3F45F18A" w14:textId="77777777" w:rsidR="00223323" w:rsidRPr="00E74EBA" w:rsidRDefault="00223323" w:rsidP="00223323">
      <w:pPr>
        <w:pStyle w:val="ListParagraph"/>
        <w:numPr>
          <w:ilvl w:val="1"/>
          <w:numId w:val="1"/>
        </w:numPr>
        <w:rPr>
          <w:rFonts w:cstheme="minorHAnsi"/>
          <w:sz w:val="22"/>
          <w:szCs w:val="22"/>
        </w:rPr>
      </w:pPr>
      <w:r w:rsidRPr="00E74EBA">
        <w:rPr>
          <w:rFonts w:cstheme="minorHAnsi"/>
          <w:sz w:val="22"/>
          <w:szCs w:val="22"/>
        </w:rPr>
        <w:t>Group 5 [</w:t>
      </w:r>
      <w:r w:rsidRPr="00E74EBA">
        <w:rPr>
          <w:rFonts w:cstheme="minorHAnsi"/>
          <w:i/>
          <w:iCs/>
          <w:sz w:val="22"/>
          <w:szCs w:val="22"/>
        </w:rPr>
        <w:t>perc_grp5]:</w:t>
      </w:r>
      <w:r w:rsidRPr="00E74EBA">
        <w:rPr>
          <w:rFonts w:cstheme="minorHAnsi"/>
          <w:sz w:val="22"/>
          <w:szCs w:val="22"/>
        </w:rPr>
        <w:t xml:space="preserve"> Percentage of enrollees per plan-year who may have reached their deductible, as evidenced by having the last month of enrollment of the benefit year with a summed annual deductible amount that ends in 0.00. We require January 1</w:t>
      </w:r>
      <w:r w:rsidRPr="00E74EBA">
        <w:rPr>
          <w:rFonts w:cstheme="minorHAnsi"/>
          <w:sz w:val="22"/>
          <w:szCs w:val="22"/>
          <w:vertAlign w:val="superscript"/>
        </w:rPr>
        <w:t>st</w:t>
      </w:r>
      <w:r w:rsidRPr="00E74EBA">
        <w:rPr>
          <w:rFonts w:cstheme="minorHAnsi"/>
          <w:sz w:val="22"/>
          <w:szCs w:val="22"/>
        </w:rPr>
        <w:t xml:space="preserve"> enrollment start date, so this dummy variable is equal to one if in December, the enrollee’s summed annual deductible spending ends in 0.00. </w:t>
      </w:r>
    </w:p>
    <w:p w14:paraId="79501964" w14:textId="77777777" w:rsidR="00223323" w:rsidRPr="00E74EBA" w:rsidRDefault="00223323" w:rsidP="00223323">
      <w:pPr>
        <w:pStyle w:val="ListParagraph"/>
        <w:numPr>
          <w:ilvl w:val="1"/>
          <w:numId w:val="1"/>
        </w:numPr>
        <w:rPr>
          <w:rFonts w:cstheme="minorHAnsi"/>
          <w:sz w:val="22"/>
          <w:szCs w:val="22"/>
        </w:rPr>
      </w:pPr>
      <w:r w:rsidRPr="00E74EBA">
        <w:rPr>
          <w:rFonts w:cstheme="minorHAnsi"/>
          <w:sz w:val="22"/>
          <w:szCs w:val="22"/>
        </w:rPr>
        <w:t xml:space="preserve">These dummy variables are all mean collapsed by plan for the regression equation. </w:t>
      </w:r>
    </w:p>
    <w:p w14:paraId="10EAFE80" w14:textId="77777777" w:rsidR="00223323" w:rsidRPr="00E74EBA" w:rsidRDefault="00223323" w:rsidP="00223323">
      <w:pPr>
        <w:pStyle w:val="ListParagraph"/>
        <w:numPr>
          <w:ilvl w:val="0"/>
          <w:numId w:val="1"/>
        </w:numPr>
        <w:rPr>
          <w:rFonts w:cstheme="minorHAnsi"/>
          <w:sz w:val="22"/>
          <w:szCs w:val="22"/>
        </w:rPr>
      </w:pPr>
      <w:r w:rsidRPr="00E74EBA">
        <w:rPr>
          <w:rFonts w:cstheme="minorHAnsi"/>
          <w:sz w:val="22"/>
          <w:szCs w:val="22"/>
        </w:rPr>
        <w:t>Variable 3: Category of the 75</w:t>
      </w:r>
      <w:r w:rsidRPr="00E74EBA">
        <w:rPr>
          <w:rFonts w:cstheme="minorHAnsi"/>
          <w:sz w:val="22"/>
          <w:szCs w:val="22"/>
          <w:vertAlign w:val="superscript"/>
        </w:rPr>
        <w:t>th</w:t>
      </w:r>
      <w:r w:rsidRPr="00E74EBA">
        <w:rPr>
          <w:rFonts w:cstheme="minorHAnsi"/>
          <w:sz w:val="22"/>
          <w:szCs w:val="22"/>
        </w:rPr>
        <w:t xml:space="preserve"> percentile of deductible payments per plan-year </w:t>
      </w:r>
    </w:p>
    <w:p w14:paraId="22324101" w14:textId="77777777" w:rsidR="00223323" w:rsidRPr="00E74EBA" w:rsidRDefault="00223323" w:rsidP="00223323">
      <w:pPr>
        <w:pStyle w:val="ListParagraph"/>
        <w:numPr>
          <w:ilvl w:val="1"/>
          <w:numId w:val="1"/>
        </w:numPr>
        <w:rPr>
          <w:rFonts w:cstheme="minorHAnsi"/>
          <w:i/>
          <w:iCs/>
          <w:sz w:val="22"/>
          <w:szCs w:val="22"/>
        </w:rPr>
      </w:pPr>
      <w:r w:rsidRPr="00E74EBA">
        <w:rPr>
          <w:rFonts w:cstheme="minorHAnsi"/>
          <w:i/>
          <w:iCs/>
          <w:sz w:val="22"/>
          <w:szCs w:val="22"/>
        </w:rPr>
        <w:t>Variable names: -w_p75_0_100_dduct-, -w_p75_100_500_dduct-, w_p75_500_1000_dduct-, w_p75_1000_2500_dduct-, w_p75_gt2500_dduct-</w:t>
      </w:r>
    </w:p>
    <w:p w14:paraId="7CF4884B" w14:textId="77777777" w:rsidR="00223323" w:rsidRPr="00E74EBA" w:rsidRDefault="00223323" w:rsidP="00223323">
      <w:pPr>
        <w:pStyle w:val="ListParagraph"/>
        <w:numPr>
          <w:ilvl w:val="1"/>
          <w:numId w:val="1"/>
        </w:numPr>
        <w:rPr>
          <w:rFonts w:cstheme="minorHAnsi"/>
          <w:sz w:val="22"/>
          <w:szCs w:val="22"/>
        </w:rPr>
      </w:pPr>
      <w:r w:rsidRPr="00E74EBA">
        <w:rPr>
          <w:rFonts w:cstheme="minorHAnsi"/>
          <w:sz w:val="22"/>
          <w:szCs w:val="22"/>
        </w:rPr>
        <w:t>These variables are created by setting the given dummy variables equal to 1 if an enrollee’s annual deductible spending is in the given range of: $0-&lt;$100, &gt;=$100-&lt;=$500, &gt;$500-&lt;$1000, &gt;=$1000-&lt;$2500, or &gt;=$2500. These dummy variables are then collapsed at the 75</w:t>
      </w:r>
      <w:r w:rsidRPr="00E74EBA">
        <w:rPr>
          <w:rFonts w:cstheme="minorHAnsi"/>
          <w:sz w:val="22"/>
          <w:szCs w:val="22"/>
          <w:vertAlign w:val="superscript"/>
        </w:rPr>
        <w:t>th</w:t>
      </w:r>
      <w:r w:rsidRPr="00E74EBA">
        <w:rPr>
          <w:rFonts w:cstheme="minorHAnsi"/>
          <w:sz w:val="22"/>
          <w:szCs w:val="22"/>
        </w:rPr>
        <w:t xml:space="preserve"> percentile level by plan for the regression equation. </w:t>
      </w:r>
    </w:p>
    <w:p w14:paraId="4C1DA9A5" w14:textId="77777777" w:rsidR="00223323" w:rsidRPr="00E74EBA" w:rsidRDefault="00223323" w:rsidP="00223323">
      <w:pPr>
        <w:pStyle w:val="ListParagraph"/>
        <w:numPr>
          <w:ilvl w:val="0"/>
          <w:numId w:val="1"/>
        </w:numPr>
        <w:rPr>
          <w:rFonts w:cstheme="minorHAnsi"/>
          <w:sz w:val="22"/>
          <w:szCs w:val="22"/>
        </w:rPr>
      </w:pPr>
      <w:r w:rsidRPr="00E74EBA">
        <w:rPr>
          <w:rFonts w:cstheme="minorHAnsi"/>
          <w:sz w:val="22"/>
          <w:szCs w:val="22"/>
        </w:rPr>
        <w:t>Variable 4: Percentage of enrollees per plan with summed annual deductible amounts between $0-$100, $100-$500, $500-$1000, and $1000-$2500, $2500+</w:t>
      </w:r>
    </w:p>
    <w:p w14:paraId="2901F749" w14:textId="77777777" w:rsidR="00223323" w:rsidRPr="00E74EBA" w:rsidRDefault="00223323" w:rsidP="00223323">
      <w:pPr>
        <w:pStyle w:val="ListParagraph"/>
        <w:numPr>
          <w:ilvl w:val="1"/>
          <w:numId w:val="1"/>
        </w:numPr>
        <w:rPr>
          <w:rFonts w:cstheme="minorHAnsi"/>
          <w:sz w:val="22"/>
          <w:szCs w:val="22"/>
        </w:rPr>
      </w:pPr>
      <w:r w:rsidRPr="00E74EBA">
        <w:rPr>
          <w:rFonts w:cstheme="minorHAnsi"/>
          <w:i/>
          <w:iCs/>
          <w:sz w:val="22"/>
          <w:szCs w:val="22"/>
        </w:rPr>
        <w:t>Variables names:</w:t>
      </w:r>
      <w:r w:rsidRPr="00E74EBA">
        <w:rPr>
          <w:rFonts w:cstheme="minorHAnsi"/>
          <w:sz w:val="22"/>
          <w:szCs w:val="22"/>
        </w:rPr>
        <w:t xml:space="preserve"> </w:t>
      </w:r>
      <w:r w:rsidRPr="00E74EBA">
        <w:rPr>
          <w:rFonts w:cstheme="minorHAnsi"/>
          <w:i/>
          <w:iCs/>
          <w:sz w:val="22"/>
          <w:szCs w:val="22"/>
        </w:rPr>
        <w:t>-d_wusd1perc_0_100_cat-, -d_wusd2perc_0_100_cat-, -d_wusd3perc_0_100_cat-,-d_wusd4perc_0_100_cat-, -d_wusd1perc_100_500_cat-, d_wusd2perc_100_500_cat-, d_wusd3perc_100_500_cat-, d_wusd4perc_100_500_cat-, d_wusd1perc_500_1000_cat-, d_wusd2perc_500_1000_cat-, d_wusd3perc_500_1000_cat-, d_wusd4perc_500_1000_cat-, d_wusd1perc_1000_2500_cat-, d_wusd2perc_1000_2500_cat-, d_wusd3perc_1000_2500_cat-, d_wusd4perc_1000_2500_cat-, d_wusd1perc_ge2500_cat-, d_wusd2perc_ge2500_cat-, d_wusd3perc_ge2500_cat-, d_wusd4perc_ge2500_cat-</w:t>
      </w:r>
    </w:p>
    <w:p w14:paraId="4B7864EA" w14:textId="77777777" w:rsidR="00223323" w:rsidRPr="00E74EBA" w:rsidRDefault="00223323" w:rsidP="00223323">
      <w:pPr>
        <w:pStyle w:val="ListParagraph"/>
        <w:numPr>
          <w:ilvl w:val="1"/>
          <w:numId w:val="1"/>
        </w:numPr>
        <w:rPr>
          <w:rFonts w:cstheme="minorHAnsi"/>
          <w:sz w:val="22"/>
          <w:szCs w:val="22"/>
        </w:rPr>
      </w:pPr>
      <w:r w:rsidRPr="00E74EBA">
        <w:rPr>
          <w:rFonts w:cstheme="minorHAnsi"/>
          <w:sz w:val="22"/>
          <w:szCs w:val="22"/>
        </w:rPr>
        <w:t xml:space="preserve">The first step for creating these variables is by plan, finding the first, second, third, and fourth most common annual deductible spending values when annual deductible spending is rounded to the 10s place. Then, with the data collapsed to the plan level, the dummy </w:t>
      </w:r>
      <w:r w:rsidRPr="00E74EBA">
        <w:rPr>
          <w:rFonts w:cstheme="minorHAnsi"/>
          <w:i/>
          <w:iCs/>
          <w:sz w:val="22"/>
          <w:szCs w:val="22"/>
        </w:rPr>
        <w:t>d_wusd</w:t>
      </w:r>
      <w:r w:rsidRPr="00E74EBA">
        <w:rPr>
          <w:rFonts w:cstheme="minorHAnsi"/>
          <w:sz w:val="22"/>
          <w:szCs w:val="22"/>
        </w:rPr>
        <w:t xml:space="preserve">* variables are generated and set equal to 1 where the corresponding modal deductible spending value is between the dollar values indicated by the dummy variables. Finally, the </w:t>
      </w:r>
      <w:r w:rsidRPr="00E74EBA">
        <w:rPr>
          <w:rFonts w:cstheme="minorHAnsi"/>
          <w:i/>
          <w:iCs/>
          <w:sz w:val="22"/>
          <w:szCs w:val="22"/>
        </w:rPr>
        <w:t xml:space="preserve">d_wusd </w:t>
      </w:r>
      <w:r w:rsidRPr="00E74EBA">
        <w:rPr>
          <w:rFonts w:cstheme="minorHAnsi"/>
          <w:sz w:val="22"/>
          <w:szCs w:val="22"/>
        </w:rPr>
        <w:t>variables are merged back to the individual level data by plan and replaced to missing if annual deductible spending at the individual level is 0 because these variables should only be defined for enrollees with non-zero deductible spending. For the regression equation, these variables are max collapsed by plan.</w:t>
      </w:r>
    </w:p>
    <w:p w14:paraId="64C44417" w14:textId="77777777" w:rsidR="00223323" w:rsidRPr="00E74EBA" w:rsidRDefault="00223323" w:rsidP="00223323">
      <w:pPr>
        <w:pStyle w:val="ListParagraph"/>
        <w:numPr>
          <w:ilvl w:val="0"/>
          <w:numId w:val="1"/>
        </w:numPr>
        <w:rPr>
          <w:rFonts w:cstheme="minorHAnsi"/>
          <w:sz w:val="22"/>
          <w:szCs w:val="22"/>
        </w:rPr>
      </w:pPr>
      <w:r w:rsidRPr="00E74EBA">
        <w:rPr>
          <w:rFonts w:cstheme="minorHAnsi"/>
          <w:sz w:val="22"/>
          <w:szCs w:val="22"/>
        </w:rPr>
        <w:t>Variable 5: Sample total for each group/plan</w:t>
      </w:r>
    </w:p>
    <w:p w14:paraId="58751373" w14:textId="77777777" w:rsidR="00223323" w:rsidRPr="00E74EBA" w:rsidRDefault="00223323" w:rsidP="00223323">
      <w:pPr>
        <w:pStyle w:val="ListParagraph"/>
        <w:numPr>
          <w:ilvl w:val="1"/>
          <w:numId w:val="1"/>
        </w:numPr>
        <w:rPr>
          <w:rFonts w:cstheme="minorHAnsi"/>
          <w:i/>
          <w:iCs/>
          <w:sz w:val="22"/>
          <w:szCs w:val="22"/>
        </w:rPr>
      </w:pPr>
      <w:r w:rsidRPr="00E74EBA">
        <w:rPr>
          <w:rFonts w:cstheme="minorHAnsi"/>
          <w:i/>
          <w:iCs/>
          <w:sz w:val="22"/>
          <w:szCs w:val="22"/>
        </w:rPr>
        <w:t>Variable name: sampletot</w:t>
      </w:r>
    </w:p>
    <w:p w14:paraId="1E780E9A" w14:textId="77777777" w:rsidR="00223323" w:rsidRPr="00E74EBA" w:rsidRDefault="00223323" w:rsidP="00223323">
      <w:pPr>
        <w:pStyle w:val="ListParagraph"/>
        <w:numPr>
          <w:ilvl w:val="1"/>
          <w:numId w:val="1"/>
        </w:numPr>
        <w:rPr>
          <w:rFonts w:cstheme="minorHAnsi"/>
          <w:sz w:val="22"/>
          <w:szCs w:val="22"/>
        </w:rPr>
      </w:pPr>
      <w:r w:rsidRPr="00E74EBA">
        <w:rPr>
          <w:rFonts w:cstheme="minorHAnsi"/>
          <w:sz w:val="22"/>
          <w:szCs w:val="22"/>
        </w:rPr>
        <w:t>Number of enrollees in each plan</w:t>
      </w:r>
    </w:p>
    <w:p w14:paraId="7ED4EC07" w14:textId="77777777" w:rsidR="00223323" w:rsidRPr="00E74EBA" w:rsidRDefault="00223323" w:rsidP="00223323">
      <w:pPr>
        <w:rPr>
          <w:rFonts w:cstheme="minorHAnsi"/>
        </w:rPr>
      </w:pPr>
    </w:p>
    <w:p w14:paraId="449B2956" w14:textId="2084C5F7" w:rsidR="00223323" w:rsidRPr="00E74EBA" w:rsidRDefault="00223323" w:rsidP="00223323">
      <w:pPr>
        <w:rPr>
          <w:rFonts w:cstheme="minorHAnsi"/>
        </w:rPr>
      </w:pPr>
      <w:r w:rsidRPr="00E74EBA">
        <w:rPr>
          <w:rFonts w:cstheme="minorHAnsi"/>
        </w:rPr>
        <w:t xml:space="preserve">Once we have these variables, we proceed with the method as described above by </w:t>
      </w:r>
      <w:r w:rsidR="00C22284" w:rsidRPr="00E74EBA">
        <w:rPr>
          <w:rFonts w:cstheme="minorHAnsi"/>
        </w:rPr>
        <w:t>using an ordinary least squares regression of</w:t>
      </w:r>
      <w:r w:rsidRPr="00E74EBA">
        <w:rPr>
          <w:rFonts w:cstheme="minorHAnsi"/>
        </w:rPr>
        <w:t xml:space="preserve"> the imputed deductibles on plan characteristics </w:t>
      </w:r>
      <w:r w:rsidR="00C804EC">
        <w:rPr>
          <w:rFonts w:cstheme="minorHAnsi"/>
        </w:rPr>
        <w:t xml:space="preserve">for each plan, p, </w:t>
      </w:r>
      <w:r w:rsidRPr="00E74EBA">
        <w:rPr>
          <w:rFonts w:cstheme="minorHAnsi"/>
        </w:rPr>
        <w:t xml:space="preserve">with the </w:t>
      </w:r>
      <w:r w:rsidR="006E02B2" w:rsidRPr="00E74EBA">
        <w:rPr>
          <w:rFonts w:cstheme="minorHAnsi"/>
        </w:rPr>
        <w:t>following specification</w:t>
      </w:r>
      <w:r w:rsidRPr="00E74EBA">
        <w:rPr>
          <w:rFonts w:cstheme="minorHAnsi"/>
        </w:rPr>
        <w:t xml:space="preserve">: </w:t>
      </w:r>
    </w:p>
    <w:p w14:paraId="0F8D962C" w14:textId="77777777" w:rsidR="00223323" w:rsidRPr="00E74EBA" w:rsidRDefault="00223323" w:rsidP="00223323">
      <w:pPr>
        <w:rPr>
          <w:rFonts w:cstheme="minorHAnsi"/>
        </w:rPr>
      </w:pPr>
    </w:p>
    <w:p w14:paraId="45C6C5DD" w14:textId="00206FB4" w:rsidR="00223323" w:rsidRPr="00E74EBA" w:rsidRDefault="00C11940" w:rsidP="00223323">
      <w:pPr>
        <w:rPr>
          <w:rFonts w:cstheme="minorHAnsi"/>
        </w:rPr>
      </w:pPr>
      <m:oMathPara>
        <m:oMath>
          <m:sSub>
            <m:sSubPr>
              <m:ctrlPr>
                <w:rPr>
                  <w:rFonts w:ascii="Cambria Math" w:hAnsi="Cambria Math" w:cstheme="minorHAnsi"/>
                  <w:i/>
                </w:rPr>
              </m:ctrlPr>
            </m:sSubPr>
            <m:e>
              <m:r>
                <w:rPr>
                  <w:rFonts w:ascii="Cambria Math" w:hAnsi="Cambria Math" w:cstheme="minorHAnsi"/>
                </w:rPr>
                <m:t>Overwritten</m:t>
              </m:r>
              <m:r>
                <w:rPr>
                  <w:rFonts w:ascii="Cambria Math" w:hAnsi="Cambria Math" w:cstheme="minorHAnsi"/>
                </w:rPr>
                <m:t>_</m:t>
              </m:r>
              <m:r>
                <w:rPr>
                  <w:rFonts w:ascii="Cambria Math" w:hAnsi="Cambria Math" w:cstheme="minorHAnsi"/>
                </w:rPr>
                <m:t>deductible</m:t>
              </m:r>
            </m:e>
            <m:sub>
              <m:r>
                <w:rPr>
                  <w:rFonts w:ascii="Cambria Math" w:hAnsi="Cambria Math" w:cstheme="minorHAnsi"/>
                </w:rPr>
                <m:t>p</m:t>
              </m:r>
            </m:sub>
          </m:sSub>
          <m:r>
            <w:rPr>
              <w:rFonts w:ascii="Cambria Math" w:hAnsi="Cambria Math" w:cstheme="minorHAnsi"/>
            </w:rPr>
            <m:t xml:space="preserve">= </m:t>
          </m:r>
          <m:r>
            <w:rPr>
              <w:rFonts w:ascii="Cambria Math" w:hAnsi="Cambria Math" w:cstheme="minorHAnsi"/>
            </w:rPr>
            <m:t>α</m:t>
          </m:r>
          <m:r>
            <w:rPr>
              <w:rFonts w:ascii="Cambria Math" w:hAnsi="Cambria Math" w:cstheme="minorHAnsi"/>
            </w:rPr>
            <m:t xml:space="preserve">+ </m:t>
          </m:r>
          <m:nary>
            <m:naryPr>
              <m:chr m:val="∑"/>
              <m:limLoc m:val="undOvr"/>
              <m:subHide m:val="1"/>
              <m:supHide m:val="1"/>
              <m:ctrlPr>
                <w:rPr>
                  <w:rFonts w:ascii="Cambria Math" w:hAnsi="Cambria Math" w:cstheme="minorHAnsi"/>
                  <w:i/>
                </w:rPr>
              </m:ctrlPr>
            </m:naryPr>
            <m:sub/>
            <m:sup/>
            <m:e>
              <m:acc>
                <m:accPr>
                  <m:chr m:val="̅"/>
                  <m:ctrlPr>
                    <w:rPr>
                      <w:rFonts w:ascii="Cambria Math" w:hAnsi="Cambria Math" w:cstheme="minorHAnsi"/>
                      <w:i/>
                    </w:rPr>
                  </m:ctrlPr>
                </m:accPr>
                <m:e>
                  <m:r>
                    <w:rPr>
                      <w:rFonts w:ascii="Cambria Math" w:hAnsi="Cambria Math" w:cstheme="minorHAnsi"/>
                    </w:rPr>
                    <m:t>β</m:t>
                  </m:r>
                </m:e>
              </m:acc>
              <m:sSub>
                <m:sSubPr>
                  <m:ctrlPr>
                    <w:rPr>
                      <w:rFonts w:ascii="Cambria Math" w:hAnsi="Cambria Math" w:cstheme="minorHAnsi"/>
                      <w:i/>
                    </w:rPr>
                  </m:ctrlPr>
                </m:sSubPr>
                <m:e>
                  <m:acc>
                    <m:accPr>
                      <m:chr m:val="̅"/>
                      <m:ctrlPr>
                        <w:rPr>
                          <w:rFonts w:ascii="Cambria Math" w:hAnsi="Cambria Math" w:cstheme="minorHAnsi"/>
                          <w:i/>
                        </w:rPr>
                      </m:ctrlPr>
                    </m:accPr>
                    <m:e>
                      <m:r>
                        <w:rPr>
                          <w:rFonts w:ascii="Cambria Math" w:hAnsi="Cambria Math" w:cstheme="minorHAnsi"/>
                        </w:rPr>
                        <m:t>X</m:t>
                      </m:r>
                    </m:e>
                  </m:acc>
                </m:e>
                <m:sub>
                  <m:r>
                    <w:rPr>
                      <w:rFonts w:ascii="Cambria Math" w:hAnsi="Cambria Math" w:cstheme="minorHAnsi"/>
                    </w:rPr>
                    <m:t>p</m:t>
                  </m:r>
                </m:sub>
              </m:sSub>
            </m:e>
          </m:nary>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ε</m:t>
              </m:r>
            </m:e>
            <m:sub>
              <m:r>
                <w:rPr>
                  <w:rFonts w:ascii="Cambria Math" w:hAnsi="Cambria Math" w:cstheme="minorHAnsi"/>
                </w:rPr>
                <m:t>p</m:t>
              </m:r>
            </m:sub>
          </m:sSub>
        </m:oMath>
      </m:oMathPara>
    </w:p>
    <w:p w14:paraId="75A18BBE" w14:textId="77777777" w:rsidR="00223323" w:rsidRPr="00E74EBA" w:rsidRDefault="00223323" w:rsidP="00223323">
      <w:pPr>
        <w:rPr>
          <w:rFonts w:cstheme="minorHAnsi"/>
        </w:rPr>
      </w:pPr>
    </w:p>
    <w:p w14:paraId="19DF974F" w14:textId="77777777" w:rsidR="00C804EC" w:rsidRDefault="00223323" w:rsidP="00223323">
      <w:pPr>
        <w:rPr>
          <w:rFonts w:cstheme="minorHAnsi"/>
        </w:rPr>
      </w:pPr>
      <w:r w:rsidRPr="00E74EBA">
        <w:rPr>
          <w:rFonts w:cstheme="minorHAnsi"/>
        </w:rPr>
        <w:t xml:space="preserve">This regression includes in the vector of X variables, described above, and a stochastic error term for each plan.  </w:t>
      </w:r>
    </w:p>
    <w:p w14:paraId="7F6B5441" w14:textId="1B940684" w:rsidR="00FE63AA" w:rsidRDefault="00C804EC">
      <w:r>
        <w:rPr>
          <w:rFonts w:cstheme="minorHAnsi"/>
        </w:rPr>
        <w:t>As a final step, u</w:t>
      </w:r>
      <w:r w:rsidR="00223323" w:rsidRPr="00E74EBA">
        <w:rPr>
          <w:rFonts w:cstheme="minorHAnsi"/>
        </w:rPr>
        <w:t xml:space="preserve">sing coefficients from this regression, we predict deductibles for the plans for which the deductible was unable to be imputed.  We retain imputed deductibles for those plans that have them. </w:t>
      </w:r>
      <w:r w:rsidR="00FE63AA">
        <w:br w:type="page"/>
      </w:r>
    </w:p>
    <w:p w14:paraId="68A74928" w14:textId="0FC63C7F" w:rsidR="002F0D4C" w:rsidRDefault="002F0D4C" w:rsidP="00A24A9D">
      <w:pPr>
        <w:pStyle w:val="Heading2"/>
      </w:pPr>
      <w:bookmarkStart w:id="3" w:name="_Toc153195189"/>
      <w:r>
        <w:t xml:space="preserve">Appendix Table 1. </w:t>
      </w:r>
      <w:r w:rsidR="00E633CF">
        <w:t>Descriptive Statistics and Pairwise Correlations for Actual and Imputed Deductibles</w:t>
      </w:r>
      <w:bookmarkEnd w:id="3"/>
      <w:r>
        <w:t xml:space="preserve"> </w:t>
      </w:r>
    </w:p>
    <w:p w14:paraId="71224D33" w14:textId="77777777" w:rsidR="00A24A9D" w:rsidRPr="00A24A9D" w:rsidRDefault="00A24A9D" w:rsidP="00A24A9D"/>
    <w:tbl>
      <w:tblPr>
        <w:tblW w:w="10994" w:type="dxa"/>
        <w:tblInd w:w="-900" w:type="dxa"/>
        <w:tblLook w:val="04A0" w:firstRow="1" w:lastRow="0" w:firstColumn="1" w:lastColumn="0" w:noHBand="0" w:noVBand="1"/>
      </w:tblPr>
      <w:tblGrid>
        <w:gridCol w:w="2474"/>
        <w:gridCol w:w="1486"/>
        <w:gridCol w:w="1814"/>
        <w:gridCol w:w="2056"/>
        <w:gridCol w:w="1620"/>
        <w:gridCol w:w="1544"/>
      </w:tblGrid>
      <w:tr w:rsidR="002F0D4C" w:rsidRPr="00011DB0" w14:paraId="1FE250A3" w14:textId="77777777" w:rsidTr="00D25EE6">
        <w:trPr>
          <w:trHeight w:val="315"/>
        </w:trPr>
        <w:tc>
          <w:tcPr>
            <w:tcW w:w="2474" w:type="dxa"/>
            <w:tcBorders>
              <w:top w:val="single" w:sz="4" w:space="0" w:color="auto"/>
              <w:left w:val="nil"/>
              <w:bottom w:val="single" w:sz="4" w:space="0" w:color="auto"/>
              <w:right w:val="nil"/>
            </w:tcBorders>
            <w:shd w:val="clear" w:color="auto" w:fill="auto"/>
            <w:noWrap/>
            <w:vAlign w:val="center"/>
            <w:hideMark/>
          </w:tcPr>
          <w:p w14:paraId="74AE81EF" w14:textId="77777777" w:rsidR="002F0D4C" w:rsidRPr="0090239B" w:rsidRDefault="002F0D4C" w:rsidP="00D25EE6">
            <w:pPr>
              <w:spacing w:after="0" w:line="240" w:lineRule="auto"/>
              <w:rPr>
                <w:rFonts w:eastAsia="Times New Roman" w:cstheme="minorHAnsi"/>
              </w:rPr>
            </w:pPr>
            <w:r w:rsidRPr="0090239B">
              <w:rPr>
                <w:rFonts w:eastAsia="Times New Roman" w:cstheme="minorHAnsi"/>
              </w:rPr>
              <w:t>Category Distribution</w:t>
            </w:r>
          </w:p>
        </w:tc>
        <w:tc>
          <w:tcPr>
            <w:tcW w:w="1486" w:type="dxa"/>
            <w:tcBorders>
              <w:top w:val="single" w:sz="4" w:space="0" w:color="auto"/>
              <w:left w:val="nil"/>
              <w:bottom w:val="single" w:sz="4" w:space="0" w:color="auto"/>
              <w:right w:val="nil"/>
            </w:tcBorders>
            <w:shd w:val="clear" w:color="auto" w:fill="auto"/>
            <w:noWrap/>
            <w:vAlign w:val="center"/>
            <w:hideMark/>
          </w:tcPr>
          <w:p w14:paraId="65BB9812" w14:textId="77777777" w:rsidR="002F0D4C" w:rsidRPr="0090239B" w:rsidRDefault="002F0D4C" w:rsidP="00D25EE6">
            <w:pPr>
              <w:spacing w:after="0" w:line="240" w:lineRule="auto"/>
              <w:rPr>
                <w:rFonts w:eastAsia="Times New Roman" w:cstheme="minorHAnsi"/>
              </w:rPr>
            </w:pPr>
            <w:r w:rsidRPr="0090239B">
              <w:rPr>
                <w:rFonts w:eastAsia="Times New Roman" w:cstheme="minorHAnsi"/>
              </w:rPr>
              <w:t xml:space="preserve">True Deductible </w:t>
            </w:r>
          </w:p>
        </w:tc>
        <w:tc>
          <w:tcPr>
            <w:tcW w:w="1814" w:type="dxa"/>
            <w:tcBorders>
              <w:top w:val="single" w:sz="4" w:space="0" w:color="auto"/>
              <w:left w:val="nil"/>
              <w:bottom w:val="single" w:sz="4" w:space="0" w:color="auto"/>
              <w:right w:val="nil"/>
            </w:tcBorders>
            <w:shd w:val="clear" w:color="auto" w:fill="auto"/>
            <w:noWrap/>
            <w:vAlign w:val="center"/>
            <w:hideMark/>
          </w:tcPr>
          <w:p w14:paraId="68C5DA41" w14:textId="77777777" w:rsidR="002F0D4C" w:rsidRPr="0090239B" w:rsidRDefault="002F0D4C" w:rsidP="00D25EE6">
            <w:pPr>
              <w:spacing w:after="0" w:line="240" w:lineRule="auto"/>
              <w:rPr>
                <w:rFonts w:eastAsia="Times New Roman" w:cstheme="minorHAnsi"/>
              </w:rPr>
            </w:pPr>
            <w:r>
              <w:rPr>
                <w:rFonts w:eastAsia="Times New Roman" w:cstheme="minorHAnsi"/>
              </w:rPr>
              <w:t>Regress on Spending Method</w:t>
            </w:r>
          </w:p>
        </w:tc>
        <w:tc>
          <w:tcPr>
            <w:tcW w:w="2056" w:type="dxa"/>
            <w:tcBorders>
              <w:top w:val="single" w:sz="4" w:space="0" w:color="auto"/>
              <w:left w:val="nil"/>
              <w:bottom w:val="single" w:sz="4" w:space="0" w:color="auto"/>
              <w:right w:val="nil"/>
            </w:tcBorders>
            <w:shd w:val="clear" w:color="auto" w:fill="auto"/>
            <w:noWrap/>
            <w:vAlign w:val="center"/>
            <w:hideMark/>
          </w:tcPr>
          <w:p w14:paraId="0952E927" w14:textId="77777777" w:rsidR="002F0D4C" w:rsidRPr="0090239B" w:rsidRDefault="002F0D4C" w:rsidP="00D25EE6">
            <w:pPr>
              <w:spacing w:after="0" w:line="240" w:lineRule="auto"/>
              <w:rPr>
                <w:rFonts w:eastAsia="Times New Roman" w:cstheme="minorHAnsi"/>
              </w:rPr>
            </w:pPr>
            <w:r>
              <w:rPr>
                <w:rFonts w:eastAsia="Times New Roman" w:cstheme="minorHAnsi"/>
              </w:rPr>
              <w:t>Regress on Imputed Deductibles Method</w:t>
            </w:r>
          </w:p>
        </w:tc>
        <w:tc>
          <w:tcPr>
            <w:tcW w:w="1620" w:type="dxa"/>
            <w:tcBorders>
              <w:top w:val="single" w:sz="4" w:space="0" w:color="auto"/>
              <w:left w:val="nil"/>
              <w:bottom w:val="single" w:sz="4" w:space="0" w:color="auto"/>
              <w:right w:val="nil"/>
            </w:tcBorders>
            <w:shd w:val="clear" w:color="auto" w:fill="auto"/>
            <w:noWrap/>
            <w:vAlign w:val="center"/>
            <w:hideMark/>
          </w:tcPr>
          <w:p w14:paraId="4CC7221B" w14:textId="77777777" w:rsidR="002F0D4C" w:rsidRPr="0090239B" w:rsidRDefault="002F0D4C" w:rsidP="00D25EE6">
            <w:pPr>
              <w:spacing w:after="0" w:line="240" w:lineRule="auto"/>
              <w:rPr>
                <w:rFonts w:eastAsia="Times New Roman" w:cstheme="minorHAnsi"/>
              </w:rPr>
            </w:pPr>
            <w:r>
              <w:rPr>
                <w:rFonts w:eastAsia="Times New Roman" w:cstheme="minorHAnsi"/>
              </w:rPr>
              <w:t>Mode Method</w:t>
            </w:r>
          </w:p>
        </w:tc>
        <w:tc>
          <w:tcPr>
            <w:tcW w:w="1544" w:type="dxa"/>
            <w:tcBorders>
              <w:top w:val="single" w:sz="4" w:space="0" w:color="auto"/>
              <w:left w:val="nil"/>
              <w:bottom w:val="single" w:sz="4" w:space="0" w:color="auto"/>
              <w:right w:val="nil"/>
            </w:tcBorders>
            <w:shd w:val="clear" w:color="auto" w:fill="auto"/>
            <w:noWrap/>
            <w:vAlign w:val="center"/>
            <w:hideMark/>
          </w:tcPr>
          <w:p w14:paraId="0E7454B5" w14:textId="77777777" w:rsidR="002F0D4C" w:rsidRPr="0090239B" w:rsidRDefault="002F0D4C" w:rsidP="00D25EE6">
            <w:pPr>
              <w:spacing w:after="0" w:line="240" w:lineRule="auto"/>
              <w:rPr>
                <w:rFonts w:eastAsia="Times New Roman" w:cstheme="minorHAnsi"/>
              </w:rPr>
            </w:pPr>
            <w:r>
              <w:rPr>
                <w:rFonts w:eastAsia="Times New Roman" w:cstheme="minorHAnsi"/>
              </w:rPr>
              <w:t>80</w:t>
            </w:r>
            <w:r w:rsidRPr="00365BAB">
              <w:rPr>
                <w:rFonts w:eastAsia="Times New Roman" w:cstheme="minorHAnsi"/>
                <w:vertAlign w:val="superscript"/>
              </w:rPr>
              <w:t>th</w:t>
            </w:r>
            <w:r>
              <w:rPr>
                <w:rFonts w:eastAsia="Times New Roman" w:cstheme="minorHAnsi"/>
              </w:rPr>
              <w:t xml:space="preserve"> Percentile Method</w:t>
            </w:r>
          </w:p>
        </w:tc>
      </w:tr>
      <w:tr w:rsidR="002F0D4C" w:rsidRPr="00011DB0" w14:paraId="138ED8D5" w14:textId="77777777" w:rsidTr="00D25EE6">
        <w:trPr>
          <w:trHeight w:val="315"/>
        </w:trPr>
        <w:tc>
          <w:tcPr>
            <w:tcW w:w="2474" w:type="dxa"/>
            <w:tcBorders>
              <w:top w:val="nil"/>
              <w:left w:val="nil"/>
              <w:bottom w:val="nil"/>
              <w:right w:val="nil"/>
            </w:tcBorders>
            <w:shd w:val="clear" w:color="auto" w:fill="auto"/>
            <w:noWrap/>
            <w:vAlign w:val="center"/>
            <w:hideMark/>
          </w:tcPr>
          <w:p w14:paraId="483C4F7C" w14:textId="494C58E7" w:rsidR="002F0D4C" w:rsidRPr="0090239B" w:rsidRDefault="00522C2B" w:rsidP="00D25EE6">
            <w:pPr>
              <w:spacing w:after="0" w:line="240" w:lineRule="auto"/>
              <w:rPr>
                <w:rFonts w:eastAsia="Times New Roman" w:cstheme="minorHAnsi"/>
              </w:rPr>
            </w:pPr>
            <w:r>
              <w:rPr>
                <w:rFonts w:eastAsia="Times New Roman" w:cstheme="minorHAnsi"/>
              </w:rPr>
              <w:t>Mean</w:t>
            </w:r>
          </w:p>
        </w:tc>
        <w:tc>
          <w:tcPr>
            <w:tcW w:w="1486" w:type="dxa"/>
            <w:tcBorders>
              <w:top w:val="nil"/>
              <w:left w:val="nil"/>
              <w:bottom w:val="nil"/>
              <w:right w:val="nil"/>
            </w:tcBorders>
            <w:shd w:val="clear" w:color="auto" w:fill="auto"/>
          </w:tcPr>
          <w:p w14:paraId="4CC232D2" w14:textId="086BD351" w:rsidR="002F0D4C" w:rsidRPr="0090239B" w:rsidRDefault="00522C2B" w:rsidP="00D25EE6">
            <w:pPr>
              <w:spacing w:after="0" w:line="240" w:lineRule="auto"/>
              <w:jc w:val="right"/>
              <w:rPr>
                <w:rFonts w:eastAsia="Times New Roman" w:cstheme="minorHAnsi"/>
              </w:rPr>
            </w:pPr>
            <w:r>
              <w:rPr>
                <w:rFonts w:cstheme="minorHAnsi"/>
              </w:rPr>
              <w:t>1846.65</w:t>
            </w:r>
          </w:p>
        </w:tc>
        <w:tc>
          <w:tcPr>
            <w:tcW w:w="1814" w:type="dxa"/>
            <w:tcBorders>
              <w:top w:val="nil"/>
              <w:left w:val="nil"/>
              <w:bottom w:val="nil"/>
              <w:right w:val="nil"/>
            </w:tcBorders>
            <w:shd w:val="clear" w:color="auto" w:fill="auto"/>
          </w:tcPr>
          <w:p w14:paraId="512475E9" w14:textId="7B4ABC75" w:rsidR="002F0D4C" w:rsidRPr="00F340D5" w:rsidRDefault="00305128" w:rsidP="00D25EE6">
            <w:pPr>
              <w:spacing w:after="0" w:line="240" w:lineRule="auto"/>
              <w:jc w:val="right"/>
              <w:rPr>
                <w:rFonts w:eastAsia="Times New Roman" w:cstheme="minorHAnsi"/>
              </w:rPr>
            </w:pPr>
            <w:r>
              <w:rPr>
                <w:rFonts w:eastAsia="Times New Roman" w:cstheme="minorHAnsi"/>
              </w:rPr>
              <w:t>1451.59</w:t>
            </w:r>
          </w:p>
        </w:tc>
        <w:tc>
          <w:tcPr>
            <w:tcW w:w="2056" w:type="dxa"/>
            <w:tcBorders>
              <w:top w:val="nil"/>
              <w:left w:val="nil"/>
              <w:bottom w:val="nil"/>
              <w:right w:val="nil"/>
            </w:tcBorders>
            <w:shd w:val="clear" w:color="auto" w:fill="auto"/>
          </w:tcPr>
          <w:p w14:paraId="7ECC3A64" w14:textId="09C4CF78" w:rsidR="002F0D4C" w:rsidRPr="00F340D5" w:rsidRDefault="00305128" w:rsidP="00D25EE6">
            <w:pPr>
              <w:spacing w:after="0" w:line="240" w:lineRule="auto"/>
              <w:jc w:val="right"/>
              <w:rPr>
                <w:rFonts w:eastAsia="Times New Roman" w:cstheme="minorHAnsi"/>
              </w:rPr>
            </w:pPr>
            <w:r>
              <w:rPr>
                <w:rFonts w:eastAsia="Times New Roman" w:cstheme="minorHAnsi"/>
              </w:rPr>
              <w:t>1669.5</w:t>
            </w:r>
          </w:p>
        </w:tc>
        <w:tc>
          <w:tcPr>
            <w:tcW w:w="1620" w:type="dxa"/>
            <w:tcBorders>
              <w:top w:val="nil"/>
              <w:left w:val="nil"/>
              <w:bottom w:val="nil"/>
              <w:right w:val="nil"/>
            </w:tcBorders>
            <w:shd w:val="clear" w:color="auto" w:fill="auto"/>
          </w:tcPr>
          <w:p w14:paraId="7BE90ADB" w14:textId="751EB5D2" w:rsidR="002F0D4C" w:rsidRPr="00F340D5" w:rsidRDefault="00305128" w:rsidP="00D25EE6">
            <w:pPr>
              <w:spacing w:after="0" w:line="240" w:lineRule="auto"/>
              <w:jc w:val="right"/>
              <w:rPr>
                <w:rFonts w:eastAsia="Times New Roman" w:cstheme="minorHAnsi"/>
              </w:rPr>
            </w:pPr>
            <w:r>
              <w:rPr>
                <w:rFonts w:eastAsia="Times New Roman" w:cstheme="minorHAnsi"/>
              </w:rPr>
              <w:t>2286.31</w:t>
            </w:r>
          </w:p>
        </w:tc>
        <w:tc>
          <w:tcPr>
            <w:tcW w:w="1544" w:type="dxa"/>
            <w:tcBorders>
              <w:top w:val="nil"/>
              <w:left w:val="nil"/>
              <w:bottom w:val="nil"/>
              <w:right w:val="nil"/>
            </w:tcBorders>
            <w:shd w:val="clear" w:color="auto" w:fill="auto"/>
          </w:tcPr>
          <w:p w14:paraId="36526F91" w14:textId="6BD7B199" w:rsidR="002F0D4C" w:rsidRPr="00F340D5" w:rsidRDefault="002B78EF" w:rsidP="00D25EE6">
            <w:pPr>
              <w:spacing w:after="0" w:line="240" w:lineRule="auto"/>
              <w:jc w:val="right"/>
              <w:rPr>
                <w:rFonts w:eastAsia="Times New Roman" w:cstheme="minorHAnsi"/>
              </w:rPr>
            </w:pPr>
            <w:r>
              <w:rPr>
                <w:rFonts w:eastAsia="Times New Roman" w:cstheme="minorHAnsi"/>
              </w:rPr>
              <w:t>2042.74</w:t>
            </w:r>
          </w:p>
        </w:tc>
      </w:tr>
      <w:tr w:rsidR="002F0D4C" w:rsidRPr="00011DB0" w14:paraId="024217F0" w14:textId="77777777" w:rsidTr="00D25EE6">
        <w:trPr>
          <w:trHeight w:val="315"/>
        </w:trPr>
        <w:tc>
          <w:tcPr>
            <w:tcW w:w="2474" w:type="dxa"/>
            <w:tcBorders>
              <w:top w:val="nil"/>
              <w:left w:val="nil"/>
              <w:bottom w:val="nil"/>
              <w:right w:val="nil"/>
            </w:tcBorders>
            <w:shd w:val="clear" w:color="auto" w:fill="auto"/>
            <w:noWrap/>
            <w:vAlign w:val="center"/>
            <w:hideMark/>
          </w:tcPr>
          <w:p w14:paraId="2005CE11" w14:textId="7016CA05" w:rsidR="002F0D4C" w:rsidRPr="0090239B" w:rsidRDefault="00522C2B" w:rsidP="00D25EE6">
            <w:pPr>
              <w:spacing w:after="0" w:line="240" w:lineRule="auto"/>
              <w:rPr>
                <w:rFonts w:eastAsia="Times New Roman" w:cstheme="minorHAnsi"/>
              </w:rPr>
            </w:pPr>
            <w:r>
              <w:rPr>
                <w:rFonts w:eastAsia="Times New Roman" w:cstheme="minorHAnsi"/>
              </w:rPr>
              <w:t>Standard Deviation</w:t>
            </w:r>
          </w:p>
        </w:tc>
        <w:tc>
          <w:tcPr>
            <w:tcW w:w="1486" w:type="dxa"/>
            <w:tcBorders>
              <w:top w:val="nil"/>
              <w:left w:val="nil"/>
              <w:bottom w:val="nil"/>
              <w:right w:val="nil"/>
            </w:tcBorders>
            <w:shd w:val="clear" w:color="auto" w:fill="auto"/>
          </w:tcPr>
          <w:p w14:paraId="19BF3307" w14:textId="241AC7C2" w:rsidR="00305128" w:rsidRPr="00305128" w:rsidRDefault="00305128" w:rsidP="00305128">
            <w:pPr>
              <w:spacing w:after="0" w:line="240" w:lineRule="auto"/>
              <w:jc w:val="right"/>
              <w:rPr>
                <w:rFonts w:cstheme="minorHAnsi"/>
              </w:rPr>
            </w:pPr>
            <w:r>
              <w:rPr>
                <w:rFonts w:cstheme="minorHAnsi"/>
              </w:rPr>
              <w:t>1362.1</w:t>
            </w:r>
          </w:p>
        </w:tc>
        <w:tc>
          <w:tcPr>
            <w:tcW w:w="1814" w:type="dxa"/>
            <w:tcBorders>
              <w:top w:val="nil"/>
              <w:left w:val="nil"/>
              <w:bottom w:val="nil"/>
              <w:right w:val="nil"/>
            </w:tcBorders>
            <w:shd w:val="clear" w:color="auto" w:fill="auto"/>
          </w:tcPr>
          <w:p w14:paraId="571546A5" w14:textId="45B8ACD9" w:rsidR="002F0D4C" w:rsidRPr="00F340D5" w:rsidRDefault="00305128" w:rsidP="00D25EE6">
            <w:pPr>
              <w:spacing w:after="0" w:line="240" w:lineRule="auto"/>
              <w:jc w:val="right"/>
              <w:rPr>
                <w:rFonts w:eastAsia="Times New Roman" w:cstheme="minorHAnsi"/>
              </w:rPr>
            </w:pPr>
            <w:r>
              <w:rPr>
                <w:rFonts w:eastAsia="Times New Roman" w:cstheme="minorHAnsi"/>
              </w:rPr>
              <w:t>522.10</w:t>
            </w:r>
          </w:p>
        </w:tc>
        <w:tc>
          <w:tcPr>
            <w:tcW w:w="2056" w:type="dxa"/>
            <w:tcBorders>
              <w:top w:val="nil"/>
              <w:left w:val="nil"/>
              <w:bottom w:val="nil"/>
              <w:right w:val="nil"/>
            </w:tcBorders>
            <w:shd w:val="clear" w:color="auto" w:fill="auto"/>
          </w:tcPr>
          <w:p w14:paraId="6643FD22" w14:textId="78D08531" w:rsidR="002F0D4C" w:rsidRPr="00F340D5" w:rsidRDefault="00305128" w:rsidP="00D25EE6">
            <w:pPr>
              <w:spacing w:after="0" w:line="240" w:lineRule="auto"/>
              <w:jc w:val="right"/>
              <w:rPr>
                <w:rFonts w:eastAsia="Times New Roman" w:cstheme="minorHAnsi"/>
              </w:rPr>
            </w:pPr>
            <w:r>
              <w:rPr>
                <w:rFonts w:eastAsia="Times New Roman" w:cstheme="minorHAnsi"/>
              </w:rPr>
              <w:t>1014.32</w:t>
            </w:r>
          </w:p>
        </w:tc>
        <w:tc>
          <w:tcPr>
            <w:tcW w:w="1620" w:type="dxa"/>
            <w:tcBorders>
              <w:top w:val="nil"/>
              <w:left w:val="nil"/>
              <w:bottom w:val="nil"/>
              <w:right w:val="nil"/>
            </w:tcBorders>
            <w:shd w:val="clear" w:color="auto" w:fill="auto"/>
          </w:tcPr>
          <w:p w14:paraId="5952EF58" w14:textId="22AACC6D" w:rsidR="002F0D4C" w:rsidRPr="00F340D5" w:rsidRDefault="00305128" w:rsidP="00D25EE6">
            <w:pPr>
              <w:spacing w:after="0" w:line="240" w:lineRule="auto"/>
              <w:jc w:val="right"/>
              <w:rPr>
                <w:rFonts w:eastAsia="Times New Roman" w:cstheme="minorHAnsi"/>
              </w:rPr>
            </w:pPr>
            <w:r>
              <w:rPr>
                <w:rFonts w:eastAsia="Times New Roman" w:cstheme="minorHAnsi"/>
              </w:rPr>
              <w:t>2227.83</w:t>
            </w:r>
          </w:p>
        </w:tc>
        <w:tc>
          <w:tcPr>
            <w:tcW w:w="1544" w:type="dxa"/>
            <w:tcBorders>
              <w:top w:val="nil"/>
              <w:left w:val="nil"/>
              <w:bottom w:val="nil"/>
              <w:right w:val="nil"/>
            </w:tcBorders>
            <w:shd w:val="clear" w:color="auto" w:fill="auto"/>
          </w:tcPr>
          <w:p w14:paraId="5DB4F5AF" w14:textId="08432297" w:rsidR="002F0D4C" w:rsidRPr="00F340D5" w:rsidRDefault="00305128" w:rsidP="00D25EE6">
            <w:pPr>
              <w:spacing w:after="0" w:line="240" w:lineRule="auto"/>
              <w:jc w:val="right"/>
              <w:rPr>
                <w:rFonts w:eastAsia="Times New Roman" w:cstheme="minorHAnsi"/>
              </w:rPr>
            </w:pPr>
            <w:r>
              <w:rPr>
                <w:rFonts w:eastAsia="Times New Roman" w:cstheme="minorHAnsi"/>
              </w:rPr>
              <w:t>1</w:t>
            </w:r>
            <w:r w:rsidR="002B78EF">
              <w:rPr>
                <w:rFonts w:eastAsia="Times New Roman" w:cstheme="minorHAnsi"/>
              </w:rPr>
              <w:t>715.31</w:t>
            </w:r>
          </w:p>
        </w:tc>
      </w:tr>
      <w:tr w:rsidR="002F0D4C" w:rsidRPr="00011DB0" w14:paraId="5E09F5EA" w14:textId="77777777" w:rsidTr="00D25EE6">
        <w:trPr>
          <w:trHeight w:val="315"/>
        </w:trPr>
        <w:tc>
          <w:tcPr>
            <w:tcW w:w="2474" w:type="dxa"/>
            <w:tcBorders>
              <w:top w:val="nil"/>
              <w:left w:val="nil"/>
              <w:bottom w:val="nil"/>
              <w:right w:val="nil"/>
            </w:tcBorders>
            <w:shd w:val="clear" w:color="auto" w:fill="auto"/>
            <w:noWrap/>
            <w:vAlign w:val="center"/>
            <w:hideMark/>
          </w:tcPr>
          <w:p w14:paraId="3C9D121A" w14:textId="7108661C" w:rsidR="002F0D4C" w:rsidRPr="0090239B" w:rsidRDefault="00522C2B" w:rsidP="00D25EE6">
            <w:pPr>
              <w:spacing w:after="0" w:line="240" w:lineRule="auto"/>
              <w:rPr>
                <w:rFonts w:eastAsia="Times New Roman" w:cstheme="minorHAnsi"/>
              </w:rPr>
            </w:pPr>
            <w:r>
              <w:rPr>
                <w:rFonts w:eastAsia="Times New Roman" w:cstheme="minorHAnsi"/>
              </w:rPr>
              <w:t>Median</w:t>
            </w:r>
          </w:p>
        </w:tc>
        <w:tc>
          <w:tcPr>
            <w:tcW w:w="1486" w:type="dxa"/>
            <w:tcBorders>
              <w:top w:val="nil"/>
              <w:left w:val="nil"/>
              <w:bottom w:val="nil"/>
              <w:right w:val="nil"/>
            </w:tcBorders>
            <w:shd w:val="clear" w:color="auto" w:fill="auto"/>
          </w:tcPr>
          <w:p w14:paraId="70CC46F6" w14:textId="2FEBAC9E" w:rsidR="002F0D4C" w:rsidRPr="0090239B" w:rsidRDefault="00305128" w:rsidP="00D25EE6">
            <w:pPr>
              <w:spacing w:after="0" w:line="240" w:lineRule="auto"/>
              <w:jc w:val="right"/>
              <w:rPr>
                <w:rFonts w:eastAsia="Times New Roman" w:cstheme="minorHAnsi"/>
              </w:rPr>
            </w:pPr>
            <w:r>
              <w:rPr>
                <w:rFonts w:eastAsia="Times New Roman" w:cstheme="minorHAnsi"/>
              </w:rPr>
              <w:t>1500</w:t>
            </w:r>
          </w:p>
        </w:tc>
        <w:tc>
          <w:tcPr>
            <w:tcW w:w="1814" w:type="dxa"/>
            <w:tcBorders>
              <w:top w:val="nil"/>
              <w:left w:val="nil"/>
              <w:bottom w:val="nil"/>
              <w:right w:val="nil"/>
            </w:tcBorders>
            <w:shd w:val="clear" w:color="auto" w:fill="auto"/>
          </w:tcPr>
          <w:p w14:paraId="67CB4234" w14:textId="659BA115" w:rsidR="002F0D4C" w:rsidRPr="00F340D5" w:rsidRDefault="00305128" w:rsidP="00D25EE6">
            <w:pPr>
              <w:spacing w:after="0" w:line="240" w:lineRule="auto"/>
              <w:jc w:val="right"/>
              <w:rPr>
                <w:rFonts w:eastAsia="Times New Roman" w:cstheme="minorHAnsi"/>
              </w:rPr>
            </w:pPr>
            <w:r>
              <w:rPr>
                <w:rFonts w:eastAsia="Times New Roman" w:cstheme="minorHAnsi"/>
              </w:rPr>
              <w:t>1364.26</w:t>
            </w:r>
          </w:p>
        </w:tc>
        <w:tc>
          <w:tcPr>
            <w:tcW w:w="2056" w:type="dxa"/>
            <w:tcBorders>
              <w:top w:val="nil"/>
              <w:left w:val="nil"/>
              <w:bottom w:val="nil"/>
              <w:right w:val="nil"/>
            </w:tcBorders>
            <w:shd w:val="clear" w:color="auto" w:fill="auto"/>
          </w:tcPr>
          <w:p w14:paraId="7BB7A206" w14:textId="15BE4B49" w:rsidR="002F0D4C" w:rsidRPr="00F340D5" w:rsidRDefault="00305128" w:rsidP="00D25EE6">
            <w:pPr>
              <w:spacing w:after="0" w:line="240" w:lineRule="auto"/>
              <w:jc w:val="right"/>
              <w:rPr>
                <w:rFonts w:eastAsia="Times New Roman" w:cstheme="minorHAnsi"/>
              </w:rPr>
            </w:pPr>
            <w:r>
              <w:rPr>
                <w:rFonts w:eastAsia="Times New Roman" w:cstheme="minorHAnsi"/>
              </w:rPr>
              <w:t>1416.75</w:t>
            </w:r>
          </w:p>
        </w:tc>
        <w:tc>
          <w:tcPr>
            <w:tcW w:w="1620" w:type="dxa"/>
            <w:tcBorders>
              <w:top w:val="nil"/>
              <w:left w:val="nil"/>
              <w:bottom w:val="nil"/>
              <w:right w:val="nil"/>
            </w:tcBorders>
            <w:shd w:val="clear" w:color="auto" w:fill="auto"/>
          </w:tcPr>
          <w:p w14:paraId="4ECFB7EA" w14:textId="618EB319" w:rsidR="002F0D4C" w:rsidRPr="00F340D5" w:rsidRDefault="00305128" w:rsidP="00D25EE6">
            <w:pPr>
              <w:spacing w:after="0" w:line="240" w:lineRule="auto"/>
              <w:jc w:val="right"/>
              <w:rPr>
                <w:rFonts w:eastAsia="Times New Roman" w:cstheme="minorHAnsi"/>
              </w:rPr>
            </w:pPr>
            <w:r>
              <w:rPr>
                <w:rFonts w:eastAsia="Times New Roman" w:cstheme="minorHAnsi"/>
              </w:rPr>
              <w:t>1500</w:t>
            </w:r>
          </w:p>
        </w:tc>
        <w:tc>
          <w:tcPr>
            <w:tcW w:w="1544" w:type="dxa"/>
            <w:tcBorders>
              <w:top w:val="nil"/>
              <w:left w:val="nil"/>
              <w:bottom w:val="nil"/>
              <w:right w:val="nil"/>
            </w:tcBorders>
            <w:shd w:val="clear" w:color="auto" w:fill="auto"/>
          </w:tcPr>
          <w:p w14:paraId="11CF700A" w14:textId="5A9B8ABD" w:rsidR="002F0D4C" w:rsidRPr="00F340D5" w:rsidRDefault="00305128" w:rsidP="00D25EE6">
            <w:pPr>
              <w:spacing w:after="0" w:line="240" w:lineRule="auto"/>
              <w:jc w:val="right"/>
              <w:rPr>
                <w:rFonts w:eastAsia="Times New Roman" w:cstheme="minorHAnsi"/>
              </w:rPr>
            </w:pPr>
            <w:r>
              <w:rPr>
                <w:rFonts w:eastAsia="Times New Roman" w:cstheme="minorHAnsi"/>
              </w:rPr>
              <w:t>1</w:t>
            </w:r>
            <w:r w:rsidR="002B78EF">
              <w:rPr>
                <w:rFonts w:eastAsia="Times New Roman" w:cstheme="minorHAnsi"/>
              </w:rPr>
              <w:t>500.02</w:t>
            </w:r>
          </w:p>
        </w:tc>
      </w:tr>
      <w:tr w:rsidR="002F0D4C" w:rsidRPr="00011DB0" w14:paraId="4036DE46" w14:textId="77777777" w:rsidTr="00D25EE6">
        <w:trPr>
          <w:trHeight w:val="315"/>
        </w:trPr>
        <w:tc>
          <w:tcPr>
            <w:tcW w:w="2474" w:type="dxa"/>
            <w:tcBorders>
              <w:top w:val="nil"/>
              <w:left w:val="nil"/>
              <w:bottom w:val="nil"/>
              <w:right w:val="nil"/>
            </w:tcBorders>
            <w:shd w:val="clear" w:color="auto" w:fill="auto"/>
            <w:noWrap/>
            <w:vAlign w:val="center"/>
            <w:hideMark/>
          </w:tcPr>
          <w:p w14:paraId="3F2BFA62" w14:textId="09D86181" w:rsidR="002F0D4C" w:rsidRPr="0090239B" w:rsidRDefault="00522C2B" w:rsidP="00D25EE6">
            <w:pPr>
              <w:spacing w:after="0" w:line="240" w:lineRule="auto"/>
              <w:rPr>
                <w:rFonts w:eastAsia="Times New Roman" w:cstheme="minorHAnsi"/>
              </w:rPr>
            </w:pPr>
            <w:r>
              <w:rPr>
                <w:rFonts w:eastAsia="Times New Roman" w:cstheme="minorHAnsi"/>
              </w:rPr>
              <w:t xml:space="preserve">Minimum </w:t>
            </w:r>
          </w:p>
        </w:tc>
        <w:tc>
          <w:tcPr>
            <w:tcW w:w="1486" w:type="dxa"/>
            <w:tcBorders>
              <w:top w:val="nil"/>
              <w:left w:val="nil"/>
              <w:bottom w:val="nil"/>
              <w:right w:val="nil"/>
            </w:tcBorders>
            <w:shd w:val="clear" w:color="auto" w:fill="auto"/>
          </w:tcPr>
          <w:p w14:paraId="15315C6B" w14:textId="4CBA4F20" w:rsidR="002F0D4C" w:rsidRPr="0090239B" w:rsidRDefault="00305128" w:rsidP="00D25EE6">
            <w:pPr>
              <w:spacing w:after="0" w:line="240" w:lineRule="auto"/>
              <w:jc w:val="right"/>
              <w:rPr>
                <w:rFonts w:eastAsia="Times New Roman" w:cstheme="minorHAnsi"/>
              </w:rPr>
            </w:pPr>
            <w:r>
              <w:rPr>
                <w:rFonts w:eastAsia="Times New Roman" w:cstheme="minorHAnsi"/>
              </w:rPr>
              <w:t>0</w:t>
            </w:r>
          </w:p>
        </w:tc>
        <w:tc>
          <w:tcPr>
            <w:tcW w:w="1814" w:type="dxa"/>
            <w:tcBorders>
              <w:top w:val="nil"/>
              <w:left w:val="nil"/>
              <w:bottom w:val="nil"/>
              <w:right w:val="nil"/>
            </w:tcBorders>
            <w:shd w:val="clear" w:color="auto" w:fill="auto"/>
          </w:tcPr>
          <w:p w14:paraId="21B32E0B" w14:textId="4DE23966" w:rsidR="002F0D4C" w:rsidRPr="00F340D5" w:rsidRDefault="00305128" w:rsidP="00D25EE6">
            <w:pPr>
              <w:spacing w:after="0" w:line="240" w:lineRule="auto"/>
              <w:jc w:val="right"/>
              <w:rPr>
                <w:rFonts w:eastAsia="Times New Roman" w:cstheme="minorHAnsi"/>
              </w:rPr>
            </w:pPr>
            <w:r>
              <w:rPr>
                <w:rFonts w:eastAsia="Times New Roman" w:cstheme="minorHAnsi"/>
              </w:rPr>
              <w:t>0</w:t>
            </w:r>
          </w:p>
        </w:tc>
        <w:tc>
          <w:tcPr>
            <w:tcW w:w="2056" w:type="dxa"/>
            <w:tcBorders>
              <w:top w:val="nil"/>
              <w:left w:val="nil"/>
              <w:bottom w:val="nil"/>
              <w:right w:val="nil"/>
            </w:tcBorders>
            <w:shd w:val="clear" w:color="auto" w:fill="auto"/>
          </w:tcPr>
          <w:p w14:paraId="71FA262C" w14:textId="5235C8BA" w:rsidR="002F0D4C" w:rsidRPr="00F340D5" w:rsidRDefault="00305128" w:rsidP="00D25EE6">
            <w:pPr>
              <w:spacing w:after="0" w:line="240" w:lineRule="auto"/>
              <w:jc w:val="right"/>
              <w:rPr>
                <w:rFonts w:eastAsia="Times New Roman" w:cstheme="minorHAnsi"/>
              </w:rPr>
            </w:pPr>
            <w:r>
              <w:rPr>
                <w:rFonts w:cstheme="minorHAnsi"/>
              </w:rPr>
              <w:t>0</w:t>
            </w:r>
          </w:p>
        </w:tc>
        <w:tc>
          <w:tcPr>
            <w:tcW w:w="1620" w:type="dxa"/>
            <w:tcBorders>
              <w:top w:val="nil"/>
              <w:left w:val="nil"/>
              <w:bottom w:val="nil"/>
              <w:right w:val="nil"/>
            </w:tcBorders>
            <w:shd w:val="clear" w:color="auto" w:fill="auto"/>
          </w:tcPr>
          <w:p w14:paraId="24975F72" w14:textId="7D56C9C7" w:rsidR="002F0D4C" w:rsidRPr="00F340D5" w:rsidRDefault="00305128" w:rsidP="00D25EE6">
            <w:pPr>
              <w:spacing w:after="0" w:line="240" w:lineRule="auto"/>
              <w:jc w:val="right"/>
              <w:rPr>
                <w:rFonts w:eastAsia="Times New Roman" w:cstheme="minorHAnsi"/>
              </w:rPr>
            </w:pPr>
            <w:r>
              <w:rPr>
                <w:rFonts w:cstheme="minorHAnsi"/>
              </w:rPr>
              <w:t>0</w:t>
            </w:r>
          </w:p>
        </w:tc>
        <w:tc>
          <w:tcPr>
            <w:tcW w:w="1544" w:type="dxa"/>
            <w:tcBorders>
              <w:top w:val="nil"/>
              <w:left w:val="nil"/>
              <w:bottom w:val="nil"/>
              <w:right w:val="nil"/>
            </w:tcBorders>
            <w:shd w:val="clear" w:color="auto" w:fill="auto"/>
          </w:tcPr>
          <w:p w14:paraId="5E355CD2" w14:textId="48266C17" w:rsidR="002F0D4C" w:rsidRPr="00F340D5" w:rsidRDefault="00305128" w:rsidP="00D25EE6">
            <w:pPr>
              <w:spacing w:after="0" w:line="240" w:lineRule="auto"/>
              <w:jc w:val="right"/>
              <w:rPr>
                <w:rFonts w:eastAsia="Times New Roman" w:cstheme="minorHAnsi"/>
              </w:rPr>
            </w:pPr>
            <w:r>
              <w:rPr>
                <w:rFonts w:cstheme="minorHAnsi"/>
              </w:rPr>
              <w:t>0</w:t>
            </w:r>
          </w:p>
        </w:tc>
      </w:tr>
      <w:tr w:rsidR="002F0D4C" w:rsidRPr="00011DB0" w14:paraId="292B0D67" w14:textId="77777777" w:rsidTr="00D25EE6">
        <w:trPr>
          <w:trHeight w:val="315"/>
        </w:trPr>
        <w:tc>
          <w:tcPr>
            <w:tcW w:w="2474" w:type="dxa"/>
            <w:tcBorders>
              <w:top w:val="nil"/>
              <w:left w:val="nil"/>
              <w:bottom w:val="nil"/>
              <w:right w:val="nil"/>
            </w:tcBorders>
            <w:shd w:val="clear" w:color="auto" w:fill="auto"/>
            <w:noWrap/>
            <w:vAlign w:val="center"/>
            <w:hideMark/>
          </w:tcPr>
          <w:p w14:paraId="13F9F22F" w14:textId="0C96765D" w:rsidR="002F0D4C" w:rsidRPr="0090239B" w:rsidRDefault="00522C2B" w:rsidP="00D25EE6">
            <w:pPr>
              <w:spacing w:after="0" w:line="240" w:lineRule="auto"/>
              <w:rPr>
                <w:rFonts w:eastAsia="Times New Roman" w:cstheme="minorHAnsi"/>
              </w:rPr>
            </w:pPr>
            <w:r>
              <w:rPr>
                <w:rFonts w:eastAsia="Times New Roman" w:cstheme="minorHAnsi"/>
              </w:rPr>
              <w:t>Maximum</w:t>
            </w:r>
          </w:p>
        </w:tc>
        <w:tc>
          <w:tcPr>
            <w:tcW w:w="1486" w:type="dxa"/>
            <w:tcBorders>
              <w:top w:val="nil"/>
              <w:left w:val="nil"/>
              <w:bottom w:val="nil"/>
              <w:right w:val="nil"/>
            </w:tcBorders>
            <w:shd w:val="clear" w:color="auto" w:fill="auto"/>
          </w:tcPr>
          <w:p w14:paraId="76CCA4E0" w14:textId="50DA2BD0" w:rsidR="002F0D4C" w:rsidRPr="0090239B" w:rsidRDefault="00305128" w:rsidP="00D25EE6">
            <w:pPr>
              <w:spacing w:after="0" w:line="240" w:lineRule="auto"/>
              <w:jc w:val="right"/>
              <w:rPr>
                <w:rFonts w:eastAsia="Times New Roman" w:cstheme="minorHAnsi"/>
              </w:rPr>
            </w:pPr>
            <w:r>
              <w:rPr>
                <w:rFonts w:eastAsia="Times New Roman" w:cstheme="minorHAnsi"/>
              </w:rPr>
              <w:t>5500</w:t>
            </w:r>
          </w:p>
        </w:tc>
        <w:tc>
          <w:tcPr>
            <w:tcW w:w="1814" w:type="dxa"/>
            <w:tcBorders>
              <w:top w:val="nil"/>
              <w:left w:val="nil"/>
              <w:bottom w:val="nil"/>
              <w:right w:val="nil"/>
            </w:tcBorders>
            <w:shd w:val="clear" w:color="auto" w:fill="auto"/>
          </w:tcPr>
          <w:p w14:paraId="23DE213C" w14:textId="248C64A4" w:rsidR="002F0D4C" w:rsidRPr="00F340D5" w:rsidRDefault="00305128" w:rsidP="00D25EE6">
            <w:pPr>
              <w:spacing w:after="0" w:line="240" w:lineRule="auto"/>
              <w:jc w:val="right"/>
              <w:rPr>
                <w:rFonts w:eastAsia="Times New Roman" w:cstheme="minorHAnsi"/>
              </w:rPr>
            </w:pPr>
            <w:r>
              <w:rPr>
                <w:rFonts w:eastAsia="Times New Roman" w:cstheme="minorHAnsi"/>
              </w:rPr>
              <w:t>2830.41</w:t>
            </w:r>
          </w:p>
        </w:tc>
        <w:tc>
          <w:tcPr>
            <w:tcW w:w="2056" w:type="dxa"/>
            <w:tcBorders>
              <w:top w:val="nil"/>
              <w:left w:val="nil"/>
              <w:bottom w:val="nil"/>
              <w:right w:val="nil"/>
            </w:tcBorders>
            <w:shd w:val="clear" w:color="auto" w:fill="auto"/>
          </w:tcPr>
          <w:p w14:paraId="1BADB804" w14:textId="0A84E1CA" w:rsidR="002F0D4C" w:rsidRPr="00F340D5" w:rsidRDefault="00305128" w:rsidP="00D25EE6">
            <w:pPr>
              <w:spacing w:after="0" w:line="240" w:lineRule="auto"/>
              <w:jc w:val="right"/>
              <w:rPr>
                <w:rFonts w:eastAsia="Times New Roman" w:cstheme="minorHAnsi"/>
              </w:rPr>
            </w:pPr>
            <w:r>
              <w:rPr>
                <w:rFonts w:eastAsia="Times New Roman" w:cstheme="minorHAnsi"/>
              </w:rPr>
              <w:t>4308.65</w:t>
            </w:r>
          </w:p>
        </w:tc>
        <w:tc>
          <w:tcPr>
            <w:tcW w:w="1620" w:type="dxa"/>
            <w:tcBorders>
              <w:top w:val="nil"/>
              <w:left w:val="nil"/>
              <w:bottom w:val="nil"/>
              <w:right w:val="nil"/>
            </w:tcBorders>
            <w:shd w:val="clear" w:color="auto" w:fill="auto"/>
          </w:tcPr>
          <w:p w14:paraId="72793449" w14:textId="56608BC9" w:rsidR="002F0D4C" w:rsidRPr="00F340D5" w:rsidRDefault="00305128" w:rsidP="00D25EE6">
            <w:pPr>
              <w:spacing w:after="0" w:line="240" w:lineRule="auto"/>
              <w:jc w:val="right"/>
              <w:rPr>
                <w:rFonts w:eastAsia="Times New Roman" w:cstheme="minorHAnsi"/>
              </w:rPr>
            </w:pPr>
            <w:r>
              <w:rPr>
                <w:rFonts w:eastAsia="Times New Roman" w:cstheme="minorHAnsi"/>
              </w:rPr>
              <w:t>12681.95</w:t>
            </w:r>
          </w:p>
        </w:tc>
        <w:tc>
          <w:tcPr>
            <w:tcW w:w="1544" w:type="dxa"/>
            <w:tcBorders>
              <w:top w:val="nil"/>
              <w:left w:val="nil"/>
              <w:bottom w:val="nil"/>
              <w:right w:val="nil"/>
            </w:tcBorders>
            <w:shd w:val="clear" w:color="auto" w:fill="auto"/>
          </w:tcPr>
          <w:p w14:paraId="2ED7D59F" w14:textId="58E98956" w:rsidR="002F0D4C" w:rsidRPr="00F340D5" w:rsidRDefault="002B78EF" w:rsidP="00D25EE6">
            <w:pPr>
              <w:spacing w:after="0" w:line="240" w:lineRule="auto"/>
              <w:jc w:val="right"/>
              <w:rPr>
                <w:rFonts w:eastAsia="Times New Roman" w:cstheme="minorHAnsi"/>
              </w:rPr>
            </w:pPr>
            <w:r>
              <w:rPr>
                <w:rFonts w:eastAsia="Times New Roman" w:cstheme="minorHAnsi"/>
              </w:rPr>
              <w:t>8932.51</w:t>
            </w:r>
          </w:p>
        </w:tc>
      </w:tr>
      <w:tr w:rsidR="002F0D4C" w:rsidRPr="00011DB0" w14:paraId="53EC3ED7" w14:textId="77777777" w:rsidTr="00D25EE6">
        <w:trPr>
          <w:trHeight w:val="315"/>
        </w:trPr>
        <w:tc>
          <w:tcPr>
            <w:tcW w:w="2474" w:type="dxa"/>
            <w:tcBorders>
              <w:top w:val="nil"/>
              <w:left w:val="nil"/>
              <w:bottom w:val="nil"/>
              <w:right w:val="nil"/>
            </w:tcBorders>
            <w:shd w:val="clear" w:color="auto" w:fill="auto"/>
            <w:noWrap/>
            <w:vAlign w:val="center"/>
            <w:hideMark/>
          </w:tcPr>
          <w:p w14:paraId="73ADFDAF" w14:textId="35C58E85" w:rsidR="002F0D4C" w:rsidRPr="0090239B" w:rsidRDefault="00522C2B" w:rsidP="00D25EE6">
            <w:pPr>
              <w:spacing w:after="0" w:line="240" w:lineRule="auto"/>
              <w:rPr>
                <w:rFonts w:eastAsia="Times New Roman" w:cstheme="minorHAnsi"/>
              </w:rPr>
            </w:pPr>
            <w:r>
              <w:rPr>
                <w:rFonts w:eastAsia="Times New Roman" w:cstheme="minorHAnsi"/>
              </w:rPr>
              <w:t>Number of Plans</w:t>
            </w:r>
          </w:p>
        </w:tc>
        <w:tc>
          <w:tcPr>
            <w:tcW w:w="1486" w:type="dxa"/>
            <w:tcBorders>
              <w:top w:val="nil"/>
              <w:left w:val="nil"/>
              <w:bottom w:val="nil"/>
              <w:right w:val="nil"/>
            </w:tcBorders>
            <w:shd w:val="clear" w:color="auto" w:fill="auto"/>
          </w:tcPr>
          <w:p w14:paraId="74EA1789" w14:textId="010D84C7" w:rsidR="002F0D4C" w:rsidRPr="0090239B" w:rsidRDefault="00305128" w:rsidP="00D25EE6">
            <w:pPr>
              <w:spacing w:after="0" w:line="240" w:lineRule="auto"/>
              <w:jc w:val="right"/>
              <w:rPr>
                <w:rFonts w:eastAsia="Times New Roman" w:cstheme="minorHAnsi"/>
              </w:rPr>
            </w:pPr>
            <w:r>
              <w:rPr>
                <w:rFonts w:eastAsia="Times New Roman" w:cstheme="minorHAnsi"/>
              </w:rPr>
              <w:t>17425</w:t>
            </w:r>
          </w:p>
        </w:tc>
        <w:tc>
          <w:tcPr>
            <w:tcW w:w="1814" w:type="dxa"/>
            <w:tcBorders>
              <w:top w:val="nil"/>
              <w:left w:val="nil"/>
              <w:bottom w:val="nil"/>
              <w:right w:val="nil"/>
            </w:tcBorders>
            <w:shd w:val="clear" w:color="auto" w:fill="auto"/>
          </w:tcPr>
          <w:p w14:paraId="5395D170" w14:textId="0332F1DE" w:rsidR="002F0D4C" w:rsidRPr="00F340D5" w:rsidRDefault="00305128" w:rsidP="00D25EE6">
            <w:pPr>
              <w:spacing w:after="0" w:line="240" w:lineRule="auto"/>
              <w:jc w:val="right"/>
              <w:rPr>
                <w:rFonts w:eastAsia="Times New Roman" w:cstheme="minorHAnsi"/>
              </w:rPr>
            </w:pPr>
            <w:r>
              <w:rPr>
                <w:rFonts w:eastAsia="Times New Roman" w:cstheme="minorHAnsi"/>
              </w:rPr>
              <w:t>17425</w:t>
            </w:r>
          </w:p>
        </w:tc>
        <w:tc>
          <w:tcPr>
            <w:tcW w:w="2056" w:type="dxa"/>
            <w:tcBorders>
              <w:top w:val="nil"/>
              <w:left w:val="nil"/>
              <w:bottom w:val="nil"/>
              <w:right w:val="nil"/>
            </w:tcBorders>
            <w:shd w:val="clear" w:color="auto" w:fill="auto"/>
          </w:tcPr>
          <w:p w14:paraId="35909A78" w14:textId="76D6325D" w:rsidR="002F0D4C" w:rsidRPr="00F340D5" w:rsidRDefault="00305128" w:rsidP="00D25EE6">
            <w:pPr>
              <w:spacing w:after="0" w:line="240" w:lineRule="auto"/>
              <w:jc w:val="right"/>
              <w:rPr>
                <w:rFonts w:eastAsia="Times New Roman" w:cstheme="minorHAnsi"/>
              </w:rPr>
            </w:pPr>
            <w:r>
              <w:rPr>
                <w:rFonts w:eastAsia="Times New Roman" w:cstheme="minorHAnsi"/>
              </w:rPr>
              <w:t>17373</w:t>
            </w:r>
          </w:p>
        </w:tc>
        <w:tc>
          <w:tcPr>
            <w:tcW w:w="1620" w:type="dxa"/>
            <w:tcBorders>
              <w:top w:val="nil"/>
              <w:left w:val="nil"/>
              <w:bottom w:val="nil"/>
              <w:right w:val="nil"/>
            </w:tcBorders>
            <w:shd w:val="clear" w:color="auto" w:fill="auto"/>
          </w:tcPr>
          <w:p w14:paraId="0782ACD6" w14:textId="76BE0D8E" w:rsidR="002F0D4C" w:rsidRPr="00F340D5" w:rsidRDefault="00305128" w:rsidP="00D25EE6">
            <w:pPr>
              <w:spacing w:after="0" w:line="240" w:lineRule="auto"/>
              <w:jc w:val="right"/>
              <w:rPr>
                <w:rFonts w:eastAsia="Times New Roman" w:cstheme="minorHAnsi"/>
              </w:rPr>
            </w:pPr>
            <w:r>
              <w:rPr>
                <w:rFonts w:eastAsia="Times New Roman" w:cstheme="minorHAnsi"/>
              </w:rPr>
              <w:t>17373</w:t>
            </w:r>
          </w:p>
        </w:tc>
        <w:tc>
          <w:tcPr>
            <w:tcW w:w="1544" w:type="dxa"/>
            <w:tcBorders>
              <w:top w:val="nil"/>
              <w:left w:val="nil"/>
              <w:bottom w:val="nil"/>
              <w:right w:val="nil"/>
            </w:tcBorders>
            <w:shd w:val="clear" w:color="auto" w:fill="auto"/>
          </w:tcPr>
          <w:p w14:paraId="3B2D4CE8" w14:textId="0D25C1EE" w:rsidR="002F0D4C" w:rsidRPr="00F340D5" w:rsidRDefault="00305128" w:rsidP="00D25EE6">
            <w:pPr>
              <w:spacing w:after="0" w:line="240" w:lineRule="auto"/>
              <w:jc w:val="right"/>
              <w:rPr>
                <w:rFonts w:eastAsia="Times New Roman" w:cstheme="minorHAnsi"/>
              </w:rPr>
            </w:pPr>
            <w:r>
              <w:rPr>
                <w:rFonts w:eastAsia="Times New Roman" w:cstheme="minorHAnsi"/>
              </w:rPr>
              <w:t>15884</w:t>
            </w:r>
          </w:p>
        </w:tc>
      </w:tr>
      <w:tr w:rsidR="002F0D4C" w:rsidRPr="00011DB0" w14:paraId="30FAE026" w14:textId="77777777" w:rsidTr="00D25EE6">
        <w:trPr>
          <w:trHeight w:val="315"/>
        </w:trPr>
        <w:tc>
          <w:tcPr>
            <w:tcW w:w="2474" w:type="dxa"/>
            <w:tcBorders>
              <w:top w:val="single" w:sz="4" w:space="0" w:color="auto"/>
              <w:left w:val="nil"/>
              <w:bottom w:val="nil"/>
              <w:right w:val="nil"/>
            </w:tcBorders>
            <w:shd w:val="clear" w:color="auto" w:fill="auto"/>
            <w:noWrap/>
            <w:vAlign w:val="center"/>
            <w:hideMark/>
          </w:tcPr>
          <w:p w14:paraId="09A15524" w14:textId="77777777" w:rsidR="002F0D4C" w:rsidRPr="0090239B" w:rsidRDefault="002F0D4C" w:rsidP="00D25EE6">
            <w:pPr>
              <w:spacing w:after="0" w:line="240" w:lineRule="auto"/>
              <w:rPr>
                <w:rFonts w:eastAsia="Times New Roman" w:cstheme="minorHAnsi"/>
              </w:rPr>
            </w:pPr>
            <w:r w:rsidRPr="0090239B">
              <w:rPr>
                <w:rFonts w:eastAsia="Times New Roman" w:cstheme="minorHAnsi"/>
              </w:rPr>
              <w:t>Continuous Correlation</w:t>
            </w:r>
          </w:p>
        </w:tc>
        <w:tc>
          <w:tcPr>
            <w:tcW w:w="1486" w:type="dxa"/>
            <w:tcBorders>
              <w:top w:val="single" w:sz="4" w:space="0" w:color="auto"/>
              <w:left w:val="nil"/>
              <w:bottom w:val="nil"/>
              <w:right w:val="nil"/>
            </w:tcBorders>
            <w:shd w:val="clear" w:color="auto" w:fill="auto"/>
            <w:vAlign w:val="center"/>
            <w:hideMark/>
          </w:tcPr>
          <w:p w14:paraId="0D4BEB65" w14:textId="77777777" w:rsidR="002F0D4C" w:rsidRPr="0090239B" w:rsidRDefault="002F0D4C" w:rsidP="00D25EE6">
            <w:pPr>
              <w:spacing w:after="0" w:line="240" w:lineRule="auto"/>
              <w:jc w:val="right"/>
              <w:rPr>
                <w:rFonts w:eastAsia="Times New Roman" w:cstheme="minorHAnsi"/>
              </w:rPr>
            </w:pPr>
            <w:r w:rsidRPr="0090239B">
              <w:rPr>
                <w:rFonts w:eastAsia="Times New Roman" w:cstheme="minorHAnsi"/>
              </w:rPr>
              <w:t> </w:t>
            </w:r>
          </w:p>
        </w:tc>
        <w:tc>
          <w:tcPr>
            <w:tcW w:w="1814" w:type="dxa"/>
            <w:tcBorders>
              <w:top w:val="single" w:sz="4" w:space="0" w:color="auto"/>
              <w:left w:val="nil"/>
              <w:bottom w:val="nil"/>
              <w:right w:val="nil"/>
            </w:tcBorders>
            <w:shd w:val="clear" w:color="auto" w:fill="auto"/>
          </w:tcPr>
          <w:p w14:paraId="349246B4" w14:textId="1D0689F6" w:rsidR="002F0D4C" w:rsidRPr="00F340D5" w:rsidRDefault="002F0D4C" w:rsidP="00D25EE6">
            <w:pPr>
              <w:spacing w:after="0" w:line="240" w:lineRule="auto"/>
              <w:jc w:val="right"/>
              <w:rPr>
                <w:rFonts w:eastAsia="Times New Roman" w:cstheme="minorHAnsi"/>
              </w:rPr>
            </w:pPr>
            <w:r w:rsidRPr="00F340D5">
              <w:rPr>
                <w:rFonts w:eastAsia="Times New Roman" w:cstheme="minorHAnsi"/>
              </w:rPr>
              <w:t>0.</w:t>
            </w:r>
            <w:r w:rsidR="00222E1A" w:rsidRPr="00F340D5">
              <w:rPr>
                <w:rFonts w:eastAsia="Times New Roman" w:cstheme="minorHAnsi"/>
              </w:rPr>
              <w:t>717</w:t>
            </w:r>
            <w:r w:rsidR="00F30D31">
              <w:rPr>
                <w:rFonts w:eastAsia="Times New Roman" w:cstheme="minorHAnsi"/>
              </w:rPr>
              <w:t xml:space="preserve">        </w:t>
            </w:r>
            <w:r w:rsidRPr="00F340D5">
              <w:rPr>
                <w:rFonts w:eastAsia="Times New Roman" w:cstheme="minorHAnsi"/>
              </w:rPr>
              <w:t xml:space="preserve"> (</w:t>
            </w:r>
            <w:r w:rsidR="00F340D5" w:rsidRPr="00F340D5">
              <w:rPr>
                <w:rFonts w:eastAsia="Times New Roman" w:cstheme="minorHAnsi"/>
              </w:rPr>
              <w:t>&lt;0.001</w:t>
            </w:r>
            <w:r w:rsidRPr="00F340D5">
              <w:rPr>
                <w:rFonts w:eastAsia="Times New Roman" w:cstheme="minorHAnsi"/>
              </w:rPr>
              <w:t>)</w:t>
            </w:r>
          </w:p>
        </w:tc>
        <w:tc>
          <w:tcPr>
            <w:tcW w:w="2056" w:type="dxa"/>
            <w:tcBorders>
              <w:top w:val="single" w:sz="4" w:space="0" w:color="auto"/>
              <w:left w:val="nil"/>
              <w:bottom w:val="nil"/>
              <w:right w:val="nil"/>
            </w:tcBorders>
            <w:shd w:val="clear" w:color="auto" w:fill="auto"/>
            <w:vAlign w:val="center"/>
          </w:tcPr>
          <w:p w14:paraId="6AAF2607" w14:textId="17A12F48" w:rsidR="002F0D4C" w:rsidRPr="00F340D5" w:rsidRDefault="002F0D4C" w:rsidP="00D25EE6">
            <w:pPr>
              <w:spacing w:after="0" w:line="240" w:lineRule="auto"/>
              <w:jc w:val="right"/>
              <w:rPr>
                <w:rFonts w:eastAsia="Times New Roman" w:cstheme="minorHAnsi"/>
              </w:rPr>
            </w:pPr>
            <w:r w:rsidRPr="00F340D5">
              <w:rPr>
                <w:rFonts w:eastAsia="Times New Roman" w:cstheme="minorHAnsi"/>
              </w:rPr>
              <w:t>0.6</w:t>
            </w:r>
            <w:r w:rsidR="00222E1A" w:rsidRPr="00F340D5">
              <w:rPr>
                <w:rFonts w:eastAsia="Times New Roman" w:cstheme="minorHAnsi"/>
              </w:rPr>
              <w:t>80</w:t>
            </w:r>
            <w:r w:rsidRPr="00F340D5">
              <w:rPr>
                <w:rFonts w:eastAsia="Times New Roman" w:cstheme="minorHAnsi"/>
              </w:rPr>
              <w:t xml:space="preserve"> </w:t>
            </w:r>
            <w:r w:rsidR="00F30D31">
              <w:rPr>
                <w:rFonts w:eastAsia="Times New Roman" w:cstheme="minorHAnsi"/>
              </w:rPr>
              <w:t xml:space="preserve">           </w:t>
            </w:r>
            <w:r w:rsidRPr="00F340D5">
              <w:rPr>
                <w:rFonts w:eastAsia="Times New Roman" w:cstheme="minorHAnsi"/>
              </w:rPr>
              <w:t>(</w:t>
            </w:r>
            <w:r w:rsidR="00F340D5" w:rsidRPr="00F340D5">
              <w:rPr>
                <w:rFonts w:eastAsia="Times New Roman" w:cstheme="minorHAnsi"/>
              </w:rPr>
              <w:t>&lt;0.001</w:t>
            </w:r>
            <w:r w:rsidRPr="00F340D5">
              <w:rPr>
                <w:rFonts w:eastAsia="Times New Roman" w:cstheme="minorHAnsi"/>
              </w:rPr>
              <w:t>)</w:t>
            </w:r>
          </w:p>
        </w:tc>
        <w:tc>
          <w:tcPr>
            <w:tcW w:w="1620" w:type="dxa"/>
            <w:tcBorders>
              <w:top w:val="single" w:sz="4" w:space="0" w:color="auto"/>
              <w:left w:val="nil"/>
              <w:bottom w:val="nil"/>
              <w:right w:val="nil"/>
            </w:tcBorders>
            <w:shd w:val="clear" w:color="auto" w:fill="auto"/>
            <w:vAlign w:val="center"/>
          </w:tcPr>
          <w:p w14:paraId="5C52D50D" w14:textId="1236609E" w:rsidR="002F0D4C" w:rsidRPr="00F340D5" w:rsidRDefault="002F0D4C" w:rsidP="00D25EE6">
            <w:pPr>
              <w:spacing w:after="0" w:line="240" w:lineRule="auto"/>
              <w:jc w:val="right"/>
              <w:rPr>
                <w:rFonts w:eastAsia="Times New Roman" w:cstheme="minorHAnsi"/>
              </w:rPr>
            </w:pPr>
            <w:r w:rsidRPr="00F340D5">
              <w:rPr>
                <w:rFonts w:eastAsia="Times New Roman" w:cstheme="minorHAnsi"/>
              </w:rPr>
              <w:t xml:space="preserve">0.656 </w:t>
            </w:r>
            <w:r w:rsidR="00F30D31">
              <w:rPr>
                <w:rFonts w:eastAsia="Times New Roman" w:cstheme="minorHAnsi"/>
              </w:rPr>
              <w:t xml:space="preserve">    </w:t>
            </w:r>
            <w:r w:rsidRPr="00F340D5">
              <w:rPr>
                <w:rFonts w:eastAsia="Times New Roman" w:cstheme="minorHAnsi"/>
              </w:rPr>
              <w:t>(</w:t>
            </w:r>
            <w:r w:rsidR="00F340D5" w:rsidRPr="00F340D5">
              <w:rPr>
                <w:rFonts w:eastAsia="Times New Roman" w:cstheme="minorHAnsi"/>
              </w:rPr>
              <w:t>&lt;0.001</w:t>
            </w:r>
            <w:r w:rsidRPr="00F340D5">
              <w:rPr>
                <w:rFonts w:eastAsia="Times New Roman" w:cstheme="minorHAnsi"/>
              </w:rPr>
              <w:t>)</w:t>
            </w:r>
          </w:p>
        </w:tc>
        <w:tc>
          <w:tcPr>
            <w:tcW w:w="1544" w:type="dxa"/>
            <w:tcBorders>
              <w:top w:val="single" w:sz="4" w:space="0" w:color="auto"/>
              <w:left w:val="nil"/>
              <w:bottom w:val="nil"/>
              <w:right w:val="nil"/>
            </w:tcBorders>
            <w:shd w:val="clear" w:color="auto" w:fill="auto"/>
            <w:vAlign w:val="center"/>
          </w:tcPr>
          <w:p w14:paraId="70C42CE2" w14:textId="43ED873A" w:rsidR="002F0D4C" w:rsidRPr="00F340D5" w:rsidRDefault="002F0D4C" w:rsidP="00D25EE6">
            <w:pPr>
              <w:spacing w:after="0" w:line="240" w:lineRule="auto"/>
              <w:jc w:val="right"/>
              <w:rPr>
                <w:rFonts w:eastAsia="Times New Roman" w:cstheme="minorHAnsi"/>
              </w:rPr>
            </w:pPr>
            <w:r w:rsidRPr="00F340D5">
              <w:rPr>
                <w:rFonts w:eastAsia="Times New Roman" w:cstheme="minorHAnsi"/>
              </w:rPr>
              <w:t>0.7</w:t>
            </w:r>
            <w:r w:rsidR="002B78EF">
              <w:rPr>
                <w:rFonts w:eastAsia="Times New Roman" w:cstheme="minorHAnsi"/>
              </w:rPr>
              <w:t>20</w:t>
            </w:r>
            <w:r w:rsidR="00F30D31">
              <w:rPr>
                <w:rFonts w:eastAsia="Times New Roman" w:cstheme="minorHAnsi"/>
              </w:rPr>
              <w:t xml:space="preserve">  </w:t>
            </w:r>
            <w:r w:rsidRPr="00F340D5">
              <w:rPr>
                <w:rFonts w:eastAsia="Times New Roman" w:cstheme="minorHAnsi"/>
              </w:rPr>
              <w:t xml:space="preserve"> (</w:t>
            </w:r>
            <w:r w:rsidR="00F340D5" w:rsidRPr="00F340D5">
              <w:rPr>
                <w:rFonts w:eastAsia="Times New Roman" w:cstheme="minorHAnsi"/>
              </w:rPr>
              <w:t>&lt;0.001</w:t>
            </w:r>
            <w:r w:rsidRPr="00F340D5">
              <w:rPr>
                <w:rFonts w:eastAsia="Times New Roman" w:cstheme="minorHAnsi"/>
              </w:rPr>
              <w:t>)</w:t>
            </w:r>
          </w:p>
        </w:tc>
      </w:tr>
      <w:tr w:rsidR="002F0D4C" w:rsidRPr="00011DB0" w14:paraId="4A09E82A" w14:textId="77777777" w:rsidTr="00D25EE6">
        <w:trPr>
          <w:trHeight w:val="315"/>
        </w:trPr>
        <w:tc>
          <w:tcPr>
            <w:tcW w:w="2474" w:type="dxa"/>
            <w:tcBorders>
              <w:top w:val="nil"/>
              <w:left w:val="nil"/>
              <w:bottom w:val="nil"/>
              <w:right w:val="nil"/>
            </w:tcBorders>
            <w:shd w:val="clear" w:color="auto" w:fill="auto"/>
            <w:noWrap/>
            <w:vAlign w:val="center"/>
            <w:hideMark/>
          </w:tcPr>
          <w:p w14:paraId="2375E9FF" w14:textId="77777777" w:rsidR="002F0D4C" w:rsidRPr="0090239B" w:rsidRDefault="002F0D4C" w:rsidP="00D25EE6">
            <w:pPr>
              <w:spacing w:after="0" w:line="240" w:lineRule="auto"/>
              <w:jc w:val="right"/>
              <w:rPr>
                <w:rFonts w:eastAsia="Times New Roman" w:cstheme="minorHAnsi"/>
              </w:rPr>
            </w:pPr>
          </w:p>
        </w:tc>
        <w:tc>
          <w:tcPr>
            <w:tcW w:w="1486" w:type="dxa"/>
            <w:tcBorders>
              <w:top w:val="nil"/>
              <w:left w:val="nil"/>
              <w:bottom w:val="nil"/>
              <w:right w:val="nil"/>
            </w:tcBorders>
            <w:shd w:val="clear" w:color="auto" w:fill="auto"/>
            <w:vAlign w:val="center"/>
            <w:hideMark/>
          </w:tcPr>
          <w:p w14:paraId="7D9EAD74" w14:textId="77777777" w:rsidR="002F0D4C" w:rsidRPr="0090239B" w:rsidRDefault="002F0D4C" w:rsidP="00D25EE6">
            <w:pPr>
              <w:spacing w:after="0" w:line="240" w:lineRule="auto"/>
              <w:rPr>
                <w:rFonts w:eastAsia="Times New Roman" w:cstheme="minorHAnsi"/>
              </w:rPr>
            </w:pPr>
          </w:p>
        </w:tc>
        <w:tc>
          <w:tcPr>
            <w:tcW w:w="1814" w:type="dxa"/>
            <w:tcBorders>
              <w:top w:val="nil"/>
              <w:left w:val="nil"/>
              <w:bottom w:val="nil"/>
              <w:right w:val="nil"/>
            </w:tcBorders>
            <w:shd w:val="clear" w:color="auto" w:fill="auto"/>
          </w:tcPr>
          <w:p w14:paraId="4B7148D4" w14:textId="77777777" w:rsidR="002F0D4C" w:rsidRPr="00F340D5" w:rsidRDefault="002F0D4C" w:rsidP="00D25EE6">
            <w:pPr>
              <w:spacing w:after="0" w:line="240" w:lineRule="auto"/>
              <w:jc w:val="right"/>
              <w:rPr>
                <w:rFonts w:eastAsia="Times New Roman" w:cstheme="minorHAnsi"/>
              </w:rPr>
            </w:pPr>
          </w:p>
        </w:tc>
        <w:tc>
          <w:tcPr>
            <w:tcW w:w="2056" w:type="dxa"/>
            <w:tcBorders>
              <w:top w:val="nil"/>
              <w:left w:val="nil"/>
              <w:bottom w:val="nil"/>
              <w:right w:val="nil"/>
            </w:tcBorders>
            <w:shd w:val="clear" w:color="auto" w:fill="auto"/>
            <w:vAlign w:val="center"/>
          </w:tcPr>
          <w:p w14:paraId="5403D970" w14:textId="77777777" w:rsidR="002F0D4C" w:rsidRPr="00F340D5" w:rsidRDefault="002F0D4C" w:rsidP="00D25EE6">
            <w:pPr>
              <w:spacing w:after="0" w:line="240" w:lineRule="auto"/>
              <w:jc w:val="right"/>
              <w:rPr>
                <w:rFonts w:eastAsia="Times New Roman" w:cstheme="minorHAnsi"/>
              </w:rPr>
            </w:pPr>
          </w:p>
        </w:tc>
        <w:tc>
          <w:tcPr>
            <w:tcW w:w="1620" w:type="dxa"/>
            <w:tcBorders>
              <w:top w:val="nil"/>
              <w:left w:val="nil"/>
              <w:bottom w:val="nil"/>
              <w:right w:val="nil"/>
            </w:tcBorders>
            <w:shd w:val="clear" w:color="auto" w:fill="auto"/>
            <w:vAlign w:val="center"/>
          </w:tcPr>
          <w:p w14:paraId="32B97129" w14:textId="77777777" w:rsidR="002F0D4C" w:rsidRPr="00F340D5" w:rsidRDefault="002F0D4C" w:rsidP="00D25EE6">
            <w:pPr>
              <w:spacing w:after="0" w:line="240" w:lineRule="auto"/>
              <w:jc w:val="right"/>
              <w:rPr>
                <w:rFonts w:eastAsia="Times New Roman" w:cstheme="minorHAnsi"/>
              </w:rPr>
            </w:pPr>
          </w:p>
        </w:tc>
        <w:tc>
          <w:tcPr>
            <w:tcW w:w="1544" w:type="dxa"/>
            <w:tcBorders>
              <w:top w:val="nil"/>
              <w:left w:val="nil"/>
              <w:bottom w:val="nil"/>
              <w:right w:val="nil"/>
            </w:tcBorders>
            <w:shd w:val="clear" w:color="auto" w:fill="auto"/>
            <w:vAlign w:val="center"/>
          </w:tcPr>
          <w:p w14:paraId="0F36F2B6" w14:textId="77777777" w:rsidR="002F0D4C" w:rsidRPr="00F340D5" w:rsidRDefault="002F0D4C" w:rsidP="00D25EE6">
            <w:pPr>
              <w:spacing w:after="0" w:line="240" w:lineRule="auto"/>
              <w:jc w:val="right"/>
              <w:rPr>
                <w:rFonts w:eastAsia="Times New Roman" w:cstheme="minorHAnsi"/>
              </w:rPr>
            </w:pPr>
          </w:p>
        </w:tc>
      </w:tr>
      <w:tr w:rsidR="002F0D4C" w:rsidRPr="00011DB0" w14:paraId="0FB2E013" w14:textId="77777777" w:rsidTr="00D25EE6">
        <w:trPr>
          <w:trHeight w:val="315"/>
        </w:trPr>
        <w:tc>
          <w:tcPr>
            <w:tcW w:w="2474" w:type="dxa"/>
            <w:tcBorders>
              <w:top w:val="nil"/>
              <w:left w:val="nil"/>
              <w:bottom w:val="nil"/>
              <w:right w:val="nil"/>
            </w:tcBorders>
            <w:shd w:val="clear" w:color="auto" w:fill="auto"/>
            <w:noWrap/>
            <w:vAlign w:val="center"/>
            <w:hideMark/>
          </w:tcPr>
          <w:p w14:paraId="791C6800" w14:textId="77777777" w:rsidR="002F0D4C" w:rsidRPr="0090239B" w:rsidRDefault="002F0D4C" w:rsidP="00D25EE6">
            <w:pPr>
              <w:spacing w:after="0" w:line="240" w:lineRule="auto"/>
              <w:rPr>
                <w:rFonts w:eastAsia="Times New Roman" w:cstheme="minorHAnsi"/>
              </w:rPr>
            </w:pPr>
            <w:r w:rsidRPr="0090239B">
              <w:rPr>
                <w:rFonts w:eastAsia="Times New Roman" w:cstheme="minorHAnsi"/>
              </w:rPr>
              <w:t>Categorical Correlation</w:t>
            </w:r>
          </w:p>
        </w:tc>
        <w:tc>
          <w:tcPr>
            <w:tcW w:w="1486" w:type="dxa"/>
            <w:tcBorders>
              <w:top w:val="nil"/>
              <w:left w:val="nil"/>
              <w:bottom w:val="nil"/>
              <w:right w:val="nil"/>
            </w:tcBorders>
            <w:shd w:val="clear" w:color="auto" w:fill="auto"/>
            <w:vAlign w:val="center"/>
            <w:hideMark/>
          </w:tcPr>
          <w:p w14:paraId="51CEB28C" w14:textId="77777777" w:rsidR="002F0D4C" w:rsidRPr="0090239B" w:rsidRDefault="002F0D4C" w:rsidP="00D25EE6">
            <w:pPr>
              <w:spacing w:after="0" w:line="240" w:lineRule="auto"/>
              <w:rPr>
                <w:rFonts w:eastAsia="Times New Roman" w:cstheme="minorHAnsi"/>
              </w:rPr>
            </w:pPr>
          </w:p>
        </w:tc>
        <w:tc>
          <w:tcPr>
            <w:tcW w:w="1814" w:type="dxa"/>
            <w:tcBorders>
              <w:top w:val="nil"/>
              <w:left w:val="nil"/>
              <w:bottom w:val="nil"/>
              <w:right w:val="nil"/>
            </w:tcBorders>
            <w:shd w:val="clear" w:color="auto" w:fill="auto"/>
          </w:tcPr>
          <w:p w14:paraId="01A48A17" w14:textId="456B4871" w:rsidR="002F0D4C" w:rsidRPr="00F340D5" w:rsidRDefault="002F0D4C" w:rsidP="00D25EE6">
            <w:pPr>
              <w:spacing w:after="0" w:line="240" w:lineRule="auto"/>
              <w:jc w:val="right"/>
              <w:rPr>
                <w:rFonts w:eastAsia="Times New Roman" w:cstheme="minorHAnsi"/>
              </w:rPr>
            </w:pPr>
            <w:r w:rsidRPr="00F340D5">
              <w:rPr>
                <w:rFonts w:eastAsia="Times New Roman" w:cstheme="minorHAnsi"/>
              </w:rPr>
              <w:t>0.</w:t>
            </w:r>
            <w:r w:rsidR="00A118C4" w:rsidRPr="00F340D5">
              <w:rPr>
                <w:rFonts w:eastAsia="Times New Roman" w:cstheme="minorHAnsi"/>
              </w:rPr>
              <w:t>686</w:t>
            </w:r>
            <w:r w:rsidRPr="00F340D5">
              <w:rPr>
                <w:rFonts w:eastAsia="Times New Roman" w:cstheme="minorHAnsi"/>
              </w:rPr>
              <w:t xml:space="preserve"> </w:t>
            </w:r>
            <w:r w:rsidR="00F30D31">
              <w:rPr>
                <w:rFonts w:eastAsia="Times New Roman" w:cstheme="minorHAnsi"/>
              </w:rPr>
              <w:t xml:space="preserve">        </w:t>
            </w:r>
            <w:r w:rsidRPr="00F340D5">
              <w:rPr>
                <w:rFonts w:eastAsia="Times New Roman" w:cstheme="minorHAnsi"/>
              </w:rPr>
              <w:t>(</w:t>
            </w:r>
            <w:r w:rsidR="00F340D5" w:rsidRPr="00F340D5">
              <w:rPr>
                <w:rFonts w:eastAsia="Times New Roman" w:cstheme="minorHAnsi"/>
              </w:rPr>
              <w:t>&lt;0.001</w:t>
            </w:r>
            <w:r w:rsidRPr="00F340D5">
              <w:rPr>
                <w:rFonts w:eastAsia="Times New Roman" w:cstheme="minorHAnsi"/>
              </w:rPr>
              <w:t>)</w:t>
            </w:r>
          </w:p>
        </w:tc>
        <w:tc>
          <w:tcPr>
            <w:tcW w:w="2056" w:type="dxa"/>
            <w:tcBorders>
              <w:top w:val="nil"/>
              <w:left w:val="nil"/>
              <w:bottom w:val="nil"/>
              <w:right w:val="nil"/>
            </w:tcBorders>
            <w:shd w:val="clear" w:color="auto" w:fill="auto"/>
            <w:vAlign w:val="center"/>
          </w:tcPr>
          <w:p w14:paraId="2052570B" w14:textId="1C17D0C6" w:rsidR="002F0D4C" w:rsidRPr="00F340D5" w:rsidRDefault="002F0D4C" w:rsidP="00D25EE6">
            <w:pPr>
              <w:spacing w:after="0" w:line="240" w:lineRule="auto"/>
              <w:jc w:val="right"/>
              <w:rPr>
                <w:rFonts w:eastAsia="Times New Roman" w:cstheme="minorHAnsi"/>
              </w:rPr>
            </w:pPr>
            <w:r w:rsidRPr="00F340D5">
              <w:rPr>
                <w:rFonts w:eastAsia="Times New Roman" w:cstheme="minorHAnsi"/>
              </w:rPr>
              <w:t xml:space="preserve">0.672 </w:t>
            </w:r>
            <w:r w:rsidR="00F30D31">
              <w:rPr>
                <w:rFonts w:eastAsia="Times New Roman" w:cstheme="minorHAnsi"/>
              </w:rPr>
              <w:t xml:space="preserve">           </w:t>
            </w:r>
            <w:r w:rsidRPr="00F340D5">
              <w:rPr>
                <w:rFonts w:eastAsia="Times New Roman" w:cstheme="minorHAnsi"/>
              </w:rPr>
              <w:t>(</w:t>
            </w:r>
            <w:r w:rsidR="00F340D5" w:rsidRPr="00F340D5">
              <w:rPr>
                <w:rFonts w:eastAsia="Times New Roman" w:cstheme="minorHAnsi"/>
              </w:rPr>
              <w:t>&lt;0.001</w:t>
            </w:r>
            <w:r w:rsidRPr="00F340D5">
              <w:rPr>
                <w:rFonts w:eastAsia="Times New Roman" w:cstheme="minorHAnsi"/>
              </w:rPr>
              <w:t>)</w:t>
            </w:r>
          </w:p>
        </w:tc>
        <w:tc>
          <w:tcPr>
            <w:tcW w:w="1620" w:type="dxa"/>
            <w:tcBorders>
              <w:top w:val="nil"/>
              <w:left w:val="nil"/>
              <w:bottom w:val="nil"/>
              <w:right w:val="nil"/>
            </w:tcBorders>
            <w:shd w:val="clear" w:color="auto" w:fill="auto"/>
            <w:vAlign w:val="center"/>
          </w:tcPr>
          <w:p w14:paraId="11E20DCD" w14:textId="2D11B4A4" w:rsidR="002F0D4C" w:rsidRPr="00F340D5" w:rsidRDefault="002F0D4C" w:rsidP="00D25EE6">
            <w:pPr>
              <w:spacing w:after="0" w:line="240" w:lineRule="auto"/>
              <w:jc w:val="right"/>
              <w:rPr>
                <w:rFonts w:eastAsia="Times New Roman" w:cstheme="minorHAnsi"/>
              </w:rPr>
            </w:pPr>
            <w:r w:rsidRPr="00F340D5">
              <w:rPr>
                <w:rFonts w:eastAsia="Times New Roman" w:cstheme="minorHAnsi"/>
              </w:rPr>
              <w:t>0.767</w:t>
            </w:r>
            <w:r w:rsidR="00F30D31">
              <w:rPr>
                <w:rFonts w:eastAsia="Times New Roman" w:cstheme="minorHAnsi"/>
              </w:rPr>
              <w:t xml:space="preserve">    </w:t>
            </w:r>
            <w:r w:rsidRPr="00F340D5">
              <w:rPr>
                <w:rFonts w:eastAsia="Times New Roman" w:cstheme="minorHAnsi"/>
              </w:rPr>
              <w:t xml:space="preserve"> (</w:t>
            </w:r>
            <w:r w:rsidR="00F340D5" w:rsidRPr="00F340D5">
              <w:rPr>
                <w:rFonts w:eastAsia="Times New Roman" w:cstheme="minorHAnsi"/>
              </w:rPr>
              <w:t>&lt;0.001</w:t>
            </w:r>
            <w:r w:rsidRPr="00F340D5">
              <w:rPr>
                <w:rFonts w:eastAsia="Times New Roman" w:cstheme="minorHAnsi"/>
              </w:rPr>
              <w:t>)</w:t>
            </w:r>
          </w:p>
        </w:tc>
        <w:tc>
          <w:tcPr>
            <w:tcW w:w="1544" w:type="dxa"/>
            <w:tcBorders>
              <w:top w:val="nil"/>
              <w:left w:val="nil"/>
              <w:bottom w:val="nil"/>
              <w:right w:val="nil"/>
            </w:tcBorders>
            <w:shd w:val="clear" w:color="auto" w:fill="auto"/>
            <w:vAlign w:val="center"/>
          </w:tcPr>
          <w:p w14:paraId="2838376C" w14:textId="0A69A1AD" w:rsidR="002F0D4C" w:rsidRPr="00F340D5" w:rsidRDefault="002F0D4C" w:rsidP="00D25EE6">
            <w:pPr>
              <w:spacing w:after="0" w:line="240" w:lineRule="auto"/>
              <w:jc w:val="right"/>
              <w:rPr>
                <w:rFonts w:eastAsia="Times New Roman" w:cstheme="minorHAnsi"/>
              </w:rPr>
            </w:pPr>
            <w:r w:rsidRPr="00F340D5">
              <w:rPr>
                <w:rFonts w:eastAsia="Times New Roman" w:cstheme="minorHAnsi"/>
              </w:rPr>
              <w:t>0.7</w:t>
            </w:r>
            <w:r w:rsidR="002B78EF">
              <w:rPr>
                <w:rFonts w:eastAsia="Times New Roman" w:cstheme="minorHAnsi"/>
              </w:rPr>
              <w:t>45</w:t>
            </w:r>
            <w:r w:rsidR="00F30D31">
              <w:rPr>
                <w:rFonts w:eastAsia="Times New Roman" w:cstheme="minorHAnsi"/>
              </w:rPr>
              <w:t xml:space="preserve"> </w:t>
            </w:r>
            <w:r w:rsidRPr="00F340D5">
              <w:rPr>
                <w:rFonts w:eastAsia="Times New Roman" w:cstheme="minorHAnsi"/>
              </w:rPr>
              <w:t xml:space="preserve"> (</w:t>
            </w:r>
            <w:r w:rsidR="00F340D5" w:rsidRPr="00F340D5">
              <w:rPr>
                <w:rFonts w:eastAsia="Times New Roman" w:cstheme="minorHAnsi"/>
              </w:rPr>
              <w:t>&lt;0.001</w:t>
            </w:r>
            <w:r w:rsidRPr="00F340D5">
              <w:rPr>
                <w:rFonts w:eastAsia="Times New Roman" w:cstheme="minorHAnsi"/>
              </w:rPr>
              <w:t>)</w:t>
            </w:r>
          </w:p>
        </w:tc>
      </w:tr>
      <w:tr w:rsidR="002F0D4C" w:rsidRPr="00011DB0" w14:paraId="56C5BA19" w14:textId="77777777" w:rsidTr="00D25EE6">
        <w:trPr>
          <w:trHeight w:val="315"/>
        </w:trPr>
        <w:tc>
          <w:tcPr>
            <w:tcW w:w="2474" w:type="dxa"/>
            <w:tcBorders>
              <w:top w:val="nil"/>
              <w:left w:val="nil"/>
              <w:bottom w:val="single" w:sz="4" w:space="0" w:color="auto"/>
              <w:right w:val="nil"/>
            </w:tcBorders>
            <w:shd w:val="clear" w:color="auto" w:fill="auto"/>
            <w:noWrap/>
            <w:vAlign w:val="bottom"/>
            <w:hideMark/>
          </w:tcPr>
          <w:p w14:paraId="5C4AECB7" w14:textId="77777777" w:rsidR="002F0D4C" w:rsidRPr="0090239B" w:rsidRDefault="002F0D4C" w:rsidP="00D25EE6">
            <w:pPr>
              <w:spacing w:after="0" w:line="240" w:lineRule="auto"/>
              <w:rPr>
                <w:rFonts w:eastAsia="Times New Roman" w:cstheme="minorHAnsi"/>
              </w:rPr>
            </w:pPr>
            <w:r w:rsidRPr="0090239B">
              <w:rPr>
                <w:rFonts w:eastAsia="Times New Roman" w:cstheme="minorHAnsi"/>
              </w:rPr>
              <w:t> </w:t>
            </w:r>
          </w:p>
        </w:tc>
        <w:tc>
          <w:tcPr>
            <w:tcW w:w="1486" w:type="dxa"/>
            <w:tcBorders>
              <w:top w:val="nil"/>
              <w:left w:val="nil"/>
              <w:bottom w:val="single" w:sz="4" w:space="0" w:color="auto"/>
              <w:right w:val="nil"/>
            </w:tcBorders>
            <w:shd w:val="clear" w:color="auto" w:fill="auto"/>
            <w:vAlign w:val="center"/>
            <w:hideMark/>
          </w:tcPr>
          <w:p w14:paraId="41680654" w14:textId="77777777" w:rsidR="002F0D4C" w:rsidRPr="0090239B" w:rsidRDefault="002F0D4C" w:rsidP="00D25EE6">
            <w:pPr>
              <w:spacing w:after="0" w:line="240" w:lineRule="auto"/>
              <w:jc w:val="right"/>
              <w:rPr>
                <w:rFonts w:eastAsia="Times New Roman" w:cstheme="minorHAnsi"/>
              </w:rPr>
            </w:pPr>
            <w:r w:rsidRPr="0090239B">
              <w:rPr>
                <w:rFonts w:eastAsia="Times New Roman" w:cstheme="minorHAnsi"/>
              </w:rPr>
              <w:t> </w:t>
            </w:r>
          </w:p>
        </w:tc>
        <w:tc>
          <w:tcPr>
            <w:tcW w:w="1814" w:type="dxa"/>
            <w:tcBorders>
              <w:top w:val="nil"/>
              <w:left w:val="nil"/>
              <w:bottom w:val="single" w:sz="4" w:space="0" w:color="auto"/>
              <w:right w:val="nil"/>
            </w:tcBorders>
            <w:shd w:val="clear" w:color="auto" w:fill="auto"/>
            <w:vAlign w:val="center"/>
          </w:tcPr>
          <w:p w14:paraId="4EC79E94" w14:textId="77777777" w:rsidR="002F0D4C" w:rsidRPr="00E93368" w:rsidRDefault="002F0D4C" w:rsidP="00D25EE6">
            <w:pPr>
              <w:spacing w:after="0" w:line="240" w:lineRule="auto"/>
              <w:jc w:val="right"/>
              <w:rPr>
                <w:rFonts w:eastAsia="Times New Roman" w:cstheme="minorHAnsi"/>
                <w:highlight w:val="yellow"/>
              </w:rPr>
            </w:pPr>
          </w:p>
        </w:tc>
        <w:tc>
          <w:tcPr>
            <w:tcW w:w="2056" w:type="dxa"/>
            <w:tcBorders>
              <w:top w:val="nil"/>
              <w:left w:val="nil"/>
              <w:bottom w:val="single" w:sz="4" w:space="0" w:color="auto"/>
              <w:right w:val="nil"/>
            </w:tcBorders>
            <w:shd w:val="clear" w:color="auto" w:fill="auto"/>
            <w:vAlign w:val="center"/>
          </w:tcPr>
          <w:p w14:paraId="5B1B7A57" w14:textId="77777777" w:rsidR="002F0D4C" w:rsidRPr="0090239B" w:rsidRDefault="002F0D4C" w:rsidP="00D25EE6">
            <w:pPr>
              <w:spacing w:after="0" w:line="240" w:lineRule="auto"/>
              <w:jc w:val="right"/>
              <w:rPr>
                <w:rFonts w:eastAsia="Times New Roman" w:cstheme="minorHAnsi"/>
              </w:rPr>
            </w:pPr>
          </w:p>
        </w:tc>
        <w:tc>
          <w:tcPr>
            <w:tcW w:w="1620" w:type="dxa"/>
            <w:tcBorders>
              <w:top w:val="nil"/>
              <w:left w:val="nil"/>
              <w:bottom w:val="single" w:sz="4" w:space="0" w:color="auto"/>
              <w:right w:val="nil"/>
            </w:tcBorders>
            <w:shd w:val="clear" w:color="auto" w:fill="auto"/>
            <w:vAlign w:val="center"/>
          </w:tcPr>
          <w:p w14:paraId="48314EFF" w14:textId="77777777" w:rsidR="002F0D4C" w:rsidRPr="0090239B" w:rsidRDefault="002F0D4C" w:rsidP="00D25EE6">
            <w:pPr>
              <w:spacing w:after="0" w:line="240" w:lineRule="auto"/>
              <w:jc w:val="right"/>
              <w:rPr>
                <w:rFonts w:eastAsia="Times New Roman" w:cstheme="minorHAnsi"/>
              </w:rPr>
            </w:pPr>
          </w:p>
        </w:tc>
        <w:tc>
          <w:tcPr>
            <w:tcW w:w="1544" w:type="dxa"/>
            <w:tcBorders>
              <w:top w:val="nil"/>
              <w:left w:val="nil"/>
              <w:bottom w:val="single" w:sz="4" w:space="0" w:color="auto"/>
              <w:right w:val="nil"/>
            </w:tcBorders>
            <w:shd w:val="clear" w:color="auto" w:fill="auto"/>
            <w:vAlign w:val="center"/>
          </w:tcPr>
          <w:p w14:paraId="26B05BFD" w14:textId="77777777" w:rsidR="002F0D4C" w:rsidRPr="0090239B" w:rsidRDefault="002F0D4C" w:rsidP="00D25EE6">
            <w:pPr>
              <w:spacing w:after="0" w:line="240" w:lineRule="auto"/>
              <w:jc w:val="right"/>
              <w:rPr>
                <w:rFonts w:eastAsia="Times New Roman" w:cstheme="minorHAnsi"/>
              </w:rPr>
            </w:pPr>
          </w:p>
        </w:tc>
      </w:tr>
    </w:tbl>
    <w:p w14:paraId="45FF69AC" w14:textId="727CF87E" w:rsidR="00FE63AA" w:rsidRDefault="00A24A9D" w:rsidP="00F8390E">
      <w:r>
        <w:t xml:space="preserve">Notes: </w:t>
      </w:r>
      <w:r w:rsidR="00305128">
        <w:t>Correlations</w:t>
      </w:r>
      <w:r w:rsidR="00605986">
        <w:t xml:space="preserve"> between </w:t>
      </w:r>
      <w:r w:rsidR="007F2C68">
        <w:t xml:space="preserve">deductible levels in categories and continuously </w:t>
      </w:r>
      <w:r w:rsidR="007E07D9">
        <w:t xml:space="preserve">are against </w:t>
      </w:r>
      <w:r w:rsidR="007F2C68">
        <w:t>the true distribution of deductible levels</w:t>
      </w:r>
      <w:r w:rsidR="00F340D5">
        <w:t xml:space="preserve"> (p-values from statistical test of correlation equivalence.)</w:t>
      </w:r>
    </w:p>
    <w:p w14:paraId="4695E2DA" w14:textId="77777777" w:rsidR="00306B15" w:rsidRDefault="00306B15" w:rsidP="00F8390E"/>
    <w:p w14:paraId="6F8A3AAB" w14:textId="24F9B1BA" w:rsidR="00306B15" w:rsidRDefault="00306B15">
      <w:r>
        <w:br w:type="page"/>
      </w:r>
    </w:p>
    <w:p w14:paraId="499BE54B" w14:textId="42D61B40" w:rsidR="00AB1774" w:rsidRDefault="00AB1774" w:rsidP="00AB1774">
      <w:pPr>
        <w:pStyle w:val="Heading2"/>
      </w:pPr>
      <w:bookmarkStart w:id="4" w:name="_Toc153195190"/>
      <w:r>
        <w:t xml:space="preserve">Appendix Table 2. </w:t>
      </w:r>
      <w:r w:rsidR="00A3596D">
        <w:t>Plan Deductibles in our Data Compared with</w:t>
      </w:r>
      <w:r w:rsidR="00B1013C">
        <w:t xml:space="preserve"> National Sample of Employers for</w:t>
      </w:r>
      <w:r w:rsidR="00A3596D">
        <w:t xml:space="preserve"> 2017</w:t>
      </w:r>
      <w:bookmarkEnd w:id="4"/>
      <w:r>
        <w:t xml:space="preserve"> </w:t>
      </w:r>
    </w:p>
    <w:tbl>
      <w:tblPr>
        <w:tblpPr w:leftFromText="180" w:rightFromText="180" w:vertAnchor="text" w:horzAnchor="margin" w:tblpY="189"/>
        <w:tblW w:w="9360" w:type="dxa"/>
        <w:tblLook w:val="04A0" w:firstRow="1" w:lastRow="0" w:firstColumn="1" w:lastColumn="0" w:noHBand="0" w:noVBand="1"/>
      </w:tblPr>
      <w:tblGrid>
        <w:gridCol w:w="4140"/>
        <w:gridCol w:w="1800"/>
        <w:gridCol w:w="1890"/>
        <w:gridCol w:w="1530"/>
      </w:tblGrid>
      <w:tr w:rsidR="00AB1774" w:rsidRPr="007C14C0" w14:paraId="2E1E807F" w14:textId="77777777" w:rsidTr="009F4BE5">
        <w:trPr>
          <w:trHeight w:val="315"/>
        </w:trPr>
        <w:tc>
          <w:tcPr>
            <w:tcW w:w="4140" w:type="dxa"/>
            <w:tcBorders>
              <w:top w:val="single" w:sz="4" w:space="0" w:color="auto"/>
              <w:left w:val="nil"/>
              <w:bottom w:val="single" w:sz="4" w:space="0" w:color="auto"/>
              <w:right w:val="nil"/>
            </w:tcBorders>
            <w:shd w:val="clear" w:color="auto" w:fill="auto"/>
            <w:noWrap/>
            <w:vAlign w:val="bottom"/>
            <w:hideMark/>
          </w:tcPr>
          <w:p w14:paraId="7CB840F7" w14:textId="77777777" w:rsidR="00AB1774" w:rsidRPr="007C14C0" w:rsidRDefault="00AB1774" w:rsidP="00D25EE6">
            <w:pPr>
              <w:spacing w:after="0" w:line="240" w:lineRule="auto"/>
              <w:rPr>
                <w:rFonts w:eastAsia="Times New Roman" w:cstheme="minorHAnsi"/>
              </w:rPr>
            </w:pPr>
            <w:r w:rsidRPr="007C14C0">
              <w:rPr>
                <w:rFonts w:eastAsia="Times New Roman" w:cstheme="minorHAnsi"/>
              </w:rPr>
              <w:t>Category</w:t>
            </w:r>
          </w:p>
        </w:tc>
        <w:tc>
          <w:tcPr>
            <w:tcW w:w="1800" w:type="dxa"/>
            <w:tcBorders>
              <w:top w:val="single" w:sz="4" w:space="0" w:color="auto"/>
              <w:left w:val="nil"/>
              <w:bottom w:val="single" w:sz="4" w:space="0" w:color="auto"/>
              <w:right w:val="nil"/>
            </w:tcBorders>
            <w:shd w:val="clear" w:color="auto" w:fill="auto"/>
            <w:noWrap/>
            <w:hideMark/>
          </w:tcPr>
          <w:p w14:paraId="43A131F3" w14:textId="23810EAC" w:rsidR="00AB1774" w:rsidRPr="007C14C0" w:rsidRDefault="00B1013C" w:rsidP="009F4BE5">
            <w:pPr>
              <w:spacing w:after="0" w:line="240" w:lineRule="auto"/>
              <w:jc w:val="center"/>
              <w:rPr>
                <w:rFonts w:eastAsia="Times New Roman" w:cstheme="minorHAnsi"/>
              </w:rPr>
            </w:pPr>
            <w:r>
              <w:rPr>
                <w:rFonts w:eastAsia="Times New Roman" w:cstheme="minorHAnsi"/>
              </w:rPr>
              <w:t>Data: True</w:t>
            </w:r>
            <w:r w:rsidR="009F4BE5">
              <w:rPr>
                <w:rFonts w:eastAsia="Times New Roman" w:cstheme="minorHAnsi"/>
              </w:rPr>
              <w:t xml:space="preserve"> </w:t>
            </w:r>
            <w:r w:rsidR="00AB1774" w:rsidRPr="007C14C0">
              <w:rPr>
                <w:rFonts w:eastAsia="Times New Roman" w:cstheme="minorHAnsi"/>
              </w:rPr>
              <w:t>Deductible</w:t>
            </w:r>
          </w:p>
        </w:tc>
        <w:tc>
          <w:tcPr>
            <w:tcW w:w="1890" w:type="dxa"/>
            <w:tcBorders>
              <w:top w:val="single" w:sz="4" w:space="0" w:color="auto"/>
              <w:left w:val="nil"/>
              <w:bottom w:val="single" w:sz="4" w:space="0" w:color="auto"/>
              <w:right w:val="nil"/>
            </w:tcBorders>
            <w:shd w:val="clear" w:color="auto" w:fill="auto"/>
            <w:noWrap/>
            <w:hideMark/>
          </w:tcPr>
          <w:p w14:paraId="1A06189D" w14:textId="6E33C0D4" w:rsidR="00AB1774" w:rsidRPr="007C14C0" w:rsidRDefault="00B1013C" w:rsidP="009F4BE5">
            <w:pPr>
              <w:spacing w:after="0" w:line="240" w:lineRule="auto"/>
              <w:jc w:val="center"/>
              <w:rPr>
                <w:rFonts w:eastAsia="Times New Roman" w:cstheme="minorHAnsi"/>
              </w:rPr>
            </w:pPr>
            <w:r>
              <w:rPr>
                <w:rFonts w:eastAsia="Times New Roman" w:cstheme="minorHAnsi"/>
              </w:rPr>
              <w:t xml:space="preserve">Large Employer Sample </w:t>
            </w:r>
            <w:r w:rsidR="00AB1774" w:rsidRPr="007C14C0">
              <w:rPr>
                <w:rFonts w:eastAsia="Times New Roman" w:cstheme="minorHAnsi"/>
              </w:rPr>
              <w:t>Deductible</w:t>
            </w:r>
          </w:p>
        </w:tc>
        <w:tc>
          <w:tcPr>
            <w:tcW w:w="1530" w:type="dxa"/>
            <w:tcBorders>
              <w:top w:val="single" w:sz="4" w:space="0" w:color="auto"/>
              <w:left w:val="nil"/>
              <w:bottom w:val="single" w:sz="4" w:space="0" w:color="auto"/>
              <w:right w:val="nil"/>
            </w:tcBorders>
          </w:tcPr>
          <w:p w14:paraId="76EAF0A2" w14:textId="5A70AE5B" w:rsidR="00AB1774" w:rsidRPr="007C14C0" w:rsidRDefault="00AB1774" w:rsidP="00D25EE6">
            <w:pPr>
              <w:spacing w:after="0" w:line="240" w:lineRule="auto"/>
              <w:rPr>
                <w:rFonts w:eastAsia="Times New Roman" w:cstheme="minorHAnsi"/>
              </w:rPr>
            </w:pPr>
            <w:r w:rsidRPr="007C14C0">
              <w:rPr>
                <w:rFonts w:eastAsia="Times New Roman" w:cstheme="minorHAnsi"/>
              </w:rPr>
              <w:t>T-test (P-val)</w:t>
            </w:r>
            <w:r w:rsidR="0094754A">
              <w:rPr>
                <w:rFonts w:eastAsia="Times New Roman" w:cstheme="minorHAnsi"/>
              </w:rPr>
              <w:t xml:space="preserve"> </w:t>
            </w:r>
          </w:p>
        </w:tc>
      </w:tr>
      <w:tr w:rsidR="00AB1774" w:rsidRPr="007C14C0" w14:paraId="11783A8D" w14:textId="77777777" w:rsidTr="009F4BE5">
        <w:trPr>
          <w:trHeight w:val="315"/>
        </w:trPr>
        <w:tc>
          <w:tcPr>
            <w:tcW w:w="4140" w:type="dxa"/>
            <w:tcBorders>
              <w:top w:val="nil"/>
              <w:left w:val="nil"/>
              <w:bottom w:val="nil"/>
              <w:right w:val="nil"/>
            </w:tcBorders>
            <w:shd w:val="clear" w:color="auto" w:fill="auto"/>
            <w:noWrap/>
            <w:vAlign w:val="bottom"/>
            <w:hideMark/>
          </w:tcPr>
          <w:p w14:paraId="63345589" w14:textId="77777777" w:rsidR="00AB1774" w:rsidRPr="007C14C0" w:rsidRDefault="00AB1774" w:rsidP="00D25EE6">
            <w:pPr>
              <w:spacing w:after="0" w:line="240" w:lineRule="auto"/>
              <w:rPr>
                <w:rFonts w:eastAsia="Times New Roman" w:cstheme="minorHAnsi"/>
              </w:rPr>
            </w:pPr>
            <w:r w:rsidRPr="007C14C0">
              <w:rPr>
                <w:rFonts w:eastAsia="Times New Roman" w:cstheme="minorHAnsi"/>
              </w:rPr>
              <w:t>&lt;$500</w:t>
            </w:r>
          </w:p>
        </w:tc>
        <w:tc>
          <w:tcPr>
            <w:tcW w:w="1800" w:type="dxa"/>
            <w:tcBorders>
              <w:top w:val="nil"/>
              <w:left w:val="nil"/>
              <w:bottom w:val="nil"/>
              <w:right w:val="nil"/>
            </w:tcBorders>
            <w:shd w:val="clear" w:color="auto" w:fill="auto"/>
          </w:tcPr>
          <w:p w14:paraId="69C25AF5" w14:textId="77777777" w:rsidR="00AB1774" w:rsidRPr="007C14C0" w:rsidRDefault="00AB1774" w:rsidP="009F4BE5">
            <w:pPr>
              <w:spacing w:after="0" w:line="240" w:lineRule="auto"/>
              <w:jc w:val="center"/>
              <w:rPr>
                <w:rFonts w:eastAsia="Times New Roman" w:cstheme="minorHAnsi"/>
              </w:rPr>
            </w:pPr>
            <w:r w:rsidRPr="00D61C42">
              <w:rPr>
                <w:rFonts w:cstheme="minorHAnsi"/>
              </w:rPr>
              <w:t>12.06</w:t>
            </w:r>
          </w:p>
        </w:tc>
        <w:tc>
          <w:tcPr>
            <w:tcW w:w="1890" w:type="dxa"/>
            <w:tcBorders>
              <w:top w:val="single" w:sz="4" w:space="0" w:color="auto"/>
              <w:left w:val="nil"/>
              <w:bottom w:val="nil"/>
              <w:right w:val="nil"/>
            </w:tcBorders>
          </w:tcPr>
          <w:p w14:paraId="60286250" w14:textId="77777777" w:rsidR="00AB1774" w:rsidRPr="00650823" w:rsidRDefault="00AB1774" w:rsidP="009F4BE5">
            <w:pPr>
              <w:spacing w:after="0" w:line="240" w:lineRule="auto"/>
              <w:jc w:val="center"/>
              <w:rPr>
                <w:rFonts w:eastAsia="Times New Roman" w:cstheme="minorHAnsi"/>
              </w:rPr>
            </w:pPr>
            <w:r w:rsidRPr="00650823">
              <w:rPr>
                <w:rFonts w:cstheme="minorHAnsi"/>
              </w:rPr>
              <w:t>20.14</w:t>
            </w:r>
          </w:p>
        </w:tc>
        <w:tc>
          <w:tcPr>
            <w:tcW w:w="1530" w:type="dxa"/>
            <w:tcBorders>
              <w:top w:val="nil"/>
              <w:left w:val="nil"/>
              <w:bottom w:val="nil"/>
              <w:right w:val="nil"/>
            </w:tcBorders>
          </w:tcPr>
          <w:p w14:paraId="085073D4" w14:textId="77777777" w:rsidR="00AB1774" w:rsidRPr="007C14C0" w:rsidRDefault="00AB1774" w:rsidP="00D25EE6">
            <w:pPr>
              <w:spacing w:after="0" w:line="240" w:lineRule="auto"/>
              <w:jc w:val="right"/>
              <w:rPr>
                <w:rFonts w:eastAsia="Times New Roman" w:cstheme="minorHAnsi"/>
              </w:rPr>
            </w:pPr>
            <w:r>
              <w:rPr>
                <w:rFonts w:eastAsia="Times New Roman" w:cstheme="minorHAnsi"/>
              </w:rPr>
              <w:t>6.50 (0.000)</w:t>
            </w:r>
          </w:p>
        </w:tc>
      </w:tr>
      <w:tr w:rsidR="00AB1774" w:rsidRPr="007C14C0" w14:paraId="539604D4" w14:textId="77777777" w:rsidTr="009F4BE5">
        <w:trPr>
          <w:trHeight w:val="315"/>
        </w:trPr>
        <w:tc>
          <w:tcPr>
            <w:tcW w:w="4140" w:type="dxa"/>
            <w:tcBorders>
              <w:top w:val="nil"/>
              <w:left w:val="nil"/>
              <w:bottom w:val="nil"/>
              <w:right w:val="nil"/>
            </w:tcBorders>
            <w:shd w:val="clear" w:color="auto" w:fill="auto"/>
            <w:noWrap/>
            <w:vAlign w:val="bottom"/>
            <w:hideMark/>
          </w:tcPr>
          <w:p w14:paraId="4C6ADEFB" w14:textId="77777777" w:rsidR="00AB1774" w:rsidRPr="007C14C0" w:rsidRDefault="00AB1774" w:rsidP="00D25EE6">
            <w:pPr>
              <w:spacing w:after="0" w:line="240" w:lineRule="auto"/>
              <w:rPr>
                <w:rFonts w:eastAsia="Times New Roman" w:cstheme="minorHAnsi"/>
              </w:rPr>
            </w:pPr>
            <w:r w:rsidRPr="007C14C0">
              <w:rPr>
                <w:rFonts w:eastAsia="Times New Roman" w:cstheme="minorHAnsi"/>
              </w:rPr>
              <w:t>$500-999</w:t>
            </w:r>
          </w:p>
        </w:tc>
        <w:tc>
          <w:tcPr>
            <w:tcW w:w="1800" w:type="dxa"/>
            <w:tcBorders>
              <w:top w:val="nil"/>
              <w:left w:val="nil"/>
              <w:bottom w:val="nil"/>
              <w:right w:val="nil"/>
            </w:tcBorders>
            <w:shd w:val="clear" w:color="auto" w:fill="auto"/>
          </w:tcPr>
          <w:p w14:paraId="3AF92005" w14:textId="77777777" w:rsidR="00AB1774" w:rsidRPr="007C14C0" w:rsidRDefault="00AB1774" w:rsidP="009F4BE5">
            <w:pPr>
              <w:spacing w:after="0" w:line="240" w:lineRule="auto"/>
              <w:jc w:val="center"/>
              <w:rPr>
                <w:rFonts w:eastAsia="Times New Roman" w:cstheme="minorHAnsi"/>
              </w:rPr>
            </w:pPr>
            <w:r w:rsidRPr="00D61C42">
              <w:rPr>
                <w:rFonts w:cstheme="minorHAnsi"/>
              </w:rPr>
              <w:t>17.01</w:t>
            </w:r>
          </w:p>
        </w:tc>
        <w:tc>
          <w:tcPr>
            <w:tcW w:w="1890" w:type="dxa"/>
            <w:tcBorders>
              <w:top w:val="nil"/>
              <w:left w:val="nil"/>
              <w:bottom w:val="nil"/>
              <w:right w:val="nil"/>
            </w:tcBorders>
          </w:tcPr>
          <w:p w14:paraId="024E3BAF" w14:textId="77777777" w:rsidR="00AB1774" w:rsidRPr="00650823" w:rsidRDefault="00AB1774" w:rsidP="009F4BE5">
            <w:pPr>
              <w:spacing w:after="0" w:line="240" w:lineRule="auto"/>
              <w:jc w:val="center"/>
              <w:rPr>
                <w:rFonts w:eastAsia="Times New Roman" w:cstheme="minorHAnsi"/>
              </w:rPr>
            </w:pPr>
            <w:r w:rsidRPr="00650823">
              <w:rPr>
                <w:rFonts w:cstheme="minorHAnsi"/>
              </w:rPr>
              <w:t>19.49</w:t>
            </w:r>
          </w:p>
        </w:tc>
        <w:tc>
          <w:tcPr>
            <w:tcW w:w="1530" w:type="dxa"/>
            <w:tcBorders>
              <w:top w:val="nil"/>
              <w:left w:val="nil"/>
              <w:bottom w:val="nil"/>
              <w:right w:val="nil"/>
            </w:tcBorders>
          </w:tcPr>
          <w:p w14:paraId="0E545037" w14:textId="77777777" w:rsidR="00AB1774" w:rsidRPr="007C14C0" w:rsidRDefault="00AB1774" w:rsidP="00D25EE6">
            <w:pPr>
              <w:spacing w:after="0" w:line="240" w:lineRule="auto"/>
              <w:jc w:val="right"/>
              <w:rPr>
                <w:rFonts w:eastAsia="Times New Roman" w:cstheme="minorHAnsi"/>
              </w:rPr>
            </w:pPr>
            <w:r>
              <w:rPr>
                <w:rFonts w:eastAsia="Times New Roman" w:cstheme="minorHAnsi"/>
              </w:rPr>
              <w:t>0.679 (0.498)</w:t>
            </w:r>
          </w:p>
        </w:tc>
      </w:tr>
      <w:tr w:rsidR="00AB1774" w:rsidRPr="007C14C0" w14:paraId="47AF4364" w14:textId="77777777" w:rsidTr="009F4BE5">
        <w:trPr>
          <w:trHeight w:val="315"/>
        </w:trPr>
        <w:tc>
          <w:tcPr>
            <w:tcW w:w="4140" w:type="dxa"/>
            <w:tcBorders>
              <w:top w:val="nil"/>
              <w:left w:val="nil"/>
              <w:bottom w:val="nil"/>
              <w:right w:val="nil"/>
            </w:tcBorders>
            <w:shd w:val="clear" w:color="auto" w:fill="auto"/>
            <w:noWrap/>
            <w:vAlign w:val="bottom"/>
            <w:hideMark/>
          </w:tcPr>
          <w:p w14:paraId="3D44285C" w14:textId="77777777" w:rsidR="00AB1774" w:rsidRPr="007C14C0" w:rsidRDefault="00AB1774" w:rsidP="00D25EE6">
            <w:pPr>
              <w:spacing w:after="0" w:line="240" w:lineRule="auto"/>
              <w:rPr>
                <w:rFonts w:eastAsia="Times New Roman" w:cstheme="minorHAnsi"/>
              </w:rPr>
            </w:pPr>
            <w:r w:rsidRPr="007C14C0">
              <w:rPr>
                <w:rFonts w:eastAsia="Times New Roman" w:cstheme="minorHAnsi"/>
              </w:rPr>
              <w:t>$1,000-1,499</w:t>
            </w:r>
          </w:p>
        </w:tc>
        <w:tc>
          <w:tcPr>
            <w:tcW w:w="1800" w:type="dxa"/>
            <w:tcBorders>
              <w:top w:val="nil"/>
              <w:left w:val="nil"/>
              <w:bottom w:val="nil"/>
              <w:right w:val="nil"/>
            </w:tcBorders>
            <w:shd w:val="clear" w:color="auto" w:fill="auto"/>
          </w:tcPr>
          <w:p w14:paraId="7ACD281C" w14:textId="77777777" w:rsidR="00AB1774" w:rsidRPr="007C14C0" w:rsidRDefault="00AB1774" w:rsidP="009F4BE5">
            <w:pPr>
              <w:spacing w:after="0" w:line="240" w:lineRule="auto"/>
              <w:jc w:val="center"/>
              <w:rPr>
                <w:rFonts w:eastAsia="Times New Roman" w:cstheme="minorHAnsi"/>
              </w:rPr>
            </w:pPr>
            <w:r w:rsidRPr="00D61C42">
              <w:rPr>
                <w:rFonts w:cstheme="minorHAnsi"/>
              </w:rPr>
              <w:t>12.08</w:t>
            </w:r>
          </w:p>
        </w:tc>
        <w:tc>
          <w:tcPr>
            <w:tcW w:w="1890" w:type="dxa"/>
            <w:tcBorders>
              <w:top w:val="nil"/>
              <w:left w:val="nil"/>
              <w:bottom w:val="nil"/>
              <w:right w:val="nil"/>
            </w:tcBorders>
          </w:tcPr>
          <w:p w14:paraId="2B88C072" w14:textId="77777777" w:rsidR="00AB1774" w:rsidRPr="00650823" w:rsidRDefault="00AB1774" w:rsidP="009F4BE5">
            <w:pPr>
              <w:spacing w:after="0" w:line="240" w:lineRule="auto"/>
              <w:jc w:val="center"/>
              <w:rPr>
                <w:rFonts w:eastAsia="Times New Roman" w:cstheme="minorHAnsi"/>
              </w:rPr>
            </w:pPr>
            <w:r w:rsidRPr="00650823">
              <w:rPr>
                <w:rFonts w:cstheme="minorHAnsi"/>
              </w:rPr>
              <w:t>19.05</w:t>
            </w:r>
          </w:p>
        </w:tc>
        <w:tc>
          <w:tcPr>
            <w:tcW w:w="1530" w:type="dxa"/>
            <w:tcBorders>
              <w:top w:val="nil"/>
              <w:left w:val="nil"/>
              <w:bottom w:val="nil"/>
              <w:right w:val="nil"/>
            </w:tcBorders>
          </w:tcPr>
          <w:p w14:paraId="384B9C12" w14:textId="77777777" w:rsidR="00AB1774" w:rsidRPr="007C14C0" w:rsidRDefault="00AB1774" w:rsidP="00D25EE6">
            <w:pPr>
              <w:spacing w:after="0" w:line="240" w:lineRule="auto"/>
              <w:jc w:val="right"/>
              <w:rPr>
                <w:rFonts w:eastAsia="Times New Roman" w:cstheme="minorHAnsi"/>
              </w:rPr>
            </w:pPr>
            <w:r>
              <w:rPr>
                <w:rFonts w:eastAsia="Times New Roman" w:cstheme="minorHAnsi"/>
              </w:rPr>
              <w:t>6.633 (0.000)</w:t>
            </w:r>
          </w:p>
        </w:tc>
      </w:tr>
      <w:tr w:rsidR="00AB1774" w:rsidRPr="007C14C0" w14:paraId="6DA0CE0D" w14:textId="77777777" w:rsidTr="009F4BE5">
        <w:trPr>
          <w:trHeight w:val="315"/>
        </w:trPr>
        <w:tc>
          <w:tcPr>
            <w:tcW w:w="4140" w:type="dxa"/>
            <w:tcBorders>
              <w:top w:val="nil"/>
              <w:left w:val="nil"/>
              <w:bottom w:val="nil"/>
              <w:right w:val="nil"/>
            </w:tcBorders>
            <w:shd w:val="clear" w:color="auto" w:fill="auto"/>
            <w:noWrap/>
            <w:vAlign w:val="bottom"/>
            <w:hideMark/>
          </w:tcPr>
          <w:p w14:paraId="29B93FE7" w14:textId="77777777" w:rsidR="00AB1774" w:rsidRPr="007C14C0" w:rsidRDefault="00AB1774" w:rsidP="00D25EE6">
            <w:pPr>
              <w:spacing w:after="0" w:line="240" w:lineRule="auto"/>
              <w:rPr>
                <w:rFonts w:eastAsia="Times New Roman" w:cstheme="minorHAnsi"/>
              </w:rPr>
            </w:pPr>
            <w:r w:rsidRPr="007C14C0">
              <w:rPr>
                <w:rFonts w:eastAsia="Times New Roman" w:cstheme="minorHAnsi"/>
              </w:rPr>
              <w:t>$1,500-1,999</w:t>
            </w:r>
          </w:p>
        </w:tc>
        <w:tc>
          <w:tcPr>
            <w:tcW w:w="1800" w:type="dxa"/>
            <w:tcBorders>
              <w:top w:val="nil"/>
              <w:left w:val="nil"/>
              <w:bottom w:val="nil"/>
              <w:right w:val="nil"/>
            </w:tcBorders>
            <w:shd w:val="clear" w:color="auto" w:fill="auto"/>
          </w:tcPr>
          <w:p w14:paraId="42D53BF6" w14:textId="77777777" w:rsidR="00AB1774" w:rsidRPr="007C14C0" w:rsidRDefault="00AB1774" w:rsidP="009F4BE5">
            <w:pPr>
              <w:spacing w:after="0" w:line="240" w:lineRule="auto"/>
              <w:jc w:val="center"/>
              <w:rPr>
                <w:rFonts w:eastAsia="Times New Roman" w:cstheme="minorHAnsi"/>
              </w:rPr>
            </w:pPr>
            <w:r w:rsidRPr="00D61C42">
              <w:rPr>
                <w:rFonts w:cstheme="minorHAnsi"/>
              </w:rPr>
              <w:t>14.09</w:t>
            </w:r>
          </w:p>
        </w:tc>
        <w:tc>
          <w:tcPr>
            <w:tcW w:w="1890" w:type="dxa"/>
            <w:tcBorders>
              <w:top w:val="nil"/>
              <w:left w:val="nil"/>
              <w:bottom w:val="nil"/>
              <w:right w:val="nil"/>
            </w:tcBorders>
          </w:tcPr>
          <w:p w14:paraId="096A2B4E" w14:textId="77777777" w:rsidR="00AB1774" w:rsidRPr="00650823" w:rsidRDefault="00AB1774" w:rsidP="009F4BE5">
            <w:pPr>
              <w:spacing w:after="0" w:line="240" w:lineRule="auto"/>
              <w:jc w:val="center"/>
              <w:rPr>
                <w:rFonts w:eastAsia="Times New Roman" w:cstheme="minorHAnsi"/>
              </w:rPr>
            </w:pPr>
            <w:r w:rsidRPr="00650823">
              <w:rPr>
                <w:rFonts w:cstheme="minorHAnsi"/>
              </w:rPr>
              <w:t>12.45</w:t>
            </w:r>
          </w:p>
        </w:tc>
        <w:tc>
          <w:tcPr>
            <w:tcW w:w="1530" w:type="dxa"/>
            <w:tcBorders>
              <w:top w:val="nil"/>
              <w:left w:val="nil"/>
              <w:bottom w:val="nil"/>
              <w:right w:val="nil"/>
            </w:tcBorders>
          </w:tcPr>
          <w:p w14:paraId="490C0822" w14:textId="77777777" w:rsidR="00AB1774" w:rsidRPr="007C14C0" w:rsidRDefault="00AB1774" w:rsidP="00D25EE6">
            <w:pPr>
              <w:spacing w:after="0" w:line="240" w:lineRule="auto"/>
              <w:jc w:val="right"/>
              <w:rPr>
                <w:rFonts w:eastAsia="Times New Roman" w:cstheme="minorHAnsi"/>
              </w:rPr>
            </w:pPr>
            <w:r>
              <w:rPr>
                <w:rFonts w:eastAsia="Times New Roman" w:cstheme="minorHAnsi"/>
              </w:rPr>
              <w:t>1.817 (0.069)</w:t>
            </w:r>
          </w:p>
        </w:tc>
      </w:tr>
      <w:tr w:rsidR="00AB1774" w:rsidRPr="007C14C0" w14:paraId="69199986" w14:textId="77777777" w:rsidTr="009F4BE5">
        <w:trPr>
          <w:trHeight w:val="315"/>
        </w:trPr>
        <w:tc>
          <w:tcPr>
            <w:tcW w:w="4140" w:type="dxa"/>
            <w:tcBorders>
              <w:top w:val="nil"/>
              <w:left w:val="nil"/>
              <w:bottom w:val="nil"/>
              <w:right w:val="nil"/>
            </w:tcBorders>
            <w:shd w:val="clear" w:color="auto" w:fill="auto"/>
            <w:noWrap/>
            <w:vAlign w:val="bottom"/>
            <w:hideMark/>
          </w:tcPr>
          <w:p w14:paraId="4D0DB06C" w14:textId="77777777" w:rsidR="00AB1774" w:rsidRPr="007C14C0" w:rsidRDefault="00AB1774" w:rsidP="00D25EE6">
            <w:pPr>
              <w:spacing w:after="0" w:line="240" w:lineRule="auto"/>
              <w:rPr>
                <w:rFonts w:eastAsia="Times New Roman" w:cstheme="minorHAnsi"/>
              </w:rPr>
            </w:pPr>
            <w:r w:rsidRPr="007C14C0">
              <w:rPr>
                <w:rFonts w:eastAsia="Times New Roman" w:cstheme="minorHAnsi"/>
              </w:rPr>
              <w:t>$2,000-2,499</w:t>
            </w:r>
          </w:p>
        </w:tc>
        <w:tc>
          <w:tcPr>
            <w:tcW w:w="1800" w:type="dxa"/>
            <w:tcBorders>
              <w:top w:val="nil"/>
              <w:left w:val="nil"/>
              <w:bottom w:val="nil"/>
              <w:right w:val="nil"/>
            </w:tcBorders>
            <w:shd w:val="clear" w:color="auto" w:fill="auto"/>
          </w:tcPr>
          <w:p w14:paraId="21360810" w14:textId="77777777" w:rsidR="00AB1774" w:rsidRPr="007C14C0" w:rsidRDefault="00AB1774" w:rsidP="009F4BE5">
            <w:pPr>
              <w:spacing w:after="0" w:line="240" w:lineRule="auto"/>
              <w:jc w:val="center"/>
              <w:rPr>
                <w:rFonts w:eastAsia="Times New Roman" w:cstheme="minorHAnsi"/>
              </w:rPr>
            </w:pPr>
            <w:r w:rsidRPr="00D61C42">
              <w:rPr>
                <w:rFonts w:cstheme="minorHAnsi"/>
              </w:rPr>
              <w:t>10.83</w:t>
            </w:r>
          </w:p>
        </w:tc>
        <w:tc>
          <w:tcPr>
            <w:tcW w:w="1890" w:type="dxa"/>
            <w:tcBorders>
              <w:top w:val="nil"/>
              <w:left w:val="nil"/>
              <w:bottom w:val="nil"/>
              <w:right w:val="nil"/>
            </w:tcBorders>
          </w:tcPr>
          <w:p w14:paraId="30E005B6" w14:textId="77777777" w:rsidR="00AB1774" w:rsidRPr="00650823" w:rsidRDefault="00AB1774" w:rsidP="009F4BE5">
            <w:pPr>
              <w:spacing w:after="0" w:line="240" w:lineRule="auto"/>
              <w:jc w:val="center"/>
              <w:rPr>
                <w:rFonts w:eastAsia="Times New Roman" w:cstheme="minorHAnsi"/>
              </w:rPr>
            </w:pPr>
            <w:r w:rsidRPr="00650823">
              <w:rPr>
                <w:rFonts w:cstheme="minorHAnsi"/>
              </w:rPr>
              <w:t>8.52</w:t>
            </w:r>
          </w:p>
        </w:tc>
        <w:tc>
          <w:tcPr>
            <w:tcW w:w="1530" w:type="dxa"/>
            <w:tcBorders>
              <w:top w:val="nil"/>
              <w:left w:val="nil"/>
              <w:bottom w:val="nil"/>
              <w:right w:val="nil"/>
            </w:tcBorders>
          </w:tcPr>
          <w:p w14:paraId="1D47DDED" w14:textId="77777777" w:rsidR="00AB1774" w:rsidRPr="007C14C0" w:rsidRDefault="00AB1774" w:rsidP="00D25EE6">
            <w:pPr>
              <w:spacing w:after="0" w:line="240" w:lineRule="auto"/>
              <w:jc w:val="right"/>
              <w:rPr>
                <w:rFonts w:eastAsia="Times New Roman" w:cstheme="minorHAnsi"/>
              </w:rPr>
            </w:pPr>
            <w:r>
              <w:rPr>
                <w:rFonts w:eastAsia="Times New Roman" w:cstheme="minorHAnsi"/>
              </w:rPr>
              <w:t>2.970 (0.003)</w:t>
            </w:r>
          </w:p>
        </w:tc>
      </w:tr>
      <w:tr w:rsidR="00AB1774" w:rsidRPr="007C14C0" w14:paraId="4855D8E2" w14:textId="77777777" w:rsidTr="009F4BE5">
        <w:trPr>
          <w:trHeight w:val="315"/>
        </w:trPr>
        <w:tc>
          <w:tcPr>
            <w:tcW w:w="4140" w:type="dxa"/>
            <w:tcBorders>
              <w:top w:val="nil"/>
              <w:left w:val="nil"/>
              <w:bottom w:val="nil"/>
              <w:right w:val="nil"/>
            </w:tcBorders>
            <w:shd w:val="clear" w:color="auto" w:fill="auto"/>
            <w:noWrap/>
            <w:vAlign w:val="bottom"/>
            <w:hideMark/>
          </w:tcPr>
          <w:p w14:paraId="16238E03" w14:textId="77777777" w:rsidR="00AB1774" w:rsidRPr="007C14C0" w:rsidRDefault="00AB1774" w:rsidP="00D25EE6">
            <w:pPr>
              <w:spacing w:after="0" w:line="240" w:lineRule="auto"/>
              <w:rPr>
                <w:rFonts w:eastAsia="Times New Roman" w:cstheme="minorHAnsi"/>
              </w:rPr>
            </w:pPr>
            <w:r w:rsidRPr="007C14C0">
              <w:rPr>
                <w:rFonts w:eastAsia="Times New Roman" w:cstheme="minorHAnsi"/>
              </w:rPr>
              <w:t>$2,500-2,999</w:t>
            </w:r>
          </w:p>
        </w:tc>
        <w:tc>
          <w:tcPr>
            <w:tcW w:w="1800" w:type="dxa"/>
            <w:tcBorders>
              <w:top w:val="nil"/>
              <w:left w:val="nil"/>
              <w:bottom w:val="nil"/>
              <w:right w:val="nil"/>
            </w:tcBorders>
            <w:shd w:val="clear" w:color="auto" w:fill="auto"/>
          </w:tcPr>
          <w:p w14:paraId="6D0BC4E1" w14:textId="77777777" w:rsidR="00AB1774" w:rsidRPr="007C14C0" w:rsidRDefault="00AB1774" w:rsidP="009F4BE5">
            <w:pPr>
              <w:spacing w:after="0" w:line="240" w:lineRule="auto"/>
              <w:jc w:val="center"/>
              <w:rPr>
                <w:rFonts w:eastAsia="Times New Roman" w:cstheme="minorHAnsi"/>
              </w:rPr>
            </w:pPr>
            <w:r w:rsidRPr="00D61C42">
              <w:rPr>
                <w:rFonts w:cstheme="minorHAnsi"/>
              </w:rPr>
              <w:t>9.64</w:t>
            </w:r>
          </w:p>
        </w:tc>
        <w:tc>
          <w:tcPr>
            <w:tcW w:w="1890" w:type="dxa"/>
            <w:tcBorders>
              <w:top w:val="nil"/>
              <w:left w:val="nil"/>
              <w:bottom w:val="nil"/>
              <w:right w:val="nil"/>
            </w:tcBorders>
          </w:tcPr>
          <w:p w14:paraId="778CE9FD" w14:textId="77777777" w:rsidR="00AB1774" w:rsidRPr="00650823" w:rsidRDefault="00AB1774" w:rsidP="009F4BE5">
            <w:pPr>
              <w:spacing w:after="0" w:line="240" w:lineRule="auto"/>
              <w:jc w:val="center"/>
              <w:rPr>
                <w:rFonts w:eastAsia="Times New Roman" w:cstheme="minorHAnsi"/>
              </w:rPr>
            </w:pPr>
            <w:r w:rsidRPr="00650823">
              <w:rPr>
                <w:rFonts w:cstheme="minorHAnsi"/>
              </w:rPr>
              <w:t>5.79</w:t>
            </w:r>
          </w:p>
        </w:tc>
        <w:tc>
          <w:tcPr>
            <w:tcW w:w="1530" w:type="dxa"/>
            <w:tcBorders>
              <w:top w:val="nil"/>
              <w:left w:val="nil"/>
              <w:bottom w:val="nil"/>
              <w:right w:val="nil"/>
            </w:tcBorders>
          </w:tcPr>
          <w:p w14:paraId="73F991A8" w14:textId="77777777" w:rsidR="00AB1774" w:rsidRPr="007C14C0" w:rsidRDefault="00AB1774" w:rsidP="00D25EE6">
            <w:pPr>
              <w:spacing w:after="0" w:line="240" w:lineRule="auto"/>
              <w:jc w:val="right"/>
              <w:rPr>
                <w:rFonts w:eastAsia="Times New Roman" w:cstheme="minorHAnsi"/>
              </w:rPr>
            </w:pPr>
            <w:r>
              <w:rPr>
                <w:rFonts w:eastAsia="Times New Roman" w:cstheme="minorHAnsi"/>
              </w:rPr>
              <w:t>2.846 (0.005)</w:t>
            </w:r>
          </w:p>
        </w:tc>
      </w:tr>
      <w:tr w:rsidR="00AB1774" w:rsidRPr="007C14C0" w14:paraId="6153319A" w14:textId="77777777" w:rsidTr="009F4BE5">
        <w:trPr>
          <w:trHeight w:val="315"/>
        </w:trPr>
        <w:tc>
          <w:tcPr>
            <w:tcW w:w="4140" w:type="dxa"/>
            <w:tcBorders>
              <w:top w:val="nil"/>
              <w:left w:val="nil"/>
              <w:bottom w:val="nil"/>
              <w:right w:val="nil"/>
            </w:tcBorders>
            <w:shd w:val="clear" w:color="auto" w:fill="auto"/>
            <w:noWrap/>
            <w:vAlign w:val="bottom"/>
            <w:hideMark/>
          </w:tcPr>
          <w:p w14:paraId="206E43E0" w14:textId="77777777" w:rsidR="00AB1774" w:rsidRPr="007C14C0" w:rsidRDefault="00AB1774" w:rsidP="00D25EE6">
            <w:pPr>
              <w:spacing w:after="0" w:line="240" w:lineRule="auto"/>
              <w:rPr>
                <w:rFonts w:eastAsia="Times New Roman" w:cstheme="minorHAnsi"/>
              </w:rPr>
            </w:pPr>
            <w:r w:rsidRPr="007C14C0">
              <w:rPr>
                <w:rFonts w:eastAsia="Times New Roman" w:cstheme="minorHAnsi"/>
              </w:rPr>
              <w:t>$3,000-3,499</w:t>
            </w:r>
          </w:p>
        </w:tc>
        <w:tc>
          <w:tcPr>
            <w:tcW w:w="1800" w:type="dxa"/>
            <w:tcBorders>
              <w:top w:val="nil"/>
              <w:left w:val="nil"/>
              <w:bottom w:val="nil"/>
              <w:right w:val="nil"/>
            </w:tcBorders>
            <w:shd w:val="clear" w:color="auto" w:fill="auto"/>
          </w:tcPr>
          <w:p w14:paraId="412E9FD2" w14:textId="77777777" w:rsidR="00AB1774" w:rsidRPr="007C14C0" w:rsidRDefault="00AB1774" w:rsidP="009F4BE5">
            <w:pPr>
              <w:spacing w:after="0" w:line="240" w:lineRule="auto"/>
              <w:jc w:val="center"/>
              <w:rPr>
                <w:rFonts w:eastAsia="Times New Roman" w:cstheme="minorHAnsi"/>
              </w:rPr>
            </w:pPr>
            <w:r w:rsidRPr="00D61C42">
              <w:rPr>
                <w:rFonts w:cstheme="minorHAnsi"/>
              </w:rPr>
              <w:t>14.12</w:t>
            </w:r>
          </w:p>
        </w:tc>
        <w:tc>
          <w:tcPr>
            <w:tcW w:w="1890" w:type="dxa"/>
            <w:tcBorders>
              <w:top w:val="nil"/>
              <w:left w:val="nil"/>
              <w:bottom w:val="nil"/>
              <w:right w:val="nil"/>
            </w:tcBorders>
          </w:tcPr>
          <w:p w14:paraId="34B62504" w14:textId="77777777" w:rsidR="00AB1774" w:rsidRPr="00650823" w:rsidRDefault="00AB1774" w:rsidP="009F4BE5">
            <w:pPr>
              <w:spacing w:after="0" w:line="240" w:lineRule="auto"/>
              <w:jc w:val="center"/>
              <w:rPr>
                <w:rFonts w:eastAsia="Times New Roman" w:cstheme="minorHAnsi"/>
              </w:rPr>
            </w:pPr>
            <w:r w:rsidRPr="00650823">
              <w:rPr>
                <w:rFonts w:cstheme="minorHAnsi"/>
              </w:rPr>
              <w:t>5.24</w:t>
            </w:r>
          </w:p>
        </w:tc>
        <w:tc>
          <w:tcPr>
            <w:tcW w:w="1530" w:type="dxa"/>
            <w:tcBorders>
              <w:top w:val="nil"/>
              <w:left w:val="nil"/>
              <w:bottom w:val="nil"/>
              <w:right w:val="nil"/>
            </w:tcBorders>
          </w:tcPr>
          <w:p w14:paraId="4AB6C93E" w14:textId="77777777" w:rsidR="00AB1774" w:rsidRPr="007C14C0" w:rsidRDefault="00AB1774" w:rsidP="00D25EE6">
            <w:pPr>
              <w:spacing w:after="0" w:line="240" w:lineRule="auto"/>
              <w:jc w:val="right"/>
              <w:rPr>
                <w:rFonts w:eastAsia="Times New Roman" w:cstheme="minorHAnsi"/>
              </w:rPr>
            </w:pPr>
            <w:r>
              <w:rPr>
                <w:rFonts w:eastAsia="Times New Roman" w:cstheme="minorHAnsi"/>
              </w:rPr>
              <w:t>8.953 (0.000)</w:t>
            </w:r>
          </w:p>
        </w:tc>
      </w:tr>
      <w:tr w:rsidR="00AB1774" w:rsidRPr="007C14C0" w14:paraId="5FE04BCF" w14:textId="77777777" w:rsidTr="009F4BE5">
        <w:trPr>
          <w:trHeight w:val="315"/>
        </w:trPr>
        <w:tc>
          <w:tcPr>
            <w:tcW w:w="4140" w:type="dxa"/>
            <w:tcBorders>
              <w:top w:val="nil"/>
              <w:left w:val="nil"/>
              <w:bottom w:val="nil"/>
              <w:right w:val="nil"/>
            </w:tcBorders>
            <w:shd w:val="clear" w:color="auto" w:fill="auto"/>
            <w:noWrap/>
            <w:vAlign w:val="bottom"/>
            <w:hideMark/>
          </w:tcPr>
          <w:p w14:paraId="4FA2D83B" w14:textId="77777777" w:rsidR="00AB1774" w:rsidRPr="007C14C0" w:rsidRDefault="00AB1774" w:rsidP="00D25EE6">
            <w:pPr>
              <w:spacing w:after="0" w:line="240" w:lineRule="auto"/>
              <w:rPr>
                <w:rFonts w:eastAsia="Times New Roman" w:cstheme="minorHAnsi"/>
              </w:rPr>
            </w:pPr>
            <w:r w:rsidRPr="007C14C0">
              <w:rPr>
                <w:rFonts w:eastAsia="Times New Roman" w:cstheme="minorHAnsi"/>
              </w:rPr>
              <w:t>$3,500-3,999</w:t>
            </w:r>
          </w:p>
        </w:tc>
        <w:tc>
          <w:tcPr>
            <w:tcW w:w="1800" w:type="dxa"/>
            <w:tcBorders>
              <w:top w:val="nil"/>
              <w:left w:val="nil"/>
              <w:bottom w:val="nil"/>
              <w:right w:val="nil"/>
            </w:tcBorders>
            <w:shd w:val="clear" w:color="auto" w:fill="auto"/>
          </w:tcPr>
          <w:p w14:paraId="354E2FDE" w14:textId="77777777" w:rsidR="00AB1774" w:rsidRPr="007C14C0" w:rsidRDefault="00AB1774" w:rsidP="009F4BE5">
            <w:pPr>
              <w:spacing w:after="0" w:line="240" w:lineRule="auto"/>
              <w:jc w:val="center"/>
              <w:rPr>
                <w:rFonts w:eastAsia="Times New Roman" w:cstheme="minorHAnsi"/>
              </w:rPr>
            </w:pPr>
            <w:r w:rsidRPr="00D61C42">
              <w:rPr>
                <w:rFonts w:cstheme="minorHAnsi"/>
              </w:rPr>
              <w:t>1.37</w:t>
            </w:r>
          </w:p>
        </w:tc>
        <w:tc>
          <w:tcPr>
            <w:tcW w:w="1890" w:type="dxa"/>
            <w:tcBorders>
              <w:top w:val="nil"/>
              <w:left w:val="nil"/>
              <w:bottom w:val="nil"/>
              <w:right w:val="nil"/>
            </w:tcBorders>
          </w:tcPr>
          <w:p w14:paraId="138F28B9" w14:textId="77777777" w:rsidR="00AB1774" w:rsidRPr="00650823" w:rsidRDefault="00AB1774" w:rsidP="009F4BE5">
            <w:pPr>
              <w:spacing w:after="0" w:line="240" w:lineRule="auto"/>
              <w:jc w:val="center"/>
              <w:rPr>
                <w:rFonts w:eastAsia="Times New Roman" w:cstheme="minorHAnsi"/>
              </w:rPr>
            </w:pPr>
            <w:r w:rsidRPr="00650823">
              <w:rPr>
                <w:rFonts w:cstheme="minorHAnsi"/>
              </w:rPr>
              <w:t>1.58</w:t>
            </w:r>
          </w:p>
        </w:tc>
        <w:tc>
          <w:tcPr>
            <w:tcW w:w="1530" w:type="dxa"/>
            <w:tcBorders>
              <w:top w:val="nil"/>
              <w:left w:val="nil"/>
              <w:bottom w:val="nil"/>
              <w:right w:val="nil"/>
            </w:tcBorders>
          </w:tcPr>
          <w:p w14:paraId="761A0936" w14:textId="77777777" w:rsidR="00AB1774" w:rsidRPr="007C14C0" w:rsidRDefault="00AB1774" w:rsidP="00D25EE6">
            <w:pPr>
              <w:spacing w:after="0" w:line="240" w:lineRule="auto"/>
              <w:jc w:val="right"/>
              <w:rPr>
                <w:rFonts w:eastAsia="Times New Roman" w:cstheme="minorHAnsi"/>
              </w:rPr>
            </w:pPr>
            <w:r>
              <w:rPr>
                <w:rFonts w:eastAsia="Times New Roman" w:cstheme="minorHAnsi"/>
              </w:rPr>
              <w:t>0.130 (0.897)</w:t>
            </w:r>
          </w:p>
        </w:tc>
      </w:tr>
      <w:tr w:rsidR="00AB1774" w:rsidRPr="007C14C0" w14:paraId="1A4AC7A9" w14:textId="77777777" w:rsidTr="009F4BE5">
        <w:trPr>
          <w:trHeight w:val="315"/>
        </w:trPr>
        <w:tc>
          <w:tcPr>
            <w:tcW w:w="4140" w:type="dxa"/>
            <w:tcBorders>
              <w:top w:val="nil"/>
              <w:left w:val="nil"/>
              <w:bottom w:val="nil"/>
              <w:right w:val="nil"/>
            </w:tcBorders>
            <w:shd w:val="clear" w:color="auto" w:fill="auto"/>
            <w:noWrap/>
            <w:vAlign w:val="bottom"/>
            <w:hideMark/>
          </w:tcPr>
          <w:p w14:paraId="3AC93352" w14:textId="77777777" w:rsidR="00AB1774" w:rsidRPr="007C14C0" w:rsidRDefault="00AB1774" w:rsidP="00D25EE6">
            <w:pPr>
              <w:spacing w:after="0" w:line="240" w:lineRule="auto"/>
              <w:rPr>
                <w:rFonts w:eastAsia="Times New Roman" w:cstheme="minorHAnsi"/>
              </w:rPr>
            </w:pPr>
            <w:r w:rsidRPr="007C14C0">
              <w:rPr>
                <w:rFonts w:eastAsia="Times New Roman" w:cstheme="minorHAnsi"/>
              </w:rPr>
              <w:t>$4,000-4,499</w:t>
            </w:r>
          </w:p>
        </w:tc>
        <w:tc>
          <w:tcPr>
            <w:tcW w:w="1800" w:type="dxa"/>
            <w:tcBorders>
              <w:top w:val="nil"/>
              <w:left w:val="nil"/>
              <w:bottom w:val="nil"/>
              <w:right w:val="nil"/>
            </w:tcBorders>
            <w:shd w:val="clear" w:color="auto" w:fill="auto"/>
          </w:tcPr>
          <w:p w14:paraId="53C29293" w14:textId="77777777" w:rsidR="00AB1774" w:rsidRPr="007C14C0" w:rsidRDefault="00AB1774" w:rsidP="009F4BE5">
            <w:pPr>
              <w:spacing w:after="0" w:line="240" w:lineRule="auto"/>
              <w:jc w:val="center"/>
              <w:rPr>
                <w:rFonts w:eastAsia="Times New Roman" w:cstheme="minorHAnsi"/>
              </w:rPr>
            </w:pPr>
            <w:r w:rsidRPr="00D61C42">
              <w:rPr>
                <w:rFonts w:cstheme="minorHAnsi"/>
              </w:rPr>
              <w:t>1.97</w:t>
            </w:r>
          </w:p>
        </w:tc>
        <w:tc>
          <w:tcPr>
            <w:tcW w:w="1890" w:type="dxa"/>
            <w:tcBorders>
              <w:top w:val="nil"/>
              <w:left w:val="nil"/>
              <w:bottom w:val="nil"/>
              <w:right w:val="nil"/>
            </w:tcBorders>
          </w:tcPr>
          <w:p w14:paraId="6A7DFDAC" w14:textId="77777777" w:rsidR="00AB1774" w:rsidRPr="00650823" w:rsidRDefault="00AB1774" w:rsidP="009F4BE5">
            <w:pPr>
              <w:spacing w:after="0" w:line="240" w:lineRule="auto"/>
              <w:jc w:val="center"/>
              <w:rPr>
                <w:rFonts w:eastAsia="Times New Roman" w:cstheme="minorHAnsi"/>
              </w:rPr>
            </w:pPr>
            <w:r w:rsidRPr="00650823">
              <w:rPr>
                <w:rFonts w:cstheme="minorHAnsi"/>
              </w:rPr>
              <w:t>1.69</w:t>
            </w:r>
          </w:p>
        </w:tc>
        <w:tc>
          <w:tcPr>
            <w:tcW w:w="1530" w:type="dxa"/>
            <w:tcBorders>
              <w:top w:val="nil"/>
              <w:left w:val="nil"/>
              <w:bottom w:val="nil"/>
              <w:right w:val="nil"/>
            </w:tcBorders>
          </w:tcPr>
          <w:p w14:paraId="7E799B61" w14:textId="77777777" w:rsidR="00AB1774" w:rsidRPr="007C14C0" w:rsidRDefault="00AB1774" w:rsidP="00D25EE6">
            <w:pPr>
              <w:spacing w:after="0" w:line="240" w:lineRule="auto"/>
              <w:jc w:val="right"/>
              <w:rPr>
                <w:rFonts w:eastAsia="Times New Roman" w:cstheme="minorHAnsi"/>
              </w:rPr>
            </w:pPr>
            <w:r>
              <w:rPr>
                <w:rFonts w:eastAsia="Times New Roman" w:cstheme="minorHAnsi"/>
              </w:rPr>
              <w:t>0.492 (0.622)</w:t>
            </w:r>
          </w:p>
        </w:tc>
      </w:tr>
      <w:tr w:rsidR="00AB1774" w:rsidRPr="007C14C0" w14:paraId="26907DD1" w14:textId="77777777" w:rsidTr="009F4BE5">
        <w:trPr>
          <w:trHeight w:val="315"/>
        </w:trPr>
        <w:tc>
          <w:tcPr>
            <w:tcW w:w="4140" w:type="dxa"/>
            <w:tcBorders>
              <w:top w:val="nil"/>
              <w:left w:val="nil"/>
              <w:right w:val="nil"/>
            </w:tcBorders>
            <w:shd w:val="clear" w:color="auto" w:fill="auto"/>
            <w:noWrap/>
            <w:vAlign w:val="bottom"/>
            <w:hideMark/>
          </w:tcPr>
          <w:p w14:paraId="41DA55C4" w14:textId="77777777" w:rsidR="00AB1774" w:rsidRPr="007C14C0" w:rsidRDefault="00AB1774" w:rsidP="00D25EE6">
            <w:pPr>
              <w:spacing w:after="0" w:line="240" w:lineRule="auto"/>
              <w:rPr>
                <w:rFonts w:eastAsia="Times New Roman" w:cstheme="minorHAnsi"/>
              </w:rPr>
            </w:pPr>
            <w:r w:rsidRPr="007C14C0">
              <w:rPr>
                <w:rFonts w:eastAsia="Times New Roman" w:cstheme="minorHAnsi"/>
              </w:rPr>
              <w:t>$4,500-4,999</w:t>
            </w:r>
          </w:p>
        </w:tc>
        <w:tc>
          <w:tcPr>
            <w:tcW w:w="1800" w:type="dxa"/>
            <w:tcBorders>
              <w:top w:val="nil"/>
              <w:left w:val="nil"/>
              <w:right w:val="nil"/>
            </w:tcBorders>
            <w:shd w:val="clear" w:color="auto" w:fill="auto"/>
          </w:tcPr>
          <w:p w14:paraId="701922F5" w14:textId="77777777" w:rsidR="00AB1774" w:rsidRPr="007C14C0" w:rsidRDefault="00AB1774" w:rsidP="009F4BE5">
            <w:pPr>
              <w:spacing w:after="0" w:line="240" w:lineRule="auto"/>
              <w:jc w:val="center"/>
              <w:rPr>
                <w:rFonts w:eastAsia="Times New Roman" w:cstheme="minorHAnsi"/>
              </w:rPr>
            </w:pPr>
            <w:r w:rsidRPr="00D61C42">
              <w:rPr>
                <w:rFonts w:cstheme="minorHAnsi"/>
              </w:rPr>
              <w:t>0.24</w:t>
            </w:r>
          </w:p>
        </w:tc>
        <w:tc>
          <w:tcPr>
            <w:tcW w:w="1890" w:type="dxa"/>
            <w:tcBorders>
              <w:top w:val="nil"/>
              <w:left w:val="nil"/>
              <w:bottom w:val="nil"/>
              <w:right w:val="nil"/>
            </w:tcBorders>
          </w:tcPr>
          <w:p w14:paraId="0F5EFA48" w14:textId="77777777" w:rsidR="00AB1774" w:rsidRPr="00650823" w:rsidRDefault="00AB1774" w:rsidP="009F4BE5">
            <w:pPr>
              <w:spacing w:after="0" w:line="240" w:lineRule="auto"/>
              <w:jc w:val="center"/>
              <w:rPr>
                <w:rFonts w:eastAsia="Times New Roman" w:cstheme="minorHAnsi"/>
              </w:rPr>
            </w:pPr>
            <w:r w:rsidRPr="00650823">
              <w:rPr>
                <w:rFonts w:cstheme="minorHAnsi"/>
              </w:rPr>
              <w:t>0.66</w:t>
            </w:r>
          </w:p>
        </w:tc>
        <w:tc>
          <w:tcPr>
            <w:tcW w:w="1530" w:type="dxa"/>
            <w:tcBorders>
              <w:top w:val="nil"/>
              <w:left w:val="nil"/>
              <w:right w:val="nil"/>
            </w:tcBorders>
          </w:tcPr>
          <w:p w14:paraId="49B45793" w14:textId="77777777" w:rsidR="00AB1774" w:rsidRPr="007C14C0" w:rsidRDefault="00AB1774" w:rsidP="00D25EE6">
            <w:pPr>
              <w:spacing w:after="0" w:line="240" w:lineRule="auto"/>
              <w:jc w:val="right"/>
              <w:rPr>
                <w:rFonts w:eastAsia="Times New Roman" w:cstheme="minorHAnsi"/>
              </w:rPr>
            </w:pPr>
            <w:r>
              <w:rPr>
                <w:rFonts w:eastAsia="Times New Roman" w:cstheme="minorHAnsi"/>
              </w:rPr>
              <w:t>3.068 (0.002)</w:t>
            </w:r>
          </w:p>
        </w:tc>
      </w:tr>
      <w:tr w:rsidR="00AB1774" w:rsidRPr="007C14C0" w14:paraId="4CE3FF70" w14:textId="77777777" w:rsidTr="009F4BE5">
        <w:trPr>
          <w:trHeight w:val="315"/>
        </w:trPr>
        <w:tc>
          <w:tcPr>
            <w:tcW w:w="4140" w:type="dxa"/>
            <w:tcBorders>
              <w:top w:val="nil"/>
              <w:left w:val="nil"/>
              <w:bottom w:val="single" w:sz="4" w:space="0" w:color="auto"/>
              <w:right w:val="nil"/>
            </w:tcBorders>
            <w:shd w:val="clear" w:color="auto" w:fill="auto"/>
            <w:noWrap/>
            <w:vAlign w:val="bottom"/>
            <w:hideMark/>
          </w:tcPr>
          <w:p w14:paraId="1037857C" w14:textId="77777777" w:rsidR="00AB1774" w:rsidRPr="007C14C0" w:rsidRDefault="00AB1774" w:rsidP="00D25EE6">
            <w:pPr>
              <w:spacing w:after="0" w:line="240" w:lineRule="auto"/>
              <w:rPr>
                <w:rFonts w:eastAsia="Times New Roman" w:cstheme="minorHAnsi"/>
              </w:rPr>
            </w:pPr>
            <w:r w:rsidRPr="007C14C0">
              <w:rPr>
                <w:rFonts w:eastAsia="Times New Roman" w:cstheme="minorHAnsi"/>
              </w:rPr>
              <w:t>&gt;=$5,000</w:t>
            </w:r>
          </w:p>
        </w:tc>
        <w:tc>
          <w:tcPr>
            <w:tcW w:w="1800" w:type="dxa"/>
            <w:tcBorders>
              <w:top w:val="nil"/>
              <w:left w:val="nil"/>
              <w:bottom w:val="single" w:sz="4" w:space="0" w:color="auto"/>
              <w:right w:val="nil"/>
            </w:tcBorders>
            <w:shd w:val="clear" w:color="auto" w:fill="auto"/>
          </w:tcPr>
          <w:p w14:paraId="3D088F42" w14:textId="77777777" w:rsidR="00AB1774" w:rsidRPr="007C14C0" w:rsidRDefault="00AB1774" w:rsidP="009F4BE5">
            <w:pPr>
              <w:spacing w:after="0" w:line="240" w:lineRule="auto"/>
              <w:jc w:val="center"/>
              <w:rPr>
                <w:rFonts w:eastAsia="Times New Roman" w:cstheme="minorHAnsi"/>
              </w:rPr>
            </w:pPr>
            <w:r w:rsidRPr="00D61C42">
              <w:rPr>
                <w:rFonts w:cstheme="minorHAnsi"/>
              </w:rPr>
              <w:t>6.59</w:t>
            </w:r>
          </w:p>
        </w:tc>
        <w:tc>
          <w:tcPr>
            <w:tcW w:w="1890" w:type="dxa"/>
            <w:tcBorders>
              <w:top w:val="nil"/>
              <w:left w:val="nil"/>
              <w:bottom w:val="single" w:sz="4" w:space="0" w:color="auto"/>
              <w:right w:val="nil"/>
            </w:tcBorders>
          </w:tcPr>
          <w:p w14:paraId="0C6CAD13" w14:textId="77777777" w:rsidR="00AB1774" w:rsidRPr="00650823" w:rsidRDefault="00AB1774" w:rsidP="009F4BE5">
            <w:pPr>
              <w:spacing w:after="0" w:line="240" w:lineRule="auto"/>
              <w:jc w:val="center"/>
              <w:rPr>
                <w:rFonts w:eastAsia="Times New Roman" w:cstheme="minorHAnsi"/>
              </w:rPr>
            </w:pPr>
            <w:r w:rsidRPr="00650823">
              <w:rPr>
                <w:rFonts w:cstheme="minorHAnsi"/>
              </w:rPr>
              <w:t>5.40</w:t>
            </w:r>
          </w:p>
        </w:tc>
        <w:tc>
          <w:tcPr>
            <w:tcW w:w="1530" w:type="dxa"/>
            <w:tcBorders>
              <w:top w:val="nil"/>
              <w:left w:val="nil"/>
              <w:bottom w:val="single" w:sz="4" w:space="0" w:color="auto"/>
              <w:right w:val="nil"/>
            </w:tcBorders>
          </w:tcPr>
          <w:p w14:paraId="40385A10" w14:textId="77777777" w:rsidR="00AB1774" w:rsidRPr="007C14C0" w:rsidRDefault="00AB1774" w:rsidP="00D25EE6">
            <w:pPr>
              <w:spacing w:after="0" w:line="240" w:lineRule="auto"/>
              <w:jc w:val="right"/>
              <w:rPr>
                <w:rFonts w:eastAsia="Times New Roman" w:cstheme="minorHAnsi"/>
              </w:rPr>
            </w:pPr>
            <w:r>
              <w:rPr>
                <w:rFonts w:eastAsia="Times New Roman" w:cstheme="minorHAnsi"/>
              </w:rPr>
              <w:t>0.776 (0.438)</w:t>
            </w:r>
          </w:p>
        </w:tc>
      </w:tr>
    </w:tbl>
    <w:p w14:paraId="1A23ECF0" w14:textId="18CC511E" w:rsidR="00306B15" w:rsidRDefault="00AB1774" w:rsidP="00F8390E">
      <w:r>
        <w:t xml:space="preserve">Notes: The figure shows the percentage of </w:t>
      </w:r>
      <w:r w:rsidR="00516B52">
        <w:t>true</w:t>
      </w:r>
      <w:r>
        <w:t xml:space="preserve"> deductibles in our data compared with the </w:t>
      </w:r>
      <w:r w:rsidR="0050260E">
        <w:t>unweighted distribution (i.e. representing employers not employees) for the Kaiser Family Foundation’s 2017 Employer Benefits Survey</w:t>
      </w:r>
      <w:r w:rsidR="00516B52">
        <w:t xml:space="preserve">, the largest national survey of employer-benefit plans. </w:t>
      </w:r>
    </w:p>
    <w:p w14:paraId="6DB084A2" w14:textId="77777777" w:rsidR="0060543B" w:rsidRDefault="0060543B" w:rsidP="00F8390E"/>
    <w:p w14:paraId="6B636E86" w14:textId="77777777" w:rsidR="0060543B" w:rsidRDefault="0060543B" w:rsidP="00F8390E"/>
    <w:p w14:paraId="26C09C79" w14:textId="463F9C08" w:rsidR="0060543B" w:rsidRDefault="0060543B">
      <w:r>
        <w:br w:type="page"/>
      </w:r>
    </w:p>
    <w:p w14:paraId="5535D078" w14:textId="2D24BAC9" w:rsidR="00A4129E" w:rsidRPr="00365BAB" w:rsidRDefault="00A4129E" w:rsidP="00A4129E">
      <w:pPr>
        <w:pStyle w:val="Heading2"/>
      </w:pPr>
      <w:bookmarkStart w:id="5" w:name="_Toc153195191"/>
      <w:r w:rsidRPr="00365BAB">
        <w:t xml:space="preserve">Appendix Table </w:t>
      </w:r>
      <w:r>
        <w:t>3.</w:t>
      </w:r>
      <w:r w:rsidRPr="00365BAB">
        <w:t xml:space="preserve"> Sensitivity and Specificity Tests – Stratified by Plan Number of Enrollees</w:t>
      </w:r>
      <w:bookmarkEnd w:id="5"/>
      <w:r w:rsidRPr="00365BAB">
        <w:t xml:space="preserve"> </w:t>
      </w:r>
    </w:p>
    <w:tbl>
      <w:tblPr>
        <w:tblStyle w:val="TableGrid"/>
        <w:tblW w:w="11142" w:type="dxa"/>
        <w:tblInd w:w="-882"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872"/>
        <w:gridCol w:w="2070"/>
        <w:gridCol w:w="1620"/>
        <w:gridCol w:w="1620"/>
        <w:gridCol w:w="1890"/>
        <w:gridCol w:w="2070"/>
      </w:tblGrid>
      <w:tr w:rsidR="00A4129E" w14:paraId="4EA0A41A" w14:textId="77777777" w:rsidTr="00D25EE6">
        <w:tc>
          <w:tcPr>
            <w:tcW w:w="1872" w:type="dxa"/>
            <w:tcBorders>
              <w:top w:val="single" w:sz="4" w:space="0" w:color="auto"/>
              <w:bottom w:val="single" w:sz="4" w:space="0" w:color="auto"/>
            </w:tcBorders>
          </w:tcPr>
          <w:p w14:paraId="0C8B6762" w14:textId="77777777" w:rsidR="00A4129E" w:rsidRDefault="00A4129E" w:rsidP="00D25EE6">
            <w:r>
              <w:t>Stratification</w:t>
            </w:r>
          </w:p>
        </w:tc>
        <w:tc>
          <w:tcPr>
            <w:tcW w:w="2070" w:type="dxa"/>
            <w:tcBorders>
              <w:top w:val="single" w:sz="4" w:space="0" w:color="auto"/>
              <w:bottom w:val="single" w:sz="4" w:space="0" w:color="auto"/>
            </w:tcBorders>
          </w:tcPr>
          <w:p w14:paraId="5B09E1A2" w14:textId="77777777" w:rsidR="00A4129E" w:rsidRDefault="00A4129E" w:rsidP="00D25EE6">
            <w:r>
              <w:t>Imputation Method</w:t>
            </w:r>
          </w:p>
        </w:tc>
        <w:tc>
          <w:tcPr>
            <w:tcW w:w="1620" w:type="dxa"/>
            <w:tcBorders>
              <w:top w:val="single" w:sz="4" w:space="0" w:color="auto"/>
              <w:bottom w:val="single" w:sz="4" w:space="0" w:color="auto"/>
            </w:tcBorders>
          </w:tcPr>
          <w:p w14:paraId="2521E52F" w14:textId="77777777" w:rsidR="00A4129E" w:rsidRDefault="00A4129E" w:rsidP="00D25EE6">
            <w:r>
              <w:t>Sensitivity Test</w:t>
            </w:r>
          </w:p>
        </w:tc>
        <w:tc>
          <w:tcPr>
            <w:tcW w:w="1620" w:type="dxa"/>
            <w:tcBorders>
              <w:top w:val="single" w:sz="4" w:space="0" w:color="auto"/>
              <w:bottom w:val="single" w:sz="4" w:space="0" w:color="auto"/>
            </w:tcBorders>
          </w:tcPr>
          <w:p w14:paraId="2062140B" w14:textId="77777777" w:rsidR="00A4129E" w:rsidRDefault="00A4129E" w:rsidP="00D25EE6">
            <w:r>
              <w:t>Specificity Test</w:t>
            </w:r>
          </w:p>
        </w:tc>
        <w:tc>
          <w:tcPr>
            <w:tcW w:w="1890" w:type="dxa"/>
            <w:tcBorders>
              <w:top w:val="single" w:sz="4" w:space="0" w:color="auto"/>
              <w:bottom w:val="single" w:sz="4" w:space="0" w:color="auto"/>
            </w:tcBorders>
          </w:tcPr>
          <w:p w14:paraId="6DA7A6E9" w14:textId="77777777" w:rsidR="00A4129E" w:rsidRDefault="00A4129E" w:rsidP="00D25EE6">
            <w:r>
              <w:t>Positive Predictive Value (PPV)</w:t>
            </w:r>
          </w:p>
        </w:tc>
        <w:tc>
          <w:tcPr>
            <w:tcW w:w="2070" w:type="dxa"/>
            <w:tcBorders>
              <w:top w:val="single" w:sz="4" w:space="0" w:color="auto"/>
              <w:bottom w:val="single" w:sz="4" w:space="0" w:color="auto"/>
            </w:tcBorders>
          </w:tcPr>
          <w:p w14:paraId="53BB2C55" w14:textId="77777777" w:rsidR="00A4129E" w:rsidRDefault="00A4129E" w:rsidP="00D25EE6">
            <w:r>
              <w:t>Negative Predictive Value (NPV)</w:t>
            </w:r>
          </w:p>
        </w:tc>
      </w:tr>
      <w:tr w:rsidR="00A4129E" w:rsidRPr="00F340D5" w14:paraId="3AFA8B3D" w14:textId="77777777" w:rsidTr="00D25EE6">
        <w:tc>
          <w:tcPr>
            <w:tcW w:w="1872" w:type="dxa"/>
            <w:vMerge w:val="restart"/>
            <w:tcBorders>
              <w:top w:val="single" w:sz="4" w:space="0" w:color="auto"/>
              <w:bottom w:val="nil"/>
            </w:tcBorders>
          </w:tcPr>
          <w:p w14:paraId="03C45084" w14:textId="77777777" w:rsidR="00A4129E" w:rsidRDefault="00A4129E" w:rsidP="00D25EE6">
            <w:pPr>
              <w:jc w:val="center"/>
            </w:pPr>
          </w:p>
          <w:p w14:paraId="1D518DFB" w14:textId="77777777" w:rsidR="00A4129E" w:rsidRDefault="00A4129E" w:rsidP="00D25EE6">
            <w:r>
              <w:t>11-50 Enrollees per Plan</w:t>
            </w:r>
          </w:p>
        </w:tc>
        <w:tc>
          <w:tcPr>
            <w:tcW w:w="2070" w:type="dxa"/>
            <w:tcBorders>
              <w:top w:val="single" w:sz="4" w:space="0" w:color="auto"/>
              <w:bottom w:val="nil"/>
            </w:tcBorders>
          </w:tcPr>
          <w:p w14:paraId="5CC0883C" w14:textId="77777777" w:rsidR="00A4129E" w:rsidRDefault="00A4129E" w:rsidP="00D25EE6">
            <w:r>
              <w:t>Regress on Spending</w:t>
            </w:r>
          </w:p>
        </w:tc>
        <w:tc>
          <w:tcPr>
            <w:tcW w:w="1620" w:type="dxa"/>
            <w:tcBorders>
              <w:top w:val="single" w:sz="4" w:space="0" w:color="auto"/>
              <w:bottom w:val="nil"/>
            </w:tcBorders>
          </w:tcPr>
          <w:p w14:paraId="61374C86" w14:textId="5AF8EA21" w:rsidR="00A4129E" w:rsidRPr="00F340D5" w:rsidRDefault="00A4129E" w:rsidP="00D25EE6">
            <w:pPr>
              <w:jc w:val="right"/>
              <w:rPr>
                <w:rFonts w:cstheme="minorHAnsi"/>
              </w:rPr>
            </w:pPr>
            <w:r w:rsidRPr="00F340D5">
              <w:rPr>
                <w:rFonts w:cstheme="minorHAnsi"/>
              </w:rPr>
              <w:t>.</w:t>
            </w:r>
            <w:r w:rsidR="00FA5FC0" w:rsidRPr="00F340D5">
              <w:rPr>
                <w:rFonts w:cstheme="minorHAnsi"/>
              </w:rPr>
              <w:t>77</w:t>
            </w:r>
          </w:p>
        </w:tc>
        <w:tc>
          <w:tcPr>
            <w:tcW w:w="1620" w:type="dxa"/>
            <w:tcBorders>
              <w:top w:val="single" w:sz="4" w:space="0" w:color="auto"/>
              <w:bottom w:val="nil"/>
            </w:tcBorders>
          </w:tcPr>
          <w:p w14:paraId="217F8BA5" w14:textId="73A6C1F4" w:rsidR="00A4129E" w:rsidRPr="00F340D5" w:rsidRDefault="00A4129E" w:rsidP="00D25EE6">
            <w:pPr>
              <w:jc w:val="right"/>
              <w:rPr>
                <w:rFonts w:cstheme="minorHAnsi"/>
              </w:rPr>
            </w:pPr>
            <w:r w:rsidRPr="00F340D5">
              <w:rPr>
                <w:rFonts w:cstheme="minorHAnsi"/>
              </w:rPr>
              <w:t>.</w:t>
            </w:r>
            <w:r w:rsidR="00FA5FC0" w:rsidRPr="00F340D5">
              <w:rPr>
                <w:rFonts w:cstheme="minorHAnsi"/>
              </w:rPr>
              <w:t>87</w:t>
            </w:r>
          </w:p>
        </w:tc>
        <w:tc>
          <w:tcPr>
            <w:tcW w:w="1890" w:type="dxa"/>
            <w:tcBorders>
              <w:top w:val="single" w:sz="4" w:space="0" w:color="auto"/>
              <w:bottom w:val="nil"/>
            </w:tcBorders>
          </w:tcPr>
          <w:p w14:paraId="351D000D" w14:textId="4171C3C9" w:rsidR="00A4129E" w:rsidRPr="00F340D5" w:rsidRDefault="00A4129E" w:rsidP="00D25EE6">
            <w:pPr>
              <w:jc w:val="right"/>
              <w:rPr>
                <w:rFonts w:cstheme="minorHAnsi"/>
              </w:rPr>
            </w:pPr>
            <w:r w:rsidRPr="00F340D5">
              <w:rPr>
                <w:rFonts w:cstheme="minorHAnsi"/>
              </w:rPr>
              <w:t>.9</w:t>
            </w:r>
            <w:r w:rsidR="00FA5FC0" w:rsidRPr="00F340D5">
              <w:rPr>
                <w:rFonts w:cstheme="minorHAnsi"/>
              </w:rPr>
              <w:t>1</w:t>
            </w:r>
          </w:p>
        </w:tc>
        <w:tc>
          <w:tcPr>
            <w:tcW w:w="2070" w:type="dxa"/>
            <w:tcBorders>
              <w:top w:val="single" w:sz="4" w:space="0" w:color="auto"/>
              <w:bottom w:val="nil"/>
            </w:tcBorders>
          </w:tcPr>
          <w:p w14:paraId="3497B4A9" w14:textId="2FEE576A" w:rsidR="00A4129E" w:rsidRPr="00F340D5" w:rsidRDefault="00A4129E" w:rsidP="00D25EE6">
            <w:pPr>
              <w:jc w:val="right"/>
              <w:rPr>
                <w:rFonts w:cstheme="minorHAnsi"/>
              </w:rPr>
            </w:pPr>
            <w:r w:rsidRPr="00F340D5">
              <w:rPr>
                <w:rFonts w:cstheme="minorHAnsi"/>
              </w:rPr>
              <w:t>.</w:t>
            </w:r>
            <w:r w:rsidR="00FA5FC0" w:rsidRPr="00F340D5">
              <w:rPr>
                <w:rFonts w:cstheme="minorHAnsi"/>
              </w:rPr>
              <w:t>70</w:t>
            </w:r>
          </w:p>
        </w:tc>
      </w:tr>
      <w:tr w:rsidR="00A4129E" w:rsidRPr="00F340D5" w14:paraId="4869917B" w14:textId="77777777" w:rsidTr="00D25EE6">
        <w:tc>
          <w:tcPr>
            <w:tcW w:w="1872" w:type="dxa"/>
            <w:vMerge/>
            <w:tcBorders>
              <w:top w:val="nil"/>
              <w:bottom w:val="nil"/>
            </w:tcBorders>
          </w:tcPr>
          <w:p w14:paraId="38BC86D1" w14:textId="77777777" w:rsidR="00A4129E" w:rsidRDefault="00A4129E" w:rsidP="00D25EE6"/>
        </w:tc>
        <w:tc>
          <w:tcPr>
            <w:tcW w:w="2070" w:type="dxa"/>
            <w:tcBorders>
              <w:top w:val="nil"/>
              <w:bottom w:val="nil"/>
            </w:tcBorders>
          </w:tcPr>
          <w:p w14:paraId="338CC9BB" w14:textId="77777777" w:rsidR="00A4129E" w:rsidRDefault="00A4129E" w:rsidP="00D25EE6">
            <w:r>
              <w:t>Regress on Imputed Deductibles</w:t>
            </w:r>
          </w:p>
        </w:tc>
        <w:tc>
          <w:tcPr>
            <w:tcW w:w="1620" w:type="dxa"/>
            <w:tcBorders>
              <w:top w:val="nil"/>
              <w:bottom w:val="nil"/>
            </w:tcBorders>
          </w:tcPr>
          <w:p w14:paraId="3B23E18D" w14:textId="77F80534" w:rsidR="00A4129E" w:rsidRPr="00F340D5" w:rsidRDefault="00A4129E" w:rsidP="00D25EE6">
            <w:pPr>
              <w:jc w:val="right"/>
              <w:rPr>
                <w:rFonts w:cstheme="minorHAnsi"/>
              </w:rPr>
            </w:pPr>
            <w:r w:rsidRPr="00F340D5">
              <w:rPr>
                <w:rFonts w:cstheme="minorHAnsi"/>
              </w:rPr>
              <w:t>.7</w:t>
            </w:r>
            <w:r w:rsidR="008C0DE1">
              <w:rPr>
                <w:rFonts w:cstheme="minorHAnsi"/>
              </w:rPr>
              <w:t>7</w:t>
            </w:r>
          </w:p>
        </w:tc>
        <w:tc>
          <w:tcPr>
            <w:tcW w:w="1620" w:type="dxa"/>
            <w:tcBorders>
              <w:top w:val="nil"/>
              <w:bottom w:val="nil"/>
            </w:tcBorders>
          </w:tcPr>
          <w:p w14:paraId="6A90B729" w14:textId="1F9280B5" w:rsidR="00A4129E" w:rsidRPr="00F340D5" w:rsidRDefault="008C0DE1" w:rsidP="00D25EE6">
            <w:pPr>
              <w:jc w:val="right"/>
              <w:rPr>
                <w:rFonts w:cstheme="minorHAnsi"/>
              </w:rPr>
            </w:pPr>
            <w:r>
              <w:rPr>
                <w:rFonts w:cstheme="minorHAnsi"/>
              </w:rPr>
              <w:t>.83</w:t>
            </w:r>
          </w:p>
        </w:tc>
        <w:tc>
          <w:tcPr>
            <w:tcW w:w="1890" w:type="dxa"/>
            <w:tcBorders>
              <w:top w:val="nil"/>
              <w:bottom w:val="nil"/>
            </w:tcBorders>
          </w:tcPr>
          <w:p w14:paraId="4CCF9109" w14:textId="7B06855F" w:rsidR="00A4129E" w:rsidRPr="00F340D5" w:rsidRDefault="008C0DE1" w:rsidP="00D25EE6">
            <w:pPr>
              <w:jc w:val="right"/>
              <w:rPr>
                <w:rFonts w:cstheme="minorHAnsi"/>
              </w:rPr>
            </w:pPr>
            <w:r>
              <w:rPr>
                <w:rFonts w:cstheme="minorHAnsi"/>
              </w:rPr>
              <w:t>.87</w:t>
            </w:r>
          </w:p>
        </w:tc>
        <w:tc>
          <w:tcPr>
            <w:tcW w:w="2070" w:type="dxa"/>
            <w:tcBorders>
              <w:top w:val="nil"/>
              <w:bottom w:val="nil"/>
            </w:tcBorders>
          </w:tcPr>
          <w:p w14:paraId="51FBEABF" w14:textId="26B7BE6B" w:rsidR="00A4129E" w:rsidRPr="00F340D5" w:rsidRDefault="008C0DE1" w:rsidP="00D25EE6">
            <w:pPr>
              <w:jc w:val="right"/>
              <w:rPr>
                <w:rFonts w:cstheme="minorHAnsi"/>
              </w:rPr>
            </w:pPr>
            <w:r>
              <w:rPr>
                <w:rFonts w:cstheme="minorHAnsi"/>
              </w:rPr>
              <w:t>.70</w:t>
            </w:r>
          </w:p>
        </w:tc>
      </w:tr>
      <w:tr w:rsidR="00A4129E" w:rsidRPr="00F340D5" w14:paraId="53CDCD53" w14:textId="77777777" w:rsidTr="00D25EE6">
        <w:tc>
          <w:tcPr>
            <w:tcW w:w="1872" w:type="dxa"/>
            <w:vMerge/>
            <w:tcBorders>
              <w:top w:val="nil"/>
              <w:bottom w:val="nil"/>
            </w:tcBorders>
          </w:tcPr>
          <w:p w14:paraId="14FEEB56" w14:textId="77777777" w:rsidR="00A4129E" w:rsidRDefault="00A4129E" w:rsidP="00D25EE6"/>
        </w:tc>
        <w:tc>
          <w:tcPr>
            <w:tcW w:w="2070" w:type="dxa"/>
            <w:tcBorders>
              <w:top w:val="nil"/>
              <w:bottom w:val="nil"/>
            </w:tcBorders>
          </w:tcPr>
          <w:p w14:paraId="1296F8F1" w14:textId="77777777" w:rsidR="00A4129E" w:rsidRDefault="00A4129E" w:rsidP="00D25EE6">
            <w:r>
              <w:t>Mode</w:t>
            </w:r>
          </w:p>
        </w:tc>
        <w:tc>
          <w:tcPr>
            <w:tcW w:w="1620" w:type="dxa"/>
            <w:tcBorders>
              <w:top w:val="nil"/>
              <w:bottom w:val="nil"/>
            </w:tcBorders>
          </w:tcPr>
          <w:p w14:paraId="44D8FFF4" w14:textId="77777777" w:rsidR="00A4129E" w:rsidRPr="00F340D5" w:rsidRDefault="00A4129E" w:rsidP="00D25EE6">
            <w:pPr>
              <w:jc w:val="right"/>
              <w:rPr>
                <w:rFonts w:cstheme="minorHAnsi"/>
              </w:rPr>
            </w:pPr>
            <w:r w:rsidRPr="00F340D5">
              <w:rPr>
                <w:rFonts w:cstheme="minorHAnsi"/>
              </w:rPr>
              <w:t>.92</w:t>
            </w:r>
          </w:p>
        </w:tc>
        <w:tc>
          <w:tcPr>
            <w:tcW w:w="1620" w:type="dxa"/>
            <w:tcBorders>
              <w:top w:val="nil"/>
              <w:bottom w:val="nil"/>
            </w:tcBorders>
          </w:tcPr>
          <w:p w14:paraId="53E01BA4" w14:textId="77777777" w:rsidR="00A4129E" w:rsidRPr="00F340D5" w:rsidRDefault="00A4129E" w:rsidP="00D25EE6">
            <w:pPr>
              <w:jc w:val="right"/>
              <w:rPr>
                <w:rFonts w:cstheme="minorHAnsi"/>
              </w:rPr>
            </w:pPr>
            <w:r w:rsidRPr="00F340D5">
              <w:rPr>
                <w:rFonts w:cstheme="minorHAnsi"/>
              </w:rPr>
              <w:t>.90</w:t>
            </w:r>
          </w:p>
        </w:tc>
        <w:tc>
          <w:tcPr>
            <w:tcW w:w="1890" w:type="dxa"/>
            <w:tcBorders>
              <w:top w:val="nil"/>
              <w:bottom w:val="nil"/>
            </w:tcBorders>
          </w:tcPr>
          <w:p w14:paraId="579140E9" w14:textId="77777777" w:rsidR="00A4129E" w:rsidRPr="00F340D5" w:rsidRDefault="00A4129E" w:rsidP="00D25EE6">
            <w:pPr>
              <w:jc w:val="right"/>
              <w:rPr>
                <w:rFonts w:cstheme="minorHAnsi"/>
              </w:rPr>
            </w:pPr>
            <w:r w:rsidRPr="00F340D5">
              <w:rPr>
                <w:rFonts w:cstheme="minorHAnsi"/>
              </w:rPr>
              <w:t>.93</w:t>
            </w:r>
          </w:p>
        </w:tc>
        <w:tc>
          <w:tcPr>
            <w:tcW w:w="2070" w:type="dxa"/>
            <w:tcBorders>
              <w:top w:val="nil"/>
              <w:bottom w:val="nil"/>
            </w:tcBorders>
          </w:tcPr>
          <w:p w14:paraId="7A741EC8" w14:textId="77777777" w:rsidR="00A4129E" w:rsidRPr="00F340D5" w:rsidRDefault="00A4129E" w:rsidP="00D25EE6">
            <w:pPr>
              <w:jc w:val="right"/>
              <w:rPr>
                <w:rFonts w:cstheme="minorHAnsi"/>
              </w:rPr>
            </w:pPr>
            <w:r w:rsidRPr="00F340D5">
              <w:rPr>
                <w:rFonts w:cstheme="minorHAnsi"/>
              </w:rPr>
              <w:t>.88</w:t>
            </w:r>
          </w:p>
        </w:tc>
      </w:tr>
      <w:tr w:rsidR="00A4129E" w:rsidRPr="00F340D5" w14:paraId="4A5A099A" w14:textId="77777777" w:rsidTr="00D25EE6">
        <w:tc>
          <w:tcPr>
            <w:tcW w:w="1872" w:type="dxa"/>
            <w:vMerge/>
            <w:tcBorders>
              <w:top w:val="nil"/>
              <w:bottom w:val="single" w:sz="4" w:space="0" w:color="auto"/>
            </w:tcBorders>
          </w:tcPr>
          <w:p w14:paraId="194ACDEF" w14:textId="77777777" w:rsidR="00A4129E" w:rsidRDefault="00A4129E" w:rsidP="00D25EE6"/>
        </w:tc>
        <w:tc>
          <w:tcPr>
            <w:tcW w:w="2070" w:type="dxa"/>
            <w:tcBorders>
              <w:top w:val="nil"/>
              <w:bottom w:val="single" w:sz="4" w:space="0" w:color="auto"/>
            </w:tcBorders>
          </w:tcPr>
          <w:p w14:paraId="65CB0910" w14:textId="77777777" w:rsidR="00A4129E" w:rsidRDefault="00A4129E" w:rsidP="00D25EE6">
            <w:r>
              <w:t>80</w:t>
            </w:r>
            <w:r w:rsidRPr="00873BB9">
              <w:rPr>
                <w:vertAlign w:val="superscript"/>
              </w:rPr>
              <w:t>th</w:t>
            </w:r>
            <w:r>
              <w:t xml:space="preserve"> Percentile</w:t>
            </w:r>
          </w:p>
        </w:tc>
        <w:tc>
          <w:tcPr>
            <w:tcW w:w="1620" w:type="dxa"/>
            <w:tcBorders>
              <w:top w:val="nil"/>
              <w:bottom w:val="single" w:sz="4" w:space="0" w:color="auto"/>
            </w:tcBorders>
          </w:tcPr>
          <w:p w14:paraId="39279057" w14:textId="7906EDE6" w:rsidR="00A4129E" w:rsidRPr="00F340D5" w:rsidRDefault="00A4129E" w:rsidP="00D25EE6">
            <w:pPr>
              <w:jc w:val="right"/>
              <w:rPr>
                <w:rFonts w:cstheme="minorHAnsi"/>
              </w:rPr>
            </w:pPr>
            <w:r w:rsidRPr="00F340D5">
              <w:rPr>
                <w:rFonts w:cstheme="minorHAnsi"/>
              </w:rPr>
              <w:t>.</w:t>
            </w:r>
            <w:r w:rsidR="008C0DE1">
              <w:rPr>
                <w:rFonts w:cstheme="minorHAnsi"/>
              </w:rPr>
              <w:t>84</w:t>
            </w:r>
          </w:p>
        </w:tc>
        <w:tc>
          <w:tcPr>
            <w:tcW w:w="1620" w:type="dxa"/>
            <w:tcBorders>
              <w:top w:val="nil"/>
              <w:bottom w:val="single" w:sz="4" w:space="0" w:color="auto"/>
            </w:tcBorders>
          </w:tcPr>
          <w:p w14:paraId="3DD9382A" w14:textId="65C3D246" w:rsidR="00A4129E" w:rsidRPr="00F340D5" w:rsidRDefault="008C0DE1" w:rsidP="00D25EE6">
            <w:pPr>
              <w:jc w:val="right"/>
              <w:rPr>
                <w:rFonts w:cstheme="minorHAnsi"/>
              </w:rPr>
            </w:pPr>
            <w:r>
              <w:rPr>
                <w:rFonts w:cstheme="minorHAnsi"/>
              </w:rPr>
              <w:t>.87</w:t>
            </w:r>
          </w:p>
        </w:tc>
        <w:tc>
          <w:tcPr>
            <w:tcW w:w="1890" w:type="dxa"/>
            <w:tcBorders>
              <w:top w:val="nil"/>
              <w:bottom w:val="single" w:sz="4" w:space="0" w:color="auto"/>
            </w:tcBorders>
          </w:tcPr>
          <w:p w14:paraId="514C85F0" w14:textId="4FCB9F21" w:rsidR="00A4129E" w:rsidRPr="00F340D5" w:rsidRDefault="008C0DE1" w:rsidP="00D25EE6">
            <w:pPr>
              <w:jc w:val="right"/>
              <w:rPr>
                <w:rFonts w:cstheme="minorHAnsi"/>
              </w:rPr>
            </w:pPr>
            <w:r>
              <w:rPr>
                <w:rFonts w:cstheme="minorHAnsi"/>
              </w:rPr>
              <w:t>.90</w:t>
            </w:r>
          </w:p>
        </w:tc>
        <w:tc>
          <w:tcPr>
            <w:tcW w:w="2070" w:type="dxa"/>
            <w:tcBorders>
              <w:top w:val="nil"/>
              <w:bottom w:val="single" w:sz="4" w:space="0" w:color="auto"/>
            </w:tcBorders>
          </w:tcPr>
          <w:p w14:paraId="7FBB2A7D" w14:textId="012DC3B3" w:rsidR="00A4129E" w:rsidRPr="00F340D5" w:rsidRDefault="008C0DE1" w:rsidP="00D25EE6">
            <w:pPr>
              <w:jc w:val="right"/>
              <w:rPr>
                <w:rFonts w:cstheme="minorHAnsi"/>
              </w:rPr>
            </w:pPr>
            <w:r>
              <w:rPr>
                <w:rFonts w:cstheme="minorHAnsi"/>
              </w:rPr>
              <w:t>.79</w:t>
            </w:r>
          </w:p>
        </w:tc>
      </w:tr>
      <w:tr w:rsidR="00A4129E" w:rsidRPr="00F340D5" w14:paraId="57FF98D9" w14:textId="77777777" w:rsidTr="00D25EE6">
        <w:tc>
          <w:tcPr>
            <w:tcW w:w="1872" w:type="dxa"/>
            <w:vMerge w:val="restart"/>
            <w:tcBorders>
              <w:top w:val="single" w:sz="4" w:space="0" w:color="auto"/>
            </w:tcBorders>
          </w:tcPr>
          <w:p w14:paraId="7B2F2D16" w14:textId="77777777" w:rsidR="00A4129E" w:rsidRDefault="00A4129E" w:rsidP="00D25EE6"/>
          <w:p w14:paraId="5BE1A485" w14:textId="77777777" w:rsidR="00A4129E" w:rsidRDefault="00A4129E" w:rsidP="00D25EE6">
            <w:r>
              <w:t>Greater than 50 Enrollees per Plan</w:t>
            </w:r>
          </w:p>
        </w:tc>
        <w:tc>
          <w:tcPr>
            <w:tcW w:w="2070" w:type="dxa"/>
            <w:tcBorders>
              <w:top w:val="single" w:sz="4" w:space="0" w:color="auto"/>
            </w:tcBorders>
          </w:tcPr>
          <w:p w14:paraId="7A716225" w14:textId="77777777" w:rsidR="00A4129E" w:rsidRDefault="00A4129E" w:rsidP="00D25EE6">
            <w:r>
              <w:t>Regress on Spending</w:t>
            </w:r>
          </w:p>
        </w:tc>
        <w:tc>
          <w:tcPr>
            <w:tcW w:w="1620" w:type="dxa"/>
            <w:tcBorders>
              <w:top w:val="single" w:sz="4" w:space="0" w:color="auto"/>
            </w:tcBorders>
          </w:tcPr>
          <w:p w14:paraId="6ACF31DB" w14:textId="52BC8E2F" w:rsidR="00A4129E" w:rsidRPr="00F340D5" w:rsidRDefault="00A4129E" w:rsidP="00D25EE6">
            <w:pPr>
              <w:jc w:val="right"/>
              <w:rPr>
                <w:rFonts w:cstheme="minorHAnsi"/>
              </w:rPr>
            </w:pPr>
            <w:r w:rsidRPr="00F340D5">
              <w:rPr>
                <w:rFonts w:cstheme="minorHAnsi"/>
              </w:rPr>
              <w:t>.8</w:t>
            </w:r>
            <w:r w:rsidR="001E083D" w:rsidRPr="00F340D5">
              <w:rPr>
                <w:rFonts w:cstheme="minorHAnsi"/>
              </w:rPr>
              <w:t>2</w:t>
            </w:r>
          </w:p>
        </w:tc>
        <w:tc>
          <w:tcPr>
            <w:tcW w:w="1620" w:type="dxa"/>
            <w:tcBorders>
              <w:top w:val="single" w:sz="4" w:space="0" w:color="auto"/>
            </w:tcBorders>
          </w:tcPr>
          <w:p w14:paraId="29B887AF" w14:textId="5D6D2998" w:rsidR="00A4129E" w:rsidRPr="00F340D5" w:rsidRDefault="00A4129E" w:rsidP="00D25EE6">
            <w:pPr>
              <w:jc w:val="right"/>
              <w:rPr>
                <w:rFonts w:cstheme="minorHAnsi"/>
              </w:rPr>
            </w:pPr>
            <w:r w:rsidRPr="00F340D5">
              <w:rPr>
                <w:rFonts w:cstheme="minorHAnsi"/>
              </w:rPr>
              <w:t>.9</w:t>
            </w:r>
            <w:r w:rsidR="00E81240" w:rsidRPr="00F340D5">
              <w:rPr>
                <w:rFonts w:cstheme="minorHAnsi"/>
              </w:rPr>
              <w:t>0</w:t>
            </w:r>
          </w:p>
        </w:tc>
        <w:tc>
          <w:tcPr>
            <w:tcW w:w="1890" w:type="dxa"/>
            <w:tcBorders>
              <w:top w:val="single" w:sz="4" w:space="0" w:color="auto"/>
            </w:tcBorders>
          </w:tcPr>
          <w:p w14:paraId="273A186C" w14:textId="337E6BCD" w:rsidR="00A4129E" w:rsidRPr="00F340D5" w:rsidRDefault="00A4129E" w:rsidP="00D25EE6">
            <w:pPr>
              <w:jc w:val="right"/>
              <w:rPr>
                <w:rFonts w:cstheme="minorHAnsi"/>
              </w:rPr>
            </w:pPr>
            <w:r w:rsidRPr="00F340D5">
              <w:rPr>
                <w:rFonts w:cstheme="minorHAnsi"/>
              </w:rPr>
              <w:t>.9</w:t>
            </w:r>
            <w:r w:rsidR="00E81240" w:rsidRPr="00F340D5">
              <w:rPr>
                <w:rFonts w:cstheme="minorHAnsi"/>
              </w:rPr>
              <w:t>1</w:t>
            </w:r>
          </w:p>
        </w:tc>
        <w:tc>
          <w:tcPr>
            <w:tcW w:w="2070" w:type="dxa"/>
            <w:tcBorders>
              <w:top w:val="single" w:sz="4" w:space="0" w:color="auto"/>
            </w:tcBorders>
          </w:tcPr>
          <w:p w14:paraId="7AC7A486" w14:textId="21526522" w:rsidR="00A4129E" w:rsidRPr="00F340D5" w:rsidRDefault="00A4129E" w:rsidP="00D25EE6">
            <w:pPr>
              <w:jc w:val="right"/>
              <w:rPr>
                <w:rFonts w:cstheme="minorHAnsi"/>
              </w:rPr>
            </w:pPr>
            <w:r w:rsidRPr="00F340D5">
              <w:rPr>
                <w:rFonts w:cstheme="minorHAnsi"/>
              </w:rPr>
              <w:t>.</w:t>
            </w:r>
            <w:r w:rsidR="000D1190" w:rsidRPr="00F340D5">
              <w:rPr>
                <w:rFonts w:cstheme="minorHAnsi"/>
              </w:rPr>
              <w:t>80</w:t>
            </w:r>
          </w:p>
        </w:tc>
      </w:tr>
      <w:tr w:rsidR="00A4129E" w14:paraId="5600F88E" w14:textId="77777777" w:rsidTr="00D25EE6">
        <w:tc>
          <w:tcPr>
            <w:tcW w:w="1872" w:type="dxa"/>
            <w:vMerge/>
          </w:tcPr>
          <w:p w14:paraId="03979387" w14:textId="77777777" w:rsidR="00A4129E" w:rsidRDefault="00A4129E" w:rsidP="00D25EE6"/>
        </w:tc>
        <w:tc>
          <w:tcPr>
            <w:tcW w:w="2070" w:type="dxa"/>
          </w:tcPr>
          <w:p w14:paraId="69035B96" w14:textId="77777777" w:rsidR="00A4129E" w:rsidRDefault="00A4129E" w:rsidP="00D25EE6">
            <w:r>
              <w:t>Regress on Imputed Deductibles</w:t>
            </w:r>
          </w:p>
        </w:tc>
        <w:tc>
          <w:tcPr>
            <w:tcW w:w="1620" w:type="dxa"/>
          </w:tcPr>
          <w:p w14:paraId="40DD7683" w14:textId="3E0549BB" w:rsidR="00A4129E" w:rsidRPr="0071023F" w:rsidRDefault="00A4129E" w:rsidP="00D25EE6">
            <w:pPr>
              <w:jc w:val="right"/>
              <w:rPr>
                <w:rFonts w:cstheme="minorHAnsi"/>
              </w:rPr>
            </w:pPr>
            <w:r w:rsidRPr="0071023F">
              <w:rPr>
                <w:rFonts w:cstheme="minorHAnsi"/>
              </w:rPr>
              <w:t>.</w:t>
            </w:r>
            <w:r w:rsidR="001E083D">
              <w:rPr>
                <w:rFonts w:cstheme="minorHAnsi"/>
              </w:rPr>
              <w:t>85</w:t>
            </w:r>
          </w:p>
        </w:tc>
        <w:tc>
          <w:tcPr>
            <w:tcW w:w="1620" w:type="dxa"/>
          </w:tcPr>
          <w:p w14:paraId="0B186472" w14:textId="4C369E1D" w:rsidR="00A4129E" w:rsidRPr="0071023F" w:rsidRDefault="00A4129E" w:rsidP="00D25EE6">
            <w:pPr>
              <w:jc w:val="right"/>
              <w:rPr>
                <w:rFonts w:cstheme="minorHAnsi"/>
              </w:rPr>
            </w:pPr>
            <w:r w:rsidRPr="0071023F">
              <w:rPr>
                <w:rFonts w:cstheme="minorHAnsi"/>
              </w:rPr>
              <w:t>.</w:t>
            </w:r>
            <w:r w:rsidR="00E81240">
              <w:rPr>
                <w:rFonts w:cstheme="minorHAnsi"/>
              </w:rPr>
              <w:t>83</w:t>
            </w:r>
          </w:p>
        </w:tc>
        <w:tc>
          <w:tcPr>
            <w:tcW w:w="1890" w:type="dxa"/>
          </w:tcPr>
          <w:p w14:paraId="41D22F9F" w14:textId="4D20F7BF" w:rsidR="00A4129E" w:rsidRPr="0071023F" w:rsidRDefault="00A4129E" w:rsidP="00D25EE6">
            <w:pPr>
              <w:jc w:val="right"/>
              <w:rPr>
                <w:rFonts w:cstheme="minorHAnsi"/>
              </w:rPr>
            </w:pPr>
            <w:r w:rsidRPr="0071023F">
              <w:rPr>
                <w:rFonts w:cstheme="minorHAnsi"/>
              </w:rPr>
              <w:t>.</w:t>
            </w:r>
            <w:r w:rsidR="00E81240">
              <w:rPr>
                <w:rFonts w:cstheme="minorHAnsi"/>
              </w:rPr>
              <w:t>86</w:t>
            </w:r>
          </w:p>
        </w:tc>
        <w:tc>
          <w:tcPr>
            <w:tcW w:w="2070" w:type="dxa"/>
          </w:tcPr>
          <w:p w14:paraId="3779C82B" w14:textId="34896A7F" w:rsidR="00A4129E" w:rsidRPr="0071023F" w:rsidRDefault="00A4129E" w:rsidP="00D25EE6">
            <w:pPr>
              <w:jc w:val="right"/>
              <w:rPr>
                <w:rFonts w:cstheme="minorHAnsi"/>
              </w:rPr>
            </w:pPr>
            <w:r w:rsidRPr="0071023F">
              <w:rPr>
                <w:rFonts w:cstheme="minorHAnsi"/>
              </w:rPr>
              <w:t>.</w:t>
            </w:r>
            <w:r w:rsidR="000D1190">
              <w:rPr>
                <w:rFonts w:cstheme="minorHAnsi"/>
              </w:rPr>
              <w:t>81</w:t>
            </w:r>
          </w:p>
        </w:tc>
      </w:tr>
      <w:tr w:rsidR="00A4129E" w14:paraId="4AF0563A" w14:textId="77777777" w:rsidTr="00D25EE6">
        <w:tc>
          <w:tcPr>
            <w:tcW w:w="1872" w:type="dxa"/>
            <w:vMerge/>
          </w:tcPr>
          <w:p w14:paraId="7E4C3EBE" w14:textId="77777777" w:rsidR="00A4129E" w:rsidRDefault="00A4129E" w:rsidP="00D25EE6"/>
        </w:tc>
        <w:tc>
          <w:tcPr>
            <w:tcW w:w="2070" w:type="dxa"/>
          </w:tcPr>
          <w:p w14:paraId="4E0FF316" w14:textId="77777777" w:rsidR="00A4129E" w:rsidRDefault="00A4129E" w:rsidP="00D25EE6">
            <w:r>
              <w:t>Mode</w:t>
            </w:r>
          </w:p>
        </w:tc>
        <w:tc>
          <w:tcPr>
            <w:tcW w:w="1620" w:type="dxa"/>
          </w:tcPr>
          <w:p w14:paraId="54ED7AC4" w14:textId="77777777" w:rsidR="00A4129E" w:rsidRPr="0071023F" w:rsidRDefault="00A4129E" w:rsidP="00D25EE6">
            <w:pPr>
              <w:jc w:val="right"/>
              <w:rPr>
                <w:rFonts w:cstheme="minorHAnsi"/>
              </w:rPr>
            </w:pPr>
            <w:r w:rsidRPr="0071023F">
              <w:rPr>
                <w:rFonts w:cstheme="minorHAnsi"/>
              </w:rPr>
              <w:t>.9</w:t>
            </w:r>
            <w:r>
              <w:rPr>
                <w:rFonts w:cstheme="minorHAnsi"/>
              </w:rPr>
              <w:t>5</w:t>
            </w:r>
          </w:p>
        </w:tc>
        <w:tc>
          <w:tcPr>
            <w:tcW w:w="1620" w:type="dxa"/>
          </w:tcPr>
          <w:p w14:paraId="358BA0FF" w14:textId="77777777" w:rsidR="00A4129E" w:rsidRPr="0071023F" w:rsidRDefault="00A4129E" w:rsidP="00D25EE6">
            <w:pPr>
              <w:jc w:val="right"/>
              <w:rPr>
                <w:rFonts w:cstheme="minorHAnsi"/>
              </w:rPr>
            </w:pPr>
            <w:r w:rsidRPr="0071023F">
              <w:rPr>
                <w:rFonts w:cstheme="minorHAnsi"/>
              </w:rPr>
              <w:t>.9</w:t>
            </w:r>
            <w:r>
              <w:rPr>
                <w:rFonts w:cstheme="minorHAnsi"/>
              </w:rPr>
              <w:t>7</w:t>
            </w:r>
          </w:p>
        </w:tc>
        <w:tc>
          <w:tcPr>
            <w:tcW w:w="1890" w:type="dxa"/>
          </w:tcPr>
          <w:p w14:paraId="48AC30C6" w14:textId="51369146" w:rsidR="00A4129E" w:rsidRPr="0071023F" w:rsidRDefault="00A4129E" w:rsidP="00D25EE6">
            <w:pPr>
              <w:jc w:val="right"/>
              <w:rPr>
                <w:rFonts w:cstheme="minorHAnsi"/>
              </w:rPr>
            </w:pPr>
            <w:r w:rsidRPr="0071023F">
              <w:rPr>
                <w:rFonts w:cstheme="minorHAnsi"/>
              </w:rPr>
              <w:t>.9</w:t>
            </w:r>
            <w:r w:rsidR="00E81240">
              <w:rPr>
                <w:rFonts w:cstheme="minorHAnsi"/>
              </w:rPr>
              <w:t>7</w:t>
            </w:r>
          </w:p>
        </w:tc>
        <w:tc>
          <w:tcPr>
            <w:tcW w:w="2070" w:type="dxa"/>
          </w:tcPr>
          <w:p w14:paraId="10D8097A" w14:textId="77777777" w:rsidR="00A4129E" w:rsidRPr="0071023F" w:rsidRDefault="00A4129E" w:rsidP="00D25EE6">
            <w:pPr>
              <w:jc w:val="right"/>
              <w:rPr>
                <w:rFonts w:cstheme="minorHAnsi"/>
              </w:rPr>
            </w:pPr>
            <w:r w:rsidRPr="0071023F">
              <w:rPr>
                <w:rFonts w:cstheme="minorHAnsi"/>
              </w:rPr>
              <w:t>.9</w:t>
            </w:r>
            <w:r>
              <w:rPr>
                <w:rFonts w:cstheme="minorHAnsi"/>
              </w:rPr>
              <w:t>4</w:t>
            </w:r>
          </w:p>
        </w:tc>
      </w:tr>
      <w:tr w:rsidR="00A4129E" w14:paraId="4B6B2935" w14:textId="77777777" w:rsidTr="00D25EE6">
        <w:tc>
          <w:tcPr>
            <w:tcW w:w="1872" w:type="dxa"/>
            <w:vMerge/>
          </w:tcPr>
          <w:p w14:paraId="0128BECC" w14:textId="77777777" w:rsidR="00A4129E" w:rsidRDefault="00A4129E" w:rsidP="00D25EE6"/>
        </w:tc>
        <w:tc>
          <w:tcPr>
            <w:tcW w:w="2070" w:type="dxa"/>
          </w:tcPr>
          <w:p w14:paraId="132C55C7" w14:textId="77777777" w:rsidR="00A4129E" w:rsidRDefault="00A4129E" w:rsidP="00D25EE6">
            <w:r>
              <w:t>80</w:t>
            </w:r>
            <w:r w:rsidRPr="00873BB9">
              <w:rPr>
                <w:vertAlign w:val="superscript"/>
              </w:rPr>
              <w:t>th</w:t>
            </w:r>
            <w:r>
              <w:t xml:space="preserve"> Percentile </w:t>
            </w:r>
          </w:p>
        </w:tc>
        <w:tc>
          <w:tcPr>
            <w:tcW w:w="1620" w:type="dxa"/>
          </w:tcPr>
          <w:p w14:paraId="26E37994" w14:textId="1BC7FEDB" w:rsidR="00A4129E" w:rsidRPr="0071023F" w:rsidRDefault="00A4129E" w:rsidP="00D25EE6">
            <w:pPr>
              <w:jc w:val="right"/>
              <w:rPr>
                <w:rFonts w:cstheme="minorHAnsi"/>
              </w:rPr>
            </w:pPr>
            <w:r w:rsidRPr="0071023F">
              <w:rPr>
                <w:rFonts w:cstheme="minorHAnsi"/>
              </w:rPr>
              <w:t>.</w:t>
            </w:r>
            <w:r w:rsidR="008C0DE1">
              <w:rPr>
                <w:rFonts w:cstheme="minorHAnsi"/>
              </w:rPr>
              <w:t>97</w:t>
            </w:r>
          </w:p>
        </w:tc>
        <w:tc>
          <w:tcPr>
            <w:tcW w:w="1620" w:type="dxa"/>
          </w:tcPr>
          <w:p w14:paraId="7FBBF046" w14:textId="3793CAE7" w:rsidR="00A4129E" w:rsidRPr="0071023F" w:rsidRDefault="00A4129E" w:rsidP="00D25EE6">
            <w:pPr>
              <w:jc w:val="right"/>
              <w:rPr>
                <w:rFonts w:cstheme="minorHAnsi"/>
              </w:rPr>
            </w:pPr>
            <w:r w:rsidRPr="0071023F">
              <w:rPr>
                <w:rFonts w:cstheme="minorHAnsi"/>
              </w:rPr>
              <w:t>.9</w:t>
            </w:r>
            <w:r w:rsidR="008C0DE1">
              <w:rPr>
                <w:rFonts w:cstheme="minorHAnsi"/>
              </w:rPr>
              <w:t>1</w:t>
            </w:r>
          </w:p>
        </w:tc>
        <w:tc>
          <w:tcPr>
            <w:tcW w:w="1890" w:type="dxa"/>
          </w:tcPr>
          <w:p w14:paraId="67FDBD41" w14:textId="7D6E6B70" w:rsidR="00A4129E" w:rsidRPr="0071023F" w:rsidRDefault="00A4129E" w:rsidP="00D25EE6">
            <w:pPr>
              <w:jc w:val="right"/>
              <w:rPr>
                <w:rFonts w:cstheme="minorHAnsi"/>
              </w:rPr>
            </w:pPr>
            <w:r w:rsidRPr="0071023F">
              <w:rPr>
                <w:rFonts w:cstheme="minorHAnsi"/>
              </w:rPr>
              <w:t>.9</w:t>
            </w:r>
            <w:r w:rsidR="008C0DE1">
              <w:rPr>
                <w:rFonts w:cstheme="minorHAnsi"/>
              </w:rPr>
              <w:t>3</w:t>
            </w:r>
          </w:p>
        </w:tc>
        <w:tc>
          <w:tcPr>
            <w:tcW w:w="2070" w:type="dxa"/>
          </w:tcPr>
          <w:p w14:paraId="0C52469A" w14:textId="68492394" w:rsidR="00A4129E" w:rsidRPr="0071023F" w:rsidRDefault="00A4129E" w:rsidP="00D25EE6">
            <w:pPr>
              <w:jc w:val="right"/>
              <w:rPr>
                <w:rFonts w:cstheme="minorHAnsi"/>
              </w:rPr>
            </w:pPr>
            <w:r w:rsidRPr="0071023F">
              <w:rPr>
                <w:rFonts w:cstheme="minorHAnsi"/>
              </w:rPr>
              <w:t>.</w:t>
            </w:r>
            <w:r w:rsidR="008C0DE1">
              <w:rPr>
                <w:rFonts w:cstheme="minorHAnsi"/>
              </w:rPr>
              <w:t>96</w:t>
            </w:r>
          </w:p>
        </w:tc>
      </w:tr>
    </w:tbl>
    <w:p w14:paraId="5F89FAE4" w14:textId="5D33C206" w:rsidR="0017387B" w:rsidRDefault="0017387B" w:rsidP="0017387B">
      <w:r>
        <w:t xml:space="preserve">Notes: HDHP defined as a deductible of greater than or equal to $1,350, per the 2017 Internal Revenue Service minimum health savings account eligible deductible level. Sensitivity test defined as the proportion of imputed deductibles that are truly HDHPs when the true deductible is an HDHP. Specificity test defined as the proportion of imputed deductibles that are truly low deductible (&lt;$1,350) plans when the true deductible is a low deductible. PPV defined as the proportion of imputed deductibles that are HDHPs per the number that are predicted to be HDHPs. NPV defined as the proportion of imputed deductibles that are low deductible plans per the number that are predicted to be low deductible plans. </w:t>
      </w:r>
      <w:r w:rsidR="00293BD5">
        <w:t xml:space="preserve">Appendix </w:t>
      </w:r>
      <w:r w:rsidR="00591CB9">
        <w:t xml:space="preserve">Table A5 shows the distribution and number of plans for plans stratified by number of enrollees. </w:t>
      </w:r>
    </w:p>
    <w:p w14:paraId="1ECBAE4F" w14:textId="77777777" w:rsidR="002F3E04" w:rsidRDefault="002F3E04" w:rsidP="00F8390E"/>
    <w:p w14:paraId="76B5F1B3" w14:textId="1A8E10A2" w:rsidR="002F3E04" w:rsidRDefault="002F3E04" w:rsidP="00F8390E"/>
    <w:p w14:paraId="5720C9E0" w14:textId="42052313" w:rsidR="008B0F60" w:rsidRDefault="008B0F60">
      <w:r>
        <w:br w:type="page"/>
      </w:r>
    </w:p>
    <w:p w14:paraId="76F8F17B" w14:textId="2A338C3E" w:rsidR="008B0F60" w:rsidRDefault="008B0F60" w:rsidP="008B4DA8">
      <w:pPr>
        <w:pStyle w:val="Heading2"/>
      </w:pPr>
      <w:bookmarkStart w:id="6" w:name="_Toc153195192"/>
      <w:r w:rsidRPr="00365BAB">
        <w:t xml:space="preserve">Appendix Table </w:t>
      </w:r>
      <w:r>
        <w:t>4.</w:t>
      </w:r>
      <w:r w:rsidRPr="00365BAB">
        <w:t xml:space="preserve"> Sensitivity and Specificity Tests – </w:t>
      </w:r>
      <w:r>
        <w:t>Variations in Percentile Threshold for 80</w:t>
      </w:r>
      <w:r w:rsidRPr="008B0F60">
        <w:rPr>
          <w:vertAlign w:val="superscript"/>
        </w:rPr>
        <w:t>th</w:t>
      </w:r>
      <w:r>
        <w:t xml:space="preserve"> Percentile Method</w:t>
      </w:r>
      <w:bookmarkEnd w:id="6"/>
    </w:p>
    <w:p w14:paraId="004B452B" w14:textId="1697E6D1" w:rsidR="008B0F60" w:rsidRDefault="008B0F60" w:rsidP="008B0F60"/>
    <w:tbl>
      <w:tblPr>
        <w:tblStyle w:val="TableGrid"/>
        <w:tblW w:w="5000" w:type="pct"/>
        <w:tblLayout w:type="fixed"/>
        <w:tblLook w:val="04A0" w:firstRow="1" w:lastRow="0" w:firstColumn="1" w:lastColumn="0" w:noHBand="0" w:noVBand="1"/>
      </w:tblPr>
      <w:tblGrid>
        <w:gridCol w:w="2065"/>
        <w:gridCol w:w="1547"/>
        <w:gridCol w:w="1333"/>
        <w:gridCol w:w="1950"/>
        <w:gridCol w:w="2455"/>
      </w:tblGrid>
      <w:tr w:rsidR="008B4DA8" w:rsidRPr="00EB647C" w14:paraId="0A3781B1" w14:textId="77777777" w:rsidTr="008B4DA8">
        <w:trPr>
          <w:trHeight w:val="300"/>
        </w:trPr>
        <w:tc>
          <w:tcPr>
            <w:tcW w:w="1104" w:type="pct"/>
            <w:tcBorders>
              <w:top w:val="single" w:sz="4" w:space="0" w:color="000000" w:themeColor="text1"/>
              <w:left w:val="single" w:sz="4" w:space="0" w:color="000000" w:themeColor="text1"/>
              <w:bottom w:val="single" w:sz="4" w:space="0" w:color="000000" w:themeColor="text1"/>
              <w:right w:val="nil"/>
            </w:tcBorders>
            <w:noWrap/>
            <w:hideMark/>
          </w:tcPr>
          <w:p w14:paraId="62A92F34" w14:textId="77777777" w:rsidR="008B0F60" w:rsidRPr="00EB647C" w:rsidRDefault="008B0F60" w:rsidP="00A265AC">
            <w:pPr>
              <w:rPr>
                <w:rFonts w:ascii="Calibri" w:eastAsia="Times New Roman" w:hAnsi="Calibri" w:cs="Calibri"/>
              </w:rPr>
            </w:pPr>
            <w:r w:rsidRPr="00EB647C">
              <w:rPr>
                <w:rFonts w:ascii="Calibri" w:eastAsia="Times New Roman" w:hAnsi="Calibri" w:cs="Calibri"/>
              </w:rPr>
              <w:t> </w:t>
            </w:r>
          </w:p>
        </w:tc>
        <w:tc>
          <w:tcPr>
            <w:tcW w:w="827" w:type="pct"/>
            <w:tcBorders>
              <w:top w:val="single" w:sz="4" w:space="0" w:color="000000" w:themeColor="text1"/>
              <w:left w:val="nil"/>
              <w:bottom w:val="single" w:sz="4" w:space="0" w:color="000000" w:themeColor="text1"/>
              <w:right w:val="nil"/>
            </w:tcBorders>
            <w:noWrap/>
            <w:vAlign w:val="center"/>
            <w:hideMark/>
          </w:tcPr>
          <w:p w14:paraId="0F84BAA8" w14:textId="77777777" w:rsidR="008B0F60" w:rsidRPr="00EB647C" w:rsidRDefault="008B0F60" w:rsidP="008B4DA8">
            <w:pPr>
              <w:jc w:val="center"/>
              <w:rPr>
                <w:rFonts w:ascii="Calibri" w:eastAsia="Times New Roman" w:hAnsi="Calibri" w:cs="Calibri"/>
              </w:rPr>
            </w:pPr>
            <w:r w:rsidRPr="00EB647C">
              <w:rPr>
                <w:rFonts w:ascii="Calibri" w:eastAsia="Times New Roman" w:hAnsi="Calibri" w:cs="Calibri"/>
              </w:rPr>
              <w:t>Sensitivity</w:t>
            </w:r>
          </w:p>
        </w:tc>
        <w:tc>
          <w:tcPr>
            <w:tcW w:w="713" w:type="pct"/>
            <w:tcBorders>
              <w:top w:val="single" w:sz="4" w:space="0" w:color="000000" w:themeColor="text1"/>
              <w:left w:val="nil"/>
              <w:bottom w:val="single" w:sz="4" w:space="0" w:color="000000" w:themeColor="text1"/>
              <w:right w:val="nil"/>
            </w:tcBorders>
            <w:noWrap/>
            <w:vAlign w:val="center"/>
            <w:hideMark/>
          </w:tcPr>
          <w:p w14:paraId="71F97BF2" w14:textId="77777777" w:rsidR="008B0F60" w:rsidRPr="00EB647C" w:rsidRDefault="008B0F60" w:rsidP="008B4DA8">
            <w:pPr>
              <w:jc w:val="center"/>
              <w:rPr>
                <w:rFonts w:ascii="Calibri" w:eastAsia="Times New Roman" w:hAnsi="Calibri" w:cs="Calibri"/>
              </w:rPr>
            </w:pPr>
            <w:r w:rsidRPr="00EB647C">
              <w:rPr>
                <w:rFonts w:ascii="Calibri" w:eastAsia="Times New Roman" w:hAnsi="Calibri" w:cs="Calibri"/>
              </w:rPr>
              <w:t>Specificity</w:t>
            </w:r>
          </w:p>
        </w:tc>
        <w:tc>
          <w:tcPr>
            <w:tcW w:w="1043" w:type="pct"/>
            <w:tcBorders>
              <w:top w:val="single" w:sz="4" w:space="0" w:color="000000" w:themeColor="text1"/>
              <w:left w:val="nil"/>
              <w:bottom w:val="single" w:sz="4" w:space="0" w:color="000000" w:themeColor="text1"/>
              <w:right w:val="nil"/>
            </w:tcBorders>
            <w:noWrap/>
            <w:vAlign w:val="center"/>
            <w:hideMark/>
          </w:tcPr>
          <w:p w14:paraId="0B14E69B" w14:textId="77777777" w:rsidR="008B0F60" w:rsidRPr="00EB647C" w:rsidRDefault="008B0F60" w:rsidP="008B4DA8">
            <w:pPr>
              <w:jc w:val="center"/>
              <w:rPr>
                <w:rFonts w:ascii="Calibri" w:eastAsia="Times New Roman" w:hAnsi="Calibri" w:cs="Calibri"/>
              </w:rPr>
            </w:pPr>
            <w:r w:rsidRPr="00EB647C">
              <w:rPr>
                <w:rFonts w:ascii="Calibri" w:eastAsia="Times New Roman" w:hAnsi="Calibri" w:cs="Calibri"/>
              </w:rPr>
              <w:t>Positive Predictive Value (PPV)</w:t>
            </w:r>
          </w:p>
        </w:tc>
        <w:tc>
          <w:tcPr>
            <w:tcW w:w="1313" w:type="pct"/>
            <w:tcBorders>
              <w:top w:val="single" w:sz="4" w:space="0" w:color="000000" w:themeColor="text1"/>
              <w:left w:val="nil"/>
              <w:bottom w:val="single" w:sz="4" w:space="0" w:color="000000" w:themeColor="text1"/>
              <w:right w:val="single" w:sz="4" w:space="0" w:color="000000" w:themeColor="text1"/>
            </w:tcBorders>
            <w:noWrap/>
            <w:vAlign w:val="center"/>
            <w:hideMark/>
          </w:tcPr>
          <w:p w14:paraId="3BDF8D2B" w14:textId="77777777" w:rsidR="008B0F60" w:rsidRPr="00EB647C" w:rsidRDefault="008B0F60" w:rsidP="008B4DA8">
            <w:pPr>
              <w:jc w:val="center"/>
              <w:rPr>
                <w:rFonts w:ascii="Calibri" w:eastAsia="Times New Roman" w:hAnsi="Calibri" w:cs="Calibri"/>
              </w:rPr>
            </w:pPr>
            <w:r w:rsidRPr="00EB647C">
              <w:rPr>
                <w:rFonts w:ascii="Calibri" w:eastAsia="Times New Roman" w:hAnsi="Calibri" w:cs="Calibri"/>
              </w:rPr>
              <w:t>Negative Predictive Value (NPV)</w:t>
            </w:r>
          </w:p>
        </w:tc>
      </w:tr>
      <w:tr w:rsidR="008B0F60" w:rsidRPr="00EB647C" w14:paraId="562D120E" w14:textId="77777777" w:rsidTr="008B4DA8">
        <w:trPr>
          <w:trHeight w:val="300"/>
        </w:trPr>
        <w:tc>
          <w:tcPr>
            <w:tcW w:w="1104" w:type="pct"/>
            <w:tcBorders>
              <w:top w:val="single" w:sz="4" w:space="0" w:color="000000" w:themeColor="text1"/>
              <w:left w:val="single" w:sz="4" w:space="0" w:color="000000" w:themeColor="text1"/>
              <w:bottom w:val="nil"/>
              <w:right w:val="nil"/>
            </w:tcBorders>
            <w:noWrap/>
            <w:hideMark/>
          </w:tcPr>
          <w:p w14:paraId="0E771954" w14:textId="77777777" w:rsidR="008B0F60" w:rsidRPr="00EB647C" w:rsidRDefault="008B0F60" w:rsidP="00A265AC">
            <w:pPr>
              <w:rPr>
                <w:rFonts w:ascii="Calibri" w:eastAsia="Times New Roman" w:hAnsi="Calibri" w:cs="Calibri"/>
                <w:b/>
                <w:bCs/>
              </w:rPr>
            </w:pPr>
            <w:r>
              <w:rPr>
                <w:rFonts w:ascii="Calibri" w:eastAsia="Times New Roman" w:hAnsi="Calibri" w:cs="Calibri"/>
                <w:b/>
                <w:bCs/>
              </w:rPr>
              <w:t>80</w:t>
            </w:r>
            <w:r w:rsidRPr="00A265AC">
              <w:rPr>
                <w:rFonts w:ascii="Calibri" w:eastAsia="Times New Roman" w:hAnsi="Calibri" w:cs="Calibri"/>
                <w:b/>
                <w:bCs/>
                <w:vertAlign w:val="superscript"/>
              </w:rPr>
              <w:t>th</w:t>
            </w:r>
            <w:r>
              <w:rPr>
                <w:rFonts w:ascii="Calibri" w:eastAsia="Times New Roman" w:hAnsi="Calibri" w:cs="Calibri"/>
                <w:b/>
                <w:bCs/>
              </w:rPr>
              <w:t xml:space="preserve"> percentile (specification used)</w:t>
            </w:r>
          </w:p>
        </w:tc>
        <w:tc>
          <w:tcPr>
            <w:tcW w:w="827" w:type="pct"/>
            <w:tcBorders>
              <w:top w:val="single" w:sz="4" w:space="0" w:color="000000" w:themeColor="text1"/>
              <w:left w:val="nil"/>
              <w:bottom w:val="nil"/>
              <w:right w:val="nil"/>
            </w:tcBorders>
            <w:noWrap/>
            <w:vAlign w:val="center"/>
            <w:hideMark/>
          </w:tcPr>
          <w:p w14:paraId="0A135D92" w14:textId="77777777" w:rsidR="008B0F60" w:rsidRPr="00EB647C" w:rsidRDefault="008B0F60" w:rsidP="008B4DA8">
            <w:pPr>
              <w:jc w:val="center"/>
              <w:rPr>
                <w:rFonts w:ascii="Calibri" w:eastAsia="Times New Roman" w:hAnsi="Calibri" w:cs="Calibri"/>
                <w:b/>
                <w:bCs/>
              </w:rPr>
            </w:pPr>
            <w:r w:rsidRPr="00EB647C">
              <w:rPr>
                <w:rFonts w:ascii="Calibri" w:eastAsia="Times New Roman" w:hAnsi="Calibri" w:cs="Calibri"/>
                <w:b/>
                <w:bCs/>
              </w:rPr>
              <w:t>0.90</w:t>
            </w:r>
          </w:p>
        </w:tc>
        <w:tc>
          <w:tcPr>
            <w:tcW w:w="713" w:type="pct"/>
            <w:tcBorders>
              <w:top w:val="single" w:sz="4" w:space="0" w:color="000000" w:themeColor="text1"/>
              <w:left w:val="nil"/>
              <w:bottom w:val="nil"/>
              <w:right w:val="nil"/>
            </w:tcBorders>
            <w:noWrap/>
            <w:vAlign w:val="center"/>
            <w:hideMark/>
          </w:tcPr>
          <w:p w14:paraId="23F96A68" w14:textId="77777777" w:rsidR="008B0F60" w:rsidRPr="00EB647C" w:rsidRDefault="008B0F60" w:rsidP="008B4DA8">
            <w:pPr>
              <w:jc w:val="center"/>
              <w:rPr>
                <w:rFonts w:ascii="Calibri" w:eastAsia="Times New Roman" w:hAnsi="Calibri" w:cs="Calibri"/>
                <w:b/>
                <w:bCs/>
              </w:rPr>
            </w:pPr>
            <w:r w:rsidRPr="00EB647C">
              <w:rPr>
                <w:rFonts w:ascii="Calibri" w:eastAsia="Times New Roman" w:hAnsi="Calibri" w:cs="Calibri"/>
                <w:b/>
                <w:bCs/>
              </w:rPr>
              <w:t>0.89</w:t>
            </w:r>
          </w:p>
        </w:tc>
        <w:tc>
          <w:tcPr>
            <w:tcW w:w="1043" w:type="pct"/>
            <w:tcBorders>
              <w:top w:val="single" w:sz="4" w:space="0" w:color="000000" w:themeColor="text1"/>
              <w:left w:val="nil"/>
              <w:bottom w:val="nil"/>
              <w:right w:val="nil"/>
            </w:tcBorders>
            <w:noWrap/>
            <w:vAlign w:val="center"/>
            <w:hideMark/>
          </w:tcPr>
          <w:p w14:paraId="3273CC62" w14:textId="77777777" w:rsidR="008B0F60" w:rsidRPr="00EB647C" w:rsidRDefault="008B0F60" w:rsidP="008B4DA8">
            <w:pPr>
              <w:jc w:val="center"/>
              <w:rPr>
                <w:rFonts w:ascii="Calibri" w:eastAsia="Times New Roman" w:hAnsi="Calibri" w:cs="Calibri"/>
                <w:b/>
                <w:bCs/>
              </w:rPr>
            </w:pPr>
            <w:r w:rsidRPr="00EB647C">
              <w:rPr>
                <w:rFonts w:ascii="Calibri" w:eastAsia="Times New Roman" w:hAnsi="Calibri" w:cs="Calibri"/>
                <w:b/>
                <w:bCs/>
              </w:rPr>
              <w:t>0.92</w:t>
            </w:r>
          </w:p>
        </w:tc>
        <w:tc>
          <w:tcPr>
            <w:tcW w:w="1313" w:type="pct"/>
            <w:tcBorders>
              <w:top w:val="single" w:sz="4" w:space="0" w:color="000000" w:themeColor="text1"/>
              <w:left w:val="nil"/>
              <w:bottom w:val="nil"/>
              <w:right w:val="single" w:sz="4" w:space="0" w:color="000000" w:themeColor="text1"/>
            </w:tcBorders>
            <w:noWrap/>
            <w:vAlign w:val="center"/>
            <w:hideMark/>
          </w:tcPr>
          <w:p w14:paraId="1F7492B6" w14:textId="77777777" w:rsidR="008B0F60" w:rsidRPr="00EB647C" w:rsidRDefault="008B0F60" w:rsidP="008B4DA8">
            <w:pPr>
              <w:jc w:val="center"/>
              <w:rPr>
                <w:rFonts w:ascii="Calibri" w:eastAsia="Times New Roman" w:hAnsi="Calibri" w:cs="Calibri"/>
                <w:b/>
                <w:bCs/>
              </w:rPr>
            </w:pPr>
            <w:r w:rsidRPr="00EB647C">
              <w:rPr>
                <w:rFonts w:ascii="Calibri" w:eastAsia="Times New Roman" w:hAnsi="Calibri" w:cs="Calibri"/>
                <w:b/>
                <w:bCs/>
              </w:rPr>
              <w:t>0.86</w:t>
            </w:r>
          </w:p>
        </w:tc>
      </w:tr>
      <w:tr w:rsidR="008B0F60" w:rsidRPr="00EB647C" w14:paraId="71C0BFE6" w14:textId="77777777" w:rsidTr="008B4DA8">
        <w:trPr>
          <w:trHeight w:val="300"/>
        </w:trPr>
        <w:tc>
          <w:tcPr>
            <w:tcW w:w="1104" w:type="pct"/>
            <w:tcBorders>
              <w:top w:val="nil"/>
              <w:left w:val="single" w:sz="4" w:space="0" w:color="000000" w:themeColor="text1"/>
              <w:bottom w:val="nil"/>
              <w:right w:val="nil"/>
            </w:tcBorders>
            <w:noWrap/>
            <w:hideMark/>
          </w:tcPr>
          <w:p w14:paraId="1A1A76EF" w14:textId="77777777" w:rsidR="008B0F60" w:rsidRPr="00EB647C" w:rsidRDefault="008B0F60" w:rsidP="00A265AC">
            <w:pPr>
              <w:rPr>
                <w:rFonts w:ascii="Calibri" w:eastAsia="Times New Roman" w:hAnsi="Calibri" w:cs="Calibri"/>
              </w:rPr>
            </w:pPr>
            <w:r w:rsidRPr="00EB647C">
              <w:rPr>
                <w:rFonts w:ascii="Calibri" w:eastAsia="Times New Roman" w:hAnsi="Calibri" w:cs="Calibri"/>
              </w:rPr>
              <w:t>75</w:t>
            </w:r>
            <w:r w:rsidRPr="00A265AC">
              <w:rPr>
                <w:rFonts w:ascii="Calibri" w:eastAsia="Times New Roman" w:hAnsi="Calibri" w:cs="Calibri"/>
                <w:vertAlign w:val="superscript"/>
              </w:rPr>
              <w:t>th</w:t>
            </w:r>
            <w:r>
              <w:rPr>
                <w:rFonts w:ascii="Calibri" w:eastAsia="Times New Roman" w:hAnsi="Calibri" w:cs="Calibri"/>
              </w:rPr>
              <w:t xml:space="preserve"> percentile </w:t>
            </w:r>
          </w:p>
        </w:tc>
        <w:tc>
          <w:tcPr>
            <w:tcW w:w="827" w:type="pct"/>
            <w:tcBorders>
              <w:top w:val="nil"/>
              <w:left w:val="nil"/>
              <w:bottom w:val="nil"/>
              <w:right w:val="nil"/>
            </w:tcBorders>
            <w:noWrap/>
            <w:vAlign w:val="center"/>
            <w:hideMark/>
          </w:tcPr>
          <w:p w14:paraId="04516C1F" w14:textId="77777777" w:rsidR="008B0F60" w:rsidRPr="00EB647C" w:rsidRDefault="008B0F60" w:rsidP="008B4DA8">
            <w:pPr>
              <w:jc w:val="center"/>
              <w:rPr>
                <w:rFonts w:ascii="Calibri" w:eastAsia="Times New Roman" w:hAnsi="Calibri" w:cs="Calibri"/>
              </w:rPr>
            </w:pPr>
            <w:r w:rsidRPr="00EB647C">
              <w:rPr>
                <w:rFonts w:ascii="Calibri" w:eastAsia="Times New Roman" w:hAnsi="Calibri" w:cs="Calibri"/>
              </w:rPr>
              <w:t>0.88</w:t>
            </w:r>
          </w:p>
        </w:tc>
        <w:tc>
          <w:tcPr>
            <w:tcW w:w="713" w:type="pct"/>
            <w:tcBorders>
              <w:top w:val="nil"/>
              <w:left w:val="nil"/>
              <w:bottom w:val="nil"/>
              <w:right w:val="nil"/>
            </w:tcBorders>
            <w:noWrap/>
            <w:vAlign w:val="center"/>
            <w:hideMark/>
          </w:tcPr>
          <w:p w14:paraId="42AD84B4" w14:textId="77777777" w:rsidR="008B0F60" w:rsidRPr="00EB647C" w:rsidRDefault="008B0F60" w:rsidP="008B4DA8">
            <w:pPr>
              <w:jc w:val="center"/>
              <w:rPr>
                <w:rFonts w:ascii="Calibri" w:eastAsia="Times New Roman" w:hAnsi="Calibri" w:cs="Calibri"/>
              </w:rPr>
            </w:pPr>
            <w:r w:rsidRPr="00EB647C">
              <w:rPr>
                <w:rFonts w:ascii="Calibri" w:eastAsia="Times New Roman" w:hAnsi="Calibri" w:cs="Calibri"/>
              </w:rPr>
              <w:t>0.91</w:t>
            </w:r>
          </w:p>
        </w:tc>
        <w:tc>
          <w:tcPr>
            <w:tcW w:w="1043" w:type="pct"/>
            <w:tcBorders>
              <w:top w:val="nil"/>
              <w:left w:val="nil"/>
              <w:bottom w:val="nil"/>
              <w:right w:val="nil"/>
            </w:tcBorders>
            <w:noWrap/>
            <w:vAlign w:val="center"/>
            <w:hideMark/>
          </w:tcPr>
          <w:p w14:paraId="15C8C403" w14:textId="77777777" w:rsidR="008B0F60" w:rsidRPr="00EB647C" w:rsidRDefault="008B0F60" w:rsidP="008B4DA8">
            <w:pPr>
              <w:jc w:val="center"/>
              <w:rPr>
                <w:rFonts w:ascii="Calibri" w:eastAsia="Times New Roman" w:hAnsi="Calibri" w:cs="Calibri"/>
              </w:rPr>
            </w:pPr>
            <w:r w:rsidRPr="00EB647C">
              <w:rPr>
                <w:rFonts w:ascii="Calibri" w:eastAsia="Times New Roman" w:hAnsi="Calibri" w:cs="Calibri"/>
              </w:rPr>
              <w:t>0.93</w:t>
            </w:r>
          </w:p>
        </w:tc>
        <w:tc>
          <w:tcPr>
            <w:tcW w:w="1313" w:type="pct"/>
            <w:tcBorders>
              <w:top w:val="nil"/>
              <w:left w:val="nil"/>
              <w:bottom w:val="nil"/>
              <w:right w:val="single" w:sz="4" w:space="0" w:color="000000" w:themeColor="text1"/>
            </w:tcBorders>
            <w:noWrap/>
            <w:vAlign w:val="center"/>
            <w:hideMark/>
          </w:tcPr>
          <w:p w14:paraId="521459AA" w14:textId="77777777" w:rsidR="008B0F60" w:rsidRPr="00EB647C" w:rsidRDefault="008B0F60" w:rsidP="008B4DA8">
            <w:pPr>
              <w:jc w:val="center"/>
              <w:rPr>
                <w:rFonts w:ascii="Calibri" w:eastAsia="Times New Roman" w:hAnsi="Calibri" w:cs="Calibri"/>
              </w:rPr>
            </w:pPr>
            <w:r w:rsidRPr="00EB647C">
              <w:rPr>
                <w:rFonts w:ascii="Calibri" w:eastAsia="Times New Roman" w:hAnsi="Calibri" w:cs="Calibri"/>
              </w:rPr>
              <w:t>0.85</w:t>
            </w:r>
          </w:p>
        </w:tc>
      </w:tr>
      <w:tr w:rsidR="008B0F60" w:rsidRPr="00EB647C" w14:paraId="60F31697" w14:textId="77777777" w:rsidTr="008B4DA8">
        <w:trPr>
          <w:trHeight w:val="300"/>
        </w:trPr>
        <w:tc>
          <w:tcPr>
            <w:tcW w:w="1104" w:type="pct"/>
            <w:tcBorders>
              <w:top w:val="nil"/>
              <w:left w:val="single" w:sz="4" w:space="0" w:color="000000" w:themeColor="text1"/>
              <w:bottom w:val="nil"/>
              <w:right w:val="nil"/>
            </w:tcBorders>
            <w:noWrap/>
            <w:hideMark/>
          </w:tcPr>
          <w:p w14:paraId="0A8EBF0A" w14:textId="77777777" w:rsidR="008B0F60" w:rsidRPr="00EB647C" w:rsidRDefault="008B0F60" w:rsidP="00A265AC">
            <w:pPr>
              <w:rPr>
                <w:rFonts w:ascii="Calibri" w:eastAsia="Times New Roman" w:hAnsi="Calibri" w:cs="Calibri"/>
              </w:rPr>
            </w:pPr>
            <w:r w:rsidRPr="00EB647C">
              <w:rPr>
                <w:rFonts w:ascii="Calibri" w:eastAsia="Times New Roman" w:hAnsi="Calibri" w:cs="Calibri"/>
              </w:rPr>
              <w:t>8</w:t>
            </w:r>
            <w:r>
              <w:rPr>
                <w:rFonts w:ascii="Calibri" w:eastAsia="Times New Roman" w:hAnsi="Calibri" w:cs="Calibri"/>
              </w:rPr>
              <w:t>5</w:t>
            </w:r>
            <w:r w:rsidRPr="00A265AC">
              <w:rPr>
                <w:rFonts w:ascii="Calibri" w:eastAsia="Times New Roman" w:hAnsi="Calibri" w:cs="Calibri"/>
                <w:vertAlign w:val="superscript"/>
              </w:rPr>
              <w:t>th</w:t>
            </w:r>
            <w:r>
              <w:rPr>
                <w:rFonts w:ascii="Calibri" w:eastAsia="Times New Roman" w:hAnsi="Calibri" w:cs="Calibri"/>
              </w:rPr>
              <w:t xml:space="preserve"> percentile</w:t>
            </w:r>
          </w:p>
        </w:tc>
        <w:tc>
          <w:tcPr>
            <w:tcW w:w="827" w:type="pct"/>
            <w:tcBorders>
              <w:top w:val="nil"/>
              <w:left w:val="nil"/>
              <w:bottom w:val="nil"/>
              <w:right w:val="nil"/>
            </w:tcBorders>
            <w:noWrap/>
            <w:vAlign w:val="center"/>
            <w:hideMark/>
          </w:tcPr>
          <w:p w14:paraId="21438613" w14:textId="77777777" w:rsidR="008B0F60" w:rsidRPr="00EB647C" w:rsidRDefault="008B0F60" w:rsidP="008B4DA8">
            <w:pPr>
              <w:jc w:val="center"/>
              <w:rPr>
                <w:rFonts w:ascii="Calibri" w:eastAsia="Times New Roman" w:hAnsi="Calibri" w:cs="Calibri"/>
              </w:rPr>
            </w:pPr>
            <w:r w:rsidRPr="00EB647C">
              <w:rPr>
                <w:rFonts w:ascii="Calibri" w:eastAsia="Times New Roman" w:hAnsi="Calibri" w:cs="Calibri"/>
              </w:rPr>
              <w:t>0.90</w:t>
            </w:r>
          </w:p>
        </w:tc>
        <w:tc>
          <w:tcPr>
            <w:tcW w:w="713" w:type="pct"/>
            <w:tcBorders>
              <w:top w:val="nil"/>
              <w:left w:val="nil"/>
              <w:bottom w:val="nil"/>
              <w:right w:val="nil"/>
            </w:tcBorders>
            <w:noWrap/>
            <w:vAlign w:val="center"/>
            <w:hideMark/>
          </w:tcPr>
          <w:p w14:paraId="367B5D85" w14:textId="77777777" w:rsidR="008B0F60" w:rsidRPr="00EB647C" w:rsidRDefault="008B0F60" w:rsidP="008B4DA8">
            <w:pPr>
              <w:jc w:val="center"/>
              <w:rPr>
                <w:rFonts w:ascii="Calibri" w:eastAsia="Times New Roman" w:hAnsi="Calibri" w:cs="Calibri"/>
              </w:rPr>
            </w:pPr>
            <w:r w:rsidRPr="00EB647C">
              <w:rPr>
                <w:rFonts w:ascii="Calibri" w:eastAsia="Times New Roman" w:hAnsi="Calibri" w:cs="Calibri"/>
              </w:rPr>
              <w:t>0.86</w:t>
            </w:r>
          </w:p>
        </w:tc>
        <w:tc>
          <w:tcPr>
            <w:tcW w:w="1043" w:type="pct"/>
            <w:tcBorders>
              <w:top w:val="nil"/>
              <w:left w:val="nil"/>
              <w:bottom w:val="nil"/>
              <w:right w:val="nil"/>
            </w:tcBorders>
            <w:noWrap/>
            <w:vAlign w:val="center"/>
            <w:hideMark/>
          </w:tcPr>
          <w:p w14:paraId="35BF9042" w14:textId="77777777" w:rsidR="008B0F60" w:rsidRPr="00EB647C" w:rsidRDefault="008B0F60" w:rsidP="008B4DA8">
            <w:pPr>
              <w:jc w:val="center"/>
              <w:rPr>
                <w:rFonts w:ascii="Calibri" w:eastAsia="Times New Roman" w:hAnsi="Calibri" w:cs="Calibri"/>
              </w:rPr>
            </w:pPr>
            <w:r w:rsidRPr="00EB647C">
              <w:rPr>
                <w:rFonts w:ascii="Calibri" w:eastAsia="Times New Roman" w:hAnsi="Calibri" w:cs="Calibri"/>
              </w:rPr>
              <w:t>0.89</w:t>
            </w:r>
          </w:p>
        </w:tc>
        <w:tc>
          <w:tcPr>
            <w:tcW w:w="1313" w:type="pct"/>
            <w:tcBorders>
              <w:top w:val="nil"/>
              <w:left w:val="nil"/>
              <w:bottom w:val="nil"/>
              <w:right w:val="single" w:sz="4" w:space="0" w:color="000000" w:themeColor="text1"/>
            </w:tcBorders>
            <w:noWrap/>
            <w:vAlign w:val="center"/>
            <w:hideMark/>
          </w:tcPr>
          <w:p w14:paraId="110DFEC2" w14:textId="77777777" w:rsidR="008B0F60" w:rsidRPr="00EB647C" w:rsidRDefault="008B0F60" w:rsidP="008B4DA8">
            <w:pPr>
              <w:jc w:val="center"/>
              <w:rPr>
                <w:rFonts w:ascii="Calibri" w:eastAsia="Times New Roman" w:hAnsi="Calibri" w:cs="Calibri"/>
              </w:rPr>
            </w:pPr>
            <w:r w:rsidRPr="00EB647C">
              <w:rPr>
                <w:rFonts w:ascii="Calibri" w:eastAsia="Times New Roman" w:hAnsi="Calibri" w:cs="Calibri"/>
              </w:rPr>
              <w:t>0.87</w:t>
            </w:r>
          </w:p>
        </w:tc>
      </w:tr>
      <w:tr w:rsidR="008B0F60" w:rsidRPr="00EB647C" w14:paraId="088C0903" w14:textId="77777777" w:rsidTr="008B4DA8">
        <w:trPr>
          <w:trHeight w:val="300"/>
        </w:trPr>
        <w:tc>
          <w:tcPr>
            <w:tcW w:w="1104" w:type="pct"/>
            <w:tcBorders>
              <w:top w:val="nil"/>
              <w:left w:val="single" w:sz="4" w:space="0" w:color="000000" w:themeColor="text1"/>
              <w:bottom w:val="single" w:sz="4" w:space="0" w:color="000000" w:themeColor="text1"/>
              <w:right w:val="nil"/>
            </w:tcBorders>
            <w:noWrap/>
            <w:hideMark/>
          </w:tcPr>
          <w:p w14:paraId="68B68EF2" w14:textId="77777777" w:rsidR="008B0F60" w:rsidRPr="00EB647C" w:rsidRDefault="008B0F60" w:rsidP="00A265AC">
            <w:pPr>
              <w:rPr>
                <w:rFonts w:ascii="Calibri" w:eastAsia="Times New Roman" w:hAnsi="Calibri" w:cs="Calibri"/>
              </w:rPr>
            </w:pPr>
            <w:r w:rsidRPr="00EB647C">
              <w:rPr>
                <w:rFonts w:ascii="Calibri" w:eastAsia="Times New Roman" w:hAnsi="Calibri" w:cs="Calibri"/>
              </w:rPr>
              <w:t>90</w:t>
            </w:r>
            <w:r w:rsidRPr="00A265AC">
              <w:rPr>
                <w:rFonts w:ascii="Calibri" w:eastAsia="Times New Roman" w:hAnsi="Calibri" w:cs="Calibri"/>
                <w:vertAlign w:val="superscript"/>
              </w:rPr>
              <w:t>th</w:t>
            </w:r>
            <w:r>
              <w:rPr>
                <w:rFonts w:ascii="Calibri" w:eastAsia="Times New Roman" w:hAnsi="Calibri" w:cs="Calibri"/>
              </w:rPr>
              <w:t xml:space="preserve"> percentile</w:t>
            </w:r>
          </w:p>
        </w:tc>
        <w:tc>
          <w:tcPr>
            <w:tcW w:w="827" w:type="pct"/>
            <w:tcBorders>
              <w:top w:val="nil"/>
              <w:left w:val="nil"/>
              <w:bottom w:val="single" w:sz="4" w:space="0" w:color="000000" w:themeColor="text1"/>
              <w:right w:val="nil"/>
            </w:tcBorders>
            <w:noWrap/>
            <w:vAlign w:val="center"/>
            <w:hideMark/>
          </w:tcPr>
          <w:p w14:paraId="3E96CFED" w14:textId="77777777" w:rsidR="008B0F60" w:rsidRPr="00EB647C" w:rsidRDefault="008B0F60" w:rsidP="008B4DA8">
            <w:pPr>
              <w:jc w:val="center"/>
              <w:rPr>
                <w:rFonts w:ascii="Calibri" w:eastAsia="Times New Roman" w:hAnsi="Calibri" w:cs="Calibri"/>
              </w:rPr>
            </w:pPr>
            <w:r w:rsidRPr="00EB647C">
              <w:rPr>
                <w:rFonts w:ascii="Calibri" w:eastAsia="Times New Roman" w:hAnsi="Calibri" w:cs="Calibri"/>
              </w:rPr>
              <w:t>0.91</w:t>
            </w:r>
          </w:p>
        </w:tc>
        <w:tc>
          <w:tcPr>
            <w:tcW w:w="713" w:type="pct"/>
            <w:tcBorders>
              <w:top w:val="nil"/>
              <w:left w:val="nil"/>
              <w:bottom w:val="single" w:sz="4" w:space="0" w:color="000000" w:themeColor="text1"/>
              <w:right w:val="nil"/>
            </w:tcBorders>
            <w:noWrap/>
            <w:vAlign w:val="center"/>
            <w:hideMark/>
          </w:tcPr>
          <w:p w14:paraId="3AB39429" w14:textId="77777777" w:rsidR="008B0F60" w:rsidRPr="00EB647C" w:rsidRDefault="008B0F60" w:rsidP="008B4DA8">
            <w:pPr>
              <w:jc w:val="center"/>
              <w:rPr>
                <w:rFonts w:ascii="Calibri" w:eastAsia="Times New Roman" w:hAnsi="Calibri" w:cs="Calibri"/>
              </w:rPr>
            </w:pPr>
            <w:r w:rsidRPr="00EB647C">
              <w:rPr>
                <w:rFonts w:ascii="Calibri" w:eastAsia="Times New Roman" w:hAnsi="Calibri" w:cs="Calibri"/>
              </w:rPr>
              <w:t>0.81</w:t>
            </w:r>
          </w:p>
        </w:tc>
        <w:tc>
          <w:tcPr>
            <w:tcW w:w="1043" w:type="pct"/>
            <w:tcBorders>
              <w:top w:val="nil"/>
              <w:left w:val="nil"/>
              <w:bottom w:val="single" w:sz="4" w:space="0" w:color="000000" w:themeColor="text1"/>
              <w:right w:val="nil"/>
            </w:tcBorders>
            <w:noWrap/>
            <w:vAlign w:val="center"/>
            <w:hideMark/>
          </w:tcPr>
          <w:p w14:paraId="1647B34D" w14:textId="77777777" w:rsidR="008B0F60" w:rsidRPr="00EB647C" w:rsidRDefault="008B0F60" w:rsidP="008B4DA8">
            <w:pPr>
              <w:jc w:val="center"/>
              <w:rPr>
                <w:rFonts w:ascii="Calibri" w:eastAsia="Times New Roman" w:hAnsi="Calibri" w:cs="Calibri"/>
              </w:rPr>
            </w:pPr>
            <w:r w:rsidRPr="00EB647C">
              <w:rPr>
                <w:rFonts w:ascii="Calibri" w:eastAsia="Times New Roman" w:hAnsi="Calibri" w:cs="Calibri"/>
              </w:rPr>
              <w:t>0.87</w:t>
            </w:r>
          </w:p>
        </w:tc>
        <w:tc>
          <w:tcPr>
            <w:tcW w:w="1313" w:type="pct"/>
            <w:tcBorders>
              <w:top w:val="nil"/>
              <w:left w:val="nil"/>
              <w:bottom w:val="single" w:sz="4" w:space="0" w:color="000000" w:themeColor="text1"/>
              <w:right w:val="single" w:sz="4" w:space="0" w:color="000000" w:themeColor="text1"/>
            </w:tcBorders>
            <w:noWrap/>
            <w:vAlign w:val="center"/>
            <w:hideMark/>
          </w:tcPr>
          <w:p w14:paraId="57B6529C" w14:textId="77777777" w:rsidR="008B0F60" w:rsidRPr="00EB647C" w:rsidRDefault="008B0F60" w:rsidP="008B4DA8">
            <w:pPr>
              <w:jc w:val="center"/>
              <w:rPr>
                <w:rFonts w:ascii="Calibri" w:eastAsia="Times New Roman" w:hAnsi="Calibri" w:cs="Calibri"/>
              </w:rPr>
            </w:pPr>
            <w:r w:rsidRPr="00EB647C">
              <w:rPr>
                <w:rFonts w:ascii="Calibri" w:eastAsia="Times New Roman" w:hAnsi="Calibri" w:cs="Calibri"/>
              </w:rPr>
              <w:t>0.87</w:t>
            </w:r>
          </w:p>
        </w:tc>
      </w:tr>
    </w:tbl>
    <w:p w14:paraId="203C3D37" w14:textId="77777777" w:rsidR="008B0F60" w:rsidRDefault="008B0F60" w:rsidP="00F8390E"/>
    <w:p w14:paraId="351D11D8" w14:textId="77777777" w:rsidR="002F3E04" w:rsidRDefault="002F3E04" w:rsidP="00F8390E"/>
    <w:p w14:paraId="083584E3" w14:textId="08379AA3" w:rsidR="002F3E04" w:rsidRDefault="002F3E04">
      <w:r>
        <w:br w:type="page"/>
      </w:r>
    </w:p>
    <w:p w14:paraId="6D355012" w14:textId="77777777" w:rsidR="00176A78" w:rsidRDefault="00176A78"/>
    <w:p w14:paraId="40A62870" w14:textId="2B85BFDE" w:rsidR="001141D1" w:rsidRDefault="008B4DA8" w:rsidP="00AE5DCA">
      <w:pPr>
        <w:pStyle w:val="Heading2"/>
      </w:pPr>
      <w:bookmarkStart w:id="7" w:name="_Toc153195193"/>
      <w:r>
        <w:t>Appendix Table 5</w:t>
      </w:r>
      <w:r w:rsidR="001141D1">
        <w:t>. Deductible Alignment – Proportion of Plans that Predict (1) Within that Exact Category or (2) Within +/- $250 of that Category’s Threshold</w:t>
      </w:r>
      <w:bookmarkEnd w:id="7"/>
    </w:p>
    <w:tbl>
      <w:tblPr>
        <w:tblpPr w:leftFromText="180" w:rightFromText="180" w:vertAnchor="page" w:horzAnchor="margin" w:tblpXSpec="center" w:tblpY="2836"/>
        <w:tblW w:w="11357" w:type="dxa"/>
        <w:tblLook w:val="04A0" w:firstRow="1" w:lastRow="0" w:firstColumn="1" w:lastColumn="0" w:noHBand="0" w:noVBand="1"/>
      </w:tblPr>
      <w:tblGrid>
        <w:gridCol w:w="1620"/>
        <w:gridCol w:w="900"/>
        <w:gridCol w:w="1104"/>
        <w:gridCol w:w="1105"/>
        <w:gridCol w:w="1104"/>
        <w:gridCol w:w="1105"/>
        <w:gridCol w:w="1105"/>
        <w:gridCol w:w="1104"/>
        <w:gridCol w:w="1105"/>
        <w:gridCol w:w="1105"/>
      </w:tblGrid>
      <w:tr w:rsidR="00312C51" w:rsidRPr="004950F7" w14:paraId="569D1ECD" w14:textId="77777777" w:rsidTr="00312C51">
        <w:trPr>
          <w:trHeight w:val="578"/>
        </w:trPr>
        <w:tc>
          <w:tcPr>
            <w:tcW w:w="2520" w:type="dxa"/>
            <w:gridSpan w:val="2"/>
            <w:tcBorders>
              <w:top w:val="single" w:sz="8" w:space="0" w:color="auto"/>
              <w:left w:val="nil"/>
              <w:bottom w:val="single" w:sz="12" w:space="0" w:color="auto"/>
              <w:right w:val="single" w:sz="4" w:space="0" w:color="000000"/>
            </w:tcBorders>
            <w:shd w:val="clear" w:color="auto" w:fill="auto"/>
            <w:vAlign w:val="center"/>
            <w:hideMark/>
          </w:tcPr>
          <w:p w14:paraId="33CA020D" w14:textId="77777777" w:rsidR="00312C51" w:rsidRPr="00E01109" w:rsidRDefault="00312C51" w:rsidP="00312C51">
            <w:pPr>
              <w:spacing w:after="0" w:line="240" w:lineRule="auto"/>
              <w:jc w:val="right"/>
              <w:rPr>
                <w:rFonts w:eastAsia="Times New Roman" w:cstheme="minorHAnsi"/>
                <w:color w:val="000000"/>
              </w:rPr>
            </w:pPr>
            <w:r w:rsidRPr="00E01109">
              <w:rPr>
                <w:rFonts w:eastAsia="Times New Roman" w:cstheme="minorHAnsi"/>
                <w:color w:val="000000"/>
              </w:rPr>
              <w:t>Category Distribution</w:t>
            </w:r>
          </w:p>
        </w:tc>
        <w:tc>
          <w:tcPr>
            <w:tcW w:w="2209" w:type="dxa"/>
            <w:gridSpan w:val="2"/>
            <w:tcBorders>
              <w:top w:val="single" w:sz="8" w:space="0" w:color="auto"/>
              <w:left w:val="nil"/>
              <w:bottom w:val="single" w:sz="12" w:space="0" w:color="auto"/>
              <w:right w:val="single" w:sz="4" w:space="0" w:color="000000"/>
            </w:tcBorders>
            <w:shd w:val="clear" w:color="auto" w:fill="auto"/>
            <w:vAlign w:val="center"/>
            <w:hideMark/>
          </w:tcPr>
          <w:p w14:paraId="67BD813D" w14:textId="77777777" w:rsidR="00312C51" w:rsidRPr="00E01109" w:rsidRDefault="00312C51" w:rsidP="00312C51">
            <w:pPr>
              <w:spacing w:after="0" w:line="240" w:lineRule="auto"/>
              <w:jc w:val="right"/>
              <w:rPr>
                <w:rFonts w:eastAsia="Times New Roman" w:cstheme="minorHAnsi"/>
                <w:color w:val="000000"/>
              </w:rPr>
            </w:pPr>
            <w:r>
              <w:rPr>
                <w:rFonts w:eastAsia="Times New Roman" w:cstheme="minorHAnsi"/>
                <w:color w:val="000000"/>
              </w:rPr>
              <w:t>Regress on Spending Method</w:t>
            </w:r>
          </w:p>
        </w:tc>
        <w:tc>
          <w:tcPr>
            <w:tcW w:w="2209" w:type="dxa"/>
            <w:gridSpan w:val="2"/>
            <w:tcBorders>
              <w:top w:val="single" w:sz="8" w:space="0" w:color="auto"/>
              <w:left w:val="nil"/>
              <w:bottom w:val="single" w:sz="12" w:space="0" w:color="auto"/>
              <w:right w:val="single" w:sz="4" w:space="0" w:color="000000"/>
            </w:tcBorders>
            <w:shd w:val="clear" w:color="auto" w:fill="auto"/>
            <w:vAlign w:val="center"/>
            <w:hideMark/>
          </w:tcPr>
          <w:p w14:paraId="6C13FD2A" w14:textId="77777777" w:rsidR="00312C51" w:rsidRPr="00E01109" w:rsidRDefault="00312C51" w:rsidP="00312C51">
            <w:pPr>
              <w:spacing w:after="0" w:line="240" w:lineRule="auto"/>
              <w:jc w:val="right"/>
              <w:rPr>
                <w:rFonts w:eastAsia="Times New Roman" w:cstheme="minorHAnsi"/>
                <w:color w:val="000000"/>
              </w:rPr>
            </w:pPr>
            <w:r>
              <w:rPr>
                <w:rFonts w:eastAsia="Times New Roman" w:cstheme="minorHAnsi"/>
              </w:rPr>
              <w:t>Regress on Imputed Deductibles Method</w:t>
            </w:r>
          </w:p>
        </w:tc>
        <w:tc>
          <w:tcPr>
            <w:tcW w:w="2209" w:type="dxa"/>
            <w:gridSpan w:val="2"/>
            <w:tcBorders>
              <w:top w:val="single" w:sz="8" w:space="0" w:color="auto"/>
              <w:left w:val="nil"/>
              <w:bottom w:val="single" w:sz="12" w:space="0" w:color="auto"/>
              <w:right w:val="single" w:sz="4" w:space="0" w:color="000000"/>
            </w:tcBorders>
            <w:shd w:val="clear" w:color="auto" w:fill="auto"/>
            <w:vAlign w:val="center"/>
            <w:hideMark/>
          </w:tcPr>
          <w:p w14:paraId="55E425B3" w14:textId="77777777" w:rsidR="00312C51" w:rsidRPr="00E01109" w:rsidRDefault="00312C51" w:rsidP="00312C51">
            <w:pPr>
              <w:spacing w:after="0" w:line="240" w:lineRule="auto"/>
              <w:jc w:val="right"/>
              <w:rPr>
                <w:rFonts w:eastAsia="Times New Roman" w:cstheme="minorHAnsi"/>
                <w:color w:val="000000"/>
              </w:rPr>
            </w:pPr>
            <w:r>
              <w:rPr>
                <w:rFonts w:eastAsia="Times New Roman" w:cstheme="minorHAnsi"/>
                <w:color w:val="000000"/>
              </w:rPr>
              <w:t>Mode Method</w:t>
            </w:r>
          </w:p>
        </w:tc>
        <w:tc>
          <w:tcPr>
            <w:tcW w:w="2210" w:type="dxa"/>
            <w:gridSpan w:val="2"/>
            <w:tcBorders>
              <w:top w:val="single" w:sz="8" w:space="0" w:color="auto"/>
              <w:left w:val="nil"/>
              <w:bottom w:val="single" w:sz="12" w:space="0" w:color="auto"/>
              <w:right w:val="nil"/>
            </w:tcBorders>
            <w:shd w:val="clear" w:color="auto" w:fill="auto"/>
            <w:vAlign w:val="center"/>
            <w:hideMark/>
          </w:tcPr>
          <w:p w14:paraId="2C871E2B" w14:textId="77777777" w:rsidR="00312C51" w:rsidRPr="00E01109" w:rsidRDefault="00312C51" w:rsidP="00312C51">
            <w:pPr>
              <w:spacing w:after="0" w:line="240" w:lineRule="auto"/>
              <w:jc w:val="right"/>
              <w:rPr>
                <w:rFonts w:eastAsia="Times New Roman" w:cstheme="minorHAnsi"/>
                <w:color w:val="000000"/>
              </w:rPr>
            </w:pPr>
            <w:r>
              <w:rPr>
                <w:rFonts w:eastAsia="Times New Roman" w:cstheme="minorHAnsi"/>
                <w:color w:val="000000"/>
              </w:rPr>
              <w:t>80</w:t>
            </w:r>
            <w:r w:rsidRPr="00074B3F">
              <w:rPr>
                <w:rFonts w:eastAsia="Times New Roman" w:cstheme="minorHAnsi"/>
                <w:color w:val="000000"/>
                <w:vertAlign w:val="superscript"/>
              </w:rPr>
              <w:t>th</w:t>
            </w:r>
            <w:r>
              <w:rPr>
                <w:rFonts w:eastAsia="Times New Roman" w:cstheme="minorHAnsi"/>
                <w:color w:val="000000"/>
              </w:rPr>
              <w:t xml:space="preserve"> Percentile Method</w:t>
            </w:r>
          </w:p>
        </w:tc>
      </w:tr>
      <w:tr w:rsidR="00312C51" w:rsidRPr="004950F7" w14:paraId="667A83DD" w14:textId="77777777" w:rsidTr="00312C51">
        <w:trPr>
          <w:trHeight w:val="570"/>
        </w:trPr>
        <w:tc>
          <w:tcPr>
            <w:tcW w:w="1620" w:type="dxa"/>
            <w:tcBorders>
              <w:top w:val="nil"/>
              <w:left w:val="nil"/>
              <w:bottom w:val="single" w:sz="12" w:space="0" w:color="auto"/>
              <w:right w:val="nil"/>
            </w:tcBorders>
            <w:shd w:val="clear" w:color="auto" w:fill="auto"/>
            <w:vAlign w:val="center"/>
            <w:hideMark/>
          </w:tcPr>
          <w:p w14:paraId="64B38DBD" w14:textId="77777777" w:rsidR="00312C51" w:rsidRPr="00E01109" w:rsidRDefault="00312C51" w:rsidP="00312C51">
            <w:pPr>
              <w:spacing w:after="0" w:line="240" w:lineRule="auto"/>
              <w:jc w:val="right"/>
              <w:rPr>
                <w:rFonts w:eastAsia="Times New Roman" w:cstheme="minorHAnsi"/>
                <w:color w:val="000000"/>
              </w:rPr>
            </w:pPr>
            <w:r w:rsidRPr="00E01109">
              <w:rPr>
                <w:rFonts w:eastAsia="Times New Roman" w:cstheme="minorHAnsi"/>
                <w:color w:val="000000"/>
              </w:rPr>
              <w:t>Category</w:t>
            </w:r>
          </w:p>
        </w:tc>
        <w:tc>
          <w:tcPr>
            <w:tcW w:w="900" w:type="dxa"/>
            <w:tcBorders>
              <w:top w:val="nil"/>
              <w:left w:val="nil"/>
              <w:bottom w:val="single" w:sz="12" w:space="0" w:color="auto"/>
              <w:right w:val="nil"/>
            </w:tcBorders>
            <w:shd w:val="clear" w:color="auto" w:fill="auto"/>
            <w:vAlign w:val="center"/>
            <w:hideMark/>
          </w:tcPr>
          <w:p w14:paraId="575181BF" w14:textId="77777777" w:rsidR="00312C51" w:rsidRPr="00E01109" w:rsidRDefault="00312C51" w:rsidP="00312C51">
            <w:pPr>
              <w:spacing w:after="0" w:line="240" w:lineRule="auto"/>
              <w:jc w:val="right"/>
              <w:rPr>
                <w:rFonts w:eastAsia="Times New Roman" w:cstheme="minorHAnsi"/>
                <w:color w:val="000000"/>
              </w:rPr>
            </w:pPr>
            <w:r w:rsidRPr="00E01109">
              <w:rPr>
                <w:rFonts w:eastAsia="Times New Roman" w:cstheme="minorHAnsi"/>
                <w:color w:val="000000"/>
              </w:rPr>
              <w:t xml:space="preserve">No. of Plans </w:t>
            </w:r>
          </w:p>
        </w:tc>
        <w:tc>
          <w:tcPr>
            <w:tcW w:w="1104" w:type="dxa"/>
            <w:tcBorders>
              <w:top w:val="nil"/>
              <w:left w:val="single" w:sz="4" w:space="0" w:color="auto"/>
              <w:bottom w:val="single" w:sz="12" w:space="0" w:color="auto"/>
              <w:right w:val="nil"/>
            </w:tcBorders>
            <w:shd w:val="clear" w:color="auto" w:fill="auto"/>
            <w:vAlign w:val="center"/>
            <w:hideMark/>
          </w:tcPr>
          <w:p w14:paraId="6CEB606A" w14:textId="77777777" w:rsidR="00312C51" w:rsidRPr="00E01109" w:rsidRDefault="00312C51" w:rsidP="00312C51">
            <w:pPr>
              <w:spacing w:after="0" w:line="240" w:lineRule="auto"/>
              <w:jc w:val="right"/>
              <w:rPr>
                <w:rFonts w:eastAsia="Times New Roman" w:cstheme="minorHAnsi"/>
                <w:color w:val="000000"/>
              </w:rPr>
            </w:pPr>
            <w:r w:rsidRPr="00E01109">
              <w:rPr>
                <w:rFonts w:eastAsia="Times New Roman" w:cstheme="minorHAnsi"/>
                <w:color w:val="000000"/>
              </w:rPr>
              <w:t>(1)</w:t>
            </w:r>
          </w:p>
        </w:tc>
        <w:tc>
          <w:tcPr>
            <w:tcW w:w="1105" w:type="dxa"/>
            <w:tcBorders>
              <w:top w:val="nil"/>
              <w:left w:val="nil"/>
              <w:bottom w:val="single" w:sz="12" w:space="0" w:color="auto"/>
              <w:right w:val="single" w:sz="4" w:space="0" w:color="auto"/>
            </w:tcBorders>
            <w:shd w:val="clear" w:color="auto" w:fill="auto"/>
            <w:vAlign w:val="center"/>
            <w:hideMark/>
          </w:tcPr>
          <w:p w14:paraId="1CDEAF28" w14:textId="77777777" w:rsidR="00312C51" w:rsidRPr="00E01109" w:rsidRDefault="00312C51" w:rsidP="00312C51">
            <w:pPr>
              <w:spacing w:after="0" w:line="240" w:lineRule="auto"/>
              <w:jc w:val="right"/>
              <w:rPr>
                <w:rFonts w:eastAsia="Times New Roman" w:cstheme="minorHAnsi"/>
                <w:color w:val="000000"/>
              </w:rPr>
            </w:pPr>
            <w:r w:rsidRPr="00E01109">
              <w:rPr>
                <w:rFonts w:eastAsia="Times New Roman" w:cstheme="minorHAnsi"/>
                <w:color w:val="000000"/>
              </w:rPr>
              <w:t xml:space="preserve">(2) </w:t>
            </w:r>
          </w:p>
        </w:tc>
        <w:tc>
          <w:tcPr>
            <w:tcW w:w="1104" w:type="dxa"/>
            <w:tcBorders>
              <w:top w:val="nil"/>
              <w:left w:val="nil"/>
              <w:bottom w:val="single" w:sz="12" w:space="0" w:color="auto"/>
              <w:right w:val="nil"/>
            </w:tcBorders>
            <w:shd w:val="clear" w:color="auto" w:fill="auto"/>
            <w:vAlign w:val="center"/>
            <w:hideMark/>
          </w:tcPr>
          <w:p w14:paraId="25F253B2" w14:textId="77777777" w:rsidR="00312C51" w:rsidRPr="00E01109" w:rsidRDefault="00312C51" w:rsidP="00312C51">
            <w:pPr>
              <w:spacing w:after="0" w:line="240" w:lineRule="auto"/>
              <w:jc w:val="right"/>
              <w:rPr>
                <w:rFonts w:eastAsia="Times New Roman" w:cstheme="minorHAnsi"/>
                <w:color w:val="000000"/>
              </w:rPr>
            </w:pPr>
            <w:r w:rsidRPr="00E01109">
              <w:rPr>
                <w:rFonts w:eastAsia="Times New Roman" w:cstheme="minorHAnsi"/>
                <w:color w:val="000000"/>
              </w:rPr>
              <w:t>(1)</w:t>
            </w:r>
          </w:p>
        </w:tc>
        <w:tc>
          <w:tcPr>
            <w:tcW w:w="1105" w:type="dxa"/>
            <w:tcBorders>
              <w:top w:val="nil"/>
              <w:left w:val="nil"/>
              <w:bottom w:val="single" w:sz="12" w:space="0" w:color="auto"/>
              <w:right w:val="single" w:sz="4" w:space="0" w:color="auto"/>
            </w:tcBorders>
            <w:shd w:val="clear" w:color="auto" w:fill="auto"/>
            <w:vAlign w:val="center"/>
            <w:hideMark/>
          </w:tcPr>
          <w:p w14:paraId="5C81960D" w14:textId="77777777" w:rsidR="00312C51" w:rsidRPr="00E01109" w:rsidRDefault="00312C51" w:rsidP="00312C51">
            <w:pPr>
              <w:spacing w:after="0" w:line="240" w:lineRule="auto"/>
              <w:jc w:val="right"/>
              <w:rPr>
                <w:rFonts w:eastAsia="Times New Roman" w:cstheme="minorHAnsi"/>
                <w:color w:val="000000"/>
              </w:rPr>
            </w:pPr>
            <w:r w:rsidRPr="00E01109">
              <w:rPr>
                <w:rFonts w:eastAsia="Times New Roman" w:cstheme="minorHAnsi"/>
                <w:color w:val="000000"/>
              </w:rPr>
              <w:t xml:space="preserve">(2) </w:t>
            </w:r>
          </w:p>
        </w:tc>
        <w:tc>
          <w:tcPr>
            <w:tcW w:w="1105" w:type="dxa"/>
            <w:tcBorders>
              <w:top w:val="nil"/>
              <w:left w:val="nil"/>
              <w:bottom w:val="single" w:sz="12" w:space="0" w:color="auto"/>
              <w:right w:val="nil"/>
            </w:tcBorders>
            <w:shd w:val="clear" w:color="auto" w:fill="auto"/>
            <w:vAlign w:val="center"/>
            <w:hideMark/>
          </w:tcPr>
          <w:p w14:paraId="72664803" w14:textId="77777777" w:rsidR="00312C51" w:rsidRPr="00E01109" w:rsidRDefault="00312C51" w:rsidP="00312C51">
            <w:pPr>
              <w:spacing w:after="0" w:line="240" w:lineRule="auto"/>
              <w:jc w:val="right"/>
              <w:rPr>
                <w:rFonts w:eastAsia="Times New Roman" w:cstheme="minorHAnsi"/>
                <w:color w:val="000000"/>
              </w:rPr>
            </w:pPr>
            <w:r w:rsidRPr="00E01109">
              <w:rPr>
                <w:rFonts w:eastAsia="Times New Roman" w:cstheme="minorHAnsi"/>
                <w:color w:val="000000"/>
              </w:rPr>
              <w:t>(1)</w:t>
            </w:r>
          </w:p>
        </w:tc>
        <w:tc>
          <w:tcPr>
            <w:tcW w:w="1104" w:type="dxa"/>
            <w:tcBorders>
              <w:top w:val="nil"/>
              <w:left w:val="nil"/>
              <w:bottom w:val="single" w:sz="12" w:space="0" w:color="auto"/>
              <w:right w:val="single" w:sz="4" w:space="0" w:color="auto"/>
            </w:tcBorders>
            <w:shd w:val="clear" w:color="auto" w:fill="auto"/>
            <w:vAlign w:val="center"/>
            <w:hideMark/>
          </w:tcPr>
          <w:p w14:paraId="58E58C61" w14:textId="77777777" w:rsidR="00312C51" w:rsidRPr="00E01109" w:rsidRDefault="00312C51" w:rsidP="00312C51">
            <w:pPr>
              <w:spacing w:after="0" w:line="240" w:lineRule="auto"/>
              <w:jc w:val="right"/>
              <w:rPr>
                <w:rFonts w:eastAsia="Times New Roman" w:cstheme="minorHAnsi"/>
                <w:color w:val="000000"/>
              </w:rPr>
            </w:pPr>
            <w:r w:rsidRPr="00E01109">
              <w:rPr>
                <w:rFonts w:eastAsia="Times New Roman" w:cstheme="minorHAnsi"/>
                <w:color w:val="000000"/>
              </w:rPr>
              <w:t xml:space="preserve">(2) </w:t>
            </w:r>
          </w:p>
        </w:tc>
        <w:tc>
          <w:tcPr>
            <w:tcW w:w="1105" w:type="dxa"/>
            <w:tcBorders>
              <w:top w:val="nil"/>
              <w:left w:val="nil"/>
              <w:bottom w:val="single" w:sz="12" w:space="0" w:color="auto"/>
              <w:right w:val="nil"/>
            </w:tcBorders>
            <w:shd w:val="clear" w:color="auto" w:fill="auto"/>
            <w:vAlign w:val="center"/>
            <w:hideMark/>
          </w:tcPr>
          <w:p w14:paraId="794757A7" w14:textId="77777777" w:rsidR="00312C51" w:rsidRPr="00E01109" w:rsidRDefault="00312C51" w:rsidP="00312C51">
            <w:pPr>
              <w:spacing w:after="0" w:line="240" w:lineRule="auto"/>
              <w:jc w:val="right"/>
              <w:rPr>
                <w:rFonts w:eastAsia="Times New Roman" w:cstheme="minorHAnsi"/>
                <w:color w:val="000000"/>
              </w:rPr>
            </w:pPr>
            <w:r w:rsidRPr="00E01109">
              <w:rPr>
                <w:rFonts w:eastAsia="Times New Roman" w:cstheme="minorHAnsi"/>
                <w:color w:val="000000"/>
              </w:rPr>
              <w:t>(1)</w:t>
            </w:r>
          </w:p>
        </w:tc>
        <w:tc>
          <w:tcPr>
            <w:tcW w:w="1105" w:type="dxa"/>
            <w:tcBorders>
              <w:top w:val="nil"/>
              <w:left w:val="nil"/>
              <w:bottom w:val="single" w:sz="12" w:space="0" w:color="auto"/>
              <w:right w:val="nil"/>
            </w:tcBorders>
            <w:shd w:val="clear" w:color="auto" w:fill="auto"/>
            <w:vAlign w:val="center"/>
            <w:hideMark/>
          </w:tcPr>
          <w:p w14:paraId="40FA8985" w14:textId="77777777" w:rsidR="00312C51" w:rsidRPr="00E01109" w:rsidRDefault="00312C51" w:rsidP="00312C51">
            <w:pPr>
              <w:spacing w:after="0" w:line="240" w:lineRule="auto"/>
              <w:jc w:val="right"/>
              <w:rPr>
                <w:rFonts w:eastAsia="Times New Roman" w:cstheme="minorHAnsi"/>
                <w:color w:val="000000"/>
              </w:rPr>
            </w:pPr>
            <w:r w:rsidRPr="00E01109">
              <w:rPr>
                <w:rFonts w:eastAsia="Times New Roman" w:cstheme="minorHAnsi"/>
                <w:color w:val="000000"/>
              </w:rPr>
              <w:t xml:space="preserve">(2) </w:t>
            </w:r>
          </w:p>
        </w:tc>
      </w:tr>
      <w:tr w:rsidR="002B78EF" w:rsidRPr="004950F7" w14:paraId="59564EDD" w14:textId="77777777" w:rsidTr="00312C51">
        <w:trPr>
          <w:trHeight w:val="293"/>
        </w:trPr>
        <w:tc>
          <w:tcPr>
            <w:tcW w:w="1620" w:type="dxa"/>
            <w:tcBorders>
              <w:top w:val="nil"/>
              <w:left w:val="nil"/>
              <w:bottom w:val="nil"/>
              <w:right w:val="nil"/>
            </w:tcBorders>
            <w:shd w:val="clear" w:color="auto" w:fill="auto"/>
            <w:vAlign w:val="center"/>
            <w:hideMark/>
          </w:tcPr>
          <w:p w14:paraId="0521993E" w14:textId="77777777" w:rsidR="002B78EF" w:rsidRPr="00E01109" w:rsidRDefault="002B78EF" w:rsidP="002B78EF">
            <w:pPr>
              <w:spacing w:after="0" w:line="240" w:lineRule="auto"/>
              <w:jc w:val="right"/>
              <w:rPr>
                <w:rFonts w:eastAsia="Times New Roman" w:cstheme="minorHAnsi"/>
                <w:color w:val="000000"/>
              </w:rPr>
            </w:pPr>
            <w:r w:rsidRPr="00E01109">
              <w:rPr>
                <w:rFonts w:eastAsia="Times New Roman" w:cstheme="minorHAnsi"/>
                <w:color w:val="000000"/>
              </w:rPr>
              <w:t>&lt;$500</w:t>
            </w:r>
          </w:p>
        </w:tc>
        <w:tc>
          <w:tcPr>
            <w:tcW w:w="900" w:type="dxa"/>
            <w:tcBorders>
              <w:top w:val="nil"/>
              <w:left w:val="nil"/>
              <w:bottom w:val="nil"/>
              <w:right w:val="nil"/>
            </w:tcBorders>
            <w:shd w:val="clear" w:color="auto" w:fill="auto"/>
            <w:vAlign w:val="center"/>
            <w:hideMark/>
          </w:tcPr>
          <w:p w14:paraId="75009ED6" w14:textId="77777777" w:rsidR="002B78EF" w:rsidRPr="00E01109" w:rsidRDefault="002B78EF" w:rsidP="002B78EF">
            <w:pPr>
              <w:spacing w:after="0" w:line="240" w:lineRule="auto"/>
              <w:jc w:val="right"/>
              <w:rPr>
                <w:rFonts w:eastAsia="Times New Roman" w:cstheme="minorHAnsi"/>
                <w:color w:val="000000"/>
              </w:rPr>
            </w:pPr>
            <w:r w:rsidRPr="00C83FBC">
              <w:rPr>
                <w:rFonts w:eastAsia="Times New Roman" w:cstheme="minorHAnsi"/>
                <w:color w:val="000000"/>
              </w:rPr>
              <w:t>2101</w:t>
            </w:r>
          </w:p>
        </w:tc>
        <w:tc>
          <w:tcPr>
            <w:tcW w:w="1104" w:type="dxa"/>
            <w:tcBorders>
              <w:top w:val="nil"/>
              <w:left w:val="single" w:sz="4" w:space="0" w:color="auto"/>
              <w:bottom w:val="nil"/>
              <w:right w:val="nil"/>
            </w:tcBorders>
            <w:shd w:val="clear" w:color="auto" w:fill="auto"/>
          </w:tcPr>
          <w:p w14:paraId="33DA643D" w14:textId="0157B6D5" w:rsidR="002B78EF" w:rsidRPr="00F340D5" w:rsidRDefault="002B78EF" w:rsidP="002B78EF">
            <w:pPr>
              <w:spacing w:after="0" w:line="240" w:lineRule="auto"/>
              <w:jc w:val="right"/>
              <w:rPr>
                <w:rFonts w:eastAsia="Times New Roman" w:cstheme="minorHAnsi"/>
                <w:color w:val="000000"/>
              </w:rPr>
            </w:pPr>
            <w:r w:rsidRPr="00F340D5">
              <w:rPr>
                <w:rFonts w:cstheme="minorHAnsi"/>
              </w:rPr>
              <w:t>0.16</w:t>
            </w:r>
          </w:p>
        </w:tc>
        <w:tc>
          <w:tcPr>
            <w:tcW w:w="1105" w:type="dxa"/>
            <w:tcBorders>
              <w:top w:val="nil"/>
              <w:left w:val="nil"/>
              <w:bottom w:val="nil"/>
              <w:right w:val="single" w:sz="4" w:space="0" w:color="auto"/>
            </w:tcBorders>
            <w:shd w:val="clear" w:color="auto" w:fill="auto"/>
          </w:tcPr>
          <w:p w14:paraId="5C445299" w14:textId="75754EC4" w:rsidR="002B78EF" w:rsidRPr="00F340D5" w:rsidRDefault="002B78EF" w:rsidP="002B78EF">
            <w:pPr>
              <w:spacing w:after="0" w:line="240" w:lineRule="auto"/>
              <w:jc w:val="right"/>
              <w:rPr>
                <w:rFonts w:eastAsia="Times New Roman" w:cstheme="minorHAnsi"/>
                <w:color w:val="000000"/>
              </w:rPr>
            </w:pPr>
            <w:r w:rsidRPr="00F340D5">
              <w:rPr>
                <w:rFonts w:cstheme="minorHAnsi"/>
              </w:rPr>
              <w:t>0.14</w:t>
            </w:r>
          </w:p>
        </w:tc>
        <w:tc>
          <w:tcPr>
            <w:tcW w:w="1104" w:type="dxa"/>
            <w:tcBorders>
              <w:top w:val="nil"/>
              <w:left w:val="nil"/>
              <w:bottom w:val="nil"/>
              <w:right w:val="nil"/>
            </w:tcBorders>
            <w:shd w:val="clear" w:color="auto" w:fill="auto"/>
          </w:tcPr>
          <w:p w14:paraId="44219AA3"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.3</w:t>
            </w:r>
            <w:r>
              <w:rPr>
                <w:rFonts w:cstheme="minorHAnsi"/>
              </w:rPr>
              <w:t>5</w:t>
            </w:r>
          </w:p>
        </w:tc>
        <w:tc>
          <w:tcPr>
            <w:tcW w:w="1105" w:type="dxa"/>
            <w:tcBorders>
              <w:top w:val="nil"/>
              <w:left w:val="nil"/>
              <w:bottom w:val="nil"/>
              <w:right w:val="single" w:sz="4" w:space="0" w:color="auto"/>
            </w:tcBorders>
            <w:shd w:val="clear" w:color="auto" w:fill="auto"/>
          </w:tcPr>
          <w:p w14:paraId="58363DFF"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.32</w:t>
            </w:r>
          </w:p>
        </w:tc>
        <w:tc>
          <w:tcPr>
            <w:tcW w:w="1105" w:type="dxa"/>
            <w:tcBorders>
              <w:top w:val="nil"/>
              <w:left w:val="nil"/>
              <w:bottom w:val="nil"/>
              <w:right w:val="nil"/>
            </w:tcBorders>
            <w:shd w:val="clear" w:color="auto" w:fill="auto"/>
          </w:tcPr>
          <w:p w14:paraId="33F55739"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.78</w:t>
            </w:r>
          </w:p>
        </w:tc>
        <w:tc>
          <w:tcPr>
            <w:tcW w:w="1104" w:type="dxa"/>
            <w:tcBorders>
              <w:top w:val="nil"/>
              <w:left w:val="nil"/>
              <w:bottom w:val="nil"/>
              <w:right w:val="single" w:sz="4" w:space="0" w:color="auto"/>
            </w:tcBorders>
            <w:shd w:val="clear" w:color="auto" w:fill="auto"/>
          </w:tcPr>
          <w:p w14:paraId="661FFBA6"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.7</w:t>
            </w:r>
            <w:r>
              <w:rPr>
                <w:rFonts w:cstheme="minorHAnsi"/>
              </w:rPr>
              <w:t>3</w:t>
            </w:r>
          </w:p>
        </w:tc>
        <w:tc>
          <w:tcPr>
            <w:tcW w:w="1105" w:type="dxa"/>
            <w:tcBorders>
              <w:top w:val="nil"/>
              <w:left w:val="nil"/>
              <w:bottom w:val="nil"/>
              <w:right w:val="nil"/>
            </w:tcBorders>
            <w:shd w:val="clear" w:color="auto" w:fill="auto"/>
          </w:tcPr>
          <w:p w14:paraId="7405F641" w14:textId="02CFFF0B"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2569F0">
              <w:rPr>
                <w:rFonts w:cstheme="minorHAnsi"/>
              </w:rPr>
              <w:t>.68</w:t>
            </w:r>
          </w:p>
        </w:tc>
        <w:tc>
          <w:tcPr>
            <w:tcW w:w="1105" w:type="dxa"/>
            <w:tcBorders>
              <w:top w:val="nil"/>
              <w:left w:val="nil"/>
              <w:bottom w:val="nil"/>
              <w:right w:val="nil"/>
            </w:tcBorders>
            <w:shd w:val="clear" w:color="auto" w:fill="auto"/>
          </w:tcPr>
          <w:p w14:paraId="23C50B7C" w14:textId="0077F7FB"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E112DA">
              <w:rPr>
                <w:rFonts w:cstheme="minorHAnsi"/>
              </w:rPr>
              <w:t>.6</w:t>
            </w:r>
            <w:r>
              <w:rPr>
                <w:rFonts w:cstheme="minorHAnsi"/>
              </w:rPr>
              <w:t>2</w:t>
            </w:r>
          </w:p>
        </w:tc>
      </w:tr>
      <w:tr w:rsidR="002B78EF" w:rsidRPr="004950F7" w14:paraId="12DC1CF8" w14:textId="77777777" w:rsidTr="00312C51">
        <w:trPr>
          <w:trHeight w:val="285"/>
        </w:trPr>
        <w:tc>
          <w:tcPr>
            <w:tcW w:w="1620" w:type="dxa"/>
            <w:tcBorders>
              <w:top w:val="nil"/>
              <w:left w:val="nil"/>
              <w:bottom w:val="nil"/>
              <w:right w:val="nil"/>
            </w:tcBorders>
            <w:shd w:val="clear" w:color="auto" w:fill="auto"/>
            <w:vAlign w:val="center"/>
            <w:hideMark/>
          </w:tcPr>
          <w:p w14:paraId="5F1C64AD" w14:textId="77777777" w:rsidR="002B78EF" w:rsidRPr="00E01109" w:rsidRDefault="002B78EF" w:rsidP="002B78EF">
            <w:pPr>
              <w:spacing w:after="0" w:line="240" w:lineRule="auto"/>
              <w:jc w:val="right"/>
              <w:rPr>
                <w:rFonts w:eastAsia="Times New Roman" w:cstheme="minorHAnsi"/>
                <w:color w:val="000000"/>
              </w:rPr>
            </w:pPr>
            <w:r w:rsidRPr="00E01109">
              <w:rPr>
                <w:rFonts w:eastAsia="Times New Roman" w:cstheme="minorHAnsi"/>
                <w:color w:val="000000"/>
              </w:rPr>
              <w:t>$500-999</w:t>
            </w:r>
          </w:p>
        </w:tc>
        <w:tc>
          <w:tcPr>
            <w:tcW w:w="900" w:type="dxa"/>
            <w:tcBorders>
              <w:top w:val="nil"/>
              <w:left w:val="nil"/>
              <w:bottom w:val="nil"/>
              <w:right w:val="nil"/>
            </w:tcBorders>
            <w:shd w:val="clear" w:color="auto" w:fill="auto"/>
            <w:vAlign w:val="center"/>
            <w:hideMark/>
          </w:tcPr>
          <w:p w14:paraId="5F4F2C5E" w14:textId="77777777" w:rsidR="002B78EF" w:rsidRPr="00E01109" w:rsidRDefault="002B78EF" w:rsidP="002B78EF">
            <w:pPr>
              <w:spacing w:after="0" w:line="240" w:lineRule="auto"/>
              <w:jc w:val="right"/>
              <w:rPr>
                <w:rFonts w:eastAsia="Times New Roman" w:cstheme="minorHAnsi"/>
                <w:color w:val="000000"/>
              </w:rPr>
            </w:pPr>
            <w:r w:rsidRPr="00C83FBC">
              <w:rPr>
                <w:rFonts w:eastAsia="Times New Roman" w:cstheme="minorHAnsi"/>
                <w:color w:val="000000"/>
              </w:rPr>
              <w:t>2964</w:t>
            </w:r>
          </w:p>
        </w:tc>
        <w:tc>
          <w:tcPr>
            <w:tcW w:w="1104" w:type="dxa"/>
            <w:tcBorders>
              <w:top w:val="nil"/>
              <w:left w:val="single" w:sz="4" w:space="0" w:color="auto"/>
              <w:bottom w:val="nil"/>
              <w:right w:val="nil"/>
            </w:tcBorders>
            <w:shd w:val="clear" w:color="auto" w:fill="auto"/>
          </w:tcPr>
          <w:p w14:paraId="7B660516" w14:textId="3002328A" w:rsidR="002B78EF" w:rsidRPr="00F340D5" w:rsidRDefault="002B78EF" w:rsidP="002B78EF">
            <w:pPr>
              <w:spacing w:after="0" w:line="240" w:lineRule="auto"/>
              <w:jc w:val="right"/>
              <w:rPr>
                <w:rFonts w:eastAsia="Times New Roman" w:cstheme="minorHAnsi"/>
                <w:color w:val="000000"/>
              </w:rPr>
            </w:pPr>
            <w:r w:rsidRPr="00F340D5">
              <w:rPr>
                <w:rFonts w:cstheme="minorHAnsi"/>
              </w:rPr>
              <w:t>0.33</w:t>
            </w:r>
          </w:p>
        </w:tc>
        <w:tc>
          <w:tcPr>
            <w:tcW w:w="1105" w:type="dxa"/>
            <w:tcBorders>
              <w:top w:val="nil"/>
              <w:left w:val="nil"/>
              <w:bottom w:val="nil"/>
              <w:right w:val="single" w:sz="4" w:space="0" w:color="auto"/>
            </w:tcBorders>
            <w:shd w:val="clear" w:color="auto" w:fill="auto"/>
          </w:tcPr>
          <w:p w14:paraId="13DE0F43" w14:textId="2D0C5D40" w:rsidR="002B78EF" w:rsidRPr="00F340D5" w:rsidRDefault="002B78EF" w:rsidP="002B78EF">
            <w:pPr>
              <w:spacing w:after="0" w:line="240" w:lineRule="auto"/>
              <w:jc w:val="right"/>
              <w:rPr>
                <w:rFonts w:eastAsia="Times New Roman" w:cstheme="minorHAnsi"/>
                <w:color w:val="000000"/>
              </w:rPr>
            </w:pPr>
            <w:r w:rsidRPr="00F340D5">
              <w:rPr>
                <w:rFonts w:cstheme="minorHAnsi"/>
              </w:rPr>
              <w:t>0.08</w:t>
            </w:r>
          </w:p>
        </w:tc>
        <w:tc>
          <w:tcPr>
            <w:tcW w:w="1104" w:type="dxa"/>
            <w:tcBorders>
              <w:top w:val="nil"/>
              <w:left w:val="nil"/>
              <w:bottom w:val="nil"/>
              <w:right w:val="nil"/>
            </w:tcBorders>
            <w:shd w:val="clear" w:color="auto" w:fill="auto"/>
          </w:tcPr>
          <w:p w14:paraId="48FC30F7"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.71</w:t>
            </w:r>
          </w:p>
        </w:tc>
        <w:tc>
          <w:tcPr>
            <w:tcW w:w="1105" w:type="dxa"/>
            <w:tcBorders>
              <w:top w:val="nil"/>
              <w:left w:val="nil"/>
              <w:bottom w:val="nil"/>
              <w:right w:val="single" w:sz="4" w:space="0" w:color="auto"/>
            </w:tcBorders>
            <w:shd w:val="clear" w:color="auto" w:fill="auto"/>
          </w:tcPr>
          <w:p w14:paraId="0DEF5358"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.6</w:t>
            </w:r>
            <w:r>
              <w:rPr>
                <w:rFonts w:cstheme="minorHAnsi"/>
              </w:rPr>
              <w:t>6</w:t>
            </w:r>
          </w:p>
        </w:tc>
        <w:tc>
          <w:tcPr>
            <w:tcW w:w="1105" w:type="dxa"/>
            <w:tcBorders>
              <w:top w:val="nil"/>
              <w:left w:val="nil"/>
              <w:bottom w:val="nil"/>
              <w:right w:val="nil"/>
            </w:tcBorders>
            <w:shd w:val="clear" w:color="auto" w:fill="auto"/>
          </w:tcPr>
          <w:p w14:paraId="315D01C1"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.9</w:t>
            </w:r>
            <w:r>
              <w:rPr>
                <w:rFonts w:cstheme="minorHAnsi"/>
              </w:rPr>
              <w:t>1</w:t>
            </w:r>
          </w:p>
        </w:tc>
        <w:tc>
          <w:tcPr>
            <w:tcW w:w="1104" w:type="dxa"/>
            <w:tcBorders>
              <w:top w:val="nil"/>
              <w:left w:val="nil"/>
              <w:bottom w:val="nil"/>
              <w:right w:val="single" w:sz="4" w:space="0" w:color="auto"/>
            </w:tcBorders>
            <w:shd w:val="clear" w:color="auto" w:fill="auto"/>
          </w:tcPr>
          <w:p w14:paraId="58191816"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w:t>
            </w:r>
            <w:r>
              <w:rPr>
                <w:rFonts w:cstheme="minorHAnsi"/>
              </w:rPr>
              <w:t>90</w:t>
            </w:r>
          </w:p>
        </w:tc>
        <w:tc>
          <w:tcPr>
            <w:tcW w:w="1105" w:type="dxa"/>
            <w:tcBorders>
              <w:top w:val="nil"/>
              <w:left w:val="nil"/>
              <w:bottom w:val="nil"/>
              <w:right w:val="nil"/>
            </w:tcBorders>
            <w:shd w:val="clear" w:color="auto" w:fill="auto"/>
          </w:tcPr>
          <w:p w14:paraId="55BDEF10" w14:textId="2C356270"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2569F0">
              <w:rPr>
                <w:rFonts w:cstheme="minorHAnsi"/>
              </w:rPr>
              <w:t>.7</w:t>
            </w:r>
            <w:r>
              <w:rPr>
                <w:rFonts w:cstheme="minorHAnsi"/>
              </w:rPr>
              <w:t>9</w:t>
            </w:r>
          </w:p>
        </w:tc>
        <w:tc>
          <w:tcPr>
            <w:tcW w:w="1105" w:type="dxa"/>
            <w:tcBorders>
              <w:top w:val="nil"/>
              <w:left w:val="nil"/>
              <w:bottom w:val="nil"/>
              <w:right w:val="nil"/>
            </w:tcBorders>
            <w:shd w:val="clear" w:color="auto" w:fill="auto"/>
          </w:tcPr>
          <w:p w14:paraId="7289284E" w14:textId="15710765"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E112DA">
              <w:rPr>
                <w:rFonts w:cstheme="minorHAnsi"/>
              </w:rPr>
              <w:t>.75</w:t>
            </w:r>
          </w:p>
        </w:tc>
      </w:tr>
      <w:tr w:rsidR="002B78EF" w:rsidRPr="004950F7" w14:paraId="1BE50511" w14:textId="77777777" w:rsidTr="00312C51">
        <w:trPr>
          <w:trHeight w:val="285"/>
        </w:trPr>
        <w:tc>
          <w:tcPr>
            <w:tcW w:w="1620" w:type="dxa"/>
            <w:tcBorders>
              <w:top w:val="nil"/>
              <w:left w:val="nil"/>
              <w:bottom w:val="nil"/>
              <w:right w:val="nil"/>
            </w:tcBorders>
            <w:shd w:val="clear" w:color="auto" w:fill="auto"/>
            <w:vAlign w:val="center"/>
            <w:hideMark/>
          </w:tcPr>
          <w:p w14:paraId="21500779" w14:textId="77777777" w:rsidR="002B78EF" w:rsidRPr="00E01109" w:rsidRDefault="002B78EF" w:rsidP="002B78EF">
            <w:pPr>
              <w:spacing w:after="0" w:line="240" w:lineRule="auto"/>
              <w:jc w:val="right"/>
              <w:rPr>
                <w:rFonts w:eastAsia="Times New Roman" w:cstheme="minorHAnsi"/>
                <w:color w:val="000000"/>
              </w:rPr>
            </w:pPr>
            <w:r w:rsidRPr="00E01109">
              <w:rPr>
                <w:rFonts w:eastAsia="Times New Roman" w:cstheme="minorHAnsi"/>
                <w:color w:val="000000"/>
              </w:rPr>
              <w:t>$1,000-1,499</w:t>
            </w:r>
          </w:p>
        </w:tc>
        <w:tc>
          <w:tcPr>
            <w:tcW w:w="900" w:type="dxa"/>
            <w:tcBorders>
              <w:top w:val="nil"/>
              <w:left w:val="nil"/>
              <w:bottom w:val="nil"/>
              <w:right w:val="nil"/>
            </w:tcBorders>
            <w:shd w:val="clear" w:color="auto" w:fill="auto"/>
            <w:vAlign w:val="center"/>
            <w:hideMark/>
          </w:tcPr>
          <w:p w14:paraId="163B7B56" w14:textId="77777777" w:rsidR="002B78EF" w:rsidRPr="00E01109" w:rsidRDefault="002B78EF" w:rsidP="002B78EF">
            <w:pPr>
              <w:spacing w:after="0" w:line="240" w:lineRule="auto"/>
              <w:jc w:val="right"/>
              <w:rPr>
                <w:rFonts w:eastAsia="Times New Roman" w:cstheme="minorHAnsi"/>
                <w:color w:val="000000"/>
              </w:rPr>
            </w:pPr>
            <w:r w:rsidRPr="00C83FBC">
              <w:rPr>
                <w:rFonts w:eastAsia="Times New Roman" w:cstheme="minorHAnsi"/>
                <w:color w:val="000000"/>
              </w:rPr>
              <w:t>2105</w:t>
            </w:r>
          </w:p>
        </w:tc>
        <w:tc>
          <w:tcPr>
            <w:tcW w:w="1104" w:type="dxa"/>
            <w:tcBorders>
              <w:top w:val="nil"/>
              <w:left w:val="single" w:sz="4" w:space="0" w:color="auto"/>
              <w:bottom w:val="nil"/>
              <w:right w:val="nil"/>
            </w:tcBorders>
            <w:shd w:val="clear" w:color="auto" w:fill="auto"/>
          </w:tcPr>
          <w:p w14:paraId="02F74592" w14:textId="12AEB866" w:rsidR="002B78EF" w:rsidRPr="00F340D5" w:rsidRDefault="002B78EF" w:rsidP="002B78EF">
            <w:pPr>
              <w:spacing w:after="0" w:line="240" w:lineRule="auto"/>
              <w:jc w:val="right"/>
              <w:rPr>
                <w:rFonts w:eastAsia="Times New Roman" w:cstheme="minorHAnsi"/>
                <w:color w:val="000000"/>
              </w:rPr>
            </w:pPr>
            <w:r w:rsidRPr="00F340D5">
              <w:rPr>
                <w:rFonts w:cstheme="minorHAnsi"/>
              </w:rPr>
              <w:t>0.74</w:t>
            </w:r>
          </w:p>
        </w:tc>
        <w:tc>
          <w:tcPr>
            <w:tcW w:w="1105" w:type="dxa"/>
            <w:tcBorders>
              <w:top w:val="nil"/>
              <w:left w:val="nil"/>
              <w:bottom w:val="nil"/>
              <w:right w:val="single" w:sz="4" w:space="0" w:color="auto"/>
            </w:tcBorders>
            <w:shd w:val="clear" w:color="auto" w:fill="auto"/>
          </w:tcPr>
          <w:p w14:paraId="6334B5C6" w14:textId="03694DE8" w:rsidR="002B78EF" w:rsidRPr="00F340D5" w:rsidRDefault="002B78EF" w:rsidP="002B78EF">
            <w:pPr>
              <w:spacing w:after="0" w:line="240" w:lineRule="auto"/>
              <w:jc w:val="right"/>
              <w:rPr>
                <w:rFonts w:eastAsia="Times New Roman" w:cstheme="minorHAnsi"/>
                <w:color w:val="000000"/>
              </w:rPr>
            </w:pPr>
            <w:r w:rsidRPr="00F340D5">
              <w:rPr>
                <w:rFonts w:cstheme="minorHAnsi"/>
              </w:rPr>
              <w:t>0.67</w:t>
            </w:r>
          </w:p>
        </w:tc>
        <w:tc>
          <w:tcPr>
            <w:tcW w:w="1104" w:type="dxa"/>
            <w:tcBorders>
              <w:top w:val="nil"/>
              <w:left w:val="nil"/>
              <w:bottom w:val="nil"/>
              <w:right w:val="nil"/>
            </w:tcBorders>
            <w:shd w:val="clear" w:color="auto" w:fill="auto"/>
          </w:tcPr>
          <w:p w14:paraId="782E4E8F"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.6</w:t>
            </w:r>
            <w:r>
              <w:rPr>
                <w:rFonts w:cstheme="minorHAnsi"/>
              </w:rPr>
              <w:t>5</w:t>
            </w:r>
          </w:p>
        </w:tc>
        <w:tc>
          <w:tcPr>
            <w:tcW w:w="1105" w:type="dxa"/>
            <w:tcBorders>
              <w:top w:val="nil"/>
              <w:left w:val="nil"/>
              <w:bottom w:val="nil"/>
              <w:right w:val="single" w:sz="4" w:space="0" w:color="auto"/>
            </w:tcBorders>
            <w:shd w:val="clear" w:color="auto" w:fill="auto"/>
          </w:tcPr>
          <w:p w14:paraId="2388CECB"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.3</w:t>
            </w:r>
            <w:r>
              <w:rPr>
                <w:rFonts w:cstheme="minorHAnsi"/>
              </w:rPr>
              <w:t>7</w:t>
            </w:r>
          </w:p>
        </w:tc>
        <w:tc>
          <w:tcPr>
            <w:tcW w:w="1105" w:type="dxa"/>
            <w:tcBorders>
              <w:top w:val="nil"/>
              <w:left w:val="nil"/>
              <w:bottom w:val="nil"/>
              <w:right w:val="nil"/>
            </w:tcBorders>
            <w:shd w:val="clear" w:color="auto" w:fill="auto"/>
          </w:tcPr>
          <w:p w14:paraId="52720B8D"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.8</w:t>
            </w:r>
            <w:r>
              <w:rPr>
                <w:rFonts w:cstheme="minorHAnsi"/>
              </w:rPr>
              <w:t>1</w:t>
            </w:r>
          </w:p>
        </w:tc>
        <w:tc>
          <w:tcPr>
            <w:tcW w:w="1104" w:type="dxa"/>
            <w:tcBorders>
              <w:top w:val="nil"/>
              <w:left w:val="nil"/>
              <w:bottom w:val="nil"/>
              <w:right w:val="single" w:sz="4" w:space="0" w:color="auto"/>
            </w:tcBorders>
            <w:shd w:val="clear" w:color="auto" w:fill="auto"/>
          </w:tcPr>
          <w:p w14:paraId="7C31F6D6"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.79</w:t>
            </w:r>
          </w:p>
        </w:tc>
        <w:tc>
          <w:tcPr>
            <w:tcW w:w="1105" w:type="dxa"/>
            <w:tcBorders>
              <w:top w:val="nil"/>
              <w:left w:val="nil"/>
              <w:bottom w:val="nil"/>
              <w:right w:val="nil"/>
            </w:tcBorders>
            <w:shd w:val="clear" w:color="auto" w:fill="auto"/>
          </w:tcPr>
          <w:p w14:paraId="23D76F0C" w14:textId="170E249C"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2569F0">
              <w:rPr>
                <w:rFonts w:cstheme="minorHAnsi"/>
              </w:rPr>
              <w:t>.6</w:t>
            </w:r>
            <w:r>
              <w:rPr>
                <w:rFonts w:cstheme="minorHAnsi"/>
              </w:rPr>
              <w:t>7</w:t>
            </w:r>
          </w:p>
        </w:tc>
        <w:tc>
          <w:tcPr>
            <w:tcW w:w="1105" w:type="dxa"/>
            <w:tcBorders>
              <w:top w:val="nil"/>
              <w:left w:val="nil"/>
              <w:bottom w:val="nil"/>
              <w:right w:val="nil"/>
            </w:tcBorders>
            <w:shd w:val="clear" w:color="auto" w:fill="auto"/>
          </w:tcPr>
          <w:p w14:paraId="1ACBEA37" w14:textId="26EC5CA4"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E112DA">
              <w:rPr>
                <w:rFonts w:cstheme="minorHAnsi"/>
              </w:rPr>
              <w:t>.6</w:t>
            </w:r>
            <w:r>
              <w:rPr>
                <w:rFonts w:cstheme="minorHAnsi"/>
              </w:rPr>
              <w:t>6</w:t>
            </w:r>
          </w:p>
        </w:tc>
      </w:tr>
      <w:tr w:rsidR="002B78EF" w:rsidRPr="004950F7" w14:paraId="2E90E3A3" w14:textId="77777777" w:rsidTr="00312C51">
        <w:trPr>
          <w:trHeight w:val="285"/>
        </w:trPr>
        <w:tc>
          <w:tcPr>
            <w:tcW w:w="1620" w:type="dxa"/>
            <w:tcBorders>
              <w:top w:val="nil"/>
              <w:left w:val="nil"/>
              <w:bottom w:val="nil"/>
              <w:right w:val="nil"/>
            </w:tcBorders>
            <w:shd w:val="clear" w:color="auto" w:fill="auto"/>
            <w:vAlign w:val="center"/>
            <w:hideMark/>
          </w:tcPr>
          <w:p w14:paraId="3C0022C9" w14:textId="77777777" w:rsidR="002B78EF" w:rsidRPr="00E01109" w:rsidRDefault="002B78EF" w:rsidP="002B78EF">
            <w:pPr>
              <w:spacing w:after="0" w:line="240" w:lineRule="auto"/>
              <w:jc w:val="right"/>
              <w:rPr>
                <w:rFonts w:eastAsia="Times New Roman" w:cstheme="minorHAnsi"/>
                <w:color w:val="000000"/>
              </w:rPr>
            </w:pPr>
            <w:r w:rsidRPr="00E01109">
              <w:rPr>
                <w:rFonts w:eastAsia="Times New Roman" w:cstheme="minorHAnsi"/>
                <w:color w:val="000000"/>
              </w:rPr>
              <w:t>$1,500-1,999</w:t>
            </w:r>
          </w:p>
        </w:tc>
        <w:tc>
          <w:tcPr>
            <w:tcW w:w="900" w:type="dxa"/>
            <w:tcBorders>
              <w:top w:val="nil"/>
              <w:left w:val="nil"/>
              <w:bottom w:val="nil"/>
              <w:right w:val="nil"/>
            </w:tcBorders>
            <w:shd w:val="clear" w:color="auto" w:fill="auto"/>
            <w:vAlign w:val="center"/>
            <w:hideMark/>
          </w:tcPr>
          <w:p w14:paraId="6C43490A" w14:textId="77777777" w:rsidR="002B78EF" w:rsidRPr="00E01109" w:rsidRDefault="002B78EF" w:rsidP="002B78EF">
            <w:pPr>
              <w:spacing w:after="0" w:line="240" w:lineRule="auto"/>
              <w:jc w:val="right"/>
              <w:rPr>
                <w:rFonts w:eastAsia="Times New Roman" w:cstheme="minorHAnsi"/>
                <w:color w:val="000000"/>
              </w:rPr>
            </w:pPr>
            <w:r w:rsidRPr="00C83FBC">
              <w:rPr>
                <w:rFonts w:eastAsia="Times New Roman" w:cstheme="minorHAnsi"/>
                <w:color w:val="000000"/>
              </w:rPr>
              <w:t>2455</w:t>
            </w:r>
          </w:p>
        </w:tc>
        <w:tc>
          <w:tcPr>
            <w:tcW w:w="1104" w:type="dxa"/>
            <w:tcBorders>
              <w:top w:val="nil"/>
              <w:left w:val="single" w:sz="4" w:space="0" w:color="auto"/>
              <w:bottom w:val="nil"/>
              <w:right w:val="nil"/>
            </w:tcBorders>
            <w:shd w:val="clear" w:color="auto" w:fill="auto"/>
          </w:tcPr>
          <w:p w14:paraId="6C560488" w14:textId="7510D3BF" w:rsidR="002B78EF" w:rsidRPr="00F340D5" w:rsidRDefault="002B78EF" w:rsidP="002B78EF">
            <w:pPr>
              <w:spacing w:after="0" w:line="240" w:lineRule="auto"/>
              <w:jc w:val="right"/>
              <w:rPr>
                <w:rFonts w:eastAsia="Times New Roman" w:cstheme="minorHAnsi"/>
                <w:color w:val="000000"/>
              </w:rPr>
            </w:pPr>
            <w:r w:rsidRPr="00F340D5">
              <w:rPr>
                <w:rFonts w:cstheme="minorHAnsi"/>
              </w:rPr>
              <w:t>0.45</w:t>
            </w:r>
          </w:p>
        </w:tc>
        <w:tc>
          <w:tcPr>
            <w:tcW w:w="1105" w:type="dxa"/>
            <w:tcBorders>
              <w:top w:val="nil"/>
              <w:left w:val="nil"/>
              <w:bottom w:val="nil"/>
              <w:right w:val="single" w:sz="4" w:space="0" w:color="auto"/>
            </w:tcBorders>
            <w:shd w:val="clear" w:color="auto" w:fill="auto"/>
          </w:tcPr>
          <w:p w14:paraId="3AF8D802" w14:textId="444C4B85" w:rsidR="002B78EF" w:rsidRPr="00F340D5" w:rsidRDefault="002B78EF" w:rsidP="002B78EF">
            <w:pPr>
              <w:spacing w:after="0" w:line="240" w:lineRule="auto"/>
              <w:jc w:val="right"/>
              <w:rPr>
                <w:rFonts w:eastAsia="Times New Roman" w:cstheme="minorHAnsi"/>
                <w:color w:val="000000"/>
              </w:rPr>
            </w:pPr>
            <w:r w:rsidRPr="00F340D5">
              <w:rPr>
                <w:rFonts w:cstheme="minorHAnsi"/>
              </w:rPr>
              <w:t>0.52</w:t>
            </w:r>
          </w:p>
        </w:tc>
        <w:tc>
          <w:tcPr>
            <w:tcW w:w="1104" w:type="dxa"/>
            <w:tcBorders>
              <w:top w:val="nil"/>
              <w:left w:val="nil"/>
              <w:bottom w:val="nil"/>
              <w:right w:val="nil"/>
            </w:tcBorders>
            <w:shd w:val="clear" w:color="auto" w:fill="auto"/>
          </w:tcPr>
          <w:p w14:paraId="77838F47"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.3</w:t>
            </w:r>
            <w:r>
              <w:rPr>
                <w:rFonts w:cstheme="minorHAnsi"/>
              </w:rPr>
              <w:t>1</w:t>
            </w:r>
          </w:p>
        </w:tc>
        <w:tc>
          <w:tcPr>
            <w:tcW w:w="1105" w:type="dxa"/>
            <w:tcBorders>
              <w:top w:val="nil"/>
              <w:left w:val="nil"/>
              <w:bottom w:val="nil"/>
              <w:right w:val="single" w:sz="4" w:space="0" w:color="auto"/>
            </w:tcBorders>
            <w:shd w:val="clear" w:color="auto" w:fill="auto"/>
          </w:tcPr>
          <w:p w14:paraId="0D1C8CBC"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w:t>
            </w:r>
            <w:r>
              <w:rPr>
                <w:rFonts w:cstheme="minorHAnsi"/>
              </w:rPr>
              <w:t>50</w:t>
            </w:r>
          </w:p>
        </w:tc>
        <w:tc>
          <w:tcPr>
            <w:tcW w:w="1105" w:type="dxa"/>
            <w:tcBorders>
              <w:top w:val="nil"/>
              <w:left w:val="nil"/>
              <w:bottom w:val="nil"/>
              <w:right w:val="nil"/>
            </w:tcBorders>
            <w:shd w:val="clear" w:color="auto" w:fill="auto"/>
          </w:tcPr>
          <w:p w14:paraId="1B4FB82E"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.6</w:t>
            </w:r>
            <w:r>
              <w:rPr>
                <w:rFonts w:cstheme="minorHAnsi"/>
              </w:rPr>
              <w:t>8</w:t>
            </w:r>
          </w:p>
        </w:tc>
        <w:tc>
          <w:tcPr>
            <w:tcW w:w="1104" w:type="dxa"/>
            <w:tcBorders>
              <w:top w:val="nil"/>
              <w:left w:val="nil"/>
              <w:bottom w:val="nil"/>
              <w:right w:val="single" w:sz="4" w:space="0" w:color="auto"/>
            </w:tcBorders>
            <w:shd w:val="clear" w:color="auto" w:fill="auto"/>
          </w:tcPr>
          <w:p w14:paraId="5C5972CF"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.6</w:t>
            </w:r>
            <w:r>
              <w:rPr>
                <w:rFonts w:cstheme="minorHAnsi"/>
              </w:rPr>
              <w:t>6</w:t>
            </w:r>
          </w:p>
        </w:tc>
        <w:tc>
          <w:tcPr>
            <w:tcW w:w="1105" w:type="dxa"/>
            <w:tcBorders>
              <w:top w:val="nil"/>
              <w:left w:val="nil"/>
              <w:bottom w:val="nil"/>
              <w:right w:val="nil"/>
            </w:tcBorders>
            <w:shd w:val="clear" w:color="auto" w:fill="auto"/>
          </w:tcPr>
          <w:p w14:paraId="6E964E95" w14:textId="149F2A06"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2569F0">
              <w:rPr>
                <w:rFonts w:cstheme="minorHAnsi"/>
              </w:rPr>
              <w:t>.5</w:t>
            </w:r>
            <w:r>
              <w:rPr>
                <w:rFonts w:cstheme="minorHAnsi"/>
              </w:rPr>
              <w:t>1</w:t>
            </w:r>
          </w:p>
        </w:tc>
        <w:tc>
          <w:tcPr>
            <w:tcW w:w="1105" w:type="dxa"/>
            <w:tcBorders>
              <w:top w:val="nil"/>
              <w:left w:val="nil"/>
              <w:bottom w:val="nil"/>
              <w:right w:val="nil"/>
            </w:tcBorders>
            <w:shd w:val="clear" w:color="auto" w:fill="auto"/>
          </w:tcPr>
          <w:p w14:paraId="17518CBD" w14:textId="54AABA05"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E112DA">
              <w:rPr>
                <w:rFonts w:cstheme="minorHAnsi"/>
              </w:rPr>
              <w:t>.4</w:t>
            </w:r>
            <w:r>
              <w:rPr>
                <w:rFonts w:cstheme="minorHAnsi"/>
              </w:rPr>
              <w:t>9</w:t>
            </w:r>
          </w:p>
        </w:tc>
      </w:tr>
      <w:tr w:rsidR="002B78EF" w:rsidRPr="004950F7" w14:paraId="4AFDAFA5" w14:textId="77777777" w:rsidTr="00312C51">
        <w:trPr>
          <w:trHeight w:val="285"/>
        </w:trPr>
        <w:tc>
          <w:tcPr>
            <w:tcW w:w="1620" w:type="dxa"/>
            <w:tcBorders>
              <w:top w:val="nil"/>
              <w:left w:val="nil"/>
              <w:bottom w:val="nil"/>
              <w:right w:val="nil"/>
            </w:tcBorders>
            <w:shd w:val="clear" w:color="auto" w:fill="auto"/>
            <w:vAlign w:val="center"/>
            <w:hideMark/>
          </w:tcPr>
          <w:p w14:paraId="0779A7CE" w14:textId="77777777" w:rsidR="002B78EF" w:rsidRPr="00E01109" w:rsidRDefault="002B78EF" w:rsidP="002B78EF">
            <w:pPr>
              <w:spacing w:after="0" w:line="240" w:lineRule="auto"/>
              <w:jc w:val="right"/>
              <w:rPr>
                <w:rFonts w:eastAsia="Times New Roman" w:cstheme="minorHAnsi"/>
                <w:color w:val="000000"/>
              </w:rPr>
            </w:pPr>
            <w:r w:rsidRPr="00E01109">
              <w:rPr>
                <w:rFonts w:eastAsia="Times New Roman" w:cstheme="minorHAnsi"/>
                <w:color w:val="000000"/>
              </w:rPr>
              <w:t>$2,000-2,499</w:t>
            </w:r>
          </w:p>
        </w:tc>
        <w:tc>
          <w:tcPr>
            <w:tcW w:w="900" w:type="dxa"/>
            <w:tcBorders>
              <w:top w:val="nil"/>
              <w:left w:val="nil"/>
              <w:bottom w:val="nil"/>
              <w:right w:val="nil"/>
            </w:tcBorders>
            <w:shd w:val="clear" w:color="auto" w:fill="auto"/>
            <w:vAlign w:val="center"/>
            <w:hideMark/>
          </w:tcPr>
          <w:p w14:paraId="6127372A" w14:textId="77777777" w:rsidR="002B78EF" w:rsidRPr="00E01109" w:rsidRDefault="002B78EF" w:rsidP="002B78EF">
            <w:pPr>
              <w:spacing w:after="0" w:line="240" w:lineRule="auto"/>
              <w:jc w:val="right"/>
              <w:rPr>
                <w:rFonts w:eastAsia="Times New Roman" w:cstheme="minorHAnsi"/>
                <w:color w:val="000000"/>
              </w:rPr>
            </w:pPr>
            <w:r w:rsidRPr="00C83FBC">
              <w:rPr>
                <w:rFonts w:eastAsia="Times New Roman" w:cstheme="minorHAnsi"/>
                <w:color w:val="000000"/>
              </w:rPr>
              <w:t>1887</w:t>
            </w:r>
          </w:p>
        </w:tc>
        <w:tc>
          <w:tcPr>
            <w:tcW w:w="1104" w:type="dxa"/>
            <w:tcBorders>
              <w:top w:val="nil"/>
              <w:left w:val="single" w:sz="4" w:space="0" w:color="auto"/>
              <w:bottom w:val="nil"/>
              <w:right w:val="nil"/>
            </w:tcBorders>
            <w:shd w:val="clear" w:color="auto" w:fill="auto"/>
          </w:tcPr>
          <w:p w14:paraId="387C4257" w14:textId="46CA290C" w:rsidR="002B78EF" w:rsidRPr="00F340D5" w:rsidRDefault="002B78EF" w:rsidP="002B78EF">
            <w:pPr>
              <w:spacing w:after="0" w:line="240" w:lineRule="auto"/>
              <w:jc w:val="right"/>
              <w:rPr>
                <w:rFonts w:eastAsia="Times New Roman" w:cstheme="minorHAnsi"/>
                <w:color w:val="000000"/>
              </w:rPr>
            </w:pPr>
            <w:r w:rsidRPr="00F340D5">
              <w:rPr>
                <w:rFonts w:cstheme="minorHAnsi"/>
              </w:rPr>
              <w:t>0.14</w:t>
            </w:r>
          </w:p>
        </w:tc>
        <w:tc>
          <w:tcPr>
            <w:tcW w:w="1105" w:type="dxa"/>
            <w:tcBorders>
              <w:top w:val="nil"/>
              <w:left w:val="nil"/>
              <w:bottom w:val="nil"/>
              <w:right w:val="single" w:sz="4" w:space="0" w:color="auto"/>
            </w:tcBorders>
            <w:shd w:val="clear" w:color="auto" w:fill="auto"/>
          </w:tcPr>
          <w:p w14:paraId="1209D5A8" w14:textId="3B93B943" w:rsidR="002B78EF" w:rsidRPr="00F340D5" w:rsidRDefault="002B78EF" w:rsidP="002B78EF">
            <w:pPr>
              <w:spacing w:after="0" w:line="240" w:lineRule="auto"/>
              <w:jc w:val="right"/>
              <w:rPr>
                <w:rFonts w:eastAsia="Times New Roman" w:cstheme="minorHAnsi"/>
                <w:color w:val="000000"/>
              </w:rPr>
            </w:pPr>
            <w:r w:rsidRPr="00F340D5">
              <w:rPr>
                <w:rFonts w:cstheme="minorHAnsi"/>
              </w:rPr>
              <w:t>0.31</w:t>
            </w:r>
          </w:p>
        </w:tc>
        <w:tc>
          <w:tcPr>
            <w:tcW w:w="1104" w:type="dxa"/>
            <w:tcBorders>
              <w:top w:val="nil"/>
              <w:left w:val="nil"/>
              <w:bottom w:val="nil"/>
              <w:right w:val="nil"/>
            </w:tcBorders>
            <w:shd w:val="clear" w:color="auto" w:fill="auto"/>
          </w:tcPr>
          <w:p w14:paraId="1E563D8A"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.05</w:t>
            </w:r>
          </w:p>
        </w:tc>
        <w:tc>
          <w:tcPr>
            <w:tcW w:w="1105" w:type="dxa"/>
            <w:tcBorders>
              <w:top w:val="nil"/>
              <w:left w:val="nil"/>
              <w:bottom w:val="nil"/>
              <w:right w:val="single" w:sz="4" w:space="0" w:color="auto"/>
            </w:tcBorders>
            <w:shd w:val="clear" w:color="auto" w:fill="auto"/>
          </w:tcPr>
          <w:p w14:paraId="6D8390C0"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.12</w:t>
            </w:r>
          </w:p>
        </w:tc>
        <w:tc>
          <w:tcPr>
            <w:tcW w:w="1105" w:type="dxa"/>
            <w:tcBorders>
              <w:top w:val="nil"/>
              <w:left w:val="nil"/>
              <w:bottom w:val="nil"/>
              <w:right w:val="nil"/>
            </w:tcBorders>
            <w:shd w:val="clear" w:color="auto" w:fill="auto"/>
          </w:tcPr>
          <w:p w14:paraId="6B5509BD"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.59</w:t>
            </w:r>
          </w:p>
        </w:tc>
        <w:tc>
          <w:tcPr>
            <w:tcW w:w="1104" w:type="dxa"/>
            <w:tcBorders>
              <w:top w:val="nil"/>
              <w:left w:val="nil"/>
              <w:bottom w:val="nil"/>
              <w:right w:val="single" w:sz="4" w:space="0" w:color="auto"/>
            </w:tcBorders>
            <w:shd w:val="clear" w:color="auto" w:fill="auto"/>
          </w:tcPr>
          <w:p w14:paraId="38637865"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.57</w:t>
            </w:r>
          </w:p>
        </w:tc>
        <w:tc>
          <w:tcPr>
            <w:tcW w:w="1105" w:type="dxa"/>
            <w:tcBorders>
              <w:top w:val="nil"/>
              <w:left w:val="nil"/>
              <w:bottom w:val="nil"/>
              <w:right w:val="nil"/>
            </w:tcBorders>
            <w:shd w:val="clear" w:color="auto" w:fill="auto"/>
          </w:tcPr>
          <w:p w14:paraId="5B0E8159" w14:textId="391BE83E"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2569F0">
              <w:rPr>
                <w:rFonts w:cstheme="minorHAnsi"/>
              </w:rPr>
              <w:t>.4</w:t>
            </w:r>
            <w:r>
              <w:rPr>
                <w:rFonts w:cstheme="minorHAnsi"/>
              </w:rPr>
              <w:t>7</w:t>
            </w:r>
          </w:p>
        </w:tc>
        <w:tc>
          <w:tcPr>
            <w:tcW w:w="1105" w:type="dxa"/>
            <w:tcBorders>
              <w:top w:val="nil"/>
              <w:left w:val="nil"/>
              <w:bottom w:val="nil"/>
              <w:right w:val="nil"/>
            </w:tcBorders>
            <w:shd w:val="clear" w:color="auto" w:fill="auto"/>
          </w:tcPr>
          <w:p w14:paraId="5685182F" w14:textId="34AF45BB"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E112DA">
              <w:rPr>
                <w:rFonts w:cstheme="minorHAnsi"/>
              </w:rPr>
              <w:t>.4</w:t>
            </w:r>
            <w:r>
              <w:rPr>
                <w:rFonts w:cstheme="minorHAnsi"/>
              </w:rPr>
              <w:t>4</w:t>
            </w:r>
          </w:p>
        </w:tc>
      </w:tr>
      <w:tr w:rsidR="002B78EF" w:rsidRPr="004950F7" w14:paraId="28950209" w14:textId="77777777" w:rsidTr="00312C51">
        <w:trPr>
          <w:trHeight w:val="285"/>
        </w:trPr>
        <w:tc>
          <w:tcPr>
            <w:tcW w:w="1620" w:type="dxa"/>
            <w:tcBorders>
              <w:top w:val="nil"/>
              <w:left w:val="nil"/>
              <w:bottom w:val="nil"/>
              <w:right w:val="nil"/>
            </w:tcBorders>
            <w:shd w:val="clear" w:color="auto" w:fill="auto"/>
            <w:vAlign w:val="center"/>
            <w:hideMark/>
          </w:tcPr>
          <w:p w14:paraId="01482E5A" w14:textId="77777777" w:rsidR="002B78EF" w:rsidRPr="00E01109" w:rsidRDefault="002B78EF" w:rsidP="002B78EF">
            <w:pPr>
              <w:spacing w:after="0" w:line="240" w:lineRule="auto"/>
              <w:jc w:val="right"/>
              <w:rPr>
                <w:rFonts w:eastAsia="Times New Roman" w:cstheme="minorHAnsi"/>
                <w:color w:val="000000"/>
              </w:rPr>
            </w:pPr>
            <w:r w:rsidRPr="00E01109">
              <w:rPr>
                <w:rFonts w:eastAsia="Times New Roman" w:cstheme="minorHAnsi"/>
                <w:color w:val="000000"/>
              </w:rPr>
              <w:t>$2,500-2,999</w:t>
            </w:r>
          </w:p>
        </w:tc>
        <w:tc>
          <w:tcPr>
            <w:tcW w:w="900" w:type="dxa"/>
            <w:tcBorders>
              <w:top w:val="nil"/>
              <w:left w:val="nil"/>
              <w:bottom w:val="nil"/>
              <w:right w:val="nil"/>
            </w:tcBorders>
            <w:shd w:val="clear" w:color="auto" w:fill="auto"/>
            <w:vAlign w:val="center"/>
            <w:hideMark/>
          </w:tcPr>
          <w:p w14:paraId="4926EB44" w14:textId="77777777" w:rsidR="002B78EF" w:rsidRPr="00E01109" w:rsidRDefault="002B78EF" w:rsidP="002B78EF">
            <w:pPr>
              <w:spacing w:after="0" w:line="240" w:lineRule="auto"/>
              <w:jc w:val="right"/>
              <w:rPr>
                <w:rFonts w:eastAsia="Times New Roman" w:cstheme="minorHAnsi"/>
                <w:color w:val="000000"/>
              </w:rPr>
            </w:pPr>
            <w:r w:rsidRPr="00C83FBC">
              <w:rPr>
                <w:rFonts w:eastAsia="Times New Roman" w:cstheme="minorHAnsi"/>
                <w:color w:val="000000"/>
              </w:rPr>
              <w:t>1680</w:t>
            </w:r>
          </w:p>
        </w:tc>
        <w:tc>
          <w:tcPr>
            <w:tcW w:w="1104" w:type="dxa"/>
            <w:tcBorders>
              <w:top w:val="nil"/>
              <w:left w:val="single" w:sz="4" w:space="0" w:color="auto"/>
              <w:bottom w:val="nil"/>
              <w:right w:val="nil"/>
            </w:tcBorders>
            <w:shd w:val="clear" w:color="auto" w:fill="auto"/>
          </w:tcPr>
          <w:p w14:paraId="751C6EDC" w14:textId="0AB8F64B" w:rsidR="002B78EF" w:rsidRPr="00F340D5" w:rsidRDefault="002B78EF" w:rsidP="002B78EF">
            <w:pPr>
              <w:spacing w:after="0" w:line="240" w:lineRule="auto"/>
              <w:jc w:val="right"/>
              <w:rPr>
                <w:rFonts w:eastAsia="Times New Roman" w:cstheme="minorHAnsi"/>
                <w:color w:val="000000"/>
              </w:rPr>
            </w:pPr>
            <w:r w:rsidRPr="00F340D5">
              <w:rPr>
                <w:rFonts w:cstheme="minorHAnsi"/>
              </w:rPr>
              <w:t>0.03</w:t>
            </w:r>
          </w:p>
        </w:tc>
        <w:tc>
          <w:tcPr>
            <w:tcW w:w="1105" w:type="dxa"/>
            <w:tcBorders>
              <w:top w:val="nil"/>
              <w:left w:val="nil"/>
              <w:bottom w:val="nil"/>
              <w:right w:val="single" w:sz="4" w:space="0" w:color="auto"/>
            </w:tcBorders>
            <w:shd w:val="clear" w:color="auto" w:fill="auto"/>
          </w:tcPr>
          <w:p w14:paraId="5ED5ED73" w14:textId="5CE875E0" w:rsidR="002B78EF" w:rsidRPr="00F340D5" w:rsidRDefault="002B78EF" w:rsidP="002B78EF">
            <w:pPr>
              <w:spacing w:after="0" w:line="240" w:lineRule="auto"/>
              <w:jc w:val="right"/>
              <w:rPr>
                <w:rFonts w:eastAsia="Times New Roman" w:cstheme="minorHAnsi"/>
                <w:color w:val="000000"/>
              </w:rPr>
            </w:pPr>
            <w:r w:rsidRPr="00F340D5">
              <w:rPr>
                <w:rFonts w:cstheme="minorHAnsi"/>
              </w:rPr>
              <w:t>0.06</w:t>
            </w:r>
          </w:p>
        </w:tc>
        <w:tc>
          <w:tcPr>
            <w:tcW w:w="1104" w:type="dxa"/>
            <w:tcBorders>
              <w:top w:val="nil"/>
              <w:left w:val="nil"/>
              <w:bottom w:val="nil"/>
              <w:right w:val="nil"/>
            </w:tcBorders>
            <w:shd w:val="clear" w:color="auto" w:fill="auto"/>
          </w:tcPr>
          <w:p w14:paraId="5003349C"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.35</w:t>
            </w:r>
          </w:p>
        </w:tc>
        <w:tc>
          <w:tcPr>
            <w:tcW w:w="1105" w:type="dxa"/>
            <w:tcBorders>
              <w:top w:val="nil"/>
              <w:left w:val="nil"/>
              <w:bottom w:val="nil"/>
              <w:right w:val="single" w:sz="4" w:space="0" w:color="auto"/>
            </w:tcBorders>
            <w:shd w:val="clear" w:color="auto" w:fill="auto"/>
          </w:tcPr>
          <w:p w14:paraId="26062ABA"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.28</w:t>
            </w:r>
          </w:p>
        </w:tc>
        <w:tc>
          <w:tcPr>
            <w:tcW w:w="1105" w:type="dxa"/>
            <w:tcBorders>
              <w:top w:val="nil"/>
              <w:left w:val="nil"/>
              <w:bottom w:val="nil"/>
              <w:right w:val="nil"/>
            </w:tcBorders>
            <w:shd w:val="clear" w:color="auto" w:fill="auto"/>
          </w:tcPr>
          <w:p w14:paraId="55A1E42E"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.66</w:t>
            </w:r>
          </w:p>
        </w:tc>
        <w:tc>
          <w:tcPr>
            <w:tcW w:w="1104" w:type="dxa"/>
            <w:tcBorders>
              <w:top w:val="nil"/>
              <w:left w:val="nil"/>
              <w:bottom w:val="nil"/>
              <w:right w:val="single" w:sz="4" w:space="0" w:color="auto"/>
            </w:tcBorders>
            <w:shd w:val="clear" w:color="auto" w:fill="auto"/>
          </w:tcPr>
          <w:p w14:paraId="3EBBA4E8"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.6</w:t>
            </w:r>
            <w:r>
              <w:rPr>
                <w:rFonts w:cstheme="minorHAnsi"/>
              </w:rPr>
              <w:t>4</w:t>
            </w:r>
          </w:p>
        </w:tc>
        <w:tc>
          <w:tcPr>
            <w:tcW w:w="1105" w:type="dxa"/>
            <w:tcBorders>
              <w:top w:val="nil"/>
              <w:left w:val="nil"/>
              <w:bottom w:val="nil"/>
              <w:right w:val="nil"/>
            </w:tcBorders>
            <w:shd w:val="clear" w:color="auto" w:fill="auto"/>
          </w:tcPr>
          <w:p w14:paraId="3FB23D36" w14:textId="7EA977F9"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2569F0">
              <w:rPr>
                <w:rFonts w:cstheme="minorHAnsi"/>
              </w:rPr>
              <w:t>.5</w:t>
            </w:r>
            <w:r>
              <w:rPr>
                <w:rFonts w:cstheme="minorHAnsi"/>
              </w:rPr>
              <w:t>6</w:t>
            </w:r>
          </w:p>
        </w:tc>
        <w:tc>
          <w:tcPr>
            <w:tcW w:w="1105" w:type="dxa"/>
            <w:tcBorders>
              <w:top w:val="nil"/>
              <w:left w:val="nil"/>
              <w:bottom w:val="nil"/>
              <w:right w:val="nil"/>
            </w:tcBorders>
            <w:shd w:val="clear" w:color="auto" w:fill="auto"/>
          </w:tcPr>
          <w:p w14:paraId="33E30DCB" w14:textId="4312F0B3"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E112DA">
              <w:rPr>
                <w:rFonts w:cstheme="minorHAnsi"/>
              </w:rPr>
              <w:t>.51</w:t>
            </w:r>
          </w:p>
        </w:tc>
      </w:tr>
      <w:tr w:rsidR="002B78EF" w:rsidRPr="004950F7" w14:paraId="2FE39279" w14:textId="77777777" w:rsidTr="00312C51">
        <w:trPr>
          <w:trHeight w:val="285"/>
        </w:trPr>
        <w:tc>
          <w:tcPr>
            <w:tcW w:w="1620" w:type="dxa"/>
            <w:tcBorders>
              <w:top w:val="nil"/>
              <w:left w:val="nil"/>
              <w:bottom w:val="nil"/>
              <w:right w:val="nil"/>
            </w:tcBorders>
            <w:shd w:val="clear" w:color="auto" w:fill="auto"/>
            <w:vAlign w:val="center"/>
            <w:hideMark/>
          </w:tcPr>
          <w:p w14:paraId="777BCC36" w14:textId="77777777" w:rsidR="002B78EF" w:rsidRPr="00E01109" w:rsidRDefault="002B78EF" w:rsidP="002B78EF">
            <w:pPr>
              <w:spacing w:after="0" w:line="240" w:lineRule="auto"/>
              <w:jc w:val="right"/>
              <w:rPr>
                <w:rFonts w:eastAsia="Times New Roman" w:cstheme="minorHAnsi"/>
                <w:color w:val="000000"/>
              </w:rPr>
            </w:pPr>
            <w:r w:rsidRPr="00E01109">
              <w:rPr>
                <w:rFonts w:eastAsia="Times New Roman" w:cstheme="minorHAnsi"/>
                <w:color w:val="000000"/>
              </w:rPr>
              <w:t>$3,000-3,499</w:t>
            </w:r>
          </w:p>
        </w:tc>
        <w:tc>
          <w:tcPr>
            <w:tcW w:w="900" w:type="dxa"/>
            <w:tcBorders>
              <w:top w:val="nil"/>
              <w:left w:val="nil"/>
              <w:bottom w:val="nil"/>
              <w:right w:val="nil"/>
            </w:tcBorders>
            <w:shd w:val="clear" w:color="auto" w:fill="auto"/>
            <w:vAlign w:val="center"/>
            <w:hideMark/>
          </w:tcPr>
          <w:p w14:paraId="6356359E" w14:textId="77777777" w:rsidR="002B78EF" w:rsidRPr="00E01109" w:rsidRDefault="002B78EF" w:rsidP="002B78EF">
            <w:pPr>
              <w:spacing w:after="0" w:line="240" w:lineRule="auto"/>
              <w:jc w:val="right"/>
              <w:rPr>
                <w:rFonts w:eastAsia="Times New Roman" w:cstheme="minorHAnsi"/>
                <w:color w:val="000000"/>
              </w:rPr>
            </w:pPr>
            <w:r w:rsidRPr="00C83FBC">
              <w:rPr>
                <w:rFonts w:eastAsia="Times New Roman" w:cstheme="minorHAnsi"/>
                <w:color w:val="000000"/>
              </w:rPr>
              <w:t>2461</w:t>
            </w:r>
          </w:p>
        </w:tc>
        <w:tc>
          <w:tcPr>
            <w:tcW w:w="1104" w:type="dxa"/>
            <w:tcBorders>
              <w:top w:val="nil"/>
              <w:left w:val="single" w:sz="4" w:space="0" w:color="auto"/>
              <w:bottom w:val="nil"/>
              <w:right w:val="nil"/>
            </w:tcBorders>
            <w:shd w:val="clear" w:color="auto" w:fill="auto"/>
          </w:tcPr>
          <w:p w14:paraId="7D53CDEE" w14:textId="77777777" w:rsidR="002B78EF" w:rsidRPr="00F340D5" w:rsidRDefault="002B78EF" w:rsidP="002B78EF">
            <w:pPr>
              <w:spacing w:after="0" w:line="240" w:lineRule="auto"/>
              <w:jc w:val="right"/>
              <w:rPr>
                <w:rFonts w:eastAsia="Times New Roman" w:cstheme="minorHAnsi"/>
                <w:color w:val="000000"/>
              </w:rPr>
            </w:pPr>
            <w:r w:rsidRPr="00F340D5">
              <w:rPr>
                <w:rFonts w:cstheme="minorHAnsi"/>
              </w:rPr>
              <w:t>0</w:t>
            </w:r>
          </w:p>
        </w:tc>
        <w:tc>
          <w:tcPr>
            <w:tcW w:w="1105" w:type="dxa"/>
            <w:tcBorders>
              <w:top w:val="nil"/>
              <w:left w:val="nil"/>
              <w:bottom w:val="nil"/>
              <w:right w:val="single" w:sz="4" w:space="0" w:color="auto"/>
            </w:tcBorders>
            <w:shd w:val="clear" w:color="auto" w:fill="auto"/>
          </w:tcPr>
          <w:p w14:paraId="13101402" w14:textId="2E55F763" w:rsidR="002B78EF" w:rsidRPr="00F340D5" w:rsidRDefault="002B78EF" w:rsidP="002B78EF">
            <w:pPr>
              <w:spacing w:after="0" w:line="240" w:lineRule="auto"/>
              <w:jc w:val="right"/>
              <w:rPr>
                <w:rFonts w:eastAsia="Times New Roman" w:cstheme="minorHAnsi"/>
                <w:color w:val="000000"/>
              </w:rPr>
            </w:pPr>
            <w:r w:rsidRPr="00F340D5">
              <w:rPr>
                <w:rFonts w:cstheme="minorHAnsi"/>
              </w:rPr>
              <w:t>0.01</w:t>
            </w:r>
          </w:p>
        </w:tc>
        <w:tc>
          <w:tcPr>
            <w:tcW w:w="1104" w:type="dxa"/>
            <w:tcBorders>
              <w:top w:val="nil"/>
              <w:left w:val="nil"/>
              <w:bottom w:val="nil"/>
              <w:right w:val="nil"/>
            </w:tcBorders>
            <w:shd w:val="clear" w:color="auto" w:fill="auto"/>
          </w:tcPr>
          <w:p w14:paraId="6ADC3D9B"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.20</w:t>
            </w:r>
          </w:p>
        </w:tc>
        <w:tc>
          <w:tcPr>
            <w:tcW w:w="1105" w:type="dxa"/>
            <w:tcBorders>
              <w:top w:val="nil"/>
              <w:left w:val="nil"/>
              <w:bottom w:val="nil"/>
              <w:right w:val="single" w:sz="4" w:space="0" w:color="auto"/>
            </w:tcBorders>
            <w:shd w:val="clear" w:color="auto" w:fill="auto"/>
          </w:tcPr>
          <w:p w14:paraId="1E345BF2"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.2</w:t>
            </w:r>
            <w:r>
              <w:rPr>
                <w:rFonts w:cstheme="minorHAnsi"/>
              </w:rPr>
              <w:t>9</w:t>
            </w:r>
          </w:p>
        </w:tc>
        <w:tc>
          <w:tcPr>
            <w:tcW w:w="1105" w:type="dxa"/>
            <w:tcBorders>
              <w:top w:val="nil"/>
              <w:left w:val="nil"/>
              <w:bottom w:val="nil"/>
              <w:right w:val="nil"/>
            </w:tcBorders>
            <w:shd w:val="clear" w:color="auto" w:fill="auto"/>
          </w:tcPr>
          <w:p w14:paraId="59B81779"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.5</w:t>
            </w:r>
            <w:r>
              <w:rPr>
                <w:rFonts w:cstheme="minorHAnsi"/>
              </w:rPr>
              <w:t>9</w:t>
            </w:r>
          </w:p>
        </w:tc>
        <w:tc>
          <w:tcPr>
            <w:tcW w:w="1104" w:type="dxa"/>
            <w:tcBorders>
              <w:top w:val="nil"/>
              <w:left w:val="nil"/>
              <w:bottom w:val="nil"/>
              <w:right w:val="single" w:sz="4" w:space="0" w:color="auto"/>
            </w:tcBorders>
            <w:shd w:val="clear" w:color="auto" w:fill="auto"/>
          </w:tcPr>
          <w:p w14:paraId="06695E84"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.5</w:t>
            </w:r>
            <w:r>
              <w:rPr>
                <w:rFonts w:cstheme="minorHAnsi"/>
              </w:rPr>
              <w:t>9</w:t>
            </w:r>
          </w:p>
        </w:tc>
        <w:tc>
          <w:tcPr>
            <w:tcW w:w="1105" w:type="dxa"/>
            <w:tcBorders>
              <w:top w:val="nil"/>
              <w:left w:val="nil"/>
              <w:bottom w:val="nil"/>
              <w:right w:val="nil"/>
            </w:tcBorders>
            <w:shd w:val="clear" w:color="auto" w:fill="auto"/>
          </w:tcPr>
          <w:p w14:paraId="135BB477" w14:textId="466C8969"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2569F0">
              <w:rPr>
                <w:rFonts w:cstheme="minorHAnsi"/>
              </w:rPr>
              <w:t>.4</w:t>
            </w:r>
            <w:r>
              <w:rPr>
                <w:rFonts w:cstheme="minorHAnsi"/>
              </w:rPr>
              <w:t>9</w:t>
            </w:r>
          </w:p>
        </w:tc>
        <w:tc>
          <w:tcPr>
            <w:tcW w:w="1105" w:type="dxa"/>
            <w:tcBorders>
              <w:top w:val="nil"/>
              <w:left w:val="nil"/>
              <w:bottom w:val="nil"/>
              <w:right w:val="nil"/>
            </w:tcBorders>
            <w:shd w:val="clear" w:color="auto" w:fill="auto"/>
          </w:tcPr>
          <w:p w14:paraId="4026E9C9" w14:textId="48A8CDBB"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E112DA">
              <w:rPr>
                <w:rFonts w:cstheme="minorHAnsi"/>
              </w:rPr>
              <w:t>.49</w:t>
            </w:r>
          </w:p>
        </w:tc>
      </w:tr>
      <w:tr w:rsidR="002B78EF" w:rsidRPr="004950F7" w14:paraId="5DA3EFEC" w14:textId="77777777" w:rsidTr="00312C51">
        <w:trPr>
          <w:trHeight w:val="285"/>
        </w:trPr>
        <w:tc>
          <w:tcPr>
            <w:tcW w:w="1620" w:type="dxa"/>
            <w:tcBorders>
              <w:top w:val="nil"/>
              <w:left w:val="nil"/>
              <w:bottom w:val="nil"/>
              <w:right w:val="nil"/>
            </w:tcBorders>
            <w:shd w:val="clear" w:color="auto" w:fill="auto"/>
            <w:vAlign w:val="center"/>
            <w:hideMark/>
          </w:tcPr>
          <w:p w14:paraId="4876E640" w14:textId="77777777" w:rsidR="002B78EF" w:rsidRPr="00E01109" w:rsidRDefault="002B78EF" w:rsidP="002B78EF">
            <w:pPr>
              <w:spacing w:after="0" w:line="240" w:lineRule="auto"/>
              <w:jc w:val="right"/>
              <w:rPr>
                <w:rFonts w:eastAsia="Times New Roman" w:cstheme="minorHAnsi"/>
                <w:color w:val="000000"/>
              </w:rPr>
            </w:pPr>
            <w:r w:rsidRPr="00E01109">
              <w:rPr>
                <w:rFonts w:eastAsia="Times New Roman" w:cstheme="minorHAnsi"/>
                <w:color w:val="000000"/>
              </w:rPr>
              <w:t>$3,500-3,999</w:t>
            </w:r>
          </w:p>
        </w:tc>
        <w:tc>
          <w:tcPr>
            <w:tcW w:w="900" w:type="dxa"/>
            <w:tcBorders>
              <w:top w:val="nil"/>
              <w:left w:val="nil"/>
              <w:bottom w:val="nil"/>
              <w:right w:val="nil"/>
            </w:tcBorders>
            <w:shd w:val="clear" w:color="auto" w:fill="auto"/>
            <w:vAlign w:val="center"/>
            <w:hideMark/>
          </w:tcPr>
          <w:p w14:paraId="146C0B3B" w14:textId="77777777" w:rsidR="002B78EF" w:rsidRPr="00E01109" w:rsidRDefault="002B78EF" w:rsidP="002B78EF">
            <w:pPr>
              <w:spacing w:after="0" w:line="240" w:lineRule="auto"/>
              <w:jc w:val="right"/>
              <w:rPr>
                <w:rFonts w:eastAsia="Times New Roman" w:cstheme="minorHAnsi"/>
                <w:color w:val="000000"/>
              </w:rPr>
            </w:pPr>
            <w:r w:rsidRPr="00C83FBC">
              <w:rPr>
                <w:rFonts w:eastAsia="Times New Roman" w:cstheme="minorHAnsi"/>
                <w:color w:val="000000"/>
              </w:rPr>
              <w:t>238</w:t>
            </w:r>
          </w:p>
        </w:tc>
        <w:tc>
          <w:tcPr>
            <w:tcW w:w="1104" w:type="dxa"/>
            <w:tcBorders>
              <w:top w:val="nil"/>
              <w:left w:val="single" w:sz="4" w:space="0" w:color="auto"/>
              <w:bottom w:val="nil"/>
              <w:right w:val="nil"/>
            </w:tcBorders>
            <w:shd w:val="clear" w:color="auto" w:fill="auto"/>
          </w:tcPr>
          <w:p w14:paraId="0FF79214" w14:textId="77777777" w:rsidR="002B78EF" w:rsidRPr="00F340D5" w:rsidRDefault="002B78EF" w:rsidP="002B78EF">
            <w:pPr>
              <w:spacing w:after="0" w:line="240" w:lineRule="auto"/>
              <w:jc w:val="right"/>
              <w:rPr>
                <w:rFonts w:eastAsia="Times New Roman" w:cstheme="minorHAnsi"/>
                <w:color w:val="000000"/>
              </w:rPr>
            </w:pPr>
            <w:r w:rsidRPr="00F340D5">
              <w:rPr>
                <w:rFonts w:cstheme="minorHAnsi"/>
              </w:rPr>
              <w:t>0</w:t>
            </w:r>
          </w:p>
        </w:tc>
        <w:tc>
          <w:tcPr>
            <w:tcW w:w="1105" w:type="dxa"/>
            <w:tcBorders>
              <w:top w:val="nil"/>
              <w:left w:val="nil"/>
              <w:bottom w:val="nil"/>
              <w:right w:val="single" w:sz="4" w:space="0" w:color="auto"/>
            </w:tcBorders>
            <w:shd w:val="clear" w:color="auto" w:fill="auto"/>
          </w:tcPr>
          <w:p w14:paraId="27ABD339" w14:textId="77777777" w:rsidR="002B78EF" w:rsidRPr="00F340D5" w:rsidRDefault="002B78EF" w:rsidP="002B78EF">
            <w:pPr>
              <w:spacing w:after="0" w:line="240" w:lineRule="auto"/>
              <w:jc w:val="right"/>
              <w:rPr>
                <w:rFonts w:eastAsia="Times New Roman" w:cstheme="minorHAnsi"/>
                <w:color w:val="000000"/>
              </w:rPr>
            </w:pPr>
            <w:r w:rsidRPr="00F340D5">
              <w:rPr>
                <w:rFonts w:cstheme="minorHAnsi"/>
              </w:rPr>
              <w:t>0</w:t>
            </w:r>
          </w:p>
        </w:tc>
        <w:tc>
          <w:tcPr>
            <w:tcW w:w="1104" w:type="dxa"/>
            <w:tcBorders>
              <w:top w:val="nil"/>
              <w:left w:val="nil"/>
              <w:bottom w:val="nil"/>
              <w:right w:val="nil"/>
            </w:tcBorders>
            <w:shd w:val="clear" w:color="auto" w:fill="auto"/>
          </w:tcPr>
          <w:p w14:paraId="05D2EFE7"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.0</w:t>
            </w:r>
            <w:r>
              <w:rPr>
                <w:rFonts w:cstheme="minorHAnsi"/>
              </w:rPr>
              <w:t>7</w:t>
            </w:r>
          </w:p>
        </w:tc>
        <w:tc>
          <w:tcPr>
            <w:tcW w:w="1105" w:type="dxa"/>
            <w:tcBorders>
              <w:top w:val="nil"/>
              <w:left w:val="nil"/>
              <w:bottom w:val="nil"/>
              <w:right w:val="single" w:sz="4" w:space="0" w:color="auto"/>
            </w:tcBorders>
            <w:shd w:val="clear" w:color="auto" w:fill="auto"/>
          </w:tcPr>
          <w:p w14:paraId="084A1B42"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.11</w:t>
            </w:r>
          </w:p>
        </w:tc>
        <w:tc>
          <w:tcPr>
            <w:tcW w:w="1105" w:type="dxa"/>
            <w:tcBorders>
              <w:top w:val="nil"/>
              <w:left w:val="nil"/>
              <w:bottom w:val="nil"/>
              <w:right w:val="nil"/>
            </w:tcBorders>
            <w:shd w:val="clear" w:color="auto" w:fill="auto"/>
          </w:tcPr>
          <w:p w14:paraId="1E045825"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.58</w:t>
            </w:r>
          </w:p>
        </w:tc>
        <w:tc>
          <w:tcPr>
            <w:tcW w:w="1104" w:type="dxa"/>
            <w:tcBorders>
              <w:top w:val="nil"/>
              <w:left w:val="nil"/>
              <w:bottom w:val="nil"/>
              <w:right w:val="single" w:sz="4" w:space="0" w:color="auto"/>
            </w:tcBorders>
            <w:shd w:val="clear" w:color="auto" w:fill="auto"/>
          </w:tcPr>
          <w:p w14:paraId="27B63A84"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.5</w:t>
            </w:r>
            <w:r>
              <w:rPr>
                <w:rFonts w:cstheme="minorHAnsi"/>
              </w:rPr>
              <w:t>6</w:t>
            </w:r>
          </w:p>
        </w:tc>
        <w:tc>
          <w:tcPr>
            <w:tcW w:w="1105" w:type="dxa"/>
            <w:tcBorders>
              <w:top w:val="nil"/>
              <w:left w:val="nil"/>
              <w:bottom w:val="nil"/>
              <w:right w:val="nil"/>
            </w:tcBorders>
            <w:shd w:val="clear" w:color="auto" w:fill="auto"/>
          </w:tcPr>
          <w:p w14:paraId="14EFA0D7" w14:textId="4CE06805"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2569F0">
              <w:rPr>
                <w:rFonts w:cstheme="minorHAnsi"/>
              </w:rPr>
              <w:t>.4</w:t>
            </w:r>
            <w:r>
              <w:rPr>
                <w:rFonts w:cstheme="minorHAnsi"/>
              </w:rPr>
              <w:t>7</w:t>
            </w:r>
          </w:p>
        </w:tc>
        <w:tc>
          <w:tcPr>
            <w:tcW w:w="1105" w:type="dxa"/>
            <w:tcBorders>
              <w:top w:val="nil"/>
              <w:left w:val="nil"/>
              <w:bottom w:val="nil"/>
              <w:right w:val="nil"/>
            </w:tcBorders>
            <w:shd w:val="clear" w:color="auto" w:fill="auto"/>
          </w:tcPr>
          <w:p w14:paraId="47FA0523" w14:textId="0EE95C73"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E112DA">
              <w:rPr>
                <w:rFonts w:cstheme="minorHAnsi"/>
              </w:rPr>
              <w:t>.46</w:t>
            </w:r>
          </w:p>
        </w:tc>
      </w:tr>
      <w:tr w:rsidR="002B78EF" w:rsidRPr="004950F7" w14:paraId="7AC8C04A" w14:textId="77777777" w:rsidTr="00312C51">
        <w:trPr>
          <w:trHeight w:val="285"/>
        </w:trPr>
        <w:tc>
          <w:tcPr>
            <w:tcW w:w="1620" w:type="dxa"/>
            <w:tcBorders>
              <w:top w:val="nil"/>
              <w:left w:val="nil"/>
              <w:bottom w:val="nil"/>
              <w:right w:val="nil"/>
            </w:tcBorders>
            <w:shd w:val="clear" w:color="auto" w:fill="auto"/>
            <w:vAlign w:val="center"/>
            <w:hideMark/>
          </w:tcPr>
          <w:p w14:paraId="75381343" w14:textId="77777777" w:rsidR="002B78EF" w:rsidRPr="00E01109" w:rsidRDefault="002B78EF" w:rsidP="002B78EF">
            <w:pPr>
              <w:spacing w:after="0" w:line="240" w:lineRule="auto"/>
              <w:jc w:val="right"/>
              <w:rPr>
                <w:rFonts w:eastAsia="Times New Roman" w:cstheme="minorHAnsi"/>
                <w:color w:val="000000"/>
              </w:rPr>
            </w:pPr>
            <w:r w:rsidRPr="00E01109">
              <w:rPr>
                <w:rFonts w:eastAsia="Times New Roman" w:cstheme="minorHAnsi"/>
                <w:color w:val="000000"/>
              </w:rPr>
              <w:t>$4,000-4,499</w:t>
            </w:r>
          </w:p>
        </w:tc>
        <w:tc>
          <w:tcPr>
            <w:tcW w:w="900" w:type="dxa"/>
            <w:tcBorders>
              <w:top w:val="nil"/>
              <w:left w:val="nil"/>
              <w:bottom w:val="nil"/>
              <w:right w:val="nil"/>
            </w:tcBorders>
            <w:shd w:val="clear" w:color="auto" w:fill="auto"/>
            <w:vAlign w:val="center"/>
            <w:hideMark/>
          </w:tcPr>
          <w:p w14:paraId="0347EC14" w14:textId="77777777" w:rsidR="002B78EF" w:rsidRPr="00E01109" w:rsidRDefault="002B78EF" w:rsidP="002B78EF">
            <w:pPr>
              <w:spacing w:after="0" w:line="240" w:lineRule="auto"/>
              <w:jc w:val="right"/>
              <w:rPr>
                <w:rFonts w:eastAsia="Times New Roman" w:cstheme="minorHAnsi"/>
                <w:color w:val="000000"/>
              </w:rPr>
            </w:pPr>
            <w:r w:rsidRPr="00C83FBC">
              <w:rPr>
                <w:rFonts w:eastAsia="Times New Roman" w:cstheme="minorHAnsi"/>
                <w:color w:val="000000"/>
              </w:rPr>
              <w:t>344</w:t>
            </w:r>
          </w:p>
        </w:tc>
        <w:tc>
          <w:tcPr>
            <w:tcW w:w="1104" w:type="dxa"/>
            <w:tcBorders>
              <w:top w:val="nil"/>
              <w:left w:val="single" w:sz="4" w:space="0" w:color="auto"/>
              <w:bottom w:val="nil"/>
              <w:right w:val="nil"/>
            </w:tcBorders>
            <w:shd w:val="clear" w:color="auto" w:fill="auto"/>
          </w:tcPr>
          <w:p w14:paraId="79385CC1" w14:textId="77777777" w:rsidR="002B78EF" w:rsidRPr="00F340D5" w:rsidRDefault="002B78EF" w:rsidP="002B78EF">
            <w:pPr>
              <w:spacing w:after="0" w:line="240" w:lineRule="auto"/>
              <w:jc w:val="right"/>
              <w:rPr>
                <w:rFonts w:eastAsia="Times New Roman" w:cstheme="minorHAnsi"/>
                <w:color w:val="000000"/>
              </w:rPr>
            </w:pPr>
            <w:r w:rsidRPr="00F340D5">
              <w:rPr>
                <w:rFonts w:cstheme="minorHAnsi"/>
              </w:rPr>
              <w:t>0</w:t>
            </w:r>
          </w:p>
        </w:tc>
        <w:tc>
          <w:tcPr>
            <w:tcW w:w="1105" w:type="dxa"/>
            <w:tcBorders>
              <w:top w:val="nil"/>
              <w:left w:val="nil"/>
              <w:bottom w:val="nil"/>
              <w:right w:val="single" w:sz="4" w:space="0" w:color="auto"/>
            </w:tcBorders>
            <w:shd w:val="clear" w:color="auto" w:fill="auto"/>
          </w:tcPr>
          <w:p w14:paraId="024B5FBD" w14:textId="77777777" w:rsidR="002B78EF" w:rsidRPr="00F340D5" w:rsidRDefault="002B78EF" w:rsidP="002B78EF">
            <w:pPr>
              <w:spacing w:after="0" w:line="240" w:lineRule="auto"/>
              <w:jc w:val="right"/>
              <w:rPr>
                <w:rFonts w:eastAsia="Times New Roman" w:cstheme="minorHAnsi"/>
                <w:color w:val="000000"/>
              </w:rPr>
            </w:pPr>
            <w:r w:rsidRPr="00F340D5">
              <w:rPr>
                <w:rFonts w:cstheme="minorHAnsi"/>
              </w:rPr>
              <w:t>0</w:t>
            </w:r>
          </w:p>
        </w:tc>
        <w:tc>
          <w:tcPr>
            <w:tcW w:w="1104" w:type="dxa"/>
            <w:tcBorders>
              <w:top w:val="nil"/>
              <w:left w:val="nil"/>
              <w:bottom w:val="nil"/>
              <w:right w:val="nil"/>
            </w:tcBorders>
            <w:shd w:val="clear" w:color="auto" w:fill="auto"/>
          </w:tcPr>
          <w:p w14:paraId="20A49760"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.0</w:t>
            </w:r>
            <w:r>
              <w:rPr>
                <w:rFonts w:cstheme="minorHAnsi"/>
              </w:rPr>
              <w:t>8</w:t>
            </w:r>
          </w:p>
        </w:tc>
        <w:tc>
          <w:tcPr>
            <w:tcW w:w="1105" w:type="dxa"/>
            <w:tcBorders>
              <w:top w:val="nil"/>
              <w:left w:val="nil"/>
              <w:bottom w:val="nil"/>
              <w:right w:val="single" w:sz="4" w:space="0" w:color="auto"/>
            </w:tcBorders>
            <w:shd w:val="clear" w:color="auto" w:fill="auto"/>
          </w:tcPr>
          <w:p w14:paraId="654FFCD1"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.0</w:t>
            </w:r>
            <w:r>
              <w:rPr>
                <w:rFonts w:cstheme="minorHAnsi"/>
              </w:rPr>
              <w:t>6</w:t>
            </w:r>
          </w:p>
        </w:tc>
        <w:tc>
          <w:tcPr>
            <w:tcW w:w="1105" w:type="dxa"/>
            <w:tcBorders>
              <w:top w:val="nil"/>
              <w:left w:val="nil"/>
              <w:bottom w:val="nil"/>
              <w:right w:val="nil"/>
            </w:tcBorders>
            <w:shd w:val="clear" w:color="auto" w:fill="auto"/>
          </w:tcPr>
          <w:p w14:paraId="48A2BE95"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.56</w:t>
            </w:r>
          </w:p>
        </w:tc>
        <w:tc>
          <w:tcPr>
            <w:tcW w:w="1104" w:type="dxa"/>
            <w:tcBorders>
              <w:top w:val="nil"/>
              <w:left w:val="nil"/>
              <w:bottom w:val="nil"/>
              <w:right w:val="single" w:sz="4" w:space="0" w:color="auto"/>
            </w:tcBorders>
            <w:shd w:val="clear" w:color="auto" w:fill="auto"/>
          </w:tcPr>
          <w:p w14:paraId="2676401C"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.52</w:t>
            </w:r>
          </w:p>
        </w:tc>
        <w:tc>
          <w:tcPr>
            <w:tcW w:w="1105" w:type="dxa"/>
            <w:tcBorders>
              <w:top w:val="nil"/>
              <w:left w:val="nil"/>
              <w:bottom w:val="nil"/>
              <w:right w:val="nil"/>
            </w:tcBorders>
            <w:shd w:val="clear" w:color="auto" w:fill="auto"/>
          </w:tcPr>
          <w:p w14:paraId="21862DD1" w14:textId="580370B7"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2569F0">
              <w:rPr>
                <w:rFonts w:cstheme="minorHAnsi"/>
              </w:rPr>
              <w:t>.47</w:t>
            </w:r>
          </w:p>
        </w:tc>
        <w:tc>
          <w:tcPr>
            <w:tcW w:w="1105" w:type="dxa"/>
            <w:tcBorders>
              <w:top w:val="nil"/>
              <w:left w:val="nil"/>
              <w:bottom w:val="nil"/>
              <w:right w:val="nil"/>
            </w:tcBorders>
            <w:shd w:val="clear" w:color="auto" w:fill="auto"/>
          </w:tcPr>
          <w:p w14:paraId="339874E2" w14:textId="298C4F44"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E112DA">
              <w:rPr>
                <w:rFonts w:cstheme="minorHAnsi"/>
              </w:rPr>
              <w:t>.4</w:t>
            </w:r>
            <w:r>
              <w:rPr>
                <w:rFonts w:cstheme="minorHAnsi"/>
              </w:rPr>
              <w:t>7</w:t>
            </w:r>
          </w:p>
        </w:tc>
      </w:tr>
      <w:tr w:rsidR="002B78EF" w:rsidRPr="004950F7" w14:paraId="4F1BA670" w14:textId="77777777" w:rsidTr="00312C51">
        <w:trPr>
          <w:trHeight w:val="285"/>
        </w:trPr>
        <w:tc>
          <w:tcPr>
            <w:tcW w:w="1620" w:type="dxa"/>
            <w:tcBorders>
              <w:top w:val="nil"/>
              <w:left w:val="nil"/>
              <w:bottom w:val="nil"/>
              <w:right w:val="nil"/>
            </w:tcBorders>
            <w:shd w:val="clear" w:color="auto" w:fill="auto"/>
            <w:vAlign w:val="center"/>
            <w:hideMark/>
          </w:tcPr>
          <w:p w14:paraId="0285CDF3" w14:textId="77777777" w:rsidR="002B78EF" w:rsidRPr="00E01109" w:rsidRDefault="002B78EF" w:rsidP="002B78EF">
            <w:pPr>
              <w:spacing w:after="0" w:line="240" w:lineRule="auto"/>
              <w:jc w:val="right"/>
              <w:rPr>
                <w:rFonts w:eastAsia="Times New Roman" w:cstheme="minorHAnsi"/>
                <w:color w:val="000000"/>
              </w:rPr>
            </w:pPr>
            <w:r w:rsidRPr="00E01109">
              <w:rPr>
                <w:rFonts w:eastAsia="Times New Roman" w:cstheme="minorHAnsi"/>
                <w:color w:val="000000"/>
              </w:rPr>
              <w:t>$4,500-4,999</w:t>
            </w:r>
          </w:p>
        </w:tc>
        <w:tc>
          <w:tcPr>
            <w:tcW w:w="900" w:type="dxa"/>
            <w:tcBorders>
              <w:top w:val="nil"/>
              <w:left w:val="nil"/>
              <w:bottom w:val="nil"/>
              <w:right w:val="nil"/>
            </w:tcBorders>
            <w:shd w:val="clear" w:color="auto" w:fill="auto"/>
            <w:vAlign w:val="center"/>
            <w:hideMark/>
          </w:tcPr>
          <w:p w14:paraId="623A8884" w14:textId="77777777" w:rsidR="002B78EF" w:rsidRPr="00E01109" w:rsidRDefault="002B78EF" w:rsidP="002B78EF">
            <w:pPr>
              <w:spacing w:after="0" w:line="240" w:lineRule="auto"/>
              <w:jc w:val="right"/>
              <w:rPr>
                <w:rFonts w:eastAsia="Times New Roman" w:cstheme="minorHAnsi"/>
                <w:color w:val="000000"/>
              </w:rPr>
            </w:pPr>
            <w:r w:rsidRPr="00C83FBC">
              <w:rPr>
                <w:rFonts w:eastAsia="Times New Roman" w:cstheme="minorHAnsi"/>
                <w:color w:val="000000"/>
              </w:rPr>
              <w:t>42</w:t>
            </w:r>
          </w:p>
        </w:tc>
        <w:tc>
          <w:tcPr>
            <w:tcW w:w="1104" w:type="dxa"/>
            <w:tcBorders>
              <w:top w:val="nil"/>
              <w:left w:val="single" w:sz="4" w:space="0" w:color="auto"/>
              <w:bottom w:val="nil"/>
              <w:right w:val="nil"/>
            </w:tcBorders>
            <w:shd w:val="clear" w:color="auto" w:fill="auto"/>
          </w:tcPr>
          <w:p w14:paraId="7A94145B" w14:textId="77777777" w:rsidR="002B78EF" w:rsidRPr="00F340D5" w:rsidRDefault="002B78EF" w:rsidP="002B78EF">
            <w:pPr>
              <w:spacing w:after="0" w:line="240" w:lineRule="auto"/>
              <w:jc w:val="right"/>
              <w:rPr>
                <w:rFonts w:eastAsia="Times New Roman" w:cstheme="minorHAnsi"/>
                <w:color w:val="000000"/>
              </w:rPr>
            </w:pPr>
            <w:r w:rsidRPr="00F340D5">
              <w:rPr>
                <w:rFonts w:cstheme="minorHAnsi"/>
              </w:rPr>
              <w:t>0</w:t>
            </w:r>
          </w:p>
        </w:tc>
        <w:tc>
          <w:tcPr>
            <w:tcW w:w="1105" w:type="dxa"/>
            <w:tcBorders>
              <w:top w:val="nil"/>
              <w:left w:val="nil"/>
              <w:bottom w:val="nil"/>
              <w:right w:val="single" w:sz="4" w:space="0" w:color="auto"/>
            </w:tcBorders>
            <w:shd w:val="clear" w:color="auto" w:fill="auto"/>
          </w:tcPr>
          <w:p w14:paraId="1DDDE730" w14:textId="77777777" w:rsidR="002B78EF" w:rsidRPr="00F340D5" w:rsidRDefault="002B78EF" w:rsidP="002B78EF">
            <w:pPr>
              <w:spacing w:after="0" w:line="240" w:lineRule="auto"/>
              <w:jc w:val="right"/>
              <w:rPr>
                <w:rFonts w:eastAsia="Times New Roman" w:cstheme="minorHAnsi"/>
                <w:color w:val="000000"/>
              </w:rPr>
            </w:pPr>
            <w:r w:rsidRPr="00F340D5">
              <w:rPr>
                <w:rFonts w:cstheme="minorHAnsi"/>
              </w:rPr>
              <w:t>0</w:t>
            </w:r>
          </w:p>
        </w:tc>
        <w:tc>
          <w:tcPr>
            <w:tcW w:w="1104" w:type="dxa"/>
            <w:tcBorders>
              <w:top w:val="nil"/>
              <w:left w:val="nil"/>
              <w:bottom w:val="nil"/>
              <w:right w:val="nil"/>
            </w:tcBorders>
            <w:shd w:val="clear" w:color="auto" w:fill="auto"/>
          </w:tcPr>
          <w:p w14:paraId="64FAE74A" w14:textId="77777777" w:rsidR="002B78EF" w:rsidRPr="00E01109" w:rsidRDefault="002B78EF" w:rsidP="002B78EF">
            <w:pPr>
              <w:spacing w:after="0" w:line="240" w:lineRule="auto"/>
              <w:jc w:val="right"/>
              <w:rPr>
                <w:rFonts w:eastAsia="Times New Roman" w:cstheme="minorHAnsi"/>
                <w:color w:val="000000"/>
              </w:rPr>
            </w:pPr>
            <w:r w:rsidRPr="00315919">
              <w:rPr>
                <w:rFonts w:cstheme="minorHAnsi"/>
              </w:rPr>
              <w:t>0</w:t>
            </w:r>
          </w:p>
        </w:tc>
        <w:tc>
          <w:tcPr>
            <w:tcW w:w="1105" w:type="dxa"/>
            <w:tcBorders>
              <w:top w:val="nil"/>
              <w:left w:val="nil"/>
              <w:bottom w:val="nil"/>
              <w:right w:val="single" w:sz="4" w:space="0" w:color="auto"/>
            </w:tcBorders>
            <w:shd w:val="clear" w:color="auto" w:fill="auto"/>
          </w:tcPr>
          <w:p w14:paraId="0887ED55"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.0</w:t>
            </w:r>
            <w:r>
              <w:rPr>
                <w:rFonts w:cstheme="minorHAnsi"/>
              </w:rPr>
              <w:t>5</w:t>
            </w:r>
          </w:p>
        </w:tc>
        <w:tc>
          <w:tcPr>
            <w:tcW w:w="1105" w:type="dxa"/>
            <w:tcBorders>
              <w:top w:val="nil"/>
              <w:left w:val="nil"/>
              <w:bottom w:val="nil"/>
              <w:right w:val="nil"/>
            </w:tcBorders>
            <w:shd w:val="clear" w:color="auto" w:fill="auto"/>
          </w:tcPr>
          <w:p w14:paraId="61A89B7C"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.57</w:t>
            </w:r>
          </w:p>
        </w:tc>
        <w:tc>
          <w:tcPr>
            <w:tcW w:w="1104" w:type="dxa"/>
            <w:tcBorders>
              <w:top w:val="nil"/>
              <w:left w:val="nil"/>
              <w:bottom w:val="nil"/>
              <w:right w:val="single" w:sz="4" w:space="0" w:color="auto"/>
            </w:tcBorders>
            <w:shd w:val="clear" w:color="auto" w:fill="auto"/>
          </w:tcPr>
          <w:p w14:paraId="1C61DA70"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.5</w:t>
            </w:r>
            <w:r>
              <w:rPr>
                <w:rFonts w:cstheme="minorHAnsi"/>
              </w:rPr>
              <w:t>5</w:t>
            </w:r>
          </w:p>
        </w:tc>
        <w:tc>
          <w:tcPr>
            <w:tcW w:w="1105" w:type="dxa"/>
            <w:tcBorders>
              <w:top w:val="nil"/>
              <w:left w:val="nil"/>
              <w:bottom w:val="nil"/>
              <w:right w:val="nil"/>
            </w:tcBorders>
            <w:shd w:val="clear" w:color="auto" w:fill="auto"/>
          </w:tcPr>
          <w:p w14:paraId="7105ADDC" w14:textId="170801B6"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2569F0">
              <w:rPr>
                <w:rFonts w:cstheme="minorHAnsi"/>
              </w:rPr>
              <w:t>.36</w:t>
            </w:r>
          </w:p>
        </w:tc>
        <w:tc>
          <w:tcPr>
            <w:tcW w:w="1105" w:type="dxa"/>
            <w:tcBorders>
              <w:top w:val="nil"/>
              <w:left w:val="nil"/>
              <w:bottom w:val="nil"/>
              <w:right w:val="nil"/>
            </w:tcBorders>
            <w:shd w:val="clear" w:color="auto" w:fill="auto"/>
          </w:tcPr>
          <w:p w14:paraId="01EBD373" w14:textId="06C9B2FB"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E112DA">
              <w:rPr>
                <w:rFonts w:cstheme="minorHAnsi"/>
              </w:rPr>
              <w:t>.3</w:t>
            </w:r>
            <w:r>
              <w:rPr>
                <w:rFonts w:cstheme="minorHAnsi"/>
              </w:rPr>
              <w:t>9</w:t>
            </w:r>
          </w:p>
        </w:tc>
      </w:tr>
      <w:tr w:rsidR="002B78EF" w:rsidRPr="004950F7" w14:paraId="7F41706D" w14:textId="77777777" w:rsidTr="00312C51">
        <w:trPr>
          <w:trHeight w:val="293"/>
        </w:trPr>
        <w:tc>
          <w:tcPr>
            <w:tcW w:w="1620" w:type="dxa"/>
            <w:tcBorders>
              <w:top w:val="nil"/>
              <w:left w:val="nil"/>
              <w:bottom w:val="single" w:sz="8" w:space="0" w:color="auto"/>
              <w:right w:val="nil"/>
            </w:tcBorders>
            <w:shd w:val="clear" w:color="auto" w:fill="auto"/>
            <w:vAlign w:val="center"/>
            <w:hideMark/>
          </w:tcPr>
          <w:p w14:paraId="72CCF15A" w14:textId="77777777" w:rsidR="002B78EF" w:rsidRPr="00E01109" w:rsidRDefault="002B78EF" w:rsidP="002B78EF">
            <w:pPr>
              <w:spacing w:after="0" w:line="240" w:lineRule="auto"/>
              <w:jc w:val="right"/>
              <w:rPr>
                <w:rFonts w:eastAsia="Times New Roman" w:cstheme="minorHAnsi"/>
                <w:color w:val="000000"/>
              </w:rPr>
            </w:pPr>
            <w:r w:rsidRPr="00E01109">
              <w:rPr>
                <w:rFonts w:eastAsia="Times New Roman" w:cstheme="minorHAnsi"/>
                <w:color w:val="000000"/>
              </w:rPr>
              <w:t>&gt;=$5,000</w:t>
            </w:r>
          </w:p>
        </w:tc>
        <w:tc>
          <w:tcPr>
            <w:tcW w:w="900" w:type="dxa"/>
            <w:tcBorders>
              <w:top w:val="nil"/>
              <w:left w:val="nil"/>
              <w:bottom w:val="single" w:sz="8" w:space="0" w:color="auto"/>
              <w:right w:val="nil"/>
            </w:tcBorders>
            <w:shd w:val="clear" w:color="auto" w:fill="auto"/>
            <w:vAlign w:val="center"/>
            <w:hideMark/>
          </w:tcPr>
          <w:p w14:paraId="3B53F24C" w14:textId="77777777" w:rsidR="002B78EF" w:rsidRPr="00E01109" w:rsidRDefault="002B78EF" w:rsidP="002B78EF">
            <w:pPr>
              <w:spacing w:after="0" w:line="240" w:lineRule="auto"/>
              <w:jc w:val="right"/>
              <w:rPr>
                <w:rFonts w:eastAsia="Times New Roman" w:cstheme="minorHAnsi"/>
                <w:color w:val="000000"/>
              </w:rPr>
            </w:pPr>
            <w:r w:rsidRPr="00C83FBC">
              <w:rPr>
                <w:rFonts w:eastAsia="Times New Roman" w:cstheme="minorHAnsi"/>
                <w:color w:val="000000"/>
              </w:rPr>
              <w:t>1148</w:t>
            </w:r>
          </w:p>
        </w:tc>
        <w:tc>
          <w:tcPr>
            <w:tcW w:w="1104" w:type="dxa"/>
            <w:tcBorders>
              <w:top w:val="nil"/>
              <w:left w:val="single" w:sz="4" w:space="0" w:color="auto"/>
              <w:bottom w:val="single" w:sz="8" w:space="0" w:color="auto"/>
              <w:right w:val="nil"/>
            </w:tcBorders>
            <w:shd w:val="clear" w:color="auto" w:fill="auto"/>
          </w:tcPr>
          <w:p w14:paraId="1E8316F7" w14:textId="77777777" w:rsidR="002B78EF" w:rsidRPr="00F340D5" w:rsidRDefault="002B78EF" w:rsidP="002B78EF">
            <w:pPr>
              <w:spacing w:after="0" w:line="240" w:lineRule="auto"/>
              <w:jc w:val="right"/>
              <w:rPr>
                <w:rFonts w:eastAsia="Times New Roman" w:cstheme="minorHAnsi"/>
                <w:color w:val="000000"/>
              </w:rPr>
            </w:pPr>
            <w:r w:rsidRPr="00F340D5">
              <w:rPr>
                <w:rFonts w:cstheme="minorHAnsi"/>
              </w:rPr>
              <w:t>0</w:t>
            </w:r>
          </w:p>
        </w:tc>
        <w:tc>
          <w:tcPr>
            <w:tcW w:w="1105" w:type="dxa"/>
            <w:tcBorders>
              <w:top w:val="nil"/>
              <w:left w:val="nil"/>
              <w:bottom w:val="single" w:sz="8" w:space="0" w:color="auto"/>
              <w:right w:val="single" w:sz="4" w:space="0" w:color="auto"/>
            </w:tcBorders>
            <w:shd w:val="clear" w:color="auto" w:fill="auto"/>
          </w:tcPr>
          <w:p w14:paraId="2614D4E7" w14:textId="77777777" w:rsidR="002B78EF" w:rsidRPr="00F340D5" w:rsidRDefault="002B78EF" w:rsidP="002B78EF">
            <w:pPr>
              <w:spacing w:after="0" w:line="240" w:lineRule="auto"/>
              <w:jc w:val="right"/>
              <w:rPr>
                <w:rFonts w:eastAsia="Times New Roman" w:cstheme="minorHAnsi"/>
                <w:color w:val="000000"/>
              </w:rPr>
            </w:pPr>
            <w:r w:rsidRPr="00F340D5">
              <w:rPr>
                <w:rFonts w:cstheme="minorHAnsi"/>
              </w:rPr>
              <w:t>0</w:t>
            </w:r>
          </w:p>
        </w:tc>
        <w:tc>
          <w:tcPr>
            <w:tcW w:w="1104" w:type="dxa"/>
            <w:tcBorders>
              <w:top w:val="nil"/>
              <w:left w:val="nil"/>
              <w:bottom w:val="single" w:sz="8" w:space="0" w:color="auto"/>
              <w:right w:val="nil"/>
            </w:tcBorders>
            <w:shd w:val="clear" w:color="auto" w:fill="auto"/>
          </w:tcPr>
          <w:p w14:paraId="08386D3A" w14:textId="77777777" w:rsidR="002B78EF" w:rsidRPr="00E01109" w:rsidRDefault="002B78EF" w:rsidP="002B78EF">
            <w:pPr>
              <w:spacing w:after="0" w:line="240" w:lineRule="auto"/>
              <w:jc w:val="right"/>
              <w:rPr>
                <w:rFonts w:eastAsia="Times New Roman" w:cstheme="minorHAnsi"/>
                <w:color w:val="000000"/>
              </w:rPr>
            </w:pPr>
            <w:r w:rsidRPr="00315919">
              <w:rPr>
                <w:rFonts w:cstheme="minorHAnsi"/>
              </w:rPr>
              <w:t>0</w:t>
            </w:r>
          </w:p>
        </w:tc>
        <w:tc>
          <w:tcPr>
            <w:tcW w:w="1105" w:type="dxa"/>
            <w:tcBorders>
              <w:top w:val="nil"/>
              <w:left w:val="nil"/>
              <w:bottom w:val="single" w:sz="8" w:space="0" w:color="auto"/>
              <w:right w:val="single" w:sz="4" w:space="0" w:color="auto"/>
            </w:tcBorders>
            <w:shd w:val="clear" w:color="auto" w:fill="auto"/>
          </w:tcPr>
          <w:p w14:paraId="77C2EC3C" w14:textId="77777777" w:rsidR="002B78EF" w:rsidRPr="00E01109" w:rsidRDefault="002B78EF" w:rsidP="002B78EF">
            <w:pPr>
              <w:spacing w:after="0" w:line="240" w:lineRule="auto"/>
              <w:jc w:val="right"/>
              <w:rPr>
                <w:rFonts w:eastAsia="Times New Roman" w:cstheme="minorHAnsi"/>
                <w:color w:val="000000"/>
              </w:rPr>
            </w:pPr>
            <w:r w:rsidRPr="00315919">
              <w:rPr>
                <w:rFonts w:cstheme="minorHAnsi"/>
              </w:rPr>
              <w:t>0</w:t>
            </w:r>
          </w:p>
        </w:tc>
        <w:tc>
          <w:tcPr>
            <w:tcW w:w="1105" w:type="dxa"/>
            <w:tcBorders>
              <w:top w:val="nil"/>
              <w:left w:val="nil"/>
              <w:bottom w:val="single" w:sz="8" w:space="0" w:color="auto"/>
              <w:right w:val="nil"/>
            </w:tcBorders>
            <w:shd w:val="clear" w:color="auto" w:fill="auto"/>
          </w:tcPr>
          <w:p w14:paraId="0BEDB369"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.76</w:t>
            </w:r>
          </w:p>
        </w:tc>
        <w:tc>
          <w:tcPr>
            <w:tcW w:w="1104" w:type="dxa"/>
            <w:tcBorders>
              <w:top w:val="nil"/>
              <w:left w:val="nil"/>
              <w:bottom w:val="single" w:sz="8" w:space="0" w:color="auto"/>
              <w:right w:val="single" w:sz="4" w:space="0" w:color="auto"/>
            </w:tcBorders>
            <w:shd w:val="clear" w:color="auto" w:fill="auto"/>
          </w:tcPr>
          <w:p w14:paraId="39086F21" w14:textId="77777777" w:rsidR="002B78EF" w:rsidRPr="00E01109" w:rsidRDefault="002B78EF" w:rsidP="002B78EF">
            <w:pPr>
              <w:spacing w:after="0" w:line="240" w:lineRule="auto"/>
              <w:jc w:val="right"/>
              <w:rPr>
                <w:rFonts w:eastAsia="Times New Roman" w:cstheme="minorHAnsi"/>
                <w:color w:val="000000"/>
              </w:rPr>
            </w:pPr>
            <w:r>
              <w:rPr>
                <w:rFonts w:cstheme="minorHAnsi"/>
              </w:rPr>
              <w:t>0</w:t>
            </w:r>
            <w:r w:rsidRPr="00315919">
              <w:rPr>
                <w:rFonts w:cstheme="minorHAnsi"/>
              </w:rPr>
              <w:t>.47</w:t>
            </w:r>
          </w:p>
        </w:tc>
        <w:tc>
          <w:tcPr>
            <w:tcW w:w="1105" w:type="dxa"/>
            <w:tcBorders>
              <w:top w:val="nil"/>
              <w:left w:val="nil"/>
              <w:bottom w:val="single" w:sz="8" w:space="0" w:color="auto"/>
              <w:right w:val="nil"/>
            </w:tcBorders>
            <w:shd w:val="clear" w:color="auto" w:fill="auto"/>
          </w:tcPr>
          <w:p w14:paraId="139C105F" w14:textId="293665CE"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2569F0">
              <w:rPr>
                <w:rFonts w:cstheme="minorHAnsi"/>
              </w:rPr>
              <w:t>.68</w:t>
            </w:r>
          </w:p>
        </w:tc>
        <w:tc>
          <w:tcPr>
            <w:tcW w:w="1105" w:type="dxa"/>
            <w:tcBorders>
              <w:top w:val="nil"/>
              <w:left w:val="nil"/>
              <w:bottom w:val="single" w:sz="8" w:space="0" w:color="auto"/>
              <w:right w:val="nil"/>
            </w:tcBorders>
            <w:shd w:val="clear" w:color="auto" w:fill="auto"/>
          </w:tcPr>
          <w:p w14:paraId="652CB5A5" w14:textId="02E40168" w:rsidR="002B78EF" w:rsidRPr="00E01109" w:rsidRDefault="00420B67" w:rsidP="002B78EF">
            <w:pPr>
              <w:spacing w:after="0" w:line="240" w:lineRule="auto"/>
              <w:jc w:val="right"/>
              <w:rPr>
                <w:rFonts w:eastAsia="Times New Roman" w:cstheme="minorHAnsi"/>
                <w:color w:val="000000"/>
              </w:rPr>
            </w:pPr>
            <w:r>
              <w:rPr>
                <w:rFonts w:cstheme="minorHAnsi"/>
              </w:rPr>
              <w:t>0</w:t>
            </w:r>
            <w:r w:rsidR="002B78EF" w:rsidRPr="00E112DA">
              <w:rPr>
                <w:rFonts w:cstheme="minorHAnsi"/>
              </w:rPr>
              <w:t>.44</w:t>
            </w:r>
          </w:p>
        </w:tc>
      </w:tr>
      <w:tr w:rsidR="00312C51" w:rsidRPr="004950F7" w14:paraId="0988A025" w14:textId="77777777" w:rsidTr="00312C51">
        <w:trPr>
          <w:trHeight w:val="615"/>
        </w:trPr>
        <w:tc>
          <w:tcPr>
            <w:tcW w:w="2520" w:type="dxa"/>
            <w:gridSpan w:val="2"/>
            <w:tcBorders>
              <w:top w:val="single" w:sz="8" w:space="0" w:color="auto"/>
              <w:left w:val="nil"/>
              <w:bottom w:val="single" w:sz="8" w:space="0" w:color="auto"/>
              <w:right w:val="single" w:sz="4" w:space="0" w:color="000000"/>
            </w:tcBorders>
            <w:shd w:val="clear" w:color="auto" w:fill="auto"/>
            <w:vAlign w:val="center"/>
            <w:hideMark/>
          </w:tcPr>
          <w:p w14:paraId="0C82FE9C" w14:textId="77777777" w:rsidR="00312C51" w:rsidRPr="00E01109" w:rsidRDefault="00312C51" w:rsidP="00312C51">
            <w:pPr>
              <w:spacing w:after="0" w:line="240" w:lineRule="auto"/>
              <w:jc w:val="right"/>
              <w:rPr>
                <w:rFonts w:eastAsia="Times New Roman" w:cstheme="minorHAnsi"/>
                <w:color w:val="000000"/>
              </w:rPr>
            </w:pPr>
            <w:r w:rsidRPr="00E01109">
              <w:rPr>
                <w:rFonts w:eastAsia="Times New Roman" w:cstheme="minorHAnsi"/>
                <w:color w:val="000000"/>
              </w:rPr>
              <w:t>(1) Avg. Prop. In Category: Mean, SD</w:t>
            </w:r>
          </w:p>
        </w:tc>
        <w:tc>
          <w:tcPr>
            <w:tcW w:w="2209" w:type="dxa"/>
            <w:gridSpan w:val="2"/>
            <w:tcBorders>
              <w:top w:val="single" w:sz="8" w:space="0" w:color="auto"/>
              <w:left w:val="nil"/>
              <w:bottom w:val="single" w:sz="8" w:space="0" w:color="auto"/>
              <w:right w:val="single" w:sz="4" w:space="0" w:color="000000"/>
            </w:tcBorders>
            <w:shd w:val="clear" w:color="auto" w:fill="auto"/>
            <w:vAlign w:val="center"/>
          </w:tcPr>
          <w:p w14:paraId="186E67A3" w14:textId="2E73639A" w:rsidR="00312C51" w:rsidRPr="00F340D5" w:rsidRDefault="00312C51" w:rsidP="00312C51">
            <w:pPr>
              <w:spacing w:after="0" w:line="240" w:lineRule="auto"/>
              <w:jc w:val="center"/>
              <w:rPr>
                <w:rFonts w:eastAsia="Times New Roman" w:cstheme="minorHAnsi"/>
                <w:color w:val="000000"/>
              </w:rPr>
            </w:pPr>
            <w:r w:rsidRPr="00F340D5">
              <w:rPr>
                <w:rFonts w:eastAsia="Times New Roman" w:cstheme="minorHAnsi"/>
                <w:color w:val="000000"/>
              </w:rPr>
              <w:t>0.</w:t>
            </w:r>
            <w:r w:rsidR="00327624" w:rsidRPr="00F340D5">
              <w:rPr>
                <w:rFonts w:eastAsia="Times New Roman" w:cstheme="minorHAnsi"/>
                <w:color w:val="000000"/>
              </w:rPr>
              <w:t>25</w:t>
            </w:r>
            <w:r w:rsidRPr="00F340D5">
              <w:rPr>
                <w:rFonts w:eastAsia="Times New Roman" w:cstheme="minorHAnsi"/>
                <w:color w:val="000000"/>
              </w:rPr>
              <w:t>, (0.39)</w:t>
            </w:r>
          </w:p>
        </w:tc>
        <w:tc>
          <w:tcPr>
            <w:tcW w:w="2209" w:type="dxa"/>
            <w:gridSpan w:val="2"/>
            <w:tcBorders>
              <w:top w:val="single" w:sz="8" w:space="0" w:color="auto"/>
              <w:left w:val="nil"/>
              <w:bottom w:val="single" w:sz="8" w:space="0" w:color="auto"/>
              <w:right w:val="single" w:sz="4" w:space="0" w:color="000000"/>
            </w:tcBorders>
            <w:shd w:val="clear" w:color="auto" w:fill="auto"/>
            <w:vAlign w:val="center"/>
          </w:tcPr>
          <w:p w14:paraId="5E8A9E32" w14:textId="77777777" w:rsidR="00312C51" w:rsidRPr="00E01109" w:rsidRDefault="00312C51" w:rsidP="00312C51">
            <w:pPr>
              <w:spacing w:after="0" w:line="240" w:lineRule="auto"/>
              <w:jc w:val="center"/>
              <w:rPr>
                <w:rFonts w:eastAsia="Times New Roman" w:cstheme="minorHAnsi"/>
                <w:color w:val="000000"/>
              </w:rPr>
            </w:pPr>
            <w:r>
              <w:rPr>
                <w:rFonts w:eastAsia="Times New Roman" w:cstheme="minorHAnsi"/>
                <w:color w:val="000000"/>
              </w:rPr>
              <w:t>0.36, (0.48)</w:t>
            </w:r>
          </w:p>
        </w:tc>
        <w:tc>
          <w:tcPr>
            <w:tcW w:w="2209" w:type="dxa"/>
            <w:gridSpan w:val="2"/>
            <w:tcBorders>
              <w:top w:val="single" w:sz="8" w:space="0" w:color="auto"/>
              <w:left w:val="nil"/>
              <w:bottom w:val="single" w:sz="8" w:space="0" w:color="auto"/>
              <w:right w:val="single" w:sz="4" w:space="0" w:color="000000"/>
            </w:tcBorders>
            <w:shd w:val="clear" w:color="auto" w:fill="auto"/>
            <w:vAlign w:val="center"/>
          </w:tcPr>
          <w:p w14:paraId="06E3D708" w14:textId="77777777" w:rsidR="00312C51" w:rsidRPr="00E01109" w:rsidRDefault="00312C51" w:rsidP="00312C51">
            <w:pPr>
              <w:spacing w:after="0" w:line="240" w:lineRule="auto"/>
              <w:jc w:val="center"/>
              <w:rPr>
                <w:rFonts w:eastAsia="Times New Roman" w:cstheme="minorHAnsi"/>
                <w:color w:val="000000"/>
              </w:rPr>
            </w:pPr>
            <w:r>
              <w:rPr>
                <w:rFonts w:eastAsia="Times New Roman" w:cstheme="minorHAnsi"/>
                <w:color w:val="000000"/>
              </w:rPr>
              <w:t>0.72, (0.45)</w:t>
            </w:r>
          </w:p>
        </w:tc>
        <w:tc>
          <w:tcPr>
            <w:tcW w:w="2210" w:type="dxa"/>
            <w:gridSpan w:val="2"/>
            <w:tcBorders>
              <w:top w:val="single" w:sz="8" w:space="0" w:color="auto"/>
              <w:left w:val="nil"/>
              <w:bottom w:val="single" w:sz="8" w:space="0" w:color="auto"/>
              <w:right w:val="nil"/>
            </w:tcBorders>
            <w:shd w:val="clear" w:color="auto" w:fill="auto"/>
            <w:vAlign w:val="center"/>
          </w:tcPr>
          <w:p w14:paraId="6DBD12D6" w14:textId="4C4D5311" w:rsidR="00312C51" w:rsidRPr="00E01109" w:rsidRDefault="00312C51" w:rsidP="00312C51">
            <w:pPr>
              <w:spacing w:after="0" w:line="240" w:lineRule="auto"/>
              <w:jc w:val="center"/>
              <w:rPr>
                <w:rFonts w:eastAsia="Times New Roman" w:cstheme="minorHAnsi"/>
                <w:color w:val="000000"/>
              </w:rPr>
            </w:pPr>
            <w:r>
              <w:rPr>
                <w:rFonts w:eastAsia="Times New Roman" w:cstheme="minorHAnsi"/>
                <w:color w:val="000000"/>
              </w:rPr>
              <w:t>0.</w:t>
            </w:r>
            <w:r w:rsidR="002B78EF">
              <w:rPr>
                <w:rFonts w:eastAsia="Times New Roman" w:cstheme="minorHAnsi"/>
                <w:color w:val="000000"/>
              </w:rPr>
              <w:t>61</w:t>
            </w:r>
            <w:r>
              <w:rPr>
                <w:rFonts w:eastAsia="Times New Roman" w:cstheme="minorHAnsi"/>
                <w:color w:val="000000"/>
              </w:rPr>
              <w:t>, (0.49)</w:t>
            </w:r>
          </w:p>
        </w:tc>
      </w:tr>
      <w:tr w:rsidR="00312C51" w:rsidRPr="004950F7" w14:paraId="2A892E83" w14:textId="77777777" w:rsidTr="00312C51">
        <w:trPr>
          <w:trHeight w:val="518"/>
        </w:trPr>
        <w:tc>
          <w:tcPr>
            <w:tcW w:w="2520" w:type="dxa"/>
            <w:gridSpan w:val="2"/>
            <w:tcBorders>
              <w:top w:val="single" w:sz="8" w:space="0" w:color="auto"/>
              <w:left w:val="nil"/>
              <w:bottom w:val="single" w:sz="8" w:space="0" w:color="auto"/>
              <w:right w:val="single" w:sz="4" w:space="0" w:color="000000"/>
            </w:tcBorders>
            <w:shd w:val="clear" w:color="auto" w:fill="auto"/>
            <w:vAlign w:val="center"/>
            <w:hideMark/>
          </w:tcPr>
          <w:p w14:paraId="59745D6B" w14:textId="77777777" w:rsidR="00312C51" w:rsidRPr="00E01109" w:rsidRDefault="00312C51" w:rsidP="00312C51">
            <w:pPr>
              <w:spacing w:after="0" w:line="240" w:lineRule="auto"/>
              <w:jc w:val="right"/>
              <w:rPr>
                <w:rFonts w:eastAsia="Times New Roman" w:cstheme="minorHAnsi"/>
                <w:color w:val="000000"/>
              </w:rPr>
            </w:pPr>
            <w:r w:rsidRPr="00E01109">
              <w:rPr>
                <w:rFonts w:eastAsia="Times New Roman" w:cstheme="minorHAnsi"/>
                <w:color w:val="000000"/>
              </w:rPr>
              <w:t>(2) Avg Prop. In Threshold: Mean, SD</w:t>
            </w:r>
          </w:p>
        </w:tc>
        <w:tc>
          <w:tcPr>
            <w:tcW w:w="2209" w:type="dxa"/>
            <w:gridSpan w:val="2"/>
            <w:tcBorders>
              <w:top w:val="single" w:sz="8" w:space="0" w:color="auto"/>
              <w:left w:val="nil"/>
              <w:bottom w:val="single" w:sz="8" w:space="0" w:color="auto"/>
              <w:right w:val="single" w:sz="4" w:space="0" w:color="000000"/>
            </w:tcBorders>
            <w:shd w:val="clear" w:color="auto" w:fill="auto"/>
            <w:vAlign w:val="center"/>
          </w:tcPr>
          <w:p w14:paraId="6030B1A1" w14:textId="77777777" w:rsidR="00312C51" w:rsidRPr="00F340D5" w:rsidRDefault="00312C51" w:rsidP="00312C51">
            <w:pPr>
              <w:spacing w:after="0" w:line="240" w:lineRule="auto"/>
              <w:jc w:val="center"/>
              <w:rPr>
                <w:rFonts w:eastAsia="Times New Roman" w:cstheme="minorHAnsi"/>
                <w:color w:val="000000"/>
              </w:rPr>
            </w:pPr>
            <w:r w:rsidRPr="00F340D5">
              <w:rPr>
                <w:rFonts w:eastAsia="Times New Roman" w:cstheme="minorHAnsi"/>
                <w:color w:val="000000"/>
              </w:rPr>
              <w:t>0.23, (0.42)</w:t>
            </w:r>
          </w:p>
        </w:tc>
        <w:tc>
          <w:tcPr>
            <w:tcW w:w="2209" w:type="dxa"/>
            <w:gridSpan w:val="2"/>
            <w:tcBorders>
              <w:top w:val="single" w:sz="8" w:space="0" w:color="auto"/>
              <w:left w:val="nil"/>
              <w:bottom w:val="single" w:sz="8" w:space="0" w:color="auto"/>
              <w:right w:val="single" w:sz="4" w:space="0" w:color="000000"/>
            </w:tcBorders>
            <w:shd w:val="clear" w:color="auto" w:fill="auto"/>
            <w:vAlign w:val="center"/>
          </w:tcPr>
          <w:p w14:paraId="471B4C92" w14:textId="77777777" w:rsidR="00312C51" w:rsidRPr="00E01109" w:rsidRDefault="00312C51" w:rsidP="00312C51">
            <w:pPr>
              <w:spacing w:after="0" w:line="240" w:lineRule="auto"/>
              <w:jc w:val="center"/>
              <w:rPr>
                <w:rFonts w:eastAsia="Times New Roman" w:cstheme="minorHAnsi"/>
                <w:color w:val="000000"/>
              </w:rPr>
            </w:pPr>
            <w:r>
              <w:rPr>
                <w:rFonts w:eastAsia="Times New Roman" w:cstheme="minorHAnsi"/>
                <w:color w:val="000000"/>
              </w:rPr>
              <w:t>0.35, (0.48)</w:t>
            </w:r>
          </w:p>
        </w:tc>
        <w:tc>
          <w:tcPr>
            <w:tcW w:w="2209" w:type="dxa"/>
            <w:gridSpan w:val="2"/>
            <w:tcBorders>
              <w:top w:val="single" w:sz="8" w:space="0" w:color="auto"/>
              <w:left w:val="nil"/>
              <w:bottom w:val="single" w:sz="8" w:space="0" w:color="auto"/>
              <w:right w:val="single" w:sz="4" w:space="0" w:color="000000"/>
            </w:tcBorders>
            <w:shd w:val="clear" w:color="auto" w:fill="auto"/>
            <w:vAlign w:val="center"/>
          </w:tcPr>
          <w:p w14:paraId="7D556A22" w14:textId="77777777" w:rsidR="00312C51" w:rsidRPr="00E01109" w:rsidRDefault="00312C51" w:rsidP="00312C51">
            <w:pPr>
              <w:spacing w:after="0" w:line="240" w:lineRule="auto"/>
              <w:jc w:val="center"/>
              <w:rPr>
                <w:rFonts w:eastAsia="Times New Roman" w:cstheme="minorHAnsi"/>
                <w:color w:val="000000"/>
              </w:rPr>
            </w:pPr>
            <w:r>
              <w:rPr>
                <w:rFonts w:eastAsia="Times New Roman" w:cstheme="minorHAnsi"/>
                <w:color w:val="000000"/>
              </w:rPr>
              <w:t>0.69, (0.46)</w:t>
            </w:r>
          </w:p>
        </w:tc>
        <w:tc>
          <w:tcPr>
            <w:tcW w:w="2210" w:type="dxa"/>
            <w:gridSpan w:val="2"/>
            <w:tcBorders>
              <w:top w:val="single" w:sz="8" w:space="0" w:color="auto"/>
              <w:left w:val="nil"/>
              <w:bottom w:val="single" w:sz="8" w:space="0" w:color="auto"/>
              <w:right w:val="nil"/>
            </w:tcBorders>
            <w:shd w:val="clear" w:color="auto" w:fill="auto"/>
            <w:vAlign w:val="center"/>
          </w:tcPr>
          <w:p w14:paraId="50D5862C" w14:textId="30A91088" w:rsidR="00312C51" w:rsidRPr="00E01109" w:rsidRDefault="00312C51" w:rsidP="00312C51">
            <w:pPr>
              <w:spacing w:after="0" w:line="240" w:lineRule="auto"/>
              <w:jc w:val="center"/>
              <w:rPr>
                <w:rFonts w:eastAsia="Times New Roman" w:cstheme="minorHAnsi"/>
                <w:color w:val="000000"/>
              </w:rPr>
            </w:pPr>
            <w:r>
              <w:rPr>
                <w:rFonts w:eastAsia="Times New Roman" w:cstheme="minorHAnsi"/>
                <w:color w:val="000000"/>
              </w:rPr>
              <w:t>0.</w:t>
            </w:r>
            <w:r w:rsidR="002B78EF">
              <w:rPr>
                <w:rFonts w:eastAsia="Times New Roman" w:cstheme="minorHAnsi"/>
                <w:color w:val="000000"/>
              </w:rPr>
              <w:t>57</w:t>
            </w:r>
            <w:r>
              <w:rPr>
                <w:rFonts w:eastAsia="Times New Roman" w:cstheme="minorHAnsi"/>
                <w:color w:val="000000"/>
              </w:rPr>
              <w:t>, (0.50)</w:t>
            </w:r>
          </w:p>
        </w:tc>
      </w:tr>
      <w:tr w:rsidR="00312C51" w:rsidRPr="004950F7" w14:paraId="28E10254" w14:textId="77777777" w:rsidTr="00312C51">
        <w:trPr>
          <w:trHeight w:val="563"/>
        </w:trPr>
        <w:tc>
          <w:tcPr>
            <w:tcW w:w="2520" w:type="dxa"/>
            <w:gridSpan w:val="2"/>
            <w:tcBorders>
              <w:top w:val="single" w:sz="8" w:space="0" w:color="auto"/>
              <w:left w:val="nil"/>
              <w:bottom w:val="single" w:sz="8" w:space="0" w:color="auto"/>
              <w:right w:val="single" w:sz="4" w:space="0" w:color="000000"/>
            </w:tcBorders>
            <w:shd w:val="clear" w:color="auto" w:fill="auto"/>
            <w:vAlign w:val="center"/>
            <w:hideMark/>
          </w:tcPr>
          <w:p w14:paraId="6BCA19F9" w14:textId="77777777" w:rsidR="00312C51" w:rsidRPr="00E01109" w:rsidRDefault="00312C51" w:rsidP="00312C51">
            <w:pPr>
              <w:spacing w:after="0" w:line="240" w:lineRule="auto"/>
              <w:jc w:val="right"/>
              <w:rPr>
                <w:rFonts w:eastAsia="Times New Roman" w:cstheme="minorHAnsi"/>
                <w:color w:val="000000"/>
              </w:rPr>
            </w:pPr>
            <w:r w:rsidRPr="00E01109">
              <w:rPr>
                <w:rFonts w:eastAsia="Times New Roman" w:cstheme="minorHAnsi"/>
                <w:color w:val="000000"/>
              </w:rPr>
              <w:t>Avg Absolute Difference ($) : Mean, SD</w:t>
            </w:r>
          </w:p>
        </w:tc>
        <w:tc>
          <w:tcPr>
            <w:tcW w:w="2209" w:type="dxa"/>
            <w:gridSpan w:val="2"/>
            <w:tcBorders>
              <w:top w:val="single" w:sz="8" w:space="0" w:color="auto"/>
              <w:left w:val="nil"/>
              <w:bottom w:val="single" w:sz="8" w:space="0" w:color="auto"/>
              <w:right w:val="single" w:sz="4" w:space="0" w:color="000000"/>
            </w:tcBorders>
            <w:shd w:val="clear" w:color="auto" w:fill="auto"/>
            <w:vAlign w:val="center"/>
          </w:tcPr>
          <w:p w14:paraId="4353631D" w14:textId="5728DDFC" w:rsidR="00312C51" w:rsidRPr="00F340D5" w:rsidRDefault="008D7EAF" w:rsidP="00312C51">
            <w:pPr>
              <w:spacing w:after="0" w:line="240" w:lineRule="auto"/>
              <w:jc w:val="center"/>
              <w:rPr>
                <w:rFonts w:eastAsia="Times New Roman" w:cstheme="minorHAnsi"/>
                <w:color w:val="000000"/>
              </w:rPr>
            </w:pPr>
            <w:r w:rsidRPr="00F340D5">
              <w:rPr>
                <w:rFonts w:eastAsia="Times New Roman" w:cstheme="minorHAnsi"/>
                <w:color w:val="000000"/>
              </w:rPr>
              <w:t>792.40</w:t>
            </w:r>
            <w:r w:rsidR="00312C51" w:rsidRPr="00F340D5">
              <w:rPr>
                <w:rFonts w:eastAsia="Times New Roman" w:cstheme="minorHAnsi"/>
                <w:color w:val="000000"/>
              </w:rPr>
              <w:t>, (</w:t>
            </w:r>
            <w:r w:rsidRPr="00F340D5">
              <w:rPr>
                <w:rFonts w:eastAsia="Times New Roman" w:cstheme="minorHAnsi"/>
                <w:color w:val="000000"/>
              </w:rPr>
              <w:t>797.49</w:t>
            </w:r>
            <w:r w:rsidR="00312C51" w:rsidRPr="00F340D5">
              <w:rPr>
                <w:rFonts w:eastAsia="Times New Roman" w:cstheme="minorHAnsi"/>
                <w:color w:val="000000"/>
              </w:rPr>
              <w:t>)</w:t>
            </w:r>
          </w:p>
        </w:tc>
        <w:tc>
          <w:tcPr>
            <w:tcW w:w="2209" w:type="dxa"/>
            <w:gridSpan w:val="2"/>
            <w:tcBorders>
              <w:top w:val="single" w:sz="8" w:space="0" w:color="auto"/>
              <w:left w:val="nil"/>
              <w:bottom w:val="single" w:sz="8" w:space="0" w:color="auto"/>
              <w:right w:val="single" w:sz="4" w:space="0" w:color="000000"/>
            </w:tcBorders>
            <w:shd w:val="clear" w:color="auto" w:fill="auto"/>
            <w:vAlign w:val="center"/>
          </w:tcPr>
          <w:p w14:paraId="710E1A89" w14:textId="77777777" w:rsidR="00312C51" w:rsidRPr="00E01109" w:rsidRDefault="00312C51" w:rsidP="00312C51">
            <w:pPr>
              <w:spacing w:after="0" w:line="240" w:lineRule="auto"/>
              <w:jc w:val="center"/>
              <w:rPr>
                <w:rFonts w:eastAsia="Times New Roman" w:cstheme="minorHAnsi"/>
                <w:color w:val="000000"/>
              </w:rPr>
            </w:pPr>
            <w:r>
              <w:rPr>
                <w:rFonts w:eastAsia="Times New Roman" w:cstheme="minorHAnsi"/>
                <w:color w:val="000000"/>
              </w:rPr>
              <w:t>671.92, (762.17)</w:t>
            </w:r>
          </w:p>
        </w:tc>
        <w:tc>
          <w:tcPr>
            <w:tcW w:w="2209" w:type="dxa"/>
            <w:gridSpan w:val="2"/>
            <w:tcBorders>
              <w:top w:val="single" w:sz="8" w:space="0" w:color="auto"/>
              <w:left w:val="nil"/>
              <w:bottom w:val="single" w:sz="8" w:space="0" w:color="auto"/>
              <w:right w:val="single" w:sz="4" w:space="0" w:color="000000"/>
            </w:tcBorders>
            <w:shd w:val="clear" w:color="auto" w:fill="auto"/>
            <w:vAlign w:val="center"/>
          </w:tcPr>
          <w:p w14:paraId="451CF327" w14:textId="77777777" w:rsidR="00312C51" w:rsidRPr="00E01109" w:rsidRDefault="00312C51" w:rsidP="00312C51">
            <w:pPr>
              <w:spacing w:after="0" w:line="240" w:lineRule="auto"/>
              <w:jc w:val="center"/>
              <w:rPr>
                <w:rFonts w:eastAsia="Times New Roman" w:cstheme="minorHAnsi"/>
                <w:color w:val="000000"/>
              </w:rPr>
            </w:pPr>
            <w:r>
              <w:rPr>
                <w:rFonts w:eastAsia="Times New Roman" w:cstheme="minorHAnsi"/>
                <w:color w:val="000000"/>
              </w:rPr>
              <w:t>700.78, (1,595.64)</w:t>
            </w:r>
          </w:p>
        </w:tc>
        <w:tc>
          <w:tcPr>
            <w:tcW w:w="2210" w:type="dxa"/>
            <w:gridSpan w:val="2"/>
            <w:tcBorders>
              <w:top w:val="single" w:sz="8" w:space="0" w:color="auto"/>
              <w:left w:val="nil"/>
              <w:bottom w:val="single" w:sz="8" w:space="0" w:color="auto"/>
              <w:right w:val="nil"/>
            </w:tcBorders>
            <w:shd w:val="clear" w:color="auto" w:fill="auto"/>
            <w:vAlign w:val="center"/>
          </w:tcPr>
          <w:p w14:paraId="02A902E7" w14:textId="1D5E3EB5" w:rsidR="00312C51" w:rsidRPr="00E01109" w:rsidRDefault="002B78EF" w:rsidP="00312C51">
            <w:pPr>
              <w:spacing w:after="0" w:line="240" w:lineRule="auto"/>
              <w:jc w:val="center"/>
              <w:rPr>
                <w:rFonts w:eastAsia="Times New Roman" w:cstheme="minorHAnsi"/>
                <w:color w:val="000000"/>
              </w:rPr>
            </w:pPr>
            <w:r>
              <w:rPr>
                <w:rFonts w:eastAsia="Times New Roman" w:cstheme="minorHAnsi"/>
                <w:color w:val="000000"/>
              </w:rPr>
              <w:t>621.20 (1051.90)</w:t>
            </w:r>
          </w:p>
        </w:tc>
      </w:tr>
    </w:tbl>
    <w:p w14:paraId="5AEEA033" w14:textId="77777777" w:rsidR="00312C51" w:rsidRPr="00312C51" w:rsidRDefault="00312C51" w:rsidP="00312C51"/>
    <w:p w14:paraId="7078D274" w14:textId="77777777" w:rsidR="001141D1" w:rsidRPr="00BE4FDC" w:rsidRDefault="001141D1" w:rsidP="001141D1">
      <w:pPr>
        <w:rPr>
          <w:sz w:val="20"/>
          <w:szCs w:val="20"/>
        </w:rPr>
      </w:pPr>
      <w:r w:rsidRPr="00BE4FDC">
        <w:rPr>
          <w:sz w:val="20"/>
          <w:szCs w:val="20"/>
        </w:rPr>
        <w:t xml:space="preserve">Note: (1) denotes the proportion of plans that predict within that categorical deductible range. These proportions were computed by calculating the number of plans where for both the true deductible and that given imputed deductible, the deductibles were within the same categorical range. (2) denotes the proportion of plans for an imputation method that predict within +/- $250 threshold of the true deductible. These proportions were computed by first calculating the plan-level absolute difference between the true deductible and the predicted deductible for each method. Then, we computed the proportion of plans in each category whose absolute difference was less than $250. </w:t>
      </w:r>
    </w:p>
    <w:p w14:paraId="2BF512C4" w14:textId="77777777" w:rsidR="00176A78" w:rsidRDefault="00176A78"/>
    <w:p w14:paraId="1990FCB6" w14:textId="77777777" w:rsidR="00176A78" w:rsidRDefault="00176A78"/>
    <w:p w14:paraId="09D9DA60" w14:textId="77777777" w:rsidR="00176A78" w:rsidRDefault="00176A78"/>
    <w:p w14:paraId="0EAACAFB" w14:textId="4939BF2C" w:rsidR="00176A78" w:rsidRDefault="00176A78">
      <w:r>
        <w:br w:type="page"/>
      </w:r>
    </w:p>
    <w:p w14:paraId="4645DF3E" w14:textId="3B904F00" w:rsidR="00183F2E" w:rsidRDefault="00183F2E" w:rsidP="00FD397E">
      <w:pPr>
        <w:pStyle w:val="Heading2"/>
        <w:rPr>
          <w:sz w:val="20"/>
          <w:szCs w:val="20"/>
        </w:rPr>
      </w:pPr>
      <w:bookmarkStart w:id="8" w:name="_Toc153195194"/>
      <w:r w:rsidRPr="00FD397E">
        <w:rPr>
          <w:sz w:val="20"/>
          <w:szCs w:val="20"/>
        </w:rPr>
        <w:t xml:space="preserve">Appendix Table </w:t>
      </w:r>
      <w:r w:rsidR="008B4DA8">
        <w:rPr>
          <w:sz w:val="20"/>
          <w:szCs w:val="20"/>
        </w:rPr>
        <w:t>6</w:t>
      </w:r>
      <w:r w:rsidRPr="00FD397E">
        <w:rPr>
          <w:sz w:val="20"/>
          <w:szCs w:val="20"/>
        </w:rPr>
        <w:t>. Deductible Alignment Stratified by Plan Number of Enrollees</w:t>
      </w:r>
      <w:bookmarkEnd w:id="8"/>
    </w:p>
    <w:tbl>
      <w:tblPr>
        <w:tblpPr w:leftFromText="180" w:rightFromText="180" w:horzAnchor="margin" w:tblpXSpec="center" w:tblpY="463"/>
        <w:tblW w:w="9990" w:type="dxa"/>
        <w:tblLook w:val="04A0" w:firstRow="1" w:lastRow="0" w:firstColumn="1" w:lastColumn="0" w:noHBand="0" w:noVBand="1"/>
      </w:tblPr>
      <w:tblGrid>
        <w:gridCol w:w="540"/>
        <w:gridCol w:w="2638"/>
        <w:gridCol w:w="1376"/>
        <w:gridCol w:w="743"/>
        <w:gridCol w:w="771"/>
        <w:gridCol w:w="607"/>
        <w:gridCol w:w="672"/>
        <w:gridCol w:w="607"/>
        <w:gridCol w:w="697"/>
        <w:gridCol w:w="607"/>
        <w:gridCol w:w="732"/>
      </w:tblGrid>
      <w:tr w:rsidR="00E706FA" w:rsidRPr="00E706FA" w14:paraId="0567591D" w14:textId="77777777" w:rsidTr="005A4758">
        <w:trPr>
          <w:trHeight w:val="300"/>
        </w:trPr>
        <w:tc>
          <w:tcPr>
            <w:tcW w:w="540" w:type="dxa"/>
            <w:vMerge w:val="restart"/>
            <w:tcBorders>
              <w:top w:val="single" w:sz="4" w:space="0" w:color="auto"/>
              <w:left w:val="nil"/>
              <w:bottom w:val="single" w:sz="4" w:space="0" w:color="000000"/>
              <w:right w:val="nil"/>
            </w:tcBorders>
            <w:shd w:val="clear" w:color="auto" w:fill="auto"/>
            <w:noWrap/>
            <w:textDirection w:val="btLr"/>
            <w:vAlign w:val="center"/>
            <w:hideMark/>
          </w:tcPr>
          <w:p w14:paraId="15B5E306" w14:textId="77777777" w:rsidR="00E706FA" w:rsidRPr="00E706FA" w:rsidRDefault="00E706FA" w:rsidP="00E706FA">
            <w:pPr>
              <w:spacing w:after="0" w:line="240" w:lineRule="auto"/>
              <w:jc w:val="center"/>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11-50 Enrollees per Plan</w:t>
            </w:r>
          </w:p>
        </w:tc>
        <w:tc>
          <w:tcPr>
            <w:tcW w:w="4014" w:type="dxa"/>
            <w:gridSpan w:val="2"/>
            <w:tcBorders>
              <w:top w:val="single" w:sz="4" w:space="0" w:color="auto"/>
              <w:left w:val="single" w:sz="4" w:space="0" w:color="auto"/>
              <w:bottom w:val="nil"/>
              <w:right w:val="nil"/>
            </w:tcBorders>
            <w:shd w:val="clear" w:color="auto" w:fill="auto"/>
            <w:vAlign w:val="center"/>
            <w:hideMark/>
          </w:tcPr>
          <w:p w14:paraId="7DD31AC4"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Category Distribution</w:t>
            </w:r>
          </w:p>
        </w:tc>
        <w:tc>
          <w:tcPr>
            <w:tcW w:w="1514" w:type="dxa"/>
            <w:gridSpan w:val="2"/>
            <w:tcBorders>
              <w:top w:val="single" w:sz="4" w:space="0" w:color="auto"/>
              <w:left w:val="nil"/>
              <w:bottom w:val="nil"/>
              <w:right w:val="nil"/>
            </w:tcBorders>
            <w:shd w:val="clear" w:color="auto" w:fill="auto"/>
            <w:vAlign w:val="center"/>
            <w:hideMark/>
          </w:tcPr>
          <w:p w14:paraId="26B6DD3F"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Regress on Spending</w:t>
            </w:r>
          </w:p>
        </w:tc>
        <w:tc>
          <w:tcPr>
            <w:tcW w:w="1279" w:type="dxa"/>
            <w:gridSpan w:val="2"/>
            <w:tcBorders>
              <w:top w:val="single" w:sz="4" w:space="0" w:color="auto"/>
              <w:left w:val="nil"/>
              <w:bottom w:val="nil"/>
              <w:right w:val="nil"/>
            </w:tcBorders>
            <w:shd w:val="clear" w:color="auto" w:fill="auto"/>
            <w:vAlign w:val="center"/>
            <w:hideMark/>
          </w:tcPr>
          <w:p w14:paraId="50528018"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Regress on Imputed Deductibles</w:t>
            </w:r>
          </w:p>
        </w:tc>
        <w:tc>
          <w:tcPr>
            <w:tcW w:w="1304" w:type="dxa"/>
            <w:gridSpan w:val="2"/>
            <w:tcBorders>
              <w:top w:val="single" w:sz="4" w:space="0" w:color="auto"/>
              <w:left w:val="nil"/>
              <w:bottom w:val="nil"/>
              <w:right w:val="nil"/>
            </w:tcBorders>
            <w:shd w:val="clear" w:color="auto" w:fill="auto"/>
            <w:vAlign w:val="center"/>
          </w:tcPr>
          <w:p w14:paraId="0808FA21"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Mode</w:t>
            </w:r>
          </w:p>
        </w:tc>
        <w:tc>
          <w:tcPr>
            <w:tcW w:w="1339" w:type="dxa"/>
            <w:gridSpan w:val="2"/>
            <w:tcBorders>
              <w:top w:val="single" w:sz="4" w:space="0" w:color="auto"/>
              <w:left w:val="nil"/>
              <w:bottom w:val="nil"/>
              <w:right w:val="nil"/>
            </w:tcBorders>
            <w:shd w:val="clear" w:color="auto" w:fill="auto"/>
            <w:vAlign w:val="center"/>
            <w:hideMark/>
          </w:tcPr>
          <w:p w14:paraId="5B707C8F"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80</w:t>
            </w:r>
            <w:r w:rsidRPr="00E706FA">
              <w:rPr>
                <w:rFonts w:ascii="Calibri" w:eastAsia="Times New Roman" w:hAnsi="Calibri" w:cs="Calibri"/>
                <w:color w:val="000000"/>
                <w:kern w:val="2"/>
                <w:sz w:val="18"/>
                <w:szCs w:val="18"/>
                <w:vertAlign w:val="superscript"/>
                <w14:ligatures w14:val="standardContextual"/>
              </w:rPr>
              <w:t>th</w:t>
            </w:r>
            <w:r w:rsidRPr="00E706FA">
              <w:rPr>
                <w:rFonts w:ascii="Calibri" w:eastAsia="Times New Roman" w:hAnsi="Calibri" w:cs="Calibri"/>
                <w:color w:val="000000"/>
                <w:kern w:val="2"/>
                <w:sz w:val="18"/>
                <w:szCs w:val="18"/>
                <w14:ligatures w14:val="standardContextual"/>
              </w:rPr>
              <w:t xml:space="preserve"> Percentile</w:t>
            </w:r>
          </w:p>
        </w:tc>
      </w:tr>
      <w:tr w:rsidR="00E706FA" w:rsidRPr="00E706FA" w14:paraId="7EE5EC62" w14:textId="77777777" w:rsidTr="005A4758">
        <w:trPr>
          <w:trHeight w:val="300"/>
        </w:trPr>
        <w:tc>
          <w:tcPr>
            <w:tcW w:w="540" w:type="dxa"/>
            <w:vMerge/>
            <w:tcBorders>
              <w:top w:val="single" w:sz="4" w:space="0" w:color="auto"/>
              <w:left w:val="nil"/>
              <w:bottom w:val="single" w:sz="4" w:space="0" w:color="000000"/>
              <w:right w:val="nil"/>
            </w:tcBorders>
            <w:vAlign w:val="center"/>
            <w:hideMark/>
          </w:tcPr>
          <w:p w14:paraId="68D254DF"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single" w:sz="4" w:space="0" w:color="auto"/>
              <w:right w:val="nil"/>
            </w:tcBorders>
            <w:shd w:val="clear" w:color="auto" w:fill="auto"/>
            <w:vAlign w:val="center"/>
            <w:hideMark/>
          </w:tcPr>
          <w:p w14:paraId="680ED6B6"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Category</w:t>
            </w:r>
          </w:p>
        </w:tc>
        <w:tc>
          <w:tcPr>
            <w:tcW w:w="1376" w:type="dxa"/>
            <w:tcBorders>
              <w:top w:val="nil"/>
              <w:left w:val="nil"/>
              <w:bottom w:val="single" w:sz="4" w:space="0" w:color="auto"/>
              <w:right w:val="nil"/>
            </w:tcBorders>
            <w:shd w:val="clear" w:color="auto" w:fill="auto"/>
            <w:vAlign w:val="center"/>
            <w:hideMark/>
          </w:tcPr>
          <w:p w14:paraId="1C4FECF2"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 xml:space="preserve">No. of Plans </w:t>
            </w:r>
          </w:p>
        </w:tc>
        <w:tc>
          <w:tcPr>
            <w:tcW w:w="743" w:type="dxa"/>
            <w:tcBorders>
              <w:top w:val="nil"/>
              <w:left w:val="nil"/>
              <w:bottom w:val="single" w:sz="4" w:space="0" w:color="auto"/>
              <w:right w:val="nil"/>
            </w:tcBorders>
            <w:shd w:val="clear" w:color="auto" w:fill="auto"/>
            <w:vAlign w:val="center"/>
            <w:hideMark/>
          </w:tcPr>
          <w:p w14:paraId="4141B7D0"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w:t>
            </w:r>
          </w:p>
        </w:tc>
        <w:tc>
          <w:tcPr>
            <w:tcW w:w="771" w:type="dxa"/>
            <w:tcBorders>
              <w:top w:val="nil"/>
              <w:left w:val="nil"/>
              <w:bottom w:val="single" w:sz="4" w:space="0" w:color="auto"/>
              <w:right w:val="nil"/>
            </w:tcBorders>
            <w:shd w:val="clear" w:color="auto" w:fill="auto"/>
            <w:vAlign w:val="center"/>
            <w:hideMark/>
          </w:tcPr>
          <w:p w14:paraId="11356D5F"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(2)</w:t>
            </w:r>
          </w:p>
        </w:tc>
        <w:tc>
          <w:tcPr>
            <w:tcW w:w="607" w:type="dxa"/>
            <w:tcBorders>
              <w:top w:val="nil"/>
              <w:left w:val="nil"/>
              <w:bottom w:val="single" w:sz="4" w:space="0" w:color="auto"/>
              <w:right w:val="nil"/>
            </w:tcBorders>
            <w:shd w:val="clear" w:color="auto" w:fill="auto"/>
            <w:vAlign w:val="center"/>
            <w:hideMark/>
          </w:tcPr>
          <w:p w14:paraId="49B1A1F0"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w:t>
            </w:r>
          </w:p>
        </w:tc>
        <w:tc>
          <w:tcPr>
            <w:tcW w:w="672" w:type="dxa"/>
            <w:tcBorders>
              <w:top w:val="nil"/>
              <w:left w:val="nil"/>
              <w:bottom w:val="single" w:sz="4" w:space="0" w:color="auto"/>
              <w:right w:val="nil"/>
            </w:tcBorders>
            <w:shd w:val="clear" w:color="auto" w:fill="auto"/>
            <w:vAlign w:val="center"/>
            <w:hideMark/>
          </w:tcPr>
          <w:p w14:paraId="3E9E5884"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(2)</w:t>
            </w:r>
          </w:p>
        </w:tc>
        <w:tc>
          <w:tcPr>
            <w:tcW w:w="607" w:type="dxa"/>
            <w:tcBorders>
              <w:top w:val="nil"/>
              <w:left w:val="nil"/>
              <w:bottom w:val="single" w:sz="4" w:space="0" w:color="auto"/>
              <w:right w:val="nil"/>
            </w:tcBorders>
            <w:shd w:val="clear" w:color="auto" w:fill="auto"/>
            <w:vAlign w:val="center"/>
          </w:tcPr>
          <w:p w14:paraId="5BB6A21C"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w:t>
            </w:r>
          </w:p>
        </w:tc>
        <w:tc>
          <w:tcPr>
            <w:tcW w:w="697" w:type="dxa"/>
            <w:tcBorders>
              <w:top w:val="nil"/>
              <w:left w:val="nil"/>
              <w:bottom w:val="single" w:sz="4" w:space="0" w:color="auto"/>
              <w:right w:val="nil"/>
            </w:tcBorders>
            <w:shd w:val="clear" w:color="auto" w:fill="auto"/>
            <w:vAlign w:val="center"/>
          </w:tcPr>
          <w:p w14:paraId="0875E411"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(2)</w:t>
            </w:r>
          </w:p>
        </w:tc>
        <w:tc>
          <w:tcPr>
            <w:tcW w:w="607" w:type="dxa"/>
            <w:tcBorders>
              <w:top w:val="nil"/>
              <w:left w:val="nil"/>
              <w:bottom w:val="single" w:sz="4" w:space="0" w:color="auto"/>
              <w:right w:val="nil"/>
            </w:tcBorders>
            <w:shd w:val="clear" w:color="auto" w:fill="auto"/>
            <w:vAlign w:val="center"/>
            <w:hideMark/>
          </w:tcPr>
          <w:p w14:paraId="2DBB1620"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w:t>
            </w:r>
          </w:p>
        </w:tc>
        <w:tc>
          <w:tcPr>
            <w:tcW w:w="732" w:type="dxa"/>
            <w:tcBorders>
              <w:top w:val="nil"/>
              <w:left w:val="nil"/>
              <w:bottom w:val="single" w:sz="4" w:space="0" w:color="auto"/>
              <w:right w:val="nil"/>
            </w:tcBorders>
            <w:shd w:val="clear" w:color="auto" w:fill="auto"/>
            <w:vAlign w:val="center"/>
            <w:hideMark/>
          </w:tcPr>
          <w:p w14:paraId="7D4C9B12"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(2)</w:t>
            </w:r>
          </w:p>
        </w:tc>
      </w:tr>
      <w:tr w:rsidR="00E706FA" w:rsidRPr="00E706FA" w14:paraId="6B34DACE" w14:textId="77777777" w:rsidTr="005A4758">
        <w:trPr>
          <w:trHeight w:val="300"/>
        </w:trPr>
        <w:tc>
          <w:tcPr>
            <w:tcW w:w="540" w:type="dxa"/>
            <w:vMerge/>
            <w:tcBorders>
              <w:top w:val="single" w:sz="4" w:space="0" w:color="auto"/>
              <w:left w:val="nil"/>
              <w:bottom w:val="single" w:sz="4" w:space="0" w:color="000000"/>
              <w:right w:val="nil"/>
            </w:tcBorders>
            <w:vAlign w:val="center"/>
            <w:hideMark/>
          </w:tcPr>
          <w:p w14:paraId="55AA6CB4"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06190E09"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&lt;$500</w:t>
            </w:r>
          </w:p>
        </w:tc>
        <w:tc>
          <w:tcPr>
            <w:tcW w:w="1376" w:type="dxa"/>
            <w:tcBorders>
              <w:top w:val="nil"/>
              <w:left w:val="nil"/>
              <w:bottom w:val="nil"/>
              <w:right w:val="nil"/>
            </w:tcBorders>
            <w:shd w:val="clear" w:color="auto" w:fill="auto"/>
            <w:vAlign w:val="center"/>
            <w:hideMark/>
          </w:tcPr>
          <w:p w14:paraId="0A3C1E2E"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1114</w:t>
            </w:r>
          </w:p>
        </w:tc>
        <w:tc>
          <w:tcPr>
            <w:tcW w:w="743" w:type="dxa"/>
            <w:tcBorders>
              <w:top w:val="nil"/>
              <w:left w:val="nil"/>
              <w:bottom w:val="nil"/>
              <w:right w:val="nil"/>
            </w:tcBorders>
            <w:shd w:val="clear" w:color="auto" w:fill="auto"/>
            <w:hideMark/>
          </w:tcPr>
          <w:p w14:paraId="3F5E72F3"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0.18</w:t>
            </w:r>
          </w:p>
        </w:tc>
        <w:tc>
          <w:tcPr>
            <w:tcW w:w="771" w:type="dxa"/>
            <w:tcBorders>
              <w:top w:val="nil"/>
              <w:left w:val="nil"/>
              <w:bottom w:val="nil"/>
              <w:right w:val="nil"/>
            </w:tcBorders>
            <w:shd w:val="clear" w:color="auto" w:fill="auto"/>
            <w:hideMark/>
          </w:tcPr>
          <w:p w14:paraId="256C9C83"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0.15</w:t>
            </w:r>
          </w:p>
        </w:tc>
        <w:tc>
          <w:tcPr>
            <w:tcW w:w="607" w:type="dxa"/>
            <w:tcBorders>
              <w:top w:val="nil"/>
              <w:left w:val="nil"/>
              <w:bottom w:val="nil"/>
              <w:right w:val="nil"/>
            </w:tcBorders>
            <w:shd w:val="clear" w:color="auto" w:fill="auto"/>
            <w:hideMark/>
          </w:tcPr>
          <w:p w14:paraId="52BD04F6"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0.38</w:t>
            </w:r>
          </w:p>
        </w:tc>
        <w:tc>
          <w:tcPr>
            <w:tcW w:w="672" w:type="dxa"/>
            <w:tcBorders>
              <w:top w:val="nil"/>
              <w:left w:val="nil"/>
              <w:bottom w:val="nil"/>
              <w:right w:val="nil"/>
            </w:tcBorders>
            <w:shd w:val="clear" w:color="auto" w:fill="auto"/>
            <w:hideMark/>
          </w:tcPr>
          <w:p w14:paraId="38743420"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0.34</w:t>
            </w:r>
          </w:p>
        </w:tc>
        <w:tc>
          <w:tcPr>
            <w:tcW w:w="607" w:type="dxa"/>
            <w:tcBorders>
              <w:top w:val="nil"/>
              <w:left w:val="nil"/>
              <w:bottom w:val="nil"/>
              <w:right w:val="nil"/>
            </w:tcBorders>
            <w:shd w:val="clear" w:color="auto" w:fill="auto"/>
          </w:tcPr>
          <w:p w14:paraId="5D007289"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0.75</w:t>
            </w:r>
          </w:p>
        </w:tc>
        <w:tc>
          <w:tcPr>
            <w:tcW w:w="697" w:type="dxa"/>
            <w:tcBorders>
              <w:top w:val="nil"/>
              <w:left w:val="nil"/>
              <w:bottom w:val="nil"/>
              <w:right w:val="nil"/>
            </w:tcBorders>
            <w:shd w:val="clear" w:color="auto" w:fill="auto"/>
          </w:tcPr>
          <w:p w14:paraId="7536D379"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0.68</w:t>
            </w:r>
          </w:p>
        </w:tc>
        <w:tc>
          <w:tcPr>
            <w:tcW w:w="607" w:type="dxa"/>
            <w:tcBorders>
              <w:top w:val="nil"/>
              <w:left w:val="nil"/>
              <w:bottom w:val="nil"/>
              <w:right w:val="nil"/>
            </w:tcBorders>
            <w:shd w:val="clear" w:color="auto" w:fill="auto"/>
          </w:tcPr>
          <w:p w14:paraId="535BC3C3"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.68</w:t>
            </w:r>
          </w:p>
        </w:tc>
        <w:tc>
          <w:tcPr>
            <w:tcW w:w="732" w:type="dxa"/>
            <w:tcBorders>
              <w:top w:val="nil"/>
              <w:left w:val="nil"/>
              <w:bottom w:val="nil"/>
              <w:right w:val="nil"/>
            </w:tcBorders>
            <w:shd w:val="clear" w:color="auto" w:fill="auto"/>
          </w:tcPr>
          <w:p w14:paraId="027204F5"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.62</w:t>
            </w:r>
          </w:p>
        </w:tc>
      </w:tr>
      <w:tr w:rsidR="00E706FA" w:rsidRPr="00E706FA" w14:paraId="7A727B2F" w14:textId="77777777" w:rsidTr="005A4758">
        <w:trPr>
          <w:trHeight w:val="300"/>
        </w:trPr>
        <w:tc>
          <w:tcPr>
            <w:tcW w:w="540" w:type="dxa"/>
            <w:vMerge/>
            <w:tcBorders>
              <w:top w:val="single" w:sz="4" w:space="0" w:color="auto"/>
              <w:left w:val="nil"/>
              <w:bottom w:val="single" w:sz="4" w:space="0" w:color="000000"/>
              <w:right w:val="nil"/>
            </w:tcBorders>
            <w:vAlign w:val="center"/>
            <w:hideMark/>
          </w:tcPr>
          <w:p w14:paraId="65BB0CB1"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53E2DCCF"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$500-999</w:t>
            </w:r>
          </w:p>
        </w:tc>
        <w:tc>
          <w:tcPr>
            <w:tcW w:w="1376" w:type="dxa"/>
            <w:tcBorders>
              <w:top w:val="nil"/>
              <w:left w:val="nil"/>
              <w:bottom w:val="nil"/>
              <w:right w:val="nil"/>
            </w:tcBorders>
            <w:shd w:val="clear" w:color="auto" w:fill="auto"/>
            <w:vAlign w:val="center"/>
            <w:hideMark/>
          </w:tcPr>
          <w:p w14:paraId="413DCA5D"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1618</w:t>
            </w:r>
          </w:p>
        </w:tc>
        <w:tc>
          <w:tcPr>
            <w:tcW w:w="743" w:type="dxa"/>
            <w:tcBorders>
              <w:top w:val="nil"/>
              <w:left w:val="nil"/>
              <w:bottom w:val="nil"/>
              <w:right w:val="nil"/>
            </w:tcBorders>
            <w:shd w:val="clear" w:color="auto" w:fill="auto"/>
            <w:hideMark/>
          </w:tcPr>
          <w:p w14:paraId="7A893177"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0.35</w:t>
            </w:r>
          </w:p>
        </w:tc>
        <w:tc>
          <w:tcPr>
            <w:tcW w:w="771" w:type="dxa"/>
            <w:tcBorders>
              <w:top w:val="nil"/>
              <w:left w:val="nil"/>
              <w:bottom w:val="nil"/>
              <w:right w:val="nil"/>
            </w:tcBorders>
            <w:shd w:val="clear" w:color="auto" w:fill="auto"/>
            <w:hideMark/>
          </w:tcPr>
          <w:p w14:paraId="7C3BA0B5"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0.10</w:t>
            </w:r>
          </w:p>
        </w:tc>
        <w:tc>
          <w:tcPr>
            <w:tcW w:w="607" w:type="dxa"/>
            <w:tcBorders>
              <w:top w:val="nil"/>
              <w:left w:val="nil"/>
              <w:bottom w:val="nil"/>
              <w:right w:val="nil"/>
            </w:tcBorders>
            <w:shd w:val="clear" w:color="auto" w:fill="auto"/>
            <w:hideMark/>
          </w:tcPr>
          <w:p w14:paraId="169130F9"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0.60</w:t>
            </w:r>
          </w:p>
        </w:tc>
        <w:tc>
          <w:tcPr>
            <w:tcW w:w="672" w:type="dxa"/>
            <w:tcBorders>
              <w:top w:val="nil"/>
              <w:left w:val="nil"/>
              <w:bottom w:val="nil"/>
              <w:right w:val="nil"/>
            </w:tcBorders>
            <w:shd w:val="clear" w:color="auto" w:fill="auto"/>
            <w:hideMark/>
          </w:tcPr>
          <w:p w14:paraId="5B10859D"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0.59</w:t>
            </w:r>
          </w:p>
        </w:tc>
        <w:tc>
          <w:tcPr>
            <w:tcW w:w="607" w:type="dxa"/>
            <w:tcBorders>
              <w:top w:val="nil"/>
              <w:left w:val="nil"/>
              <w:bottom w:val="nil"/>
              <w:right w:val="nil"/>
            </w:tcBorders>
            <w:shd w:val="clear" w:color="auto" w:fill="auto"/>
          </w:tcPr>
          <w:p w14:paraId="23E2CAFA"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0.85</w:t>
            </w:r>
          </w:p>
        </w:tc>
        <w:tc>
          <w:tcPr>
            <w:tcW w:w="697" w:type="dxa"/>
            <w:tcBorders>
              <w:top w:val="nil"/>
              <w:left w:val="nil"/>
              <w:bottom w:val="nil"/>
              <w:right w:val="nil"/>
            </w:tcBorders>
            <w:shd w:val="clear" w:color="auto" w:fill="auto"/>
          </w:tcPr>
          <w:p w14:paraId="4E91A4B9"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0.83</w:t>
            </w:r>
          </w:p>
        </w:tc>
        <w:tc>
          <w:tcPr>
            <w:tcW w:w="607" w:type="dxa"/>
            <w:tcBorders>
              <w:top w:val="nil"/>
              <w:left w:val="nil"/>
              <w:bottom w:val="nil"/>
              <w:right w:val="nil"/>
            </w:tcBorders>
            <w:shd w:val="clear" w:color="auto" w:fill="auto"/>
          </w:tcPr>
          <w:p w14:paraId="4469271F"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.72</w:t>
            </w:r>
          </w:p>
        </w:tc>
        <w:tc>
          <w:tcPr>
            <w:tcW w:w="732" w:type="dxa"/>
            <w:tcBorders>
              <w:top w:val="nil"/>
              <w:left w:val="nil"/>
              <w:bottom w:val="nil"/>
              <w:right w:val="nil"/>
            </w:tcBorders>
            <w:shd w:val="clear" w:color="auto" w:fill="auto"/>
          </w:tcPr>
          <w:p w14:paraId="110EA8E8"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.69</w:t>
            </w:r>
          </w:p>
        </w:tc>
      </w:tr>
      <w:tr w:rsidR="00E706FA" w:rsidRPr="00E706FA" w14:paraId="589EC807" w14:textId="77777777" w:rsidTr="005A4758">
        <w:trPr>
          <w:trHeight w:val="300"/>
        </w:trPr>
        <w:tc>
          <w:tcPr>
            <w:tcW w:w="540" w:type="dxa"/>
            <w:vMerge/>
            <w:tcBorders>
              <w:top w:val="single" w:sz="4" w:space="0" w:color="auto"/>
              <w:left w:val="nil"/>
              <w:bottom w:val="single" w:sz="4" w:space="0" w:color="000000"/>
              <w:right w:val="nil"/>
            </w:tcBorders>
            <w:vAlign w:val="center"/>
            <w:hideMark/>
          </w:tcPr>
          <w:p w14:paraId="14ECAF0A"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5703DAF0"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$1,000-1,499</w:t>
            </w:r>
          </w:p>
        </w:tc>
        <w:tc>
          <w:tcPr>
            <w:tcW w:w="1376" w:type="dxa"/>
            <w:tcBorders>
              <w:top w:val="nil"/>
              <w:left w:val="nil"/>
              <w:bottom w:val="nil"/>
              <w:right w:val="nil"/>
            </w:tcBorders>
            <w:shd w:val="clear" w:color="auto" w:fill="auto"/>
            <w:vAlign w:val="center"/>
            <w:hideMark/>
          </w:tcPr>
          <w:p w14:paraId="49F30DE4"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1278</w:t>
            </w:r>
          </w:p>
        </w:tc>
        <w:tc>
          <w:tcPr>
            <w:tcW w:w="743" w:type="dxa"/>
            <w:tcBorders>
              <w:top w:val="nil"/>
              <w:left w:val="nil"/>
              <w:bottom w:val="nil"/>
              <w:right w:val="nil"/>
            </w:tcBorders>
            <w:shd w:val="clear" w:color="auto" w:fill="auto"/>
            <w:hideMark/>
          </w:tcPr>
          <w:p w14:paraId="0C68C277"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0.72</w:t>
            </w:r>
          </w:p>
        </w:tc>
        <w:tc>
          <w:tcPr>
            <w:tcW w:w="771" w:type="dxa"/>
            <w:tcBorders>
              <w:top w:val="nil"/>
              <w:left w:val="nil"/>
              <w:bottom w:val="nil"/>
              <w:right w:val="nil"/>
            </w:tcBorders>
            <w:shd w:val="clear" w:color="auto" w:fill="auto"/>
            <w:hideMark/>
          </w:tcPr>
          <w:p w14:paraId="29F91285"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0.65</w:t>
            </w:r>
          </w:p>
        </w:tc>
        <w:tc>
          <w:tcPr>
            <w:tcW w:w="607" w:type="dxa"/>
            <w:tcBorders>
              <w:top w:val="nil"/>
              <w:left w:val="nil"/>
              <w:bottom w:val="nil"/>
              <w:right w:val="nil"/>
            </w:tcBorders>
            <w:shd w:val="clear" w:color="auto" w:fill="auto"/>
            <w:hideMark/>
          </w:tcPr>
          <w:p w14:paraId="53483023"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0.63</w:t>
            </w:r>
          </w:p>
        </w:tc>
        <w:tc>
          <w:tcPr>
            <w:tcW w:w="672" w:type="dxa"/>
            <w:tcBorders>
              <w:top w:val="nil"/>
              <w:left w:val="nil"/>
              <w:bottom w:val="nil"/>
              <w:right w:val="nil"/>
            </w:tcBorders>
            <w:shd w:val="clear" w:color="auto" w:fill="auto"/>
            <w:hideMark/>
          </w:tcPr>
          <w:p w14:paraId="136B94EC"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0.42</w:t>
            </w:r>
          </w:p>
        </w:tc>
        <w:tc>
          <w:tcPr>
            <w:tcW w:w="607" w:type="dxa"/>
            <w:tcBorders>
              <w:top w:val="nil"/>
              <w:left w:val="nil"/>
              <w:bottom w:val="nil"/>
              <w:right w:val="nil"/>
            </w:tcBorders>
            <w:shd w:val="clear" w:color="auto" w:fill="auto"/>
          </w:tcPr>
          <w:p w14:paraId="213CCBEC"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0.72</w:t>
            </w:r>
          </w:p>
        </w:tc>
        <w:tc>
          <w:tcPr>
            <w:tcW w:w="697" w:type="dxa"/>
            <w:tcBorders>
              <w:top w:val="nil"/>
              <w:left w:val="nil"/>
              <w:bottom w:val="nil"/>
              <w:right w:val="nil"/>
            </w:tcBorders>
            <w:shd w:val="clear" w:color="auto" w:fill="auto"/>
          </w:tcPr>
          <w:p w14:paraId="3467DA54"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0.71</w:t>
            </w:r>
          </w:p>
        </w:tc>
        <w:tc>
          <w:tcPr>
            <w:tcW w:w="607" w:type="dxa"/>
            <w:tcBorders>
              <w:top w:val="nil"/>
              <w:left w:val="nil"/>
              <w:bottom w:val="nil"/>
              <w:right w:val="nil"/>
            </w:tcBorders>
            <w:shd w:val="clear" w:color="auto" w:fill="auto"/>
          </w:tcPr>
          <w:p w14:paraId="0F2F87D5"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.61</w:t>
            </w:r>
          </w:p>
        </w:tc>
        <w:tc>
          <w:tcPr>
            <w:tcW w:w="732" w:type="dxa"/>
            <w:tcBorders>
              <w:top w:val="nil"/>
              <w:left w:val="nil"/>
              <w:bottom w:val="nil"/>
              <w:right w:val="nil"/>
            </w:tcBorders>
            <w:shd w:val="clear" w:color="auto" w:fill="auto"/>
          </w:tcPr>
          <w:p w14:paraId="2D7ABC83"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.60</w:t>
            </w:r>
          </w:p>
        </w:tc>
      </w:tr>
      <w:tr w:rsidR="00E706FA" w:rsidRPr="00E706FA" w14:paraId="15723F6A" w14:textId="77777777" w:rsidTr="005A4758">
        <w:trPr>
          <w:trHeight w:val="300"/>
        </w:trPr>
        <w:tc>
          <w:tcPr>
            <w:tcW w:w="540" w:type="dxa"/>
            <w:vMerge/>
            <w:tcBorders>
              <w:top w:val="single" w:sz="4" w:space="0" w:color="auto"/>
              <w:left w:val="nil"/>
              <w:bottom w:val="single" w:sz="4" w:space="0" w:color="000000"/>
              <w:right w:val="nil"/>
            </w:tcBorders>
            <w:vAlign w:val="center"/>
            <w:hideMark/>
          </w:tcPr>
          <w:p w14:paraId="5E6C9799"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0700A75F"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$1,500-1,999</w:t>
            </w:r>
          </w:p>
        </w:tc>
        <w:tc>
          <w:tcPr>
            <w:tcW w:w="1376" w:type="dxa"/>
            <w:tcBorders>
              <w:top w:val="nil"/>
              <w:left w:val="nil"/>
              <w:bottom w:val="nil"/>
              <w:right w:val="nil"/>
            </w:tcBorders>
            <w:shd w:val="clear" w:color="auto" w:fill="auto"/>
            <w:vAlign w:val="center"/>
            <w:hideMark/>
          </w:tcPr>
          <w:p w14:paraId="3F21925F"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1419</w:t>
            </w:r>
          </w:p>
        </w:tc>
        <w:tc>
          <w:tcPr>
            <w:tcW w:w="743" w:type="dxa"/>
            <w:tcBorders>
              <w:top w:val="nil"/>
              <w:left w:val="nil"/>
              <w:bottom w:val="nil"/>
              <w:right w:val="nil"/>
            </w:tcBorders>
            <w:shd w:val="clear" w:color="auto" w:fill="auto"/>
            <w:hideMark/>
          </w:tcPr>
          <w:p w14:paraId="05F91C75"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0.40</w:t>
            </w:r>
          </w:p>
        </w:tc>
        <w:tc>
          <w:tcPr>
            <w:tcW w:w="771" w:type="dxa"/>
            <w:tcBorders>
              <w:top w:val="nil"/>
              <w:left w:val="nil"/>
              <w:bottom w:val="nil"/>
              <w:right w:val="nil"/>
            </w:tcBorders>
            <w:shd w:val="clear" w:color="auto" w:fill="auto"/>
            <w:hideMark/>
          </w:tcPr>
          <w:p w14:paraId="40C57518"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0.49</w:t>
            </w:r>
          </w:p>
        </w:tc>
        <w:tc>
          <w:tcPr>
            <w:tcW w:w="607" w:type="dxa"/>
            <w:tcBorders>
              <w:top w:val="nil"/>
              <w:left w:val="nil"/>
              <w:bottom w:val="nil"/>
              <w:right w:val="nil"/>
            </w:tcBorders>
            <w:shd w:val="clear" w:color="auto" w:fill="auto"/>
            <w:hideMark/>
          </w:tcPr>
          <w:p w14:paraId="7229E338"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0.19</w:t>
            </w:r>
          </w:p>
        </w:tc>
        <w:tc>
          <w:tcPr>
            <w:tcW w:w="672" w:type="dxa"/>
            <w:tcBorders>
              <w:top w:val="nil"/>
              <w:left w:val="nil"/>
              <w:bottom w:val="nil"/>
              <w:right w:val="nil"/>
            </w:tcBorders>
            <w:shd w:val="clear" w:color="auto" w:fill="auto"/>
            <w:hideMark/>
          </w:tcPr>
          <w:p w14:paraId="4BFEE2D0"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0.40</w:t>
            </w:r>
          </w:p>
        </w:tc>
        <w:tc>
          <w:tcPr>
            <w:tcW w:w="607" w:type="dxa"/>
            <w:tcBorders>
              <w:top w:val="nil"/>
              <w:left w:val="nil"/>
              <w:bottom w:val="nil"/>
              <w:right w:val="nil"/>
            </w:tcBorders>
            <w:shd w:val="clear" w:color="auto" w:fill="auto"/>
          </w:tcPr>
          <w:p w14:paraId="0C502EFD"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0.58</w:t>
            </w:r>
          </w:p>
        </w:tc>
        <w:tc>
          <w:tcPr>
            <w:tcW w:w="697" w:type="dxa"/>
            <w:tcBorders>
              <w:top w:val="nil"/>
              <w:left w:val="nil"/>
              <w:bottom w:val="nil"/>
              <w:right w:val="nil"/>
            </w:tcBorders>
            <w:shd w:val="clear" w:color="auto" w:fill="auto"/>
          </w:tcPr>
          <w:p w14:paraId="7B276930"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0.56</w:t>
            </w:r>
          </w:p>
        </w:tc>
        <w:tc>
          <w:tcPr>
            <w:tcW w:w="607" w:type="dxa"/>
            <w:tcBorders>
              <w:top w:val="nil"/>
              <w:left w:val="nil"/>
              <w:bottom w:val="nil"/>
              <w:right w:val="nil"/>
            </w:tcBorders>
            <w:shd w:val="clear" w:color="auto" w:fill="auto"/>
          </w:tcPr>
          <w:p w14:paraId="31FB4901"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.50</w:t>
            </w:r>
          </w:p>
        </w:tc>
        <w:tc>
          <w:tcPr>
            <w:tcW w:w="732" w:type="dxa"/>
            <w:tcBorders>
              <w:top w:val="nil"/>
              <w:left w:val="nil"/>
              <w:bottom w:val="nil"/>
              <w:right w:val="nil"/>
            </w:tcBorders>
            <w:shd w:val="clear" w:color="auto" w:fill="auto"/>
          </w:tcPr>
          <w:p w14:paraId="102C7ADE"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.49</w:t>
            </w:r>
          </w:p>
        </w:tc>
      </w:tr>
      <w:tr w:rsidR="00E706FA" w:rsidRPr="00E706FA" w14:paraId="3FCBC551" w14:textId="77777777" w:rsidTr="005A4758">
        <w:trPr>
          <w:trHeight w:val="300"/>
        </w:trPr>
        <w:tc>
          <w:tcPr>
            <w:tcW w:w="540" w:type="dxa"/>
            <w:vMerge/>
            <w:tcBorders>
              <w:top w:val="single" w:sz="4" w:space="0" w:color="auto"/>
              <w:left w:val="nil"/>
              <w:bottom w:val="single" w:sz="4" w:space="0" w:color="000000"/>
              <w:right w:val="nil"/>
            </w:tcBorders>
            <w:vAlign w:val="center"/>
            <w:hideMark/>
          </w:tcPr>
          <w:p w14:paraId="5AF771CA"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61D539A2"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$2,000-2,499</w:t>
            </w:r>
          </w:p>
        </w:tc>
        <w:tc>
          <w:tcPr>
            <w:tcW w:w="1376" w:type="dxa"/>
            <w:tcBorders>
              <w:top w:val="nil"/>
              <w:left w:val="nil"/>
              <w:bottom w:val="nil"/>
              <w:right w:val="nil"/>
            </w:tcBorders>
            <w:shd w:val="clear" w:color="auto" w:fill="auto"/>
            <w:vAlign w:val="center"/>
            <w:hideMark/>
          </w:tcPr>
          <w:p w14:paraId="4C10E13B"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1196</w:t>
            </w:r>
          </w:p>
        </w:tc>
        <w:tc>
          <w:tcPr>
            <w:tcW w:w="743" w:type="dxa"/>
            <w:tcBorders>
              <w:top w:val="nil"/>
              <w:left w:val="nil"/>
              <w:bottom w:val="nil"/>
              <w:right w:val="nil"/>
            </w:tcBorders>
            <w:shd w:val="clear" w:color="auto" w:fill="auto"/>
            <w:hideMark/>
          </w:tcPr>
          <w:p w14:paraId="3E9D650F"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0.13</w:t>
            </w:r>
          </w:p>
        </w:tc>
        <w:tc>
          <w:tcPr>
            <w:tcW w:w="771" w:type="dxa"/>
            <w:tcBorders>
              <w:top w:val="nil"/>
              <w:left w:val="nil"/>
              <w:bottom w:val="nil"/>
              <w:right w:val="nil"/>
            </w:tcBorders>
            <w:shd w:val="clear" w:color="auto" w:fill="auto"/>
            <w:hideMark/>
          </w:tcPr>
          <w:p w14:paraId="373AB502"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0.27</w:t>
            </w:r>
          </w:p>
        </w:tc>
        <w:tc>
          <w:tcPr>
            <w:tcW w:w="607" w:type="dxa"/>
            <w:tcBorders>
              <w:top w:val="nil"/>
              <w:left w:val="nil"/>
              <w:bottom w:val="nil"/>
              <w:right w:val="nil"/>
            </w:tcBorders>
            <w:shd w:val="clear" w:color="auto" w:fill="auto"/>
            <w:hideMark/>
          </w:tcPr>
          <w:p w14:paraId="623EEF48"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0.06</w:t>
            </w:r>
          </w:p>
        </w:tc>
        <w:tc>
          <w:tcPr>
            <w:tcW w:w="672" w:type="dxa"/>
            <w:tcBorders>
              <w:top w:val="nil"/>
              <w:left w:val="nil"/>
              <w:bottom w:val="nil"/>
              <w:right w:val="nil"/>
            </w:tcBorders>
            <w:shd w:val="clear" w:color="auto" w:fill="auto"/>
            <w:hideMark/>
          </w:tcPr>
          <w:p w14:paraId="236E8A07"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0.08</w:t>
            </w:r>
          </w:p>
        </w:tc>
        <w:tc>
          <w:tcPr>
            <w:tcW w:w="607" w:type="dxa"/>
            <w:tcBorders>
              <w:top w:val="nil"/>
              <w:left w:val="nil"/>
              <w:bottom w:val="nil"/>
              <w:right w:val="nil"/>
            </w:tcBorders>
            <w:shd w:val="clear" w:color="auto" w:fill="auto"/>
          </w:tcPr>
          <w:p w14:paraId="62B20575"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0.50</w:t>
            </w:r>
          </w:p>
        </w:tc>
        <w:tc>
          <w:tcPr>
            <w:tcW w:w="697" w:type="dxa"/>
            <w:tcBorders>
              <w:top w:val="nil"/>
              <w:left w:val="nil"/>
              <w:bottom w:val="nil"/>
              <w:right w:val="nil"/>
            </w:tcBorders>
            <w:shd w:val="clear" w:color="auto" w:fill="auto"/>
          </w:tcPr>
          <w:p w14:paraId="62884E51"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0.48</w:t>
            </w:r>
          </w:p>
        </w:tc>
        <w:tc>
          <w:tcPr>
            <w:tcW w:w="607" w:type="dxa"/>
            <w:tcBorders>
              <w:top w:val="nil"/>
              <w:left w:val="nil"/>
              <w:bottom w:val="nil"/>
              <w:right w:val="nil"/>
            </w:tcBorders>
            <w:shd w:val="clear" w:color="auto" w:fill="auto"/>
          </w:tcPr>
          <w:p w14:paraId="22315A16"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.45</w:t>
            </w:r>
          </w:p>
        </w:tc>
        <w:tc>
          <w:tcPr>
            <w:tcW w:w="732" w:type="dxa"/>
            <w:tcBorders>
              <w:top w:val="nil"/>
              <w:left w:val="nil"/>
              <w:bottom w:val="nil"/>
              <w:right w:val="nil"/>
            </w:tcBorders>
            <w:shd w:val="clear" w:color="auto" w:fill="auto"/>
          </w:tcPr>
          <w:p w14:paraId="5A59BD9B"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.42</w:t>
            </w:r>
          </w:p>
        </w:tc>
      </w:tr>
      <w:tr w:rsidR="00E706FA" w:rsidRPr="00E706FA" w14:paraId="4476D7EB" w14:textId="77777777" w:rsidTr="005A4758">
        <w:trPr>
          <w:trHeight w:val="300"/>
        </w:trPr>
        <w:tc>
          <w:tcPr>
            <w:tcW w:w="540" w:type="dxa"/>
            <w:vMerge/>
            <w:tcBorders>
              <w:top w:val="single" w:sz="4" w:space="0" w:color="auto"/>
              <w:left w:val="nil"/>
              <w:bottom w:val="single" w:sz="4" w:space="0" w:color="000000"/>
              <w:right w:val="nil"/>
            </w:tcBorders>
            <w:vAlign w:val="center"/>
            <w:hideMark/>
          </w:tcPr>
          <w:p w14:paraId="075D7E62"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28C633CB"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$2,500-2,999</w:t>
            </w:r>
          </w:p>
        </w:tc>
        <w:tc>
          <w:tcPr>
            <w:tcW w:w="1376" w:type="dxa"/>
            <w:tcBorders>
              <w:top w:val="nil"/>
              <w:left w:val="nil"/>
              <w:bottom w:val="nil"/>
              <w:right w:val="nil"/>
            </w:tcBorders>
            <w:shd w:val="clear" w:color="auto" w:fill="auto"/>
            <w:vAlign w:val="center"/>
            <w:hideMark/>
          </w:tcPr>
          <w:p w14:paraId="56BDC371"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1013</w:t>
            </w:r>
          </w:p>
        </w:tc>
        <w:tc>
          <w:tcPr>
            <w:tcW w:w="743" w:type="dxa"/>
            <w:tcBorders>
              <w:top w:val="nil"/>
              <w:left w:val="nil"/>
              <w:bottom w:val="nil"/>
              <w:right w:val="nil"/>
            </w:tcBorders>
            <w:shd w:val="clear" w:color="auto" w:fill="auto"/>
            <w:hideMark/>
          </w:tcPr>
          <w:p w14:paraId="48FFB7F1"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0.04</w:t>
            </w:r>
          </w:p>
        </w:tc>
        <w:tc>
          <w:tcPr>
            <w:tcW w:w="771" w:type="dxa"/>
            <w:tcBorders>
              <w:top w:val="nil"/>
              <w:left w:val="nil"/>
              <w:bottom w:val="nil"/>
              <w:right w:val="nil"/>
            </w:tcBorders>
            <w:shd w:val="clear" w:color="auto" w:fill="auto"/>
            <w:hideMark/>
          </w:tcPr>
          <w:p w14:paraId="154075FD"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0.07</w:t>
            </w:r>
          </w:p>
        </w:tc>
        <w:tc>
          <w:tcPr>
            <w:tcW w:w="607" w:type="dxa"/>
            <w:tcBorders>
              <w:top w:val="nil"/>
              <w:left w:val="nil"/>
              <w:bottom w:val="nil"/>
              <w:right w:val="nil"/>
            </w:tcBorders>
            <w:shd w:val="clear" w:color="auto" w:fill="auto"/>
            <w:hideMark/>
          </w:tcPr>
          <w:p w14:paraId="64FB31CA"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0.30</w:t>
            </w:r>
          </w:p>
        </w:tc>
        <w:tc>
          <w:tcPr>
            <w:tcW w:w="672" w:type="dxa"/>
            <w:tcBorders>
              <w:top w:val="nil"/>
              <w:left w:val="nil"/>
              <w:bottom w:val="nil"/>
              <w:right w:val="nil"/>
            </w:tcBorders>
            <w:shd w:val="clear" w:color="auto" w:fill="auto"/>
            <w:hideMark/>
          </w:tcPr>
          <w:p w14:paraId="13B20C25"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0.26</w:t>
            </w:r>
          </w:p>
        </w:tc>
        <w:tc>
          <w:tcPr>
            <w:tcW w:w="607" w:type="dxa"/>
            <w:tcBorders>
              <w:top w:val="nil"/>
              <w:left w:val="nil"/>
              <w:bottom w:val="nil"/>
              <w:right w:val="nil"/>
            </w:tcBorders>
            <w:shd w:val="clear" w:color="auto" w:fill="auto"/>
          </w:tcPr>
          <w:p w14:paraId="3088A14A"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0.55</w:t>
            </w:r>
          </w:p>
        </w:tc>
        <w:tc>
          <w:tcPr>
            <w:tcW w:w="697" w:type="dxa"/>
            <w:tcBorders>
              <w:top w:val="nil"/>
              <w:left w:val="nil"/>
              <w:bottom w:val="nil"/>
              <w:right w:val="nil"/>
            </w:tcBorders>
            <w:shd w:val="clear" w:color="auto" w:fill="auto"/>
          </w:tcPr>
          <w:p w14:paraId="04A0500E"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0.51</w:t>
            </w:r>
          </w:p>
        </w:tc>
        <w:tc>
          <w:tcPr>
            <w:tcW w:w="607" w:type="dxa"/>
            <w:tcBorders>
              <w:top w:val="nil"/>
              <w:left w:val="nil"/>
              <w:bottom w:val="nil"/>
              <w:right w:val="nil"/>
            </w:tcBorders>
            <w:shd w:val="clear" w:color="auto" w:fill="auto"/>
          </w:tcPr>
          <w:p w14:paraId="152BD718"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.52</w:t>
            </w:r>
          </w:p>
        </w:tc>
        <w:tc>
          <w:tcPr>
            <w:tcW w:w="732" w:type="dxa"/>
            <w:tcBorders>
              <w:top w:val="nil"/>
              <w:left w:val="nil"/>
              <w:bottom w:val="nil"/>
              <w:right w:val="nil"/>
            </w:tcBorders>
            <w:shd w:val="clear" w:color="auto" w:fill="auto"/>
          </w:tcPr>
          <w:p w14:paraId="4DE77B6D"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.49</w:t>
            </w:r>
          </w:p>
        </w:tc>
      </w:tr>
      <w:tr w:rsidR="00E706FA" w:rsidRPr="00E706FA" w14:paraId="63A5C961" w14:textId="77777777" w:rsidTr="005A4758">
        <w:trPr>
          <w:trHeight w:val="300"/>
        </w:trPr>
        <w:tc>
          <w:tcPr>
            <w:tcW w:w="540" w:type="dxa"/>
            <w:vMerge/>
            <w:tcBorders>
              <w:top w:val="single" w:sz="4" w:space="0" w:color="auto"/>
              <w:left w:val="nil"/>
              <w:bottom w:val="single" w:sz="4" w:space="0" w:color="000000"/>
              <w:right w:val="nil"/>
            </w:tcBorders>
            <w:vAlign w:val="center"/>
            <w:hideMark/>
          </w:tcPr>
          <w:p w14:paraId="1E462B9D"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0503E654"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$3,000-3,499</w:t>
            </w:r>
          </w:p>
        </w:tc>
        <w:tc>
          <w:tcPr>
            <w:tcW w:w="1376" w:type="dxa"/>
            <w:tcBorders>
              <w:top w:val="nil"/>
              <w:left w:val="nil"/>
              <w:bottom w:val="nil"/>
              <w:right w:val="nil"/>
            </w:tcBorders>
            <w:shd w:val="clear" w:color="auto" w:fill="auto"/>
            <w:vAlign w:val="center"/>
            <w:hideMark/>
          </w:tcPr>
          <w:p w14:paraId="01A7D227"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1472</w:t>
            </w:r>
          </w:p>
        </w:tc>
        <w:tc>
          <w:tcPr>
            <w:tcW w:w="743" w:type="dxa"/>
            <w:tcBorders>
              <w:top w:val="nil"/>
              <w:left w:val="nil"/>
              <w:bottom w:val="nil"/>
              <w:right w:val="nil"/>
            </w:tcBorders>
            <w:shd w:val="clear" w:color="auto" w:fill="auto"/>
            <w:hideMark/>
          </w:tcPr>
          <w:p w14:paraId="1E35C709"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771" w:type="dxa"/>
            <w:tcBorders>
              <w:top w:val="nil"/>
              <w:left w:val="nil"/>
              <w:bottom w:val="nil"/>
              <w:right w:val="nil"/>
            </w:tcBorders>
            <w:shd w:val="clear" w:color="auto" w:fill="auto"/>
            <w:hideMark/>
          </w:tcPr>
          <w:p w14:paraId="102165D6"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eastAsia="Times New Roman" w:cstheme="minorHAnsi"/>
                <w:kern w:val="2"/>
                <w:sz w:val="18"/>
                <w:szCs w:val="18"/>
                <w14:ligatures w14:val="standardContextual"/>
              </w:rPr>
              <w:t>0.02</w:t>
            </w:r>
          </w:p>
        </w:tc>
        <w:tc>
          <w:tcPr>
            <w:tcW w:w="607" w:type="dxa"/>
            <w:tcBorders>
              <w:top w:val="nil"/>
              <w:left w:val="nil"/>
              <w:bottom w:val="nil"/>
              <w:right w:val="nil"/>
            </w:tcBorders>
            <w:shd w:val="clear" w:color="auto" w:fill="auto"/>
            <w:hideMark/>
          </w:tcPr>
          <w:p w14:paraId="6C4C7F3F"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0.17</w:t>
            </w:r>
          </w:p>
        </w:tc>
        <w:tc>
          <w:tcPr>
            <w:tcW w:w="672" w:type="dxa"/>
            <w:tcBorders>
              <w:top w:val="nil"/>
              <w:left w:val="nil"/>
              <w:bottom w:val="nil"/>
              <w:right w:val="nil"/>
            </w:tcBorders>
            <w:shd w:val="clear" w:color="auto" w:fill="auto"/>
            <w:hideMark/>
          </w:tcPr>
          <w:p w14:paraId="4DBA746E"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0.22</w:t>
            </w:r>
          </w:p>
        </w:tc>
        <w:tc>
          <w:tcPr>
            <w:tcW w:w="607" w:type="dxa"/>
            <w:tcBorders>
              <w:top w:val="nil"/>
              <w:left w:val="nil"/>
              <w:bottom w:val="nil"/>
              <w:right w:val="nil"/>
            </w:tcBorders>
            <w:shd w:val="clear" w:color="auto" w:fill="auto"/>
          </w:tcPr>
          <w:p w14:paraId="05118EC9"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0.48</w:t>
            </w:r>
          </w:p>
        </w:tc>
        <w:tc>
          <w:tcPr>
            <w:tcW w:w="697" w:type="dxa"/>
            <w:tcBorders>
              <w:top w:val="nil"/>
              <w:left w:val="nil"/>
              <w:bottom w:val="nil"/>
              <w:right w:val="nil"/>
            </w:tcBorders>
            <w:shd w:val="clear" w:color="auto" w:fill="auto"/>
          </w:tcPr>
          <w:p w14:paraId="0D9F5AF0"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0.48</w:t>
            </w:r>
          </w:p>
        </w:tc>
        <w:tc>
          <w:tcPr>
            <w:tcW w:w="607" w:type="dxa"/>
            <w:tcBorders>
              <w:top w:val="nil"/>
              <w:left w:val="nil"/>
              <w:bottom w:val="nil"/>
              <w:right w:val="nil"/>
            </w:tcBorders>
            <w:shd w:val="clear" w:color="auto" w:fill="auto"/>
          </w:tcPr>
          <w:p w14:paraId="35705938"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.45</w:t>
            </w:r>
          </w:p>
        </w:tc>
        <w:tc>
          <w:tcPr>
            <w:tcW w:w="732" w:type="dxa"/>
            <w:tcBorders>
              <w:top w:val="nil"/>
              <w:left w:val="nil"/>
              <w:bottom w:val="nil"/>
              <w:right w:val="nil"/>
            </w:tcBorders>
            <w:shd w:val="clear" w:color="auto" w:fill="auto"/>
          </w:tcPr>
          <w:p w14:paraId="321B7D61"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.45</w:t>
            </w:r>
          </w:p>
        </w:tc>
      </w:tr>
      <w:tr w:rsidR="00E706FA" w:rsidRPr="00E706FA" w14:paraId="0BEECE2A" w14:textId="77777777" w:rsidTr="005A4758">
        <w:trPr>
          <w:trHeight w:val="300"/>
        </w:trPr>
        <w:tc>
          <w:tcPr>
            <w:tcW w:w="540" w:type="dxa"/>
            <w:vMerge/>
            <w:tcBorders>
              <w:top w:val="single" w:sz="4" w:space="0" w:color="auto"/>
              <w:left w:val="nil"/>
              <w:bottom w:val="single" w:sz="4" w:space="0" w:color="000000"/>
              <w:right w:val="nil"/>
            </w:tcBorders>
            <w:vAlign w:val="center"/>
            <w:hideMark/>
          </w:tcPr>
          <w:p w14:paraId="6A2B7197"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1FB1A884"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$3,500-3,999</w:t>
            </w:r>
          </w:p>
        </w:tc>
        <w:tc>
          <w:tcPr>
            <w:tcW w:w="1376" w:type="dxa"/>
            <w:tcBorders>
              <w:top w:val="nil"/>
              <w:left w:val="nil"/>
              <w:bottom w:val="nil"/>
              <w:right w:val="nil"/>
            </w:tcBorders>
            <w:shd w:val="clear" w:color="auto" w:fill="auto"/>
            <w:vAlign w:val="center"/>
            <w:hideMark/>
          </w:tcPr>
          <w:p w14:paraId="7D9A90B0"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150</w:t>
            </w:r>
          </w:p>
        </w:tc>
        <w:tc>
          <w:tcPr>
            <w:tcW w:w="743" w:type="dxa"/>
            <w:tcBorders>
              <w:top w:val="nil"/>
              <w:left w:val="nil"/>
              <w:bottom w:val="nil"/>
              <w:right w:val="nil"/>
            </w:tcBorders>
            <w:shd w:val="clear" w:color="auto" w:fill="auto"/>
            <w:hideMark/>
          </w:tcPr>
          <w:p w14:paraId="2DADADBE"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771" w:type="dxa"/>
            <w:tcBorders>
              <w:top w:val="nil"/>
              <w:left w:val="nil"/>
              <w:bottom w:val="nil"/>
              <w:right w:val="nil"/>
            </w:tcBorders>
            <w:shd w:val="clear" w:color="auto" w:fill="auto"/>
            <w:hideMark/>
          </w:tcPr>
          <w:p w14:paraId="7AEF2AF6"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607" w:type="dxa"/>
            <w:tcBorders>
              <w:top w:val="nil"/>
              <w:left w:val="nil"/>
              <w:bottom w:val="nil"/>
              <w:right w:val="nil"/>
            </w:tcBorders>
            <w:shd w:val="clear" w:color="auto" w:fill="auto"/>
            <w:hideMark/>
          </w:tcPr>
          <w:p w14:paraId="44501082"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0.11</w:t>
            </w:r>
          </w:p>
        </w:tc>
        <w:tc>
          <w:tcPr>
            <w:tcW w:w="672" w:type="dxa"/>
            <w:tcBorders>
              <w:top w:val="nil"/>
              <w:left w:val="nil"/>
              <w:bottom w:val="nil"/>
              <w:right w:val="nil"/>
            </w:tcBorders>
            <w:shd w:val="clear" w:color="auto" w:fill="auto"/>
            <w:hideMark/>
          </w:tcPr>
          <w:p w14:paraId="4E962FDB"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0.14</w:t>
            </w:r>
          </w:p>
        </w:tc>
        <w:tc>
          <w:tcPr>
            <w:tcW w:w="607" w:type="dxa"/>
            <w:tcBorders>
              <w:top w:val="nil"/>
              <w:left w:val="nil"/>
              <w:bottom w:val="nil"/>
              <w:right w:val="nil"/>
            </w:tcBorders>
            <w:shd w:val="clear" w:color="auto" w:fill="auto"/>
          </w:tcPr>
          <w:p w14:paraId="72B6BC39"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0.46</w:t>
            </w:r>
          </w:p>
        </w:tc>
        <w:tc>
          <w:tcPr>
            <w:tcW w:w="697" w:type="dxa"/>
            <w:tcBorders>
              <w:top w:val="nil"/>
              <w:left w:val="nil"/>
              <w:bottom w:val="nil"/>
              <w:right w:val="nil"/>
            </w:tcBorders>
            <w:shd w:val="clear" w:color="auto" w:fill="auto"/>
          </w:tcPr>
          <w:p w14:paraId="675FC47A"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0.43</w:t>
            </w:r>
          </w:p>
        </w:tc>
        <w:tc>
          <w:tcPr>
            <w:tcW w:w="607" w:type="dxa"/>
            <w:tcBorders>
              <w:top w:val="nil"/>
              <w:left w:val="nil"/>
              <w:bottom w:val="nil"/>
              <w:right w:val="nil"/>
            </w:tcBorders>
            <w:shd w:val="clear" w:color="auto" w:fill="auto"/>
          </w:tcPr>
          <w:p w14:paraId="60015A34"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.41</w:t>
            </w:r>
          </w:p>
        </w:tc>
        <w:tc>
          <w:tcPr>
            <w:tcW w:w="732" w:type="dxa"/>
            <w:tcBorders>
              <w:top w:val="nil"/>
              <w:left w:val="nil"/>
              <w:bottom w:val="nil"/>
              <w:right w:val="nil"/>
            </w:tcBorders>
            <w:shd w:val="clear" w:color="auto" w:fill="auto"/>
          </w:tcPr>
          <w:p w14:paraId="2EEE6D96"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.39</w:t>
            </w:r>
          </w:p>
        </w:tc>
      </w:tr>
      <w:tr w:rsidR="00E706FA" w:rsidRPr="00E706FA" w14:paraId="70EB924C" w14:textId="77777777" w:rsidTr="005A4758">
        <w:trPr>
          <w:trHeight w:val="300"/>
        </w:trPr>
        <w:tc>
          <w:tcPr>
            <w:tcW w:w="540" w:type="dxa"/>
            <w:vMerge/>
            <w:tcBorders>
              <w:top w:val="single" w:sz="4" w:space="0" w:color="auto"/>
              <w:left w:val="nil"/>
              <w:bottom w:val="single" w:sz="4" w:space="0" w:color="000000"/>
              <w:right w:val="nil"/>
            </w:tcBorders>
            <w:vAlign w:val="center"/>
            <w:hideMark/>
          </w:tcPr>
          <w:p w14:paraId="6367DD59"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22A39319"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$4,000-4,499</w:t>
            </w:r>
          </w:p>
        </w:tc>
        <w:tc>
          <w:tcPr>
            <w:tcW w:w="1376" w:type="dxa"/>
            <w:tcBorders>
              <w:top w:val="nil"/>
              <w:left w:val="nil"/>
              <w:bottom w:val="nil"/>
              <w:right w:val="nil"/>
            </w:tcBorders>
            <w:shd w:val="clear" w:color="auto" w:fill="auto"/>
            <w:vAlign w:val="center"/>
            <w:hideMark/>
          </w:tcPr>
          <w:p w14:paraId="784EF1E8"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233</w:t>
            </w:r>
          </w:p>
        </w:tc>
        <w:tc>
          <w:tcPr>
            <w:tcW w:w="743" w:type="dxa"/>
            <w:tcBorders>
              <w:top w:val="nil"/>
              <w:left w:val="nil"/>
              <w:bottom w:val="nil"/>
              <w:right w:val="nil"/>
            </w:tcBorders>
            <w:shd w:val="clear" w:color="auto" w:fill="auto"/>
            <w:hideMark/>
          </w:tcPr>
          <w:p w14:paraId="07A34A98"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771" w:type="dxa"/>
            <w:tcBorders>
              <w:top w:val="nil"/>
              <w:left w:val="nil"/>
              <w:bottom w:val="nil"/>
              <w:right w:val="nil"/>
            </w:tcBorders>
            <w:shd w:val="clear" w:color="auto" w:fill="auto"/>
            <w:hideMark/>
          </w:tcPr>
          <w:p w14:paraId="1E715FB2"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607" w:type="dxa"/>
            <w:tcBorders>
              <w:top w:val="nil"/>
              <w:left w:val="nil"/>
              <w:bottom w:val="nil"/>
              <w:right w:val="nil"/>
            </w:tcBorders>
            <w:shd w:val="clear" w:color="auto" w:fill="auto"/>
            <w:hideMark/>
          </w:tcPr>
          <w:p w14:paraId="7E70E529"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0.11</w:t>
            </w:r>
          </w:p>
        </w:tc>
        <w:tc>
          <w:tcPr>
            <w:tcW w:w="672" w:type="dxa"/>
            <w:tcBorders>
              <w:top w:val="nil"/>
              <w:left w:val="nil"/>
              <w:bottom w:val="nil"/>
              <w:right w:val="nil"/>
            </w:tcBorders>
            <w:shd w:val="clear" w:color="auto" w:fill="auto"/>
            <w:hideMark/>
          </w:tcPr>
          <w:p w14:paraId="4C144A42"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0.08</w:t>
            </w:r>
          </w:p>
        </w:tc>
        <w:tc>
          <w:tcPr>
            <w:tcW w:w="607" w:type="dxa"/>
            <w:tcBorders>
              <w:top w:val="nil"/>
              <w:left w:val="nil"/>
              <w:bottom w:val="nil"/>
              <w:right w:val="nil"/>
            </w:tcBorders>
            <w:shd w:val="clear" w:color="auto" w:fill="auto"/>
          </w:tcPr>
          <w:p w14:paraId="4171A343"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0.49</w:t>
            </w:r>
          </w:p>
        </w:tc>
        <w:tc>
          <w:tcPr>
            <w:tcW w:w="697" w:type="dxa"/>
            <w:tcBorders>
              <w:top w:val="nil"/>
              <w:left w:val="nil"/>
              <w:bottom w:val="nil"/>
              <w:right w:val="nil"/>
            </w:tcBorders>
            <w:shd w:val="clear" w:color="auto" w:fill="auto"/>
          </w:tcPr>
          <w:p w14:paraId="3F9120A6"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0.44</w:t>
            </w:r>
          </w:p>
        </w:tc>
        <w:tc>
          <w:tcPr>
            <w:tcW w:w="607" w:type="dxa"/>
            <w:tcBorders>
              <w:top w:val="nil"/>
              <w:left w:val="nil"/>
              <w:bottom w:val="nil"/>
              <w:right w:val="nil"/>
            </w:tcBorders>
            <w:shd w:val="clear" w:color="auto" w:fill="auto"/>
          </w:tcPr>
          <w:p w14:paraId="3D9E5BF1"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.47</w:t>
            </w:r>
          </w:p>
        </w:tc>
        <w:tc>
          <w:tcPr>
            <w:tcW w:w="732" w:type="dxa"/>
            <w:tcBorders>
              <w:top w:val="nil"/>
              <w:left w:val="nil"/>
              <w:bottom w:val="nil"/>
              <w:right w:val="nil"/>
            </w:tcBorders>
            <w:shd w:val="clear" w:color="auto" w:fill="auto"/>
          </w:tcPr>
          <w:p w14:paraId="7F3A0C02"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.47</w:t>
            </w:r>
          </w:p>
        </w:tc>
      </w:tr>
      <w:tr w:rsidR="00E706FA" w:rsidRPr="00E706FA" w14:paraId="19F22EA3" w14:textId="77777777" w:rsidTr="005A4758">
        <w:trPr>
          <w:trHeight w:val="300"/>
        </w:trPr>
        <w:tc>
          <w:tcPr>
            <w:tcW w:w="540" w:type="dxa"/>
            <w:vMerge/>
            <w:tcBorders>
              <w:top w:val="single" w:sz="4" w:space="0" w:color="auto"/>
              <w:left w:val="nil"/>
              <w:bottom w:val="single" w:sz="4" w:space="0" w:color="000000"/>
              <w:right w:val="nil"/>
            </w:tcBorders>
            <w:vAlign w:val="center"/>
            <w:hideMark/>
          </w:tcPr>
          <w:p w14:paraId="18586B44"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1317DAB6"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$4,500-4,999</w:t>
            </w:r>
          </w:p>
        </w:tc>
        <w:tc>
          <w:tcPr>
            <w:tcW w:w="1376" w:type="dxa"/>
            <w:tcBorders>
              <w:top w:val="nil"/>
              <w:left w:val="nil"/>
              <w:bottom w:val="nil"/>
              <w:right w:val="nil"/>
            </w:tcBorders>
            <w:shd w:val="clear" w:color="auto" w:fill="auto"/>
            <w:vAlign w:val="center"/>
            <w:hideMark/>
          </w:tcPr>
          <w:p w14:paraId="152E24C7"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25</w:t>
            </w:r>
          </w:p>
        </w:tc>
        <w:tc>
          <w:tcPr>
            <w:tcW w:w="743" w:type="dxa"/>
            <w:tcBorders>
              <w:top w:val="nil"/>
              <w:left w:val="nil"/>
              <w:bottom w:val="nil"/>
              <w:right w:val="nil"/>
            </w:tcBorders>
            <w:shd w:val="clear" w:color="auto" w:fill="auto"/>
            <w:hideMark/>
          </w:tcPr>
          <w:p w14:paraId="2645A3A9"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771" w:type="dxa"/>
            <w:tcBorders>
              <w:top w:val="nil"/>
              <w:left w:val="nil"/>
              <w:bottom w:val="nil"/>
              <w:right w:val="nil"/>
            </w:tcBorders>
            <w:shd w:val="clear" w:color="auto" w:fill="auto"/>
            <w:hideMark/>
          </w:tcPr>
          <w:p w14:paraId="58A45B2B"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607" w:type="dxa"/>
            <w:tcBorders>
              <w:top w:val="nil"/>
              <w:left w:val="nil"/>
              <w:bottom w:val="nil"/>
              <w:right w:val="nil"/>
            </w:tcBorders>
            <w:shd w:val="clear" w:color="auto" w:fill="auto"/>
            <w:hideMark/>
          </w:tcPr>
          <w:p w14:paraId="344A531E"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672" w:type="dxa"/>
            <w:tcBorders>
              <w:top w:val="nil"/>
              <w:left w:val="nil"/>
              <w:bottom w:val="nil"/>
              <w:right w:val="nil"/>
            </w:tcBorders>
            <w:shd w:val="clear" w:color="auto" w:fill="auto"/>
            <w:hideMark/>
          </w:tcPr>
          <w:p w14:paraId="22637F37"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0.08</w:t>
            </w:r>
          </w:p>
        </w:tc>
        <w:tc>
          <w:tcPr>
            <w:tcW w:w="607" w:type="dxa"/>
            <w:tcBorders>
              <w:top w:val="nil"/>
              <w:left w:val="nil"/>
              <w:bottom w:val="nil"/>
              <w:right w:val="nil"/>
            </w:tcBorders>
            <w:shd w:val="clear" w:color="auto" w:fill="auto"/>
          </w:tcPr>
          <w:p w14:paraId="5E14283C"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0.44</w:t>
            </w:r>
          </w:p>
        </w:tc>
        <w:tc>
          <w:tcPr>
            <w:tcW w:w="697" w:type="dxa"/>
            <w:tcBorders>
              <w:top w:val="nil"/>
              <w:left w:val="nil"/>
              <w:bottom w:val="nil"/>
              <w:right w:val="nil"/>
            </w:tcBorders>
            <w:shd w:val="clear" w:color="auto" w:fill="auto"/>
          </w:tcPr>
          <w:p w14:paraId="46587C09"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0.40</w:t>
            </w:r>
          </w:p>
        </w:tc>
        <w:tc>
          <w:tcPr>
            <w:tcW w:w="607" w:type="dxa"/>
            <w:tcBorders>
              <w:top w:val="nil"/>
              <w:left w:val="nil"/>
              <w:bottom w:val="nil"/>
              <w:right w:val="nil"/>
            </w:tcBorders>
            <w:shd w:val="clear" w:color="auto" w:fill="auto"/>
          </w:tcPr>
          <w:p w14:paraId="4B9B30DF"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.47</w:t>
            </w:r>
          </w:p>
        </w:tc>
        <w:tc>
          <w:tcPr>
            <w:tcW w:w="732" w:type="dxa"/>
            <w:tcBorders>
              <w:top w:val="nil"/>
              <w:left w:val="nil"/>
              <w:bottom w:val="nil"/>
              <w:right w:val="nil"/>
            </w:tcBorders>
            <w:shd w:val="clear" w:color="auto" w:fill="auto"/>
          </w:tcPr>
          <w:p w14:paraId="1BAEBF6B"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.47</w:t>
            </w:r>
          </w:p>
        </w:tc>
      </w:tr>
      <w:tr w:rsidR="00E706FA" w:rsidRPr="00E706FA" w14:paraId="38FF5F9A" w14:textId="77777777" w:rsidTr="005A4758">
        <w:trPr>
          <w:trHeight w:val="300"/>
        </w:trPr>
        <w:tc>
          <w:tcPr>
            <w:tcW w:w="540" w:type="dxa"/>
            <w:vMerge/>
            <w:tcBorders>
              <w:top w:val="single" w:sz="4" w:space="0" w:color="auto"/>
              <w:left w:val="nil"/>
              <w:bottom w:val="single" w:sz="4" w:space="0" w:color="000000"/>
              <w:right w:val="nil"/>
            </w:tcBorders>
            <w:vAlign w:val="center"/>
            <w:hideMark/>
          </w:tcPr>
          <w:p w14:paraId="7AF3D09E"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76974072"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&gt;=$5,000</w:t>
            </w:r>
          </w:p>
        </w:tc>
        <w:tc>
          <w:tcPr>
            <w:tcW w:w="1376" w:type="dxa"/>
            <w:tcBorders>
              <w:top w:val="nil"/>
              <w:left w:val="nil"/>
              <w:bottom w:val="nil"/>
              <w:right w:val="nil"/>
            </w:tcBorders>
            <w:shd w:val="clear" w:color="auto" w:fill="auto"/>
            <w:vAlign w:val="center"/>
            <w:hideMark/>
          </w:tcPr>
          <w:p w14:paraId="239049C8"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802</w:t>
            </w:r>
          </w:p>
        </w:tc>
        <w:tc>
          <w:tcPr>
            <w:tcW w:w="743" w:type="dxa"/>
            <w:tcBorders>
              <w:top w:val="nil"/>
              <w:left w:val="nil"/>
              <w:bottom w:val="nil"/>
              <w:right w:val="nil"/>
            </w:tcBorders>
            <w:shd w:val="clear" w:color="auto" w:fill="auto"/>
            <w:hideMark/>
          </w:tcPr>
          <w:p w14:paraId="716B3493"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771" w:type="dxa"/>
            <w:tcBorders>
              <w:top w:val="nil"/>
              <w:left w:val="nil"/>
              <w:bottom w:val="nil"/>
              <w:right w:val="nil"/>
            </w:tcBorders>
            <w:shd w:val="clear" w:color="auto" w:fill="auto"/>
            <w:hideMark/>
          </w:tcPr>
          <w:p w14:paraId="38CCF113"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607" w:type="dxa"/>
            <w:tcBorders>
              <w:top w:val="nil"/>
              <w:left w:val="nil"/>
              <w:bottom w:val="nil"/>
              <w:right w:val="nil"/>
            </w:tcBorders>
            <w:shd w:val="clear" w:color="auto" w:fill="auto"/>
            <w:hideMark/>
          </w:tcPr>
          <w:p w14:paraId="2949418B"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672" w:type="dxa"/>
            <w:tcBorders>
              <w:top w:val="nil"/>
              <w:left w:val="nil"/>
              <w:bottom w:val="nil"/>
              <w:right w:val="nil"/>
            </w:tcBorders>
            <w:shd w:val="clear" w:color="auto" w:fill="auto"/>
            <w:hideMark/>
          </w:tcPr>
          <w:p w14:paraId="7A642A97"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607" w:type="dxa"/>
            <w:tcBorders>
              <w:top w:val="nil"/>
              <w:left w:val="nil"/>
              <w:bottom w:val="nil"/>
              <w:right w:val="nil"/>
            </w:tcBorders>
            <w:shd w:val="clear" w:color="auto" w:fill="auto"/>
          </w:tcPr>
          <w:p w14:paraId="6FC2CC6D"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0.71</w:t>
            </w:r>
          </w:p>
        </w:tc>
        <w:tc>
          <w:tcPr>
            <w:tcW w:w="697" w:type="dxa"/>
            <w:tcBorders>
              <w:top w:val="nil"/>
              <w:left w:val="nil"/>
              <w:bottom w:val="nil"/>
              <w:right w:val="nil"/>
            </w:tcBorders>
            <w:shd w:val="clear" w:color="auto" w:fill="auto"/>
          </w:tcPr>
          <w:p w14:paraId="1F296F41"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0.40</w:t>
            </w:r>
          </w:p>
        </w:tc>
        <w:tc>
          <w:tcPr>
            <w:tcW w:w="607" w:type="dxa"/>
            <w:tcBorders>
              <w:top w:val="nil"/>
              <w:left w:val="nil"/>
              <w:bottom w:val="nil"/>
              <w:right w:val="nil"/>
            </w:tcBorders>
            <w:shd w:val="clear" w:color="auto" w:fill="auto"/>
          </w:tcPr>
          <w:p w14:paraId="139DDB9F"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.63</w:t>
            </w:r>
          </w:p>
        </w:tc>
        <w:tc>
          <w:tcPr>
            <w:tcW w:w="732" w:type="dxa"/>
            <w:tcBorders>
              <w:top w:val="nil"/>
              <w:left w:val="nil"/>
              <w:bottom w:val="nil"/>
              <w:right w:val="nil"/>
            </w:tcBorders>
            <w:shd w:val="clear" w:color="auto" w:fill="auto"/>
          </w:tcPr>
          <w:p w14:paraId="29FF0F6C"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.40</w:t>
            </w:r>
          </w:p>
        </w:tc>
      </w:tr>
      <w:tr w:rsidR="00E706FA" w:rsidRPr="00E706FA" w14:paraId="07704901" w14:textId="77777777" w:rsidTr="005A4758">
        <w:trPr>
          <w:trHeight w:val="300"/>
        </w:trPr>
        <w:tc>
          <w:tcPr>
            <w:tcW w:w="540" w:type="dxa"/>
            <w:vMerge/>
            <w:tcBorders>
              <w:top w:val="single" w:sz="4" w:space="0" w:color="auto"/>
              <w:left w:val="nil"/>
              <w:bottom w:val="single" w:sz="4" w:space="0" w:color="000000"/>
              <w:right w:val="nil"/>
            </w:tcBorders>
            <w:vAlign w:val="center"/>
            <w:hideMark/>
          </w:tcPr>
          <w:p w14:paraId="380367B8"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4014" w:type="dxa"/>
            <w:gridSpan w:val="2"/>
            <w:tcBorders>
              <w:top w:val="single" w:sz="4" w:space="0" w:color="auto"/>
              <w:left w:val="single" w:sz="4" w:space="0" w:color="auto"/>
              <w:bottom w:val="nil"/>
              <w:right w:val="nil"/>
            </w:tcBorders>
            <w:shd w:val="clear" w:color="auto" w:fill="auto"/>
            <w:vAlign w:val="center"/>
            <w:hideMark/>
          </w:tcPr>
          <w:p w14:paraId="75AED056"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 Avg. Prop. In Category: Mean, SD</w:t>
            </w:r>
          </w:p>
        </w:tc>
        <w:tc>
          <w:tcPr>
            <w:tcW w:w="1514" w:type="dxa"/>
            <w:gridSpan w:val="2"/>
            <w:tcBorders>
              <w:top w:val="single" w:sz="4" w:space="0" w:color="auto"/>
              <w:left w:val="nil"/>
              <w:bottom w:val="nil"/>
              <w:right w:val="nil"/>
            </w:tcBorders>
            <w:shd w:val="clear" w:color="auto" w:fill="auto"/>
            <w:vAlign w:val="center"/>
            <w:hideMark/>
          </w:tcPr>
          <w:p w14:paraId="4E7B72EB" w14:textId="77777777" w:rsidR="00E706FA" w:rsidRPr="00E706FA" w:rsidRDefault="00E706FA" w:rsidP="00E706FA">
            <w:pPr>
              <w:spacing w:after="0" w:line="240" w:lineRule="auto"/>
              <w:jc w:val="center"/>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0.24, 0.42</w:t>
            </w:r>
          </w:p>
        </w:tc>
        <w:tc>
          <w:tcPr>
            <w:tcW w:w="1279" w:type="dxa"/>
            <w:gridSpan w:val="2"/>
            <w:tcBorders>
              <w:top w:val="single" w:sz="4" w:space="0" w:color="auto"/>
              <w:left w:val="nil"/>
              <w:bottom w:val="nil"/>
              <w:right w:val="nil"/>
            </w:tcBorders>
            <w:shd w:val="clear" w:color="auto" w:fill="auto"/>
            <w:vAlign w:val="center"/>
            <w:hideMark/>
          </w:tcPr>
          <w:p w14:paraId="70F48EFD" w14:textId="77777777" w:rsidR="00E706FA" w:rsidRPr="00E706FA" w:rsidRDefault="00E706FA" w:rsidP="00E706FA">
            <w:pPr>
              <w:spacing w:after="0" w:line="240" w:lineRule="auto"/>
              <w:jc w:val="center"/>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0.30, 0.46</w:t>
            </w:r>
          </w:p>
        </w:tc>
        <w:tc>
          <w:tcPr>
            <w:tcW w:w="1304" w:type="dxa"/>
            <w:gridSpan w:val="2"/>
            <w:tcBorders>
              <w:top w:val="single" w:sz="4" w:space="0" w:color="auto"/>
              <w:left w:val="nil"/>
              <w:bottom w:val="nil"/>
              <w:right w:val="nil"/>
            </w:tcBorders>
            <w:shd w:val="clear" w:color="auto" w:fill="auto"/>
            <w:vAlign w:val="center"/>
          </w:tcPr>
          <w:p w14:paraId="711E7625" w14:textId="77777777" w:rsidR="00E706FA" w:rsidRPr="00E706FA" w:rsidRDefault="00E706FA" w:rsidP="00E706FA">
            <w:pPr>
              <w:spacing w:after="0" w:line="240" w:lineRule="auto"/>
              <w:jc w:val="center"/>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0.64, 0.48</w:t>
            </w:r>
          </w:p>
        </w:tc>
        <w:tc>
          <w:tcPr>
            <w:tcW w:w="1339" w:type="dxa"/>
            <w:gridSpan w:val="2"/>
            <w:tcBorders>
              <w:top w:val="single" w:sz="4" w:space="0" w:color="auto"/>
              <w:left w:val="nil"/>
              <w:bottom w:val="nil"/>
              <w:right w:val="nil"/>
            </w:tcBorders>
            <w:shd w:val="clear" w:color="auto" w:fill="auto"/>
            <w:vAlign w:val="center"/>
          </w:tcPr>
          <w:p w14:paraId="38A75B8F" w14:textId="77777777" w:rsidR="00E706FA" w:rsidRPr="00E706FA" w:rsidRDefault="00E706FA" w:rsidP="00E706FA">
            <w:pPr>
              <w:spacing w:after="0" w:line="240" w:lineRule="auto"/>
              <w:jc w:val="center"/>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0.57, 0.50</w:t>
            </w:r>
          </w:p>
        </w:tc>
      </w:tr>
      <w:tr w:rsidR="00E706FA" w:rsidRPr="00E706FA" w14:paraId="734C2FA4" w14:textId="77777777" w:rsidTr="005A4758">
        <w:trPr>
          <w:trHeight w:val="300"/>
        </w:trPr>
        <w:tc>
          <w:tcPr>
            <w:tcW w:w="540" w:type="dxa"/>
            <w:vMerge/>
            <w:tcBorders>
              <w:top w:val="single" w:sz="4" w:space="0" w:color="auto"/>
              <w:left w:val="nil"/>
              <w:bottom w:val="single" w:sz="4" w:space="0" w:color="000000"/>
              <w:right w:val="nil"/>
            </w:tcBorders>
            <w:vAlign w:val="center"/>
            <w:hideMark/>
          </w:tcPr>
          <w:p w14:paraId="79AD6CD9"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4014" w:type="dxa"/>
            <w:gridSpan w:val="2"/>
            <w:tcBorders>
              <w:top w:val="nil"/>
              <w:left w:val="single" w:sz="4" w:space="0" w:color="auto"/>
              <w:bottom w:val="nil"/>
              <w:right w:val="nil"/>
            </w:tcBorders>
            <w:shd w:val="clear" w:color="auto" w:fill="auto"/>
            <w:vAlign w:val="center"/>
            <w:hideMark/>
          </w:tcPr>
          <w:p w14:paraId="0D35B799"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(2) Avg Prop. In Threshold: Mean, SD</w:t>
            </w:r>
          </w:p>
        </w:tc>
        <w:tc>
          <w:tcPr>
            <w:tcW w:w="1514" w:type="dxa"/>
            <w:gridSpan w:val="2"/>
            <w:tcBorders>
              <w:top w:val="nil"/>
              <w:left w:val="nil"/>
              <w:bottom w:val="nil"/>
              <w:right w:val="nil"/>
            </w:tcBorders>
            <w:shd w:val="clear" w:color="auto" w:fill="auto"/>
            <w:vAlign w:val="center"/>
            <w:hideMark/>
          </w:tcPr>
          <w:p w14:paraId="60D1184F" w14:textId="77777777" w:rsidR="00E706FA" w:rsidRPr="00E706FA" w:rsidRDefault="00E706FA" w:rsidP="00E706FA">
            <w:pPr>
              <w:spacing w:after="0" w:line="240" w:lineRule="auto"/>
              <w:jc w:val="center"/>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0.22, 0.41</w:t>
            </w:r>
          </w:p>
        </w:tc>
        <w:tc>
          <w:tcPr>
            <w:tcW w:w="1279" w:type="dxa"/>
            <w:gridSpan w:val="2"/>
            <w:tcBorders>
              <w:top w:val="nil"/>
              <w:left w:val="nil"/>
              <w:bottom w:val="nil"/>
              <w:right w:val="nil"/>
            </w:tcBorders>
            <w:shd w:val="clear" w:color="auto" w:fill="auto"/>
            <w:vAlign w:val="center"/>
            <w:hideMark/>
          </w:tcPr>
          <w:p w14:paraId="509E8396" w14:textId="77777777" w:rsidR="00E706FA" w:rsidRPr="00E706FA" w:rsidRDefault="00E706FA" w:rsidP="00E706FA">
            <w:pPr>
              <w:spacing w:after="0" w:line="240" w:lineRule="auto"/>
              <w:jc w:val="center"/>
              <w:rPr>
                <w:rFonts w:ascii="Times New Roman" w:eastAsia="Times New Roman" w:hAnsi="Times New Roman" w:cs="Times New Roman"/>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0.31, 0.46</w:t>
            </w:r>
          </w:p>
        </w:tc>
        <w:tc>
          <w:tcPr>
            <w:tcW w:w="1304" w:type="dxa"/>
            <w:gridSpan w:val="2"/>
            <w:tcBorders>
              <w:top w:val="nil"/>
              <w:left w:val="nil"/>
              <w:bottom w:val="nil"/>
              <w:right w:val="nil"/>
            </w:tcBorders>
            <w:shd w:val="clear" w:color="auto" w:fill="auto"/>
            <w:vAlign w:val="center"/>
          </w:tcPr>
          <w:p w14:paraId="6C2AF91E" w14:textId="77777777" w:rsidR="00E706FA" w:rsidRPr="00E706FA" w:rsidRDefault="00E706FA" w:rsidP="00E706FA">
            <w:pPr>
              <w:spacing w:after="0" w:line="240" w:lineRule="auto"/>
              <w:jc w:val="center"/>
              <w:rPr>
                <w:rFonts w:ascii="Times New Roman" w:eastAsia="Times New Roman" w:hAnsi="Times New Roman" w:cs="Times New Roman"/>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0.59, 0.49</w:t>
            </w:r>
          </w:p>
        </w:tc>
        <w:tc>
          <w:tcPr>
            <w:tcW w:w="1339" w:type="dxa"/>
            <w:gridSpan w:val="2"/>
            <w:tcBorders>
              <w:top w:val="nil"/>
              <w:left w:val="nil"/>
              <w:bottom w:val="nil"/>
              <w:right w:val="nil"/>
            </w:tcBorders>
            <w:shd w:val="clear" w:color="auto" w:fill="auto"/>
            <w:vAlign w:val="center"/>
          </w:tcPr>
          <w:p w14:paraId="47A3D5C1" w14:textId="77777777" w:rsidR="00E706FA" w:rsidRPr="00E706FA" w:rsidRDefault="00E706FA" w:rsidP="00E706FA">
            <w:pPr>
              <w:spacing w:after="0" w:line="240" w:lineRule="auto"/>
              <w:jc w:val="center"/>
              <w:rPr>
                <w:rFonts w:ascii="Times New Roman" w:eastAsia="Times New Roman" w:hAnsi="Times New Roman" w:cs="Times New Roman"/>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0.53, 0.50</w:t>
            </w:r>
          </w:p>
        </w:tc>
      </w:tr>
      <w:tr w:rsidR="00E706FA" w:rsidRPr="00E706FA" w14:paraId="711B8C50" w14:textId="77777777" w:rsidTr="005A4758">
        <w:trPr>
          <w:trHeight w:val="300"/>
        </w:trPr>
        <w:tc>
          <w:tcPr>
            <w:tcW w:w="540" w:type="dxa"/>
            <w:vMerge/>
            <w:tcBorders>
              <w:top w:val="single" w:sz="4" w:space="0" w:color="auto"/>
              <w:left w:val="nil"/>
              <w:bottom w:val="single" w:sz="4" w:space="0" w:color="000000"/>
              <w:right w:val="nil"/>
            </w:tcBorders>
            <w:vAlign w:val="center"/>
            <w:hideMark/>
          </w:tcPr>
          <w:p w14:paraId="4CCCA14F"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4014" w:type="dxa"/>
            <w:gridSpan w:val="2"/>
            <w:tcBorders>
              <w:top w:val="nil"/>
              <w:left w:val="single" w:sz="4" w:space="0" w:color="auto"/>
              <w:bottom w:val="single" w:sz="4" w:space="0" w:color="auto"/>
              <w:right w:val="nil"/>
            </w:tcBorders>
            <w:shd w:val="clear" w:color="auto" w:fill="auto"/>
            <w:vAlign w:val="center"/>
            <w:hideMark/>
          </w:tcPr>
          <w:p w14:paraId="615541EB"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Avg Absolute Difference ($) : Mean, SD</w:t>
            </w:r>
          </w:p>
        </w:tc>
        <w:tc>
          <w:tcPr>
            <w:tcW w:w="1514" w:type="dxa"/>
            <w:gridSpan w:val="2"/>
            <w:tcBorders>
              <w:top w:val="nil"/>
              <w:left w:val="nil"/>
              <w:bottom w:val="single" w:sz="4" w:space="0" w:color="auto"/>
              <w:right w:val="nil"/>
            </w:tcBorders>
            <w:shd w:val="clear" w:color="auto" w:fill="auto"/>
            <w:vAlign w:val="center"/>
            <w:hideMark/>
          </w:tcPr>
          <w:p w14:paraId="1ECEB5A1" w14:textId="77777777" w:rsidR="00E706FA" w:rsidRPr="00E706FA" w:rsidRDefault="00E706FA" w:rsidP="00E706FA">
            <w:pPr>
              <w:spacing w:after="0" w:line="240" w:lineRule="auto"/>
              <w:jc w:val="center"/>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837.85, 846.65</w:t>
            </w:r>
          </w:p>
        </w:tc>
        <w:tc>
          <w:tcPr>
            <w:tcW w:w="1279" w:type="dxa"/>
            <w:gridSpan w:val="2"/>
            <w:tcBorders>
              <w:top w:val="nil"/>
              <w:left w:val="nil"/>
              <w:bottom w:val="single" w:sz="4" w:space="0" w:color="auto"/>
              <w:right w:val="nil"/>
            </w:tcBorders>
            <w:shd w:val="clear" w:color="auto" w:fill="auto"/>
            <w:vAlign w:val="center"/>
            <w:hideMark/>
          </w:tcPr>
          <w:p w14:paraId="7B1AB27C" w14:textId="77777777" w:rsidR="00E706FA" w:rsidRPr="00E706FA" w:rsidRDefault="00E706FA" w:rsidP="00E706FA">
            <w:pPr>
              <w:spacing w:after="0" w:line="240" w:lineRule="auto"/>
              <w:jc w:val="center"/>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749.86, 802.16</w:t>
            </w:r>
          </w:p>
        </w:tc>
        <w:tc>
          <w:tcPr>
            <w:tcW w:w="1304" w:type="dxa"/>
            <w:gridSpan w:val="2"/>
            <w:tcBorders>
              <w:top w:val="nil"/>
              <w:left w:val="nil"/>
              <w:bottom w:val="single" w:sz="4" w:space="0" w:color="auto"/>
              <w:right w:val="nil"/>
            </w:tcBorders>
            <w:shd w:val="clear" w:color="auto" w:fill="auto"/>
            <w:vAlign w:val="center"/>
          </w:tcPr>
          <w:p w14:paraId="4A3E2673" w14:textId="77777777" w:rsidR="00E706FA" w:rsidRPr="00E706FA" w:rsidRDefault="00E706FA" w:rsidP="00E706FA">
            <w:pPr>
              <w:spacing w:after="0" w:line="240" w:lineRule="auto"/>
              <w:jc w:val="center"/>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842.13, 1,619.48</w:t>
            </w:r>
          </w:p>
        </w:tc>
        <w:tc>
          <w:tcPr>
            <w:tcW w:w="1339" w:type="dxa"/>
            <w:gridSpan w:val="2"/>
            <w:tcBorders>
              <w:top w:val="nil"/>
              <w:left w:val="nil"/>
              <w:bottom w:val="single" w:sz="4" w:space="0" w:color="auto"/>
              <w:right w:val="nil"/>
            </w:tcBorders>
            <w:shd w:val="clear" w:color="auto" w:fill="auto"/>
            <w:vAlign w:val="center"/>
          </w:tcPr>
          <w:p w14:paraId="4D55D6BA" w14:textId="77777777" w:rsidR="00E706FA" w:rsidRPr="00E706FA" w:rsidRDefault="00E706FA" w:rsidP="00E706FA">
            <w:pPr>
              <w:spacing w:after="0" w:line="240" w:lineRule="auto"/>
              <w:jc w:val="center"/>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743.79, 1196.37</w:t>
            </w:r>
          </w:p>
        </w:tc>
      </w:tr>
      <w:tr w:rsidR="00E706FA" w:rsidRPr="00E706FA" w14:paraId="254C8284" w14:textId="77777777" w:rsidTr="005A4758">
        <w:trPr>
          <w:trHeight w:val="300"/>
        </w:trPr>
        <w:tc>
          <w:tcPr>
            <w:tcW w:w="540" w:type="dxa"/>
            <w:vMerge w:val="restart"/>
            <w:tcBorders>
              <w:top w:val="nil"/>
              <w:left w:val="nil"/>
              <w:bottom w:val="single" w:sz="4" w:space="0" w:color="000000"/>
              <w:right w:val="nil"/>
            </w:tcBorders>
            <w:shd w:val="clear" w:color="auto" w:fill="auto"/>
            <w:noWrap/>
            <w:textDirection w:val="btLr"/>
            <w:vAlign w:val="center"/>
            <w:hideMark/>
          </w:tcPr>
          <w:p w14:paraId="48E2C4BC" w14:textId="77777777" w:rsidR="00E706FA" w:rsidRPr="00E706FA" w:rsidRDefault="00E706FA" w:rsidP="00E706FA">
            <w:pPr>
              <w:spacing w:after="0" w:line="240" w:lineRule="auto"/>
              <w:jc w:val="center"/>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Greater than 50 Enrollees per Plan</w:t>
            </w:r>
          </w:p>
        </w:tc>
        <w:tc>
          <w:tcPr>
            <w:tcW w:w="4014" w:type="dxa"/>
            <w:gridSpan w:val="2"/>
            <w:tcBorders>
              <w:top w:val="single" w:sz="4" w:space="0" w:color="auto"/>
              <w:left w:val="single" w:sz="4" w:space="0" w:color="auto"/>
              <w:bottom w:val="nil"/>
              <w:right w:val="nil"/>
            </w:tcBorders>
            <w:shd w:val="clear" w:color="auto" w:fill="auto"/>
            <w:vAlign w:val="center"/>
            <w:hideMark/>
          </w:tcPr>
          <w:p w14:paraId="3EA23AE3"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Category Distribution</w:t>
            </w:r>
          </w:p>
        </w:tc>
        <w:tc>
          <w:tcPr>
            <w:tcW w:w="1514" w:type="dxa"/>
            <w:gridSpan w:val="2"/>
            <w:tcBorders>
              <w:top w:val="single" w:sz="4" w:space="0" w:color="auto"/>
              <w:left w:val="nil"/>
              <w:bottom w:val="nil"/>
              <w:right w:val="nil"/>
            </w:tcBorders>
            <w:shd w:val="clear" w:color="auto" w:fill="auto"/>
            <w:vAlign w:val="center"/>
            <w:hideMark/>
          </w:tcPr>
          <w:p w14:paraId="70B9E117"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Regress on Spending</w:t>
            </w:r>
          </w:p>
        </w:tc>
        <w:tc>
          <w:tcPr>
            <w:tcW w:w="1279" w:type="dxa"/>
            <w:gridSpan w:val="2"/>
            <w:tcBorders>
              <w:top w:val="single" w:sz="4" w:space="0" w:color="auto"/>
              <w:left w:val="nil"/>
              <w:bottom w:val="nil"/>
              <w:right w:val="nil"/>
            </w:tcBorders>
            <w:shd w:val="clear" w:color="auto" w:fill="auto"/>
            <w:vAlign w:val="center"/>
            <w:hideMark/>
          </w:tcPr>
          <w:p w14:paraId="25FD2C43"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Regress on Imputed Deductibles</w:t>
            </w:r>
          </w:p>
        </w:tc>
        <w:tc>
          <w:tcPr>
            <w:tcW w:w="1304" w:type="dxa"/>
            <w:gridSpan w:val="2"/>
            <w:tcBorders>
              <w:top w:val="single" w:sz="4" w:space="0" w:color="auto"/>
              <w:left w:val="nil"/>
              <w:bottom w:val="nil"/>
              <w:right w:val="nil"/>
            </w:tcBorders>
            <w:shd w:val="clear" w:color="auto" w:fill="auto"/>
            <w:vAlign w:val="center"/>
            <w:hideMark/>
          </w:tcPr>
          <w:p w14:paraId="7C97D862"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Mode</w:t>
            </w:r>
          </w:p>
        </w:tc>
        <w:tc>
          <w:tcPr>
            <w:tcW w:w="1339" w:type="dxa"/>
            <w:gridSpan w:val="2"/>
            <w:tcBorders>
              <w:top w:val="single" w:sz="4" w:space="0" w:color="auto"/>
              <w:left w:val="nil"/>
              <w:bottom w:val="nil"/>
              <w:right w:val="nil"/>
            </w:tcBorders>
            <w:shd w:val="clear" w:color="auto" w:fill="auto"/>
            <w:vAlign w:val="center"/>
            <w:hideMark/>
          </w:tcPr>
          <w:p w14:paraId="685523D5"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80</w:t>
            </w:r>
            <w:r w:rsidRPr="00E706FA">
              <w:rPr>
                <w:rFonts w:ascii="Calibri" w:eastAsia="Times New Roman" w:hAnsi="Calibri" w:cs="Calibri"/>
                <w:color w:val="000000"/>
                <w:kern w:val="2"/>
                <w:sz w:val="18"/>
                <w:szCs w:val="18"/>
                <w:vertAlign w:val="superscript"/>
                <w14:ligatures w14:val="standardContextual"/>
              </w:rPr>
              <w:t>th</w:t>
            </w:r>
            <w:r w:rsidRPr="00E706FA">
              <w:rPr>
                <w:rFonts w:ascii="Calibri" w:eastAsia="Times New Roman" w:hAnsi="Calibri" w:cs="Calibri"/>
                <w:color w:val="000000"/>
                <w:kern w:val="2"/>
                <w:sz w:val="18"/>
                <w:szCs w:val="18"/>
                <w14:ligatures w14:val="standardContextual"/>
              </w:rPr>
              <w:t xml:space="preserve"> Percentile</w:t>
            </w:r>
          </w:p>
        </w:tc>
      </w:tr>
      <w:tr w:rsidR="00E706FA" w:rsidRPr="00E706FA" w14:paraId="1BB4F335" w14:textId="77777777" w:rsidTr="005A4758">
        <w:trPr>
          <w:trHeight w:val="300"/>
        </w:trPr>
        <w:tc>
          <w:tcPr>
            <w:tcW w:w="540" w:type="dxa"/>
            <w:vMerge/>
            <w:tcBorders>
              <w:top w:val="nil"/>
              <w:left w:val="nil"/>
              <w:bottom w:val="single" w:sz="4" w:space="0" w:color="000000"/>
              <w:right w:val="nil"/>
            </w:tcBorders>
            <w:vAlign w:val="center"/>
            <w:hideMark/>
          </w:tcPr>
          <w:p w14:paraId="0337B728"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single" w:sz="4" w:space="0" w:color="auto"/>
              <w:right w:val="nil"/>
            </w:tcBorders>
            <w:shd w:val="clear" w:color="auto" w:fill="auto"/>
            <w:vAlign w:val="center"/>
            <w:hideMark/>
          </w:tcPr>
          <w:p w14:paraId="0B7A2BA9"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Category</w:t>
            </w:r>
          </w:p>
        </w:tc>
        <w:tc>
          <w:tcPr>
            <w:tcW w:w="1376" w:type="dxa"/>
            <w:tcBorders>
              <w:top w:val="nil"/>
              <w:left w:val="nil"/>
              <w:bottom w:val="single" w:sz="4" w:space="0" w:color="auto"/>
              <w:right w:val="nil"/>
            </w:tcBorders>
            <w:shd w:val="clear" w:color="auto" w:fill="auto"/>
            <w:vAlign w:val="center"/>
            <w:hideMark/>
          </w:tcPr>
          <w:p w14:paraId="68E9B9BA"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 xml:space="preserve">No. of Plans </w:t>
            </w:r>
          </w:p>
        </w:tc>
        <w:tc>
          <w:tcPr>
            <w:tcW w:w="743" w:type="dxa"/>
            <w:tcBorders>
              <w:top w:val="nil"/>
              <w:left w:val="nil"/>
              <w:bottom w:val="single" w:sz="4" w:space="0" w:color="auto"/>
              <w:right w:val="nil"/>
            </w:tcBorders>
            <w:shd w:val="clear" w:color="auto" w:fill="auto"/>
            <w:vAlign w:val="center"/>
            <w:hideMark/>
          </w:tcPr>
          <w:p w14:paraId="69870267"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w:t>
            </w:r>
          </w:p>
        </w:tc>
        <w:tc>
          <w:tcPr>
            <w:tcW w:w="771" w:type="dxa"/>
            <w:tcBorders>
              <w:top w:val="nil"/>
              <w:left w:val="nil"/>
              <w:bottom w:val="single" w:sz="4" w:space="0" w:color="auto"/>
              <w:right w:val="nil"/>
            </w:tcBorders>
            <w:shd w:val="clear" w:color="auto" w:fill="auto"/>
            <w:vAlign w:val="center"/>
            <w:hideMark/>
          </w:tcPr>
          <w:p w14:paraId="7B742545"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(2)</w:t>
            </w:r>
          </w:p>
        </w:tc>
        <w:tc>
          <w:tcPr>
            <w:tcW w:w="607" w:type="dxa"/>
            <w:tcBorders>
              <w:top w:val="nil"/>
              <w:left w:val="nil"/>
              <w:bottom w:val="single" w:sz="4" w:space="0" w:color="auto"/>
              <w:right w:val="nil"/>
            </w:tcBorders>
            <w:shd w:val="clear" w:color="auto" w:fill="auto"/>
            <w:vAlign w:val="center"/>
            <w:hideMark/>
          </w:tcPr>
          <w:p w14:paraId="31C6D1F0"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w:t>
            </w:r>
          </w:p>
        </w:tc>
        <w:tc>
          <w:tcPr>
            <w:tcW w:w="672" w:type="dxa"/>
            <w:tcBorders>
              <w:top w:val="nil"/>
              <w:left w:val="nil"/>
              <w:bottom w:val="single" w:sz="4" w:space="0" w:color="auto"/>
              <w:right w:val="nil"/>
            </w:tcBorders>
            <w:shd w:val="clear" w:color="auto" w:fill="auto"/>
            <w:vAlign w:val="center"/>
            <w:hideMark/>
          </w:tcPr>
          <w:p w14:paraId="3370A00E"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(2)</w:t>
            </w:r>
          </w:p>
        </w:tc>
        <w:tc>
          <w:tcPr>
            <w:tcW w:w="607" w:type="dxa"/>
            <w:tcBorders>
              <w:top w:val="nil"/>
              <w:left w:val="nil"/>
              <w:bottom w:val="single" w:sz="4" w:space="0" w:color="auto"/>
              <w:right w:val="nil"/>
            </w:tcBorders>
            <w:shd w:val="clear" w:color="auto" w:fill="auto"/>
            <w:vAlign w:val="center"/>
            <w:hideMark/>
          </w:tcPr>
          <w:p w14:paraId="02B917F3"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w:t>
            </w:r>
          </w:p>
        </w:tc>
        <w:tc>
          <w:tcPr>
            <w:tcW w:w="697" w:type="dxa"/>
            <w:tcBorders>
              <w:top w:val="nil"/>
              <w:left w:val="nil"/>
              <w:bottom w:val="single" w:sz="4" w:space="0" w:color="auto"/>
              <w:right w:val="nil"/>
            </w:tcBorders>
            <w:shd w:val="clear" w:color="auto" w:fill="auto"/>
            <w:vAlign w:val="center"/>
            <w:hideMark/>
          </w:tcPr>
          <w:p w14:paraId="11D8771C"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(2)</w:t>
            </w:r>
          </w:p>
        </w:tc>
        <w:tc>
          <w:tcPr>
            <w:tcW w:w="607" w:type="dxa"/>
            <w:tcBorders>
              <w:top w:val="nil"/>
              <w:left w:val="nil"/>
              <w:bottom w:val="single" w:sz="4" w:space="0" w:color="auto"/>
              <w:right w:val="nil"/>
            </w:tcBorders>
            <w:shd w:val="clear" w:color="auto" w:fill="auto"/>
            <w:vAlign w:val="center"/>
            <w:hideMark/>
          </w:tcPr>
          <w:p w14:paraId="385E18A2"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w:t>
            </w:r>
          </w:p>
        </w:tc>
        <w:tc>
          <w:tcPr>
            <w:tcW w:w="732" w:type="dxa"/>
            <w:tcBorders>
              <w:top w:val="nil"/>
              <w:left w:val="nil"/>
              <w:bottom w:val="single" w:sz="4" w:space="0" w:color="auto"/>
              <w:right w:val="nil"/>
            </w:tcBorders>
            <w:shd w:val="clear" w:color="auto" w:fill="auto"/>
            <w:vAlign w:val="center"/>
            <w:hideMark/>
          </w:tcPr>
          <w:p w14:paraId="0CE3D6D2"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(2)</w:t>
            </w:r>
          </w:p>
        </w:tc>
      </w:tr>
      <w:tr w:rsidR="00E706FA" w:rsidRPr="00E706FA" w14:paraId="5CA8ECD6" w14:textId="77777777" w:rsidTr="005A4758">
        <w:trPr>
          <w:trHeight w:val="300"/>
        </w:trPr>
        <w:tc>
          <w:tcPr>
            <w:tcW w:w="540" w:type="dxa"/>
            <w:vMerge/>
            <w:tcBorders>
              <w:top w:val="nil"/>
              <w:left w:val="nil"/>
              <w:bottom w:val="single" w:sz="4" w:space="0" w:color="000000"/>
              <w:right w:val="nil"/>
            </w:tcBorders>
            <w:vAlign w:val="center"/>
            <w:hideMark/>
          </w:tcPr>
          <w:p w14:paraId="07E30595"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2B59E9FD"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&lt;$500</w:t>
            </w:r>
          </w:p>
        </w:tc>
        <w:tc>
          <w:tcPr>
            <w:tcW w:w="1376" w:type="dxa"/>
            <w:tcBorders>
              <w:top w:val="nil"/>
              <w:left w:val="nil"/>
              <w:bottom w:val="nil"/>
              <w:right w:val="nil"/>
            </w:tcBorders>
            <w:shd w:val="clear" w:color="auto" w:fill="auto"/>
            <w:vAlign w:val="center"/>
            <w:hideMark/>
          </w:tcPr>
          <w:p w14:paraId="337265FA"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987</w:t>
            </w:r>
          </w:p>
        </w:tc>
        <w:tc>
          <w:tcPr>
            <w:tcW w:w="743" w:type="dxa"/>
            <w:tcBorders>
              <w:top w:val="nil"/>
              <w:left w:val="nil"/>
              <w:bottom w:val="nil"/>
              <w:right w:val="nil"/>
            </w:tcBorders>
            <w:shd w:val="clear" w:color="auto" w:fill="auto"/>
            <w:hideMark/>
          </w:tcPr>
          <w:p w14:paraId="46BF0435"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0.14</w:t>
            </w:r>
          </w:p>
        </w:tc>
        <w:tc>
          <w:tcPr>
            <w:tcW w:w="771" w:type="dxa"/>
            <w:tcBorders>
              <w:top w:val="nil"/>
              <w:left w:val="nil"/>
              <w:bottom w:val="nil"/>
              <w:right w:val="nil"/>
            </w:tcBorders>
            <w:shd w:val="clear" w:color="auto" w:fill="auto"/>
            <w:hideMark/>
          </w:tcPr>
          <w:p w14:paraId="29113DAC"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0.13</w:t>
            </w:r>
          </w:p>
        </w:tc>
        <w:tc>
          <w:tcPr>
            <w:tcW w:w="607" w:type="dxa"/>
            <w:tcBorders>
              <w:top w:val="nil"/>
              <w:left w:val="nil"/>
              <w:bottom w:val="nil"/>
              <w:right w:val="nil"/>
            </w:tcBorders>
            <w:shd w:val="clear" w:color="auto" w:fill="auto"/>
            <w:hideMark/>
          </w:tcPr>
          <w:p w14:paraId="1577AFDA"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0.31</w:t>
            </w:r>
          </w:p>
        </w:tc>
        <w:tc>
          <w:tcPr>
            <w:tcW w:w="672" w:type="dxa"/>
            <w:tcBorders>
              <w:top w:val="nil"/>
              <w:left w:val="nil"/>
              <w:bottom w:val="nil"/>
              <w:right w:val="nil"/>
            </w:tcBorders>
            <w:shd w:val="clear" w:color="auto" w:fill="auto"/>
            <w:hideMark/>
          </w:tcPr>
          <w:p w14:paraId="2BA1F2CC"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0.30</w:t>
            </w:r>
          </w:p>
        </w:tc>
        <w:tc>
          <w:tcPr>
            <w:tcW w:w="607" w:type="dxa"/>
            <w:tcBorders>
              <w:top w:val="nil"/>
              <w:left w:val="nil"/>
              <w:bottom w:val="nil"/>
              <w:right w:val="nil"/>
            </w:tcBorders>
            <w:shd w:val="clear" w:color="auto" w:fill="auto"/>
          </w:tcPr>
          <w:p w14:paraId="7EEC4336"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0.82</w:t>
            </w:r>
          </w:p>
        </w:tc>
        <w:tc>
          <w:tcPr>
            <w:tcW w:w="697" w:type="dxa"/>
            <w:tcBorders>
              <w:top w:val="nil"/>
              <w:left w:val="nil"/>
              <w:bottom w:val="nil"/>
              <w:right w:val="nil"/>
            </w:tcBorders>
            <w:shd w:val="clear" w:color="auto" w:fill="auto"/>
          </w:tcPr>
          <w:p w14:paraId="48DB7D48"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0.77</w:t>
            </w:r>
          </w:p>
        </w:tc>
        <w:tc>
          <w:tcPr>
            <w:tcW w:w="607" w:type="dxa"/>
            <w:tcBorders>
              <w:top w:val="nil"/>
              <w:left w:val="nil"/>
              <w:bottom w:val="nil"/>
              <w:right w:val="nil"/>
            </w:tcBorders>
            <w:shd w:val="clear" w:color="auto" w:fill="auto"/>
          </w:tcPr>
          <w:p w14:paraId="27620701"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.69</w:t>
            </w:r>
          </w:p>
        </w:tc>
        <w:tc>
          <w:tcPr>
            <w:tcW w:w="732" w:type="dxa"/>
            <w:tcBorders>
              <w:top w:val="nil"/>
              <w:left w:val="nil"/>
              <w:bottom w:val="nil"/>
              <w:right w:val="nil"/>
            </w:tcBorders>
            <w:shd w:val="clear" w:color="auto" w:fill="auto"/>
          </w:tcPr>
          <w:p w14:paraId="76B36EA7"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.62</w:t>
            </w:r>
          </w:p>
        </w:tc>
      </w:tr>
      <w:tr w:rsidR="00E706FA" w:rsidRPr="00E706FA" w14:paraId="10D11B23" w14:textId="77777777" w:rsidTr="005A4758">
        <w:trPr>
          <w:trHeight w:val="300"/>
        </w:trPr>
        <w:tc>
          <w:tcPr>
            <w:tcW w:w="540" w:type="dxa"/>
            <w:vMerge/>
            <w:tcBorders>
              <w:top w:val="nil"/>
              <w:left w:val="nil"/>
              <w:bottom w:val="single" w:sz="4" w:space="0" w:color="000000"/>
              <w:right w:val="nil"/>
            </w:tcBorders>
            <w:vAlign w:val="center"/>
            <w:hideMark/>
          </w:tcPr>
          <w:p w14:paraId="5792A46F"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2FBB163C"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$500-999</w:t>
            </w:r>
          </w:p>
        </w:tc>
        <w:tc>
          <w:tcPr>
            <w:tcW w:w="1376" w:type="dxa"/>
            <w:tcBorders>
              <w:top w:val="nil"/>
              <w:left w:val="nil"/>
              <w:bottom w:val="nil"/>
              <w:right w:val="nil"/>
            </w:tcBorders>
            <w:shd w:val="clear" w:color="auto" w:fill="auto"/>
            <w:vAlign w:val="center"/>
            <w:hideMark/>
          </w:tcPr>
          <w:p w14:paraId="3750C275"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1346</w:t>
            </w:r>
          </w:p>
        </w:tc>
        <w:tc>
          <w:tcPr>
            <w:tcW w:w="743" w:type="dxa"/>
            <w:tcBorders>
              <w:top w:val="nil"/>
              <w:left w:val="nil"/>
              <w:bottom w:val="nil"/>
              <w:right w:val="nil"/>
            </w:tcBorders>
            <w:shd w:val="clear" w:color="auto" w:fill="auto"/>
            <w:hideMark/>
          </w:tcPr>
          <w:p w14:paraId="3040C0FF"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0.30</w:t>
            </w:r>
          </w:p>
        </w:tc>
        <w:tc>
          <w:tcPr>
            <w:tcW w:w="771" w:type="dxa"/>
            <w:tcBorders>
              <w:top w:val="nil"/>
              <w:left w:val="nil"/>
              <w:bottom w:val="nil"/>
              <w:right w:val="nil"/>
            </w:tcBorders>
            <w:shd w:val="clear" w:color="auto" w:fill="auto"/>
            <w:hideMark/>
          </w:tcPr>
          <w:p w14:paraId="3F38BCD8"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0.05</w:t>
            </w:r>
          </w:p>
        </w:tc>
        <w:tc>
          <w:tcPr>
            <w:tcW w:w="607" w:type="dxa"/>
            <w:tcBorders>
              <w:top w:val="nil"/>
              <w:left w:val="nil"/>
              <w:bottom w:val="nil"/>
              <w:right w:val="nil"/>
            </w:tcBorders>
            <w:shd w:val="clear" w:color="auto" w:fill="auto"/>
            <w:hideMark/>
          </w:tcPr>
          <w:p w14:paraId="7EB18BDF"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0.85</w:t>
            </w:r>
          </w:p>
        </w:tc>
        <w:tc>
          <w:tcPr>
            <w:tcW w:w="672" w:type="dxa"/>
            <w:tcBorders>
              <w:top w:val="nil"/>
              <w:left w:val="nil"/>
              <w:bottom w:val="nil"/>
              <w:right w:val="nil"/>
            </w:tcBorders>
            <w:shd w:val="clear" w:color="auto" w:fill="auto"/>
            <w:hideMark/>
          </w:tcPr>
          <w:p w14:paraId="7C4FEF4E"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0.73</w:t>
            </w:r>
          </w:p>
        </w:tc>
        <w:tc>
          <w:tcPr>
            <w:tcW w:w="607" w:type="dxa"/>
            <w:tcBorders>
              <w:top w:val="nil"/>
              <w:left w:val="nil"/>
              <w:bottom w:val="nil"/>
              <w:right w:val="nil"/>
            </w:tcBorders>
            <w:shd w:val="clear" w:color="auto" w:fill="auto"/>
          </w:tcPr>
          <w:p w14:paraId="219C88EF"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0.98</w:t>
            </w:r>
          </w:p>
        </w:tc>
        <w:tc>
          <w:tcPr>
            <w:tcW w:w="697" w:type="dxa"/>
            <w:tcBorders>
              <w:top w:val="nil"/>
              <w:left w:val="nil"/>
              <w:bottom w:val="nil"/>
              <w:right w:val="nil"/>
            </w:tcBorders>
            <w:shd w:val="clear" w:color="auto" w:fill="auto"/>
          </w:tcPr>
          <w:p w14:paraId="0D3E0D92"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0.98</w:t>
            </w:r>
          </w:p>
        </w:tc>
        <w:tc>
          <w:tcPr>
            <w:tcW w:w="607" w:type="dxa"/>
            <w:tcBorders>
              <w:top w:val="nil"/>
              <w:left w:val="nil"/>
              <w:bottom w:val="nil"/>
              <w:right w:val="nil"/>
            </w:tcBorders>
            <w:shd w:val="clear" w:color="auto" w:fill="auto"/>
          </w:tcPr>
          <w:p w14:paraId="209B5E3A"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.86</w:t>
            </w:r>
          </w:p>
        </w:tc>
        <w:tc>
          <w:tcPr>
            <w:tcW w:w="732" w:type="dxa"/>
            <w:tcBorders>
              <w:top w:val="nil"/>
              <w:left w:val="nil"/>
              <w:bottom w:val="nil"/>
              <w:right w:val="nil"/>
            </w:tcBorders>
            <w:shd w:val="clear" w:color="auto" w:fill="auto"/>
          </w:tcPr>
          <w:p w14:paraId="037A95CA"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.82</w:t>
            </w:r>
          </w:p>
        </w:tc>
      </w:tr>
      <w:tr w:rsidR="00E706FA" w:rsidRPr="00E706FA" w14:paraId="28F9FE34" w14:textId="77777777" w:rsidTr="005A4758">
        <w:trPr>
          <w:trHeight w:val="300"/>
        </w:trPr>
        <w:tc>
          <w:tcPr>
            <w:tcW w:w="540" w:type="dxa"/>
            <w:vMerge/>
            <w:tcBorders>
              <w:top w:val="nil"/>
              <w:left w:val="nil"/>
              <w:bottom w:val="single" w:sz="4" w:space="0" w:color="000000"/>
              <w:right w:val="nil"/>
            </w:tcBorders>
            <w:vAlign w:val="center"/>
            <w:hideMark/>
          </w:tcPr>
          <w:p w14:paraId="410ABC65"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53EA4EC0"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$1,000-1,499</w:t>
            </w:r>
          </w:p>
        </w:tc>
        <w:tc>
          <w:tcPr>
            <w:tcW w:w="1376" w:type="dxa"/>
            <w:tcBorders>
              <w:top w:val="nil"/>
              <w:left w:val="nil"/>
              <w:bottom w:val="nil"/>
              <w:right w:val="nil"/>
            </w:tcBorders>
            <w:shd w:val="clear" w:color="auto" w:fill="auto"/>
            <w:vAlign w:val="center"/>
            <w:hideMark/>
          </w:tcPr>
          <w:p w14:paraId="5EDBF058"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827</w:t>
            </w:r>
          </w:p>
        </w:tc>
        <w:tc>
          <w:tcPr>
            <w:tcW w:w="743" w:type="dxa"/>
            <w:tcBorders>
              <w:top w:val="nil"/>
              <w:left w:val="nil"/>
              <w:bottom w:val="nil"/>
              <w:right w:val="nil"/>
            </w:tcBorders>
            <w:shd w:val="clear" w:color="auto" w:fill="auto"/>
            <w:hideMark/>
          </w:tcPr>
          <w:p w14:paraId="36A03C95"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0.77</w:t>
            </w:r>
          </w:p>
        </w:tc>
        <w:tc>
          <w:tcPr>
            <w:tcW w:w="771" w:type="dxa"/>
            <w:tcBorders>
              <w:top w:val="nil"/>
              <w:left w:val="nil"/>
              <w:bottom w:val="nil"/>
              <w:right w:val="nil"/>
            </w:tcBorders>
            <w:shd w:val="clear" w:color="auto" w:fill="auto"/>
            <w:hideMark/>
          </w:tcPr>
          <w:p w14:paraId="3C40E716"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0.70</w:t>
            </w:r>
          </w:p>
        </w:tc>
        <w:tc>
          <w:tcPr>
            <w:tcW w:w="607" w:type="dxa"/>
            <w:tcBorders>
              <w:top w:val="nil"/>
              <w:left w:val="nil"/>
              <w:bottom w:val="nil"/>
              <w:right w:val="nil"/>
            </w:tcBorders>
            <w:shd w:val="clear" w:color="auto" w:fill="auto"/>
            <w:hideMark/>
          </w:tcPr>
          <w:p w14:paraId="20EE115C"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0.67</w:t>
            </w:r>
          </w:p>
        </w:tc>
        <w:tc>
          <w:tcPr>
            <w:tcW w:w="672" w:type="dxa"/>
            <w:tcBorders>
              <w:top w:val="nil"/>
              <w:left w:val="nil"/>
              <w:bottom w:val="nil"/>
              <w:right w:val="nil"/>
            </w:tcBorders>
            <w:shd w:val="clear" w:color="auto" w:fill="auto"/>
            <w:hideMark/>
          </w:tcPr>
          <w:p w14:paraId="681CAC25"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0.29</w:t>
            </w:r>
          </w:p>
        </w:tc>
        <w:tc>
          <w:tcPr>
            <w:tcW w:w="607" w:type="dxa"/>
            <w:tcBorders>
              <w:top w:val="nil"/>
              <w:left w:val="nil"/>
              <w:bottom w:val="nil"/>
              <w:right w:val="nil"/>
            </w:tcBorders>
            <w:shd w:val="clear" w:color="auto" w:fill="auto"/>
          </w:tcPr>
          <w:p w14:paraId="2F04EA59"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0.93</w:t>
            </w:r>
          </w:p>
        </w:tc>
        <w:tc>
          <w:tcPr>
            <w:tcW w:w="697" w:type="dxa"/>
            <w:tcBorders>
              <w:top w:val="nil"/>
              <w:left w:val="nil"/>
              <w:bottom w:val="nil"/>
              <w:right w:val="nil"/>
            </w:tcBorders>
            <w:shd w:val="clear" w:color="auto" w:fill="auto"/>
          </w:tcPr>
          <w:p w14:paraId="6A9F292D"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0.92</w:t>
            </w:r>
          </w:p>
        </w:tc>
        <w:tc>
          <w:tcPr>
            <w:tcW w:w="607" w:type="dxa"/>
            <w:tcBorders>
              <w:top w:val="nil"/>
              <w:left w:val="nil"/>
              <w:bottom w:val="nil"/>
              <w:right w:val="nil"/>
            </w:tcBorders>
            <w:shd w:val="clear" w:color="auto" w:fill="auto"/>
          </w:tcPr>
          <w:p w14:paraId="76FBA32C"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.76</w:t>
            </w:r>
          </w:p>
        </w:tc>
        <w:tc>
          <w:tcPr>
            <w:tcW w:w="732" w:type="dxa"/>
            <w:tcBorders>
              <w:top w:val="nil"/>
              <w:left w:val="nil"/>
              <w:bottom w:val="nil"/>
              <w:right w:val="nil"/>
            </w:tcBorders>
            <w:shd w:val="clear" w:color="auto" w:fill="auto"/>
          </w:tcPr>
          <w:p w14:paraId="2EAFCA8B"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.74</w:t>
            </w:r>
          </w:p>
        </w:tc>
      </w:tr>
      <w:tr w:rsidR="00E706FA" w:rsidRPr="00E706FA" w14:paraId="7199D1AE" w14:textId="77777777" w:rsidTr="005A4758">
        <w:trPr>
          <w:trHeight w:val="300"/>
        </w:trPr>
        <w:tc>
          <w:tcPr>
            <w:tcW w:w="540" w:type="dxa"/>
            <w:vMerge/>
            <w:tcBorders>
              <w:top w:val="nil"/>
              <w:left w:val="nil"/>
              <w:bottom w:val="single" w:sz="4" w:space="0" w:color="000000"/>
              <w:right w:val="nil"/>
            </w:tcBorders>
            <w:vAlign w:val="center"/>
            <w:hideMark/>
          </w:tcPr>
          <w:p w14:paraId="1999E437"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3FD4C4DB"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$1,500-1,999</w:t>
            </w:r>
          </w:p>
        </w:tc>
        <w:tc>
          <w:tcPr>
            <w:tcW w:w="1376" w:type="dxa"/>
            <w:tcBorders>
              <w:top w:val="nil"/>
              <w:left w:val="nil"/>
              <w:bottom w:val="nil"/>
              <w:right w:val="nil"/>
            </w:tcBorders>
            <w:shd w:val="clear" w:color="auto" w:fill="auto"/>
            <w:vAlign w:val="center"/>
            <w:hideMark/>
          </w:tcPr>
          <w:p w14:paraId="6090EC35"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1036</w:t>
            </w:r>
          </w:p>
        </w:tc>
        <w:tc>
          <w:tcPr>
            <w:tcW w:w="743" w:type="dxa"/>
            <w:tcBorders>
              <w:top w:val="nil"/>
              <w:left w:val="nil"/>
              <w:bottom w:val="nil"/>
              <w:right w:val="nil"/>
            </w:tcBorders>
            <w:shd w:val="clear" w:color="auto" w:fill="auto"/>
            <w:hideMark/>
          </w:tcPr>
          <w:p w14:paraId="32C2A79D"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0.52</w:t>
            </w:r>
          </w:p>
        </w:tc>
        <w:tc>
          <w:tcPr>
            <w:tcW w:w="771" w:type="dxa"/>
            <w:tcBorders>
              <w:top w:val="nil"/>
              <w:left w:val="nil"/>
              <w:bottom w:val="nil"/>
              <w:right w:val="nil"/>
            </w:tcBorders>
            <w:shd w:val="clear" w:color="auto" w:fill="auto"/>
            <w:hideMark/>
          </w:tcPr>
          <w:p w14:paraId="70A4FD43"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0.57</w:t>
            </w:r>
          </w:p>
        </w:tc>
        <w:tc>
          <w:tcPr>
            <w:tcW w:w="607" w:type="dxa"/>
            <w:tcBorders>
              <w:top w:val="nil"/>
              <w:left w:val="nil"/>
              <w:bottom w:val="nil"/>
              <w:right w:val="nil"/>
            </w:tcBorders>
            <w:shd w:val="clear" w:color="auto" w:fill="auto"/>
            <w:hideMark/>
          </w:tcPr>
          <w:p w14:paraId="0494DB45"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0.47</w:t>
            </w:r>
          </w:p>
        </w:tc>
        <w:tc>
          <w:tcPr>
            <w:tcW w:w="672" w:type="dxa"/>
            <w:tcBorders>
              <w:top w:val="nil"/>
              <w:left w:val="nil"/>
              <w:bottom w:val="nil"/>
              <w:right w:val="nil"/>
            </w:tcBorders>
            <w:shd w:val="clear" w:color="auto" w:fill="auto"/>
            <w:hideMark/>
          </w:tcPr>
          <w:p w14:paraId="5DAC9725"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0.63</w:t>
            </w:r>
          </w:p>
        </w:tc>
        <w:tc>
          <w:tcPr>
            <w:tcW w:w="607" w:type="dxa"/>
            <w:tcBorders>
              <w:top w:val="nil"/>
              <w:left w:val="nil"/>
              <w:bottom w:val="nil"/>
              <w:right w:val="nil"/>
            </w:tcBorders>
            <w:shd w:val="clear" w:color="auto" w:fill="auto"/>
          </w:tcPr>
          <w:p w14:paraId="412F3F4E"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0.81</w:t>
            </w:r>
          </w:p>
        </w:tc>
        <w:tc>
          <w:tcPr>
            <w:tcW w:w="697" w:type="dxa"/>
            <w:tcBorders>
              <w:top w:val="nil"/>
              <w:left w:val="nil"/>
              <w:bottom w:val="nil"/>
              <w:right w:val="nil"/>
            </w:tcBorders>
            <w:shd w:val="clear" w:color="auto" w:fill="auto"/>
          </w:tcPr>
          <w:p w14:paraId="4C9C7D82"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0.80</w:t>
            </w:r>
          </w:p>
        </w:tc>
        <w:tc>
          <w:tcPr>
            <w:tcW w:w="607" w:type="dxa"/>
            <w:tcBorders>
              <w:top w:val="nil"/>
              <w:left w:val="nil"/>
              <w:bottom w:val="nil"/>
              <w:right w:val="nil"/>
            </w:tcBorders>
            <w:shd w:val="clear" w:color="auto" w:fill="auto"/>
          </w:tcPr>
          <w:p w14:paraId="2A87CCD4"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.52</w:t>
            </w:r>
          </w:p>
        </w:tc>
        <w:tc>
          <w:tcPr>
            <w:tcW w:w="732" w:type="dxa"/>
            <w:tcBorders>
              <w:top w:val="nil"/>
              <w:left w:val="nil"/>
              <w:bottom w:val="nil"/>
              <w:right w:val="nil"/>
            </w:tcBorders>
            <w:shd w:val="clear" w:color="auto" w:fill="auto"/>
          </w:tcPr>
          <w:p w14:paraId="36C9AA5F"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.48</w:t>
            </w:r>
          </w:p>
        </w:tc>
      </w:tr>
      <w:tr w:rsidR="00E706FA" w:rsidRPr="00E706FA" w14:paraId="24D36A13" w14:textId="77777777" w:rsidTr="005A4758">
        <w:trPr>
          <w:trHeight w:val="300"/>
        </w:trPr>
        <w:tc>
          <w:tcPr>
            <w:tcW w:w="540" w:type="dxa"/>
            <w:vMerge/>
            <w:tcBorders>
              <w:top w:val="nil"/>
              <w:left w:val="nil"/>
              <w:bottom w:val="single" w:sz="4" w:space="0" w:color="000000"/>
              <w:right w:val="nil"/>
            </w:tcBorders>
            <w:vAlign w:val="center"/>
            <w:hideMark/>
          </w:tcPr>
          <w:p w14:paraId="350DF1E1"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73050D57"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$2,000-2,499</w:t>
            </w:r>
          </w:p>
        </w:tc>
        <w:tc>
          <w:tcPr>
            <w:tcW w:w="1376" w:type="dxa"/>
            <w:tcBorders>
              <w:top w:val="nil"/>
              <w:left w:val="nil"/>
              <w:bottom w:val="nil"/>
              <w:right w:val="nil"/>
            </w:tcBorders>
            <w:shd w:val="clear" w:color="auto" w:fill="auto"/>
            <w:vAlign w:val="center"/>
            <w:hideMark/>
          </w:tcPr>
          <w:p w14:paraId="23DDC32F"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691</w:t>
            </w:r>
          </w:p>
        </w:tc>
        <w:tc>
          <w:tcPr>
            <w:tcW w:w="743" w:type="dxa"/>
            <w:tcBorders>
              <w:top w:val="nil"/>
              <w:left w:val="nil"/>
              <w:bottom w:val="nil"/>
              <w:right w:val="nil"/>
            </w:tcBorders>
            <w:shd w:val="clear" w:color="auto" w:fill="auto"/>
            <w:hideMark/>
          </w:tcPr>
          <w:p w14:paraId="0D95B03A"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0.17</w:t>
            </w:r>
          </w:p>
        </w:tc>
        <w:tc>
          <w:tcPr>
            <w:tcW w:w="771" w:type="dxa"/>
            <w:tcBorders>
              <w:top w:val="nil"/>
              <w:left w:val="nil"/>
              <w:bottom w:val="nil"/>
              <w:right w:val="nil"/>
            </w:tcBorders>
            <w:shd w:val="clear" w:color="auto" w:fill="auto"/>
            <w:hideMark/>
          </w:tcPr>
          <w:p w14:paraId="429665DB"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0.38</w:t>
            </w:r>
          </w:p>
        </w:tc>
        <w:tc>
          <w:tcPr>
            <w:tcW w:w="607" w:type="dxa"/>
            <w:tcBorders>
              <w:top w:val="nil"/>
              <w:left w:val="nil"/>
              <w:bottom w:val="nil"/>
              <w:right w:val="nil"/>
            </w:tcBorders>
            <w:shd w:val="clear" w:color="auto" w:fill="auto"/>
            <w:hideMark/>
          </w:tcPr>
          <w:p w14:paraId="1ECE52A9"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0.04</w:t>
            </w:r>
          </w:p>
        </w:tc>
        <w:tc>
          <w:tcPr>
            <w:tcW w:w="672" w:type="dxa"/>
            <w:tcBorders>
              <w:top w:val="nil"/>
              <w:left w:val="nil"/>
              <w:bottom w:val="nil"/>
              <w:right w:val="nil"/>
            </w:tcBorders>
            <w:shd w:val="clear" w:color="auto" w:fill="auto"/>
            <w:hideMark/>
          </w:tcPr>
          <w:p w14:paraId="6C45D789"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0.19</w:t>
            </w:r>
          </w:p>
        </w:tc>
        <w:tc>
          <w:tcPr>
            <w:tcW w:w="607" w:type="dxa"/>
            <w:tcBorders>
              <w:top w:val="nil"/>
              <w:left w:val="nil"/>
              <w:bottom w:val="nil"/>
              <w:right w:val="nil"/>
            </w:tcBorders>
            <w:shd w:val="clear" w:color="auto" w:fill="auto"/>
          </w:tcPr>
          <w:p w14:paraId="4E6AA12C"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0.76</w:t>
            </w:r>
          </w:p>
        </w:tc>
        <w:tc>
          <w:tcPr>
            <w:tcW w:w="697" w:type="dxa"/>
            <w:tcBorders>
              <w:top w:val="nil"/>
              <w:left w:val="nil"/>
              <w:bottom w:val="nil"/>
              <w:right w:val="nil"/>
            </w:tcBorders>
            <w:shd w:val="clear" w:color="auto" w:fill="auto"/>
          </w:tcPr>
          <w:p w14:paraId="6BB5FF4E"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0.74</w:t>
            </w:r>
          </w:p>
        </w:tc>
        <w:tc>
          <w:tcPr>
            <w:tcW w:w="607" w:type="dxa"/>
            <w:tcBorders>
              <w:top w:val="nil"/>
              <w:left w:val="nil"/>
              <w:bottom w:val="nil"/>
              <w:right w:val="nil"/>
            </w:tcBorders>
            <w:shd w:val="clear" w:color="auto" w:fill="auto"/>
          </w:tcPr>
          <w:p w14:paraId="401049DF"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.50</w:t>
            </w:r>
          </w:p>
        </w:tc>
        <w:tc>
          <w:tcPr>
            <w:tcW w:w="732" w:type="dxa"/>
            <w:tcBorders>
              <w:top w:val="nil"/>
              <w:left w:val="nil"/>
              <w:bottom w:val="nil"/>
              <w:right w:val="nil"/>
            </w:tcBorders>
            <w:shd w:val="clear" w:color="auto" w:fill="auto"/>
          </w:tcPr>
          <w:p w14:paraId="4BEED7A3"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.46</w:t>
            </w:r>
          </w:p>
        </w:tc>
      </w:tr>
      <w:tr w:rsidR="00E706FA" w:rsidRPr="00E706FA" w14:paraId="51E1C08A" w14:textId="77777777" w:rsidTr="005A4758">
        <w:trPr>
          <w:trHeight w:val="300"/>
        </w:trPr>
        <w:tc>
          <w:tcPr>
            <w:tcW w:w="540" w:type="dxa"/>
            <w:vMerge/>
            <w:tcBorders>
              <w:top w:val="nil"/>
              <w:left w:val="nil"/>
              <w:bottom w:val="single" w:sz="4" w:space="0" w:color="000000"/>
              <w:right w:val="nil"/>
            </w:tcBorders>
            <w:vAlign w:val="center"/>
            <w:hideMark/>
          </w:tcPr>
          <w:p w14:paraId="5D9916EB"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5511222A"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$2,500-2,999</w:t>
            </w:r>
          </w:p>
        </w:tc>
        <w:tc>
          <w:tcPr>
            <w:tcW w:w="1376" w:type="dxa"/>
            <w:tcBorders>
              <w:top w:val="nil"/>
              <w:left w:val="nil"/>
              <w:bottom w:val="nil"/>
              <w:right w:val="nil"/>
            </w:tcBorders>
            <w:shd w:val="clear" w:color="auto" w:fill="auto"/>
            <w:vAlign w:val="center"/>
            <w:hideMark/>
          </w:tcPr>
          <w:p w14:paraId="0D589B93"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667</w:t>
            </w:r>
          </w:p>
        </w:tc>
        <w:tc>
          <w:tcPr>
            <w:tcW w:w="743" w:type="dxa"/>
            <w:tcBorders>
              <w:top w:val="nil"/>
              <w:left w:val="nil"/>
              <w:bottom w:val="nil"/>
              <w:right w:val="nil"/>
            </w:tcBorders>
            <w:shd w:val="clear" w:color="auto" w:fill="auto"/>
            <w:hideMark/>
          </w:tcPr>
          <w:p w14:paraId="1B55029D"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0.01</w:t>
            </w:r>
          </w:p>
        </w:tc>
        <w:tc>
          <w:tcPr>
            <w:tcW w:w="771" w:type="dxa"/>
            <w:tcBorders>
              <w:top w:val="nil"/>
              <w:left w:val="nil"/>
              <w:bottom w:val="nil"/>
              <w:right w:val="nil"/>
            </w:tcBorders>
            <w:shd w:val="clear" w:color="auto" w:fill="auto"/>
            <w:hideMark/>
          </w:tcPr>
          <w:p w14:paraId="2751FAF5"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0.04</w:t>
            </w:r>
          </w:p>
        </w:tc>
        <w:tc>
          <w:tcPr>
            <w:tcW w:w="607" w:type="dxa"/>
            <w:tcBorders>
              <w:top w:val="nil"/>
              <w:left w:val="nil"/>
              <w:bottom w:val="nil"/>
              <w:right w:val="nil"/>
            </w:tcBorders>
            <w:shd w:val="clear" w:color="auto" w:fill="auto"/>
            <w:hideMark/>
          </w:tcPr>
          <w:p w14:paraId="0F154C25"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0.44</w:t>
            </w:r>
          </w:p>
        </w:tc>
        <w:tc>
          <w:tcPr>
            <w:tcW w:w="672" w:type="dxa"/>
            <w:tcBorders>
              <w:top w:val="nil"/>
              <w:left w:val="nil"/>
              <w:bottom w:val="nil"/>
              <w:right w:val="nil"/>
            </w:tcBorders>
            <w:shd w:val="clear" w:color="auto" w:fill="auto"/>
            <w:hideMark/>
          </w:tcPr>
          <w:p w14:paraId="3F16D154"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0.31</w:t>
            </w:r>
          </w:p>
        </w:tc>
        <w:tc>
          <w:tcPr>
            <w:tcW w:w="607" w:type="dxa"/>
            <w:tcBorders>
              <w:top w:val="nil"/>
              <w:left w:val="nil"/>
              <w:bottom w:val="nil"/>
              <w:right w:val="nil"/>
            </w:tcBorders>
            <w:shd w:val="clear" w:color="auto" w:fill="auto"/>
          </w:tcPr>
          <w:p w14:paraId="69694B98"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0.83</w:t>
            </w:r>
          </w:p>
        </w:tc>
        <w:tc>
          <w:tcPr>
            <w:tcW w:w="697" w:type="dxa"/>
            <w:tcBorders>
              <w:top w:val="nil"/>
              <w:left w:val="nil"/>
              <w:bottom w:val="nil"/>
              <w:right w:val="nil"/>
            </w:tcBorders>
            <w:shd w:val="clear" w:color="auto" w:fill="auto"/>
          </w:tcPr>
          <w:p w14:paraId="0785FC62"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0.83</w:t>
            </w:r>
          </w:p>
        </w:tc>
        <w:tc>
          <w:tcPr>
            <w:tcW w:w="607" w:type="dxa"/>
            <w:tcBorders>
              <w:top w:val="nil"/>
              <w:left w:val="nil"/>
              <w:bottom w:val="nil"/>
              <w:right w:val="nil"/>
            </w:tcBorders>
            <w:shd w:val="clear" w:color="auto" w:fill="auto"/>
          </w:tcPr>
          <w:p w14:paraId="3A30003D"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.61</w:t>
            </w:r>
          </w:p>
        </w:tc>
        <w:tc>
          <w:tcPr>
            <w:tcW w:w="732" w:type="dxa"/>
            <w:tcBorders>
              <w:top w:val="nil"/>
              <w:left w:val="nil"/>
              <w:bottom w:val="nil"/>
              <w:right w:val="nil"/>
            </w:tcBorders>
            <w:shd w:val="clear" w:color="auto" w:fill="auto"/>
          </w:tcPr>
          <w:p w14:paraId="5E85E652"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.54</w:t>
            </w:r>
          </w:p>
        </w:tc>
      </w:tr>
      <w:tr w:rsidR="00E706FA" w:rsidRPr="00E706FA" w14:paraId="3BC5D88D" w14:textId="77777777" w:rsidTr="005A4758">
        <w:trPr>
          <w:trHeight w:val="300"/>
        </w:trPr>
        <w:tc>
          <w:tcPr>
            <w:tcW w:w="540" w:type="dxa"/>
            <w:vMerge/>
            <w:tcBorders>
              <w:top w:val="nil"/>
              <w:left w:val="nil"/>
              <w:bottom w:val="single" w:sz="4" w:space="0" w:color="000000"/>
              <w:right w:val="nil"/>
            </w:tcBorders>
            <w:vAlign w:val="center"/>
            <w:hideMark/>
          </w:tcPr>
          <w:p w14:paraId="5CA4456C"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25083187"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$3,000-3,499</w:t>
            </w:r>
          </w:p>
        </w:tc>
        <w:tc>
          <w:tcPr>
            <w:tcW w:w="1376" w:type="dxa"/>
            <w:tcBorders>
              <w:top w:val="nil"/>
              <w:left w:val="nil"/>
              <w:bottom w:val="nil"/>
              <w:right w:val="nil"/>
            </w:tcBorders>
            <w:shd w:val="clear" w:color="auto" w:fill="auto"/>
            <w:vAlign w:val="center"/>
            <w:hideMark/>
          </w:tcPr>
          <w:p w14:paraId="4660D418"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989</w:t>
            </w:r>
          </w:p>
        </w:tc>
        <w:tc>
          <w:tcPr>
            <w:tcW w:w="743" w:type="dxa"/>
            <w:tcBorders>
              <w:top w:val="nil"/>
              <w:left w:val="nil"/>
              <w:bottom w:val="nil"/>
              <w:right w:val="nil"/>
            </w:tcBorders>
            <w:shd w:val="clear" w:color="auto" w:fill="auto"/>
            <w:hideMark/>
          </w:tcPr>
          <w:p w14:paraId="0BB58493"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771" w:type="dxa"/>
            <w:tcBorders>
              <w:top w:val="nil"/>
              <w:left w:val="nil"/>
              <w:bottom w:val="nil"/>
              <w:right w:val="nil"/>
            </w:tcBorders>
            <w:shd w:val="clear" w:color="auto" w:fill="auto"/>
            <w:hideMark/>
          </w:tcPr>
          <w:p w14:paraId="4DABA570"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eastAsia="Times New Roman" w:cstheme="minorHAnsi"/>
                <w:kern w:val="2"/>
                <w:sz w:val="18"/>
                <w:szCs w:val="18"/>
                <w14:ligatures w14:val="standardContextual"/>
              </w:rPr>
              <w:t>0</w:t>
            </w:r>
          </w:p>
        </w:tc>
        <w:tc>
          <w:tcPr>
            <w:tcW w:w="607" w:type="dxa"/>
            <w:tcBorders>
              <w:top w:val="nil"/>
              <w:left w:val="nil"/>
              <w:bottom w:val="nil"/>
              <w:right w:val="nil"/>
            </w:tcBorders>
            <w:shd w:val="clear" w:color="auto" w:fill="auto"/>
            <w:hideMark/>
          </w:tcPr>
          <w:p w14:paraId="4CF68FB4"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0.25</w:t>
            </w:r>
          </w:p>
        </w:tc>
        <w:tc>
          <w:tcPr>
            <w:tcW w:w="672" w:type="dxa"/>
            <w:tcBorders>
              <w:top w:val="nil"/>
              <w:left w:val="nil"/>
              <w:bottom w:val="nil"/>
              <w:right w:val="nil"/>
            </w:tcBorders>
            <w:shd w:val="clear" w:color="auto" w:fill="auto"/>
            <w:hideMark/>
          </w:tcPr>
          <w:p w14:paraId="29F3DA50"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0.39</w:t>
            </w:r>
          </w:p>
        </w:tc>
        <w:tc>
          <w:tcPr>
            <w:tcW w:w="607" w:type="dxa"/>
            <w:tcBorders>
              <w:top w:val="nil"/>
              <w:left w:val="nil"/>
              <w:bottom w:val="nil"/>
              <w:right w:val="nil"/>
            </w:tcBorders>
            <w:shd w:val="clear" w:color="auto" w:fill="auto"/>
          </w:tcPr>
          <w:p w14:paraId="0B0AF473"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0.74</w:t>
            </w:r>
          </w:p>
        </w:tc>
        <w:tc>
          <w:tcPr>
            <w:tcW w:w="697" w:type="dxa"/>
            <w:tcBorders>
              <w:top w:val="nil"/>
              <w:left w:val="nil"/>
              <w:bottom w:val="nil"/>
              <w:right w:val="nil"/>
            </w:tcBorders>
            <w:shd w:val="clear" w:color="auto" w:fill="auto"/>
          </w:tcPr>
          <w:p w14:paraId="3E509AE5"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0.74</w:t>
            </w:r>
          </w:p>
        </w:tc>
        <w:tc>
          <w:tcPr>
            <w:tcW w:w="607" w:type="dxa"/>
            <w:tcBorders>
              <w:top w:val="nil"/>
              <w:left w:val="nil"/>
              <w:bottom w:val="nil"/>
              <w:right w:val="nil"/>
            </w:tcBorders>
            <w:shd w:val="clear" w:color="auto" w:fill="auto"/>
          </w:tcPr>
          <w:p w14:paraId="35532918"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.54</w:t>
            </w:r>
          </w:p>
        </w:tc>
        <w:tc>
          <w:tcPr>
            <w:tcW w:w="732" w:type="dxa"/>
            <w:tcBorders>
              <w:top w:val="nil"/>
              <w:left w:val="nil"/>
              <w:bottom w:val="nil"/>
              <w:right w:val="nil"/>
            </w:tcBorders>
            <w:shd w:val="clear" w:color="auto" w:fill="auto"/>
          </w:tcPr>
          <w:p w14:paraId="525C58C1"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.54</w:t>
            </w:r>
          </w:p>
        </w:tc>
      </w:tr>
      <w:tr w:rsidR="00E706FA" w:rsidRPr="00E706FA" w14:paraId="20DCE1C3" w14:textId="77777777" w:rsidTr="005A4758">
        <w:trPr>
          <w:trHeight w:val="300"/>
        </w:trPr>
        <w:tc>
          <w:tcPr>
            <w:tcW w:w="540" w:type="dxa"/>
            <w:vMerge/>
            <w:tcBorders>
              <w:top w:val="nil"/>
              <w:left w:val="nil"/>
              <w:bottom w:val="single" w:sz="4" w:space="0" w:color="000000"/>
              <w:right w:val="nil"/>
            </w:tcBorders>
            <w:vAlign w:val="center"/>
            <w:hideMark/>
          </w:tcPr>
          <w:p w14:paraId="30117D67"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2A04ACA4"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$3,500-3,999</w:t>
            </w:r>
          </w:p>
        </w:tc>
        <w:tc>
          <w:tcPr>
            <w:tcW w:w="1376" w:type="dxa"/>
            <w:tcBorders>
              <w:top w:val="nil"/>
              <w:left w:val="nil"/>
              <w:bottom w:val="nil"/>
              <w:right w:val="nil"/>
            </w:tcBorders>
            <w:shd w:val="clear" w:color="auto" w:fill="auto"/>
            <w:vAlign w:val="center"/>
            <w:hideMark/>
          </w:tcPr>
          <w:p w14:paraId="105FC95A"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88</w:t>
            </w:r>
          </w:p>
        </w:tc>
        <w:tc>
          <w:tcPr>
            <w:tcW w:w="743" w:type="dxa"/>
            <w:tcBorders>
              <w:top w:val="nil"/>
              <w:left w:val="nil"/>
              <w:bottom w:val="nil"/>
              <w:right w:val="nil"/>
            </w:tcBorders>
            <w:shd w:val="clear" w:color="auto" w:fill="auto"/>
            <w:hideMark/>
          </w:tcPr>
          <w:p w14:paraId="45BC36E5"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771" w:type="dxa"/>
            <w:tcBorders>
              <w:top w:val="nil"/>
              <w:left w:val="nil"/>
              <w:bottom w:val="nil"/>
              <w:right w:val="nil"/>
            </w:tcBorders>
            <w:shd w:val="clear" w:color="auto" w:fill="auto"/>
            <w:hideMark/>
          </w:tcPr>
          <w:p w14:paraId="6092C7AE"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607" w:type="dxa"/>
            <w:tcBorders>
              <w:top w:val="nil"/>
              <w:left w:val="nil"/>
              <w:bottom w:val="nil"/>
              <w:right w:val="nil"/>
            </w:tcBorders>
            <w:shd w:val="clear" w:color="auto" w:fill="auto"/>
            <w:hideMark/>
          </w:tcPr>
          <w:p w14:paraId="7A034BE7"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672" w:type="dxa"/>
            <w:tcBorders>
              <w:top w:val="nil"/>
              <w:left w:val="nil"/>
              <w:bottom w:val="nil"/>
              <w:right w:val="nil"/>
            </w:tcBorders>
            <w:shd w:val="clear" w:color="auto" w:fill="auto"/>
            <w:hideMark/>
          </w:tcPr>
          <w:p w14:paraId="6B83DA1F"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0.07</w:t>
            </w:r>
          </w:p>
        </w:tc>
        <w:tc>
          <w:tcPr>
            <w:tcW w:w="607" w:type="dxa"/>
            <w:tcBorders>
              <w:top w:val="nil"/>
              <w:left w:val="nil"/>
              <w:bottom w:val="nil"/>
              <w:right w:val="nil"/>
            </w:tcBorders>
            <w:shd w:val="clear" w:color="auto" w:fill="auto"/>
          </w:tcPr>
          <w:p w14:paraId="3C53C52F"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0.80</w:t>
            </w:r>
          </w:p>
        </w:tc>
        <w:tc>
          <w:tcPr>
            <w:tcW w:w="697" w:type="dxa"/>
            <w:tcBorders>
              <w:top w:val="nil"/>
              <w:left w:val="nil"/>
              <w:bottom w:val="nil"/>
              <w:right w:val="nil"/>
            </w:tcBorders>
            <w:shd w:val="clear" w:color="auto" w:fill="auto"/>
          </w:tcPr>
          <w:p w14:paraId="74C06188"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0.76</w:t>
            </w:r>
          </w:p>
        </w:tc>
        <w:tc>
          <w:tcPr>
            <w:tcW w:w="607" w:type="dxa"/>
            <w:tcBorders>
              <w:top w:val="nil"/>
              <w:left w:val="nil"/>
              <w:bottom w:val="nil"/>
              <w:right w:val="nil"/>
            </w:tcBorders>
            <w:shd w:val="clear" w:color="auto" w:fill="auto"/>
          </w:tcPr>
          <w:p w14:paraId="136A86DC"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.53</w:t>
            </w:r>
          </w:p>
        </w:tc>
        <w:tc>
          <w:tcPr>
            <w:tcW w:w="732" w:type="dxa"/>
            <w:tcBorders>
              <w:top w:val="nil"/>
              <w:left w:val="nil"/>
              <w:bottom w:val="nil"/>
              <w:right w:val="nil"/>
            </w:tcBorders>
            <w:shd w:val="clear" w:color="auto" w:fill="auto"/>
          </w:tcPr>
          <w:p w14:paraId="78C4617D"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.56</w:t>
            </w:r>
          </w:p>
        </w:tc>
      </w:tr>
      <w:tr w:rsidR="00E706FA" w:rsidRPr="00E706FA" w14:paraId="4FF8AC75" w14:textId="77777777" w:rsidTr="005A4758">
        <w:trPr>
          <w:trHeight w:val="300"/>
        </w:trPr>
        <w:tc>
          <w:tcPr>
            <w:tcW w:w="540" w:type="dxa"/>
            <w:vMerge/>
            <w:tcBorders>
              <w:top w:val="nil"/>
              <w:left w:val="nil"/>
              <w:bottom w:val="single" w:sz="4" w:space="0" w:color="000000"/>
              <w:right w:val="nil"/>
            </w:tcBorders>
            <w:vAlign w:val="center"/>
            <w:hideMark/>
          </w:tcPr>
          <w:p w14:paraId="54CDB84D"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7324403B"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$4,000-4,499</w:t>
            </w:r>
          </w:p>
        </w:tc>
        <w:tc>
          <w:tcPr>
            <w:tcW w:w="1376" w:type="dxa"/>
            <w:tcBorders>
              <w:top w:val="nil"/>
              <w:left w:val="nil"/>
              <w:bottom w:val="nil"/>
              <w:right w:val="nil"/>
            </w:tcBorders>
            <w:shd w:val="clear" w:color="auto" w:fill="auto"/>
            <w:vAlign w:val="center"/>
            <w:hideMark/>
          </w:tcPr>
          <w:p w14:paraId="50C1049A"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111</w:t>
            </w:r>
          </w:p>
        </w:tc>
        <w:tc>
          <w:tcPr>
            <w:tcW w:w="743" w:type="dxa"/>
            <w:tcBorders>
              <w:top w:val="nil"/>
              <w:left w:val="nil"/>
              <w:bottom w:val="nil"/>
              <w:right w:val="nil"/>
            </w:tcBorders>
            <w:shd w:val="clear" w:color="auto" w:fill="auto"/>
            <w:hideMark/>
          </w:tcPr>
          <w:p w14:paraId="17DA7AD0"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771" w:type="dxa"/>
            <w:tcBorders>
              <w:top w:val="nil"/>
              <w:left w:val="nil"/>
              <w:bottom w:val="nil"/>
              <w:right w:val="nil"/>
            </w:tcBorders>
            <w:shd w:val="clear" w:color="auto" w:fill="auto"/>
            <w:hideMark/>
          </w:tcPr>
          <w:p w14:paraId="33A6427F"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607" w:type="dxa"/>
            <w:tcBorders>
              <w:top w:val="nil"/>
              <w:left w:val="nil"/>
              <w:bottom w:val="nil"/>
              <w:right w:val="nil"/>
            </w:tcBorders>
            <w:shd w:val="clear" w:color="auto" w:fill="auto"/>
            <w:hideMark/>
          </w:tcPr>
          <w:p w14:paraId="0C51E02D"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0.01</w:t>
            </w:r>
          </w:p>
        </w:tc>
        <w:tc>
          <w:tcPr>
            <w:tcW w:w="672" w:type="dxa"/>
            <w:tcBorders>
              <w:top w:val="nil"/>
              <w:left w:val="nil"/>
              <w:bottom w:val="nil"/>
              <w:right w:val="nil"/>
            </w:tcBorders>
            <w:shd w:val="clear" w:color="auto" w:fill="auto"/>
            <w:hideMark/>
          </w:tcPr>
          <w:p w14:paraId="3C11D040"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0.01</w:t>
            </w:r>
          </w:p>
        </w:tc>
        <w:tc>
          <w:tcPr>
            <w:tcW w:w="607" w:type="dxa"/>
            <w:tcBorders>
              <w:top w:val="nil"/>
              <w:left w:val="nil"/>
              <w:bottom w:val="nil"/>
              <w:right w:val="nil"/>
            </w:tcBorders>
            <w:shd w:val="clear" w:color="auto" w:fill="auto"/>
          </w:tcPr>
          <w:p w14:paraId="126F000B"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0.72</w:t>
            </w:r>
          </w:p>
        </w:tc>
        <w:tc>
          <w:tcPr>
            <w:tcW w:w="697" w:type="dxa"/>
            <w:tcBorders>
              <w:top w:val="nil"/>
              <w:left w:val="nil"/>
              <w:bottom w:val="nil"/>
              <w:right w:val="nil"/>
            </w:tcBorders>
            <w:shd w:val="clear" w:color="auto" w:fill="auto"/>
          </w:tcPr>
          <w:p w14:paraId="476162D6"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0.70</w:t>
            </w:r>
          </w:p>
        </w:tc>
        <w:tc>
          <w:tcPr>
            <w:tcW w:w="607" w:type="dxa"/>
            <w:tcBorders>
              <w:top w:val="nil"/>
              <w:left w:val="nil"/>
              <w:bottom w:val="nil"/>
              <w:right w:val="nil"/>
            </w:tcBorders>
            <w:shd w:val="clear" w:color="auto" w:fill="auto"/>
          </w:tcPr>
          <w:p w14:paraId="7E199876"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.48</w:t>
            </w:r>
          </w:p>
        </w:tc>
        <w:tc>
          <w:tcPr>
            <w:tcW w:w="732" w:type="dxa"/>
            <w:tcBorders>
              <w:top w:val="nil"/>
              <w:left w:val="nil"/>
              <w:bottom w:val="nil"/>
              <w:right w:val="nil"/>
            </w:tcBorders>
            <w:shd w:val="clear" w:color="auto" w:fill="auto"/>
          </w:tcPr>
          <w:p w14:paraId="36FAD636"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.46</w:t>
            </w:r>
          </w:p>
        </w:tc>
      </w:tr>
      <w:tr w:rsidR="00E706FA" w:rsidRPr="00E706FA" w14:paraId="13EB6DA7" w14:textId="77777777" w:rsidTr="005A4758">
        <w:trPr>
          <w:trHeight w:val="300"/>
        </w:trPr>
        <w:tc>
          <w:tcPr>
            <w:tcW w:w="540" w:type="dxa"/>
            <w:vMerge/>
            <w:tcBorders>
              <w:top w:val="nil"/>
              <w:left w:val="nil"/>
              <w:bottom w:val="single" w:sz="4" w:space="0" w:color="000000"/>
              <w:right w:val="nil"/>
            </w:tcBorders>
            <w:vAlign w:val="center"/>
            <w:hideMark/>
          </w:tcPr>
          <w:p w14:paraId="11FCF25A"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2FEA251D"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$4,500-4,999</w:t>
            </w:r>
          </w:p>
        </w:tc>
        <w:tc>
          <w:tcPr>
            <w:tcW w:w="1376" w:type="dxa"/>
            <w:tcBorders>
              <w:top w:val="nil"/>
              <w:left w:val="nil"/>
              <w:bottom w:val="nil"/>
              <w:right w:val="nil"/>
            </w:tcBorders>
            <w:shd w:val="clear" w:color="auto" w:fill="auto"/>
            <w:vAlign w:val="center"/>
            <w:hideMark/>
          </w:tcPr>
          <w:p w14:paraId="449E88C6"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17</w:t>
            </w:r>
          </w:p>
        </w:tc>
        <w:tc>
          <w:tcPr>
            <w:tcW w:w="743" w:type="dxa"/>
            <w:tcBorders>
              <w:top w:val="nil"/>
              <w:left w:val="nil"/>
              <w:bottom w:val="nil"/>
              <w:right w:val="nil"/>
            </w:tcBorders>
            <w:shd w:val="clear" w:color="auto" w:fill="auto"/>
            <w:hideMark/>
          </w:tcPr>
          <w:p w14:paraId="10F1F976"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771" w:type="dxa"/>
            <w:tcBorders>
              <w:top w:val="nil"/>
              <w:left w:val="nil"/>
              <w:bottom w:val="nil"/>
              <w:right w:val="nil"/>
            </w:tcBorders>
            <w:shd w:val="clear" w:color="auto" w:fill="auto"/>
            <w:hideMark/>
          </w:tcPr>
          <w:p w14:paraId="2DFBDC11"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607" w:type="dxa"/>
            <w:tcBorders>
              <w:top w:val="nil"/>
              <w:left w:val="nil"/>
              <w:bottom w:val="nil"/>
              <w:right w:val="nil"/>
            </w:tcBorders>
            <w:shd w:val="clear" w:color="auto" w:fill="auto"/>
            <w:hideMark/>
          </w:tcPr>
          <w:p w14:paraId="3236347F"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672" w:type="dxa"/>
            <w:tcBorders>
              <w:top w:val="nil"/>
              <w:left w:val="nil"/>
              <w:bottom w:val="nil"/>
              <w:right w:val="nil"/>
            </w:tcBorders>
            <w:shd w:val="clear" w:color="auto" w:fill="auto"/>
            <w:hideMark/>
          </w:tcPr>
          <w:p w14:paraId="6488A814"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607" w:type="dxa"/>
            <w:tcBorders>
              <w:top w:val="nil"/>
              <w:left w:val="nil"/>
              <w:bottom w:val="nil"/>
              <w:right w:val="nil"/>
            </w:tcBorders>
            <w:shd w:val="clear" w:color="auto" w:fill="auto"/>
          </w:tcPr>
          <w:p w14:paraId="69A4ED17"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0.77</w:t>
            </w:r>
          </w:p>
        </w:tc>
        <w:tc>
          <w:tcPr>
            <w:tcW w:w="697" w:type="dxa"/>
            <w:tcBorders>
              <w:top w:val="nil"/>
              <w:left w:val="nil"/>
              <w:bottom w:val="nil"/>
              <w:right w:val="nil"/>
            </w:tcBorders>
            <w:shd w:val="clear" w:color="auto" w:fill="auto"/>
          </w:tcPr>
          <w:p w14:paraId="772885C9"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0.77</w:t>
            </w:r>
          </w:p>
        </w:tc>
        <w:tc>
          <w:tcPr>
            <w:tcW w:w="607" w:type="dxa"/>
            <w:tcBorders>
              <w:top w:val="nil"/>
              <w:left w:val="nil"/>
              <w:bottom w:val="nil"/>
              <w:right w:val="nil"/>
            </w:tcBorders>
            <w:shd w:val="clear" w:color="auto" w:fill="auto"/>
          </w:tcPr>
          <w:p w14:paraId="68A16894"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.24</w:t>
            </w:r>
          </w:p>
        </w:tc>
        <w:tc>
          <w:tcPr>
            <w:tcW w:w="732" w:type="dxa"/>
            <w:tcBorders>
              <w:top w:val="nil"/>
              <w:left w:val="nil"/>
              <w:bottom w:val="nil"/>
              <w:right w:val="nil"/>
            </w:tcBorders>
            <w:shd w:val="clear" w:color="auto" w:fill="auto"/>
          </w:tcPr>
          <w:p w14:paraId="1335D9A6"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.29</w:t>
            </w:r>
          </w:p>
        </w:tc>
      </w:tr>
      <w:tr w:rsidR="00E706FA" w:rsidRPr="00E706FA" w14:paraId="1679AE85" w14:textId="77777777" w:rsidTr="005A4758">
        <w:trPr>
          <w:trHeight w:val="300"/>
        </w:trPr>
        <w:tc>
          <w:tcPr>
            <w:tcW w:w="540" w:type="dxa"/>
            <w:vMerge/>
            <w:tcBorders>
              <w:top w:val="nil"/>
              <w:left w:val="nil"/>
              <w:bottom w:val="single" w:sz="4" w:space="0" w:color="000000"/>
              <w:right w:val="nil"/>
            </w:tcBorders>
            <w:vAlign w:val="center"/>
            <w:hideMark/>
          </w:tcPr>
          <w:p w14:paraId="49DA69EC"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2638" w:type="dxa"/>
            <w:tcBorders>
              <w:top w:val="nil"/>
              <w:left w:val="single" w:sz="4" w:space="0" w:color="auto"/>
              <w:bottom w:val="nil"/>
              <w:right w:val="nil"/>
            </w:tcBorders>
            <w:shd w:val="clear" w:color="auto" w:fill="auto"/>
            <w:vAlign w:val="center"/>
            <w:hideMark/>
          </w:tcPr>
          <w:p w14:paraId="5B1E5CCC"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&gt;=$5,000</w:t>
            </w:r>
          </w:p>
        </w:tc>
        <w:tc>
          <w:tcPr>
            <w:tcW w:w="1376" w:type="dxa"/>
            <w:tcBorders>
              <w:top w:val="nil"/>
              <w:left w:val="nil"/>
              <w:bottom w:val="nil"/>
              <w:right w:val="nil"/>
            </w:tcBorders>
            <w:shd w:val="clear" w:color="auto" w:fill="auto"/>
            <w:vAlign w:val="center"/>
            <w:hideMark/>
          </w:tcPr>
          <w:p w14:paraId="36DAE4B0"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346</w:t>
            </w:r>
          </w:p>
        </w:tc>
        <w:tc>
          <w:tcPr>
            <w:tcW w:w="743" w:type="dxa"/>
            <w:tcBorders>
              <w:top w:val="nil"/>
              <w:left w:val="nil"/>
              <w:bottom w:val="nil"/>
              <w:right w:val="nil"/>
            </w:tcBorders>
            <w:shd w:val="clear" w:color="auto" w:fill="auto"/>
            <w:hideMark/>
          </w:tcPr>
          <w:p w14:paraId="068400F8"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771" w:type="dxa"/>
            <w:tcBorders>
              <w:top w:val="nil"/>
              <w:left w:val="nil"/>
              <w:bottom w:val="nil"/>
              <w:right w:val="nil"/>
            </w:tcBorders>
            <w:shd w:val="clear" w:color="auto" w:fill="auto"/>
            <w:hideMark/>
          </w:tcPr>
          <w:p w14:paraId="1125D315"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607" w:type="dxa"/>
            <w:tcBorders>
              <w:top w:val="nil"/>
              <w:left w:val="nil"/>
              <w:bottom w:val="nil"/>
              <w:right w:val="nil"/>
            </w:tcBorders>
            <w:shd w:val="clear" w:color="auto" w:fill="auto"/>
            <w:hideMark/>
          </w:tcPr>
          <w:p w14:paraId="731F8DD0"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672" w:type="dxa"/>
            <w:tcBorders>
              <w:top w:val="nil"/>
              <w:left w:val="nil"/>
              <w:bottom w:val="nil"/>
              <w:right w:val="nil"/>
            </w:tcBorders>
            <w:shd w:val="clear" w:color="auto" w:fill="auto"/>
            <w:hideMark/>
          </w:tcPr>
          <w:p w14:paraId="1C9065D1"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w:t>
            </w:r>
          </w:p>
        </w:tc>
        <w:tc>
          <w:tcPr>
            <w:tcW w:w="607" w:type="dxa"/>
            <w:tcBorders>
              <w:top w:val="nil"/>
              <w:left w:val="nil"/>
              <w:bottom w:val="nil"/>
              <w:right w:val="nil"/>
            </w:tcBorders>
            <w:shd w:val="clear" w:color="auto" w:fill="auto"/>
          </w:tcPr>
          <w:p w14:paraId="6A9EC323"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0.90</w:t>
            </w:r>
          </w:p>
        </w:tc>
        <w:tc>
          <w:tcPr>
            <w:tcW w:w="697" w:type="dxa"/>
            <w:tcBorders>
              <w:top w:val="nil"/>
              <w:left w:val="nil"/>
              <w:bottom w:val="nil"/>
              <w:right w:val="nil"/>
            </w:tcBorders>
            <w:shd w:val="clear" w:color="auto" w:fill="auto"/>
          </w:tcPr>
          <w:p w14:paraId="67B1091A" w14:textId="77777777" w:rsidR="00E706FA" w:rsidRPr="00E706FA" w:rsidRDefault="00E706FA" w:rsidP="00E706FA">
            <w:pPr>
              <w:spacing w:after="0" w:line="240" w:lineRule="auto"/>
              <w:jc w:val="right"/>
              <w:rPr>
                <w:rFonts w:eastAsia="Times New Roman" w:cstheme="minorHAnsi"/>
                <w:kern w:val="2"/>
                <w:sz w:val="18"/>
                <w:szCs w:val="18"/>
                <w14:ligatures w14:val="standardContextual"/>
              </w:rPr>
            </w:pPr>
            <w:r w:rsidRPr="00E706FA">
              <w:rPr>
                <w:rFonts w:cstheme="minorHAnsi"/>
                <w:kern w:val="2"/>
                <w:sz w:val="18"/>
                <w:szCs w:val="18"/>
                <w14:ligatures w14:val="standardContextual"/>
              </w:rPr>
              <w:t>0.66</w:t>
            </w:r>
          </w:p>
        </w:tc>
        <w:tc>
          <w:tcPr>
            <w:tcW w:w="607" w:type="dxa"/>
            <w:tcBorders>
              <w:top w:val="nil"/>
              <w:left w:val="nil"/>
              <w:bottom w:val="nil"/>
              <w:right w:val="nil"/>
            </w:tcBorders>
            <w:shd w:val="clear" w:color="auto" w:fill="auto"/>
          </w:tcPr>
          <w:p w14:paraId="0DB72029"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.76</w:t>
            </w:r>
          </w:p>
        </w:tc>
        <w:tc>
          <w:tcPr>
            <w:tcW w:w="732" w:type="dxa"/>
            <w:tcBorders>
              <w:top w:val="nil"/>
              <w:left w:val="nil"/>
              <w:bottom w:val="nil"/>
              <w:right w:val="nil"/>
            </w:tcBorders>
            <w:shd w:val="clear" w:color="auto" w:fill="auto"/>
          </w:tcPr>
          <w:p w14:paraId="45598615" w14:textId="77777777" w:rsidR="00E706FA" w:rsidRPr="00E706FA" w:rsidRDefault="00E706FA" w:rsidP="00E706FA">
            <w:pPr>
              <w:spacing w:after="0" w:line="240" w:lineRule="auto"/>
              <w:jc w:val="right"/>
              <w:rPr>
                <w:rFonts w:cstheme="minorHAnsi"/>
                <w:kern w:val="2"/>
                <w:sz w:val="18"/>
                <w:szCs w:val="18"/>
                <w14:ligatures w14:val="standardContextual"/>
              </w:rPr>
            </w:pPr>
            <w:r w:rsidRPr="00E706FA">
              <w:rPr>
                <w:rFonts w:cstheme="minorHAnsi"/>
                <w:kern w:val="2"/>
                <w:sz w:val="18"/>
                <w:szCs w:val="18"/>
                <w14:ligatures w14:val="standardContextual"/>
              </w:rPr>
              <w:t>.52</w:t>
            </w:r>
          </w:p>
        </w:tc>
      </w:tr>
      <w:tr w:rsidR="00E706FA" w:rsidRPr="00E706FA" w14:paraId="4D4EE52C" w14:textId="77777777" w:rsidTr="005A4758">
        <w:trPr>
          <w:trHeight w:val="300"/>
        </w:trPr>
        <w:tc>
          <w:tcPr>
            <w:tcW w:w="540" w:type="dxa"/>
            <w:vMerge/>
            <w:tcBorders>
              <w:top w:val="nil"/>
              <w:left w:val="nil"/>
              <w:bottom w:val="single" w:sz="4" w:space="0" w:color="000000"/>
              <w:right w:val="nil"/>
            </w:tcBorders>
            <w:vAlign w:val="center"/>
            <w:hideMark/>
          </w:tcPr>
          <w:p w14:paraId="5528E474"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4014" w:type="dxa"/>
            <w:gridSpan w:val="2"/>
            <w:tcBorders>
              <w:top w:val="single" w:sz="4" w:space="0" w:color="auto"/>
              <w:left w:val="single" w:sz="4" w:space="0" w:color="auto"/>
              <w:bottom w:val="nil"/>
              <w:right w:val="nil"/>
            </w:tcBorders>
            <w:shd w:val="clear" w:color="auto" w:fill="auto"/>
            <w:vAlign w:val="center"/>
            <w:hideMark/>
          </w:tcPr>
          <w:p w14:paraId="1CD12290"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(1) Avg. Prop. In Category: Mean, SD</w:t>
            </w:r>
          </w:p>
        </w:tc>
        <w:tc>
          <w:tcPr>
            <w:tcW w:w="1514" w:type="dxa"/>
            <w:gridSpan w:val="2"/>
            <w:tcBorders>
              <w:top w:val="single" w:sz="4" w:space="0" w:color="auto"/>
              <w:left w:val="nil"/>
              <w:bottom w:val="nil"/>
              <w:right w:val="nil"/>
            </w:tcBorders>
            <w:shd w:val="clear" w:color="auto" w:fill="auto"/>
            <w:vAlign w:val="center"/>
          </w:tcPr>
          <w:p w14:paraId="1E27C1C9" w14:textId="77777777" w:rsidR="00E706FA" w:rsidRPr="00E706FA" w:rsidRDefault="00E706FA" w:rsidP="00E706FA">
            <w:pPr>
              <w:spacing w:after="0" w:line="240" w:lineRule="auto"/>
              <w:jc w:val="center"/>
              <w:rPr>
                <w:rFonts w:eastAsia="Times New Roman" w:cstheme="minorHAnsi"/>
                <w:color w:val="000000"/>
                <w:kern w:val="2"/>
                <w:sz w:val="18"/>
                <w:szCs w:val="18"/>
                <w14:ligatures w14:val="standardContextual"/>
              </w:rPr>
            </w:pPr>
            <w:r w:rsidRPr="00E706FA">
              <w:rPr>
                <w:rFonts w:eastAsia="Times New Roman" w:cstheme="minorHAnsi"/>
                <w:color w:val="000000"/>
                <w:kern w:val="2"/>
                <w:sz w:val="18"/>
                <w:szCs w:val="18"/>
                <w14:ligatures w14:val="standardContextual"/>
              </w:rPr>
              <w:t>0.26, 0.44</w:t>
            </w:r>
          </w:p>
        </w:tc>
        <w:tc>
          <w:tcPr>
            <w:tcW w:w="1279" w:type="dxa"/>
            <w:gridSpan w:val="2"/>
            <w:tcBorders>
              <w:top w:val="single" w:sz="4" w:space="0" w:color="auto"/>
              <w:left w:val="nil"/>
              <w:bottom w:val="nil"/>
              <w:right w:val="nil"/>
            </w:tcBorders>
            <w:shd w:val="clear" w:color="auto" w:fill="auto"/>
            <w:vAlign w:val="center"/>
          </w:tcPr>
          <w:p w14:paraId="7641FCD4" w14:textId="77777777" w:rsidR="00E706FA" w:rsidRPr="00E706FA" w:rsidRDefault="00E706FA" w:rsidP="00E706FA">
            <w:pPr>
              <w:spacing w:after="0" w:line="240" w:lineRule="auto"/>
              <w:jc w:val="center"/>
              <w:rPr>
                <w:rFonts w:eastAsia="Times New Roman" w:cstheme="minorHAnsi"/>
                <w:color w:val="000000"/>
                <w:kern w:val="2"/>
                <w:sz w:val="18"/>
                <w:szCs w:val="18"/>
                <w14:ligatures w14:val="standardContextual"/>
              </w:rPr>
            </w:pPr>
            <w:r w:rsidRPr="00E706FA">
              <w:rPr>
                <w:rFonts w:eastAsia="Times New Roman" w:cstheme="minorHAnsi"/>
                <w:color w:val="000000"/>
                <w:kern w:val="2"/>
                <w:sz w:val="18"/>
                <w:szCs w:val="18"/>
                <w14:ligatures w14:val="standardContextual"/>
              </w:rPr>
              <w:t>0.43, 0.50</w:t>
            </w:r>
          </w:p>
        </w:tc>
        <w:tc>
          <w:tcPr>
            <w:tcW w:w="1304" w:type="dxa"/>
            <w:gridSpan w:val="2"/>
            <w:tcBorders>
              <w:top w:val="single" w:sz="4" w:space="0" w:color="auto"/>
              <w:left w:val="nil"/>
              <w:bottom w:val="nil"/>
              <w:right w:val="nil"/>
            </w:tcBorders>
            <w:shd w:val="clear" w:color="auto" w:fill="auto"/>
            <w:vAlign w:val="center"/>
          </w:tcPr>
          <w:p w14:paraId="5C8D55CA" w14:textId="77777777" w:rsidR="00E706FA" w:rsidRPr="00E706FA" w:rsidRDefault="00E706FA" w:rsidP="00E706FA">
            <w:pPr>
              <w:spacing w:after="0" w:line="240" w:lineRule="auto"/>
              <w:jc w:val="center"/>
              <w:rPr>
                <w:rFonts w:eastAsia="Times New Roman" w:cstheme="minorHAnsi"/>
                <w:color w:val="000000"/>
                <w:kern w:val="2"/>
                <w:sz w:val="18"/>
                <w:szCs w:val="18"/>
                <w14:ligatures w14:val="standardContextual"/>
              </w:rPr>
            </w:pPr>
            <w:r w:rsidRPr="00E706FA">
              <w:rPr>
                <w:rFonts w:eastAsia="Times New Roman" w:cstheme="minorHAnsi"/>
                <w:color w:val="000000"/>
                <w:kern w:val="2"/>
                <w:sz w:val="18"/>
                <w:szCs w:val="18"/>
                <w14:ligatures w14:val="standardContextual"/>
              </w:rPr>
              <w:t>0.85, 0.39</w:t>
            </w:r>
          </w:p>
        </w:tc>
        <w:tc>
          <w:tcPr>
            <w:tcW w:w="1339" w:type="dxa"/>
            <w:gridSpan w:val="2"/>
            <w:tcBorders>
              <w:top w:val="single" w:sz="4" w:space="0" w:color="auto"/>
              <w:left w:val="nil"/>
              <w:bottom w:val="nil"/>
              <w:right w:val="nil"/>
            </w:tcBorders>
            <w:shd w:val="clear" w:color="auto" w:fill="auto"/>
            <w:vAlign w:val="center"/>
          </w:tcPr>
          <w:p w14:paraId="3520FB21" w14:textId="77777777" w:rsidR="00E706FA" w:rsidRPr="00E706FA" w:rsidRDefault="00E706FA" w:rsidP="00E706FA">
            <w:pPr>
              <w:spacing w:after="0" w:line="240" w:lineRule="auto"/>
              <w:jc w:val="center"/>
              <w:rPr>
                <w:rFonts w:eastAsia="Times New Roman" w:cstheme="minorHAnsi"/>
                <w:color w:val="000000"/>
                <w:kern w:val="2"/>
                <w:sz w:val="18"/>
                <w:szCs w:val="18"/>
                <w14:ligatures w14:val="standardContextual"/>
              </w:rPr>
            </w:pPr>
            <w:r w:rsidRPr="00E706FA">
              <w:rPr>
                <w:rFonts w:eastAsia="Times New Roman" w:cstheme="minorHAnsi"/>
                <w:color w:val="000000"/>
                <w:kern w:val="2"/>
                <w:sz w:val="18"/>
                <w:szCs w:val="18"/>
                <w14:ligatures w14:val="standardContextual"/>
              </w:rPr>
              <w:t>0.65, 0.48</w:t>
            </w:r>
          </w:p>
        </w:tc>
      </w:tr>
      <w:tr w:rsidR="00E706FA" w:rsidRPr="00E706FA" w14:paraId="3447DD31" w14:textId="77777777" w:rsidTr="005A4758">
        <w:trPr>
          <w:trHeight w:val="300"/>
        </w:trPr>
        <w:tc>
          <w:tcPr>
            <w:tcW w:w="540" w:type="dxa"/>
            <w:vMerge/>
            <w:tcBorders>
              <w:top w:val="nil"/>
              <w:left w:val="nil"/>
              <w:bottom w:val="single" w:sz="4" w:space="0" w:color="000000"/>
              <w:right w:val="nil"/>
            </w:tcBorders>
            <w:vAlign w:val="center"/>
            <w:hideMark/>
          </w:tcPr>
          <w:p w14:paraId="66BAAE10"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4014" w:type="dxa"/>
            <w:gridSpan w:val="2"/>
            <w:tcBorders>
              <w:top w:val="nil"/>
              <w:left w:val="single" w:sz="4" w:space="0" w:color="auto"/>
              <w:bottom w:val="nil"/>
              <w:right w:val="nil"/>
            </w:tcBorders>
            <w:shd w:val="clear" w:color="auto" w:fill="auto"/>
            <w:vAlign w:val="center"/>
            <w:hideMark/>
          </w:tcPr>
          <w:p w14:paraId="22B476ED"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(2) Avg Prop. In Threshold: Mean, SD</w:t>
            </w:r>
          </w:p>
        </w:tc>
        <w:tc>
          <w:tcPr>
            <w:tcW w:w="1514" w:type="dxa"/>
            <w:gridSpan w:val="2"/>
            <w:tcBorders>
              <w:top w:val="nil"/>
              <w:left w:val="nil"/>
              <w:bottom w:val="nil"/>
              <w:right w:val="nil"/>
            </w:tcBorders>
            <w:shd w:val="clear" w:color="auto" w:fill="auto"/>
            <w:vAlign w:val="center"/>
            <w:hideMark/>
          </w:tcPr>
          <w:p w14:paraId="00433725" w14:textId="77777777" w:rsidR="00E706FA" w:rsidRPr="00E706FA" w:rsidRDefault="00E706FA" w:rsidP="00E706FA">
            <w:pPr>
              <w:spacing w:after="0" w:line="240" w:lineRule="auto"/>
              <w:jc w:val="center"/>
              <w:rPr>
                <w:rFonts w:eastAsia="Times New Roman" w:cstheme="minorHAnsi"/>
                <w:color w:val="000000"/>
                <w:kern w:val="2"/>
                <w:sz w:val="18"/>
                <w:szCs w:val="18"/>
                <w14:ligatures w14:val="standardContextual"/>
              </w:rPr>
            </w:pPr>
            <w:r w:rsidRPr="00E706FA">
              <w:rPr>
                <w:rFonts w:eastAsia="Times New Roman" w:cstheme="minorHAnsi"/>
                <w:color w:val="000000"/>
                <w:kern w:val="2"/>
                <w:sz w:val="18"/>
                <w:szCs w:val="18"/>
                <w14:ligatures w14:val="standardContextual"/>
              </w:rPr>
              <w:t>0.23, 0.42</w:t>
            </w:r>
          </w:p>
        </w:tc>
        <w:tc>
          <w:tcPr>
            <w:tcW w:w="1279" w:type="dxa"/>
            <w:gridSpan w:val="2"/>
            <w:tcBorders>
              <w:top w:val="nil"/>
              <w:left w:val="nil"/>
              <w:bottom w:val="nil"/>
              <w:right w:val="nil"/>
            </w:tcBorders>
            <w:shd w:val="clear" w:color="auto" w:fill="auto"/>
            <w:vAlign w:val="center"/>
            <w:hideMark/>
          </w:tcPr>
          <w:p w14:paraId="2DA74023" w14:textId="77777777" w:rsidR="00E706FA" w:rsidRPr="00E706FA" w:rsidRDefault="00E706FA" w:rsidP="00E706FA">
            <w:pPr>
              <w:spacing w:after="0" w:line="240" w:lineRule="auto"/>
              <w:jc w:val="center"/>
              <w:rPr>
                <w:rFonts w:eastAsia="Times New Roman" w:cstheme="minorHAnsi"/>
                <w:kern w:val="2"/>
                <w:sz w:val="18"/>
                <w:szCs w:val="18"/>
                <w14:ligatures w14:val="standardContextual"/>
              </w:rPr>
            </w:pPr>
            <w:r w:rsidRPr="00E706FA">
              <w:rPr>
                <w:rFonts w:eastAsia="Times New Roman" w:cstheme="minorHAnsi"/>
                <w:kern w:val="2"/>
                <w:sz w:val="18"/>
                <w:szCs w:val="18"/>
                <w14:ligatures w14:val="standardContextual"/>
              </w:rPr>
              <w:t>0.41, 0.49</w:t>
            </w:r>
          </w:p>
        </w:tc>
        <w:tc>
          <w:tcPr>
            <w:tcW w:w="1304" w:type="dxa"/>
            <w:gridSpan w:val="2"/>
            <w:tcBorders>
              <w:top w:val="nil"/>
              <w:left w:val="nil"/>
              <w:bottom w:val="nil"/>
              <w:right w:val="nil"/>
            </w:tcBorders>
            <w:shd w:val="clear" w:color="auto" w:fill="auto"/>
            <w:vAlign w:val="center"/>
          </w:tcPr>
          <w:p w14:paraId="04545350" w14:textId="77777777" w:rsidR="00E706FA" w:rsidRPr="00E706FA" w:rsidRDefault="00E706FA" w:rsidP="00E706FA">
            <w:pPr>
              <w:spacing w:after="0" w:line="240" w:lineRule="auto"/>
              <w:jc w:val="center"/>
              <w:rPr>
                <w:rFonts w:eastAsia="Times New Roman" w:cstheme="minorHAnsi"/>
                <w:kern w:val="2"/>
                <w:sz w:val="18"/>
                <w:szCs w:val="18"/>
                <w14:ligatures w14:val="standardContextual"/>
              </w:rPr>
            </w:pPr>
            <w:r w:rsidRPr="00E706FA">
              <w:rPr>
                <w:rFonts w:eastAsia="Times New Roman" w:cstheme="minorHAnsi"/>
                <w:kern w:val="2"/>
                <w:sz w:val="18"/>
                <w:szCs w:val="18"/>
                <w14:ligatures w14:val="standardContextual"/>
              </w:rPr>
              <w:t>0.83, 0.38</w:t>
            </w:r>
          </w:p>
        </w:tc>
        <w:tc>
          <w:tcPr>
            <w:tcW w:w="1339" w:type="dxa"/>
            <w:gridSpan w:val="2"/>
            <w:tcBorders>
              <w:top w:val="nil"/>
              <w:left w:val="nil"/>
              <w:bottom w:val="nil"/>
              <w:right w:val="nil"/>
            </w:tcBorders>
            <w:shd w:val="clear" w:color="auto" w:fill="auto"/>
            <w:vAlign w:val="center"/>
          </w:tcPr>
          <w:p w14:paraId="320CE8B3" w14:textId="77777777" w:rsidR="00E706FA" w:rsidRPr="00E706FA" w:rsidRDefault="00E706FA" w:rsidP="00E706FA">
            <w:pPr>
              <w:spacing w:after="0" w:line="240" w:lineRule="auto"/>
              <w:jc w:val="center"/>
              <w:rPr>
                <w:rFonts w:eastAsia="Times New Roman" w:cstheme="minorHAnsi"/>
                <w:kern w:val="2"/>
                <w:sz w:val="18"/>
                <w:szCs w:val="18"/>
                <w14:ligatures w14:val="standardContextual"/>
              </w:rPr>
            </w:pPr>
            <w:r w:rsidRPr="00E706FA">
              <w:rPr>
                <w:rFonts w:eastAsia="Times New Roman" w:cstheme="minorHAnsi"/>
                <w:kern w:val="2"/>
                <w:sz w:val="18"/>
                <w:szCs w:val="18"/>
                <w14:ligatures w14:val="standardContextual"/>
              </w:rPr>
              <w:t>0.61. 0.49</w:t>
            </w:r>
          </w:p>
        </w:tc>
      </w:tr>
      <w:tr w:rsidR="00E706FA" w:rsidRPr="00E706FA" w14:paraId="2E1411A9" w14:textId="77777777" w:rsidTr="005A4758">
        <w:trPr>
          <w:trHeight w:val="300"/>
        </w:trPr>
        <w:tc>
          <w:tcPr>
            <w:tcW w:w="540" w:type="dxa"/>
            <w:vMerge/>
            <w:tcBorders>
              <w:top w:val="nil"/>
              <w:left w:val="nil"/>
              <w:bottom w:val="single" w:sz="4" w:space="0" w:color="000000"/>
              <w:right w:val="nil"/>
            </w:tcBorders>
            <w:vAlign w:val="center"/>
            <w:hideMark/>
          </w:tcPr>
          <w:p w14:paraId="43FD6330" w14:textId="77777777" w:rsidR="00E706FA" w:rsidRPr="00E706FA" w:rsidRDefault="00E706FA" w:rsidP="00E706FA">
            <w:pPr>
              <w:spacing w:after="0" w:line="240" w:lineRule="auto"/>
              <w:rPr>
                <w:rFonts w:ascii="Calibri" w:eastAsia="Times New Roman" w:hAnsi="Calibri" w:cs="Calibri"/>
                <w:color w:val="000000"/>
                <w:kern w:val="2"/>
                <w:sz w:val="18"/>
                <w:szCs w:val="18"/>
                <w14:ligatures w14:val="standardContextual"/>
              </w:rPr>
            </w:pPr>
          </w:p>
        </w:tc>
        <w:tc>
          <w:tcPr>
            <w:tcW w:w="4014" w:type="dxa"/>
            <w:gridSpan w:val="2"/>
            <w:tcBorders>
              <w:top w:val="nil"/>
              <w:left w:val="single" w:sz="4" w:space="0" w:color="auto"/>
              <w:bottom w:val="single" w:sz="4" w:space="0" w:color="auto"/>
              <w:right w:val="nil"/>
            </w:tcBorders>
            <w:shd w:val="clear" w:color="auto" w:fill="auto"/>
            <w:vAlign w:val="center"/>
            <w:hideMark/>
          </w:tcPr>
          <w:p w14:paraId="6AD2FFBA" w14:textId="77777777" w:rsidR="00E706FA" w:rsidRPr="00E706FA" w:rsidRDefault="00E706FA" w:rsidP="00E706FA">
            <w:pPr>
              <w:spacing w:after="0" w:line="240" w:lineRule="auto"/>
              <w:jc w:val="right"/>
              <w:rPr>
                <w:rFonts w:ascii="Calibri" w:eastAsia="Times New Roman" w:hAnsi="Calibri" w:cs="Calibri"/>
                <w:color w:val="000000"/>
                <w:kern w:val="2"/>
                <w:sz w:val="18"/>
                <w:szCs w:val="18"/>
                <w14:ligatures w14:val="standardContextual"/>
              </w:rPr>
            </w:pPr>
            <w:r w:rsidRPr="00E706FA">
              <w:rPr>
                <w:rFonts w:ascii="Calibri" w:eastAsia="Times New Roman" w:hAnsi="Calibri" w:cs="Calibri"/>
                <w:color w:val="000000"/>
                <w:kern w:val="2"/>
                <w:sz w:val="18"/>
                <w:szCs w:val="18"/>
                <w14:ligatures w14:val="standardContextual"/>
              </w:rPr>
              <w:t>Avg Absolute Difference ($) : Mean, SD</w:t>
            </w:r>
          </w:p>
        </w:tc>
        <w:tc>
          <w:tcPr>
            <w:tcW w:w="1514" w:type="dxa"/>
            <w:gridSpan w:val="2"/>
            <w:tcBorders>
              <w:top w:val="nil"/>
              <w:left w:val="nil"/>
              <w:bottom w:val="single" w:sz="4" w:space="0" w:color="auto"/>
              <w:right w:val="nil"/>
            </w:tcBorders>
            <w:shd w:val="clear" w:color="auto" w:fill="auto"/>
            <w:vAlign w:val="center"/>
            <w:hideMark/>
          </w:tcPr>
          <w:p w14:paraId="3BA973DD" w14:textId="77777777" w:rsidR="00E706FA" w:rsidRPr="00E706FA" w:rsidRDefault="00E706FA" w:rsidP="00E706FA">
            <w:pPr>
              <w:spacing w:after="0" w:line="240" w:lineRule="auto"/>
              <w:jc w:val="center"/>
              <w:rPr>
                <w:rFonts w:eastAsia="Times New Roman" w:cstheme="minorHAnsi"/>
                <w:color w:val="000000"/>
                <w:kern w:val="2"/>
                <w:sz w:val="18"/>
                <w:szCs w:val="18"/>
                <w14:ligatures w14:val="standardContextual"/>
              </w:rPr>
            </w:pPr>
            <w:r w:rsidRPr="00E706FA">
              <w:rPr>
                <w:rFonts w:eastAsia="Times New Roman" w:cstheme="minorHAnsi"/>
                <w:color w:val="000000"/>
                <w:kern w:val="2"/>
                <w:sz w:val="18"/>
                <w:szCs w:val="18"/>
                <w14:ligatures w14:val="standardContextual"/>
              </w:rPr>
              <w:t> 726.39, 715.07</w:t>
            </w:r>
          </w:p>
        </w:tc>
        <w:tc>
          <w:tcPr>
            <w:tcW w:w="1279" w:type="dxa"/>
            <w:gridSpan w:val="2"/>
            <w:tcBorders>
              <w:top w:val="nil"/>
              <w:left w:val="nil"/>
              <w:bottom w:val="single" w:sz="4" w:space="0" w:color="auto"/>
              <w:right w:val="nil"/>
            </w:tcBorders>
            <w:shd w:val="clear" w:color="auto" w:fill="auto"/>
            <w:vAlign w:val="center"/>
            <w:hideMark/>
          </w:tcPr>
          <w:p w14:paraId="6ECEB156" w14:textId="77777777" w:rsidR="00E706FA" w:rsidRPr="00E706FA" w:rsidRDefault="00E706FA" w:rsidP="00E706FA">
            <w:pPr>
              <w:spacing w:after="0" w:line="240" w:lineRule="auto"/>
              <w:jc w:val="center"/>
              <w:rPr>
                <w:rFonts w:eastAsia="Times New Roman" w:cstheme="minorHAnsi"/>
                <w:color w:val="000000"/>
                <w:kern w:val="2"/>
                <w:sz w:val="18"/>
                <w:szCs w:val="18"/>
                <w14:ligatures w14:val="standardContextual"/>
              </w:rPr>
            </w:pPr>
            <w:r w:rsidRPr="00E706FA">
              <w:rPr>
                <w:rFonts w:eastAsia="Times New Roman" w:cstheme="minorHAnsi"/>
                <w:color w:val="000000"/>
                <w:kern w:val="2"/>
                <w:sz w:val="18"/>
                <w:szCs w:val="18"/>
                <w14:ligatures w14:val="standardContextual"/>
              </w:rPr>
              <w:t>558.86, 684.55</w:t>
            </w:r>
          </w:p>
        </w:tc>
        <w:tc>
          <w:tcPr>
            <w:tcW w:w="1304" w:type="dxa"/>
            <w:gridSpan w:val="2"/>
            <w:tcBorders>
              <w:top w:val="nil"/>
              <w:left w:val="nil"/>
              <w:bottom w:val="single" w:sz="4" w:space="0" w:color="auto"/>
              <w:right w:val="nil"/>
            </w:tcBorders>
            <w:shd w:val="clear" w:color="auto" w:fill="auto"/>
            <w:vAlign w:val="center"/>
          </w:tcPr>
          <w:p w14:paraId="0A761819" w14:textId="77777777" w:rsidR="00E706FA" w:rsidRPr="00E706FA" w:rsidRDefault="00E706FA" w:rsidP="00E706FA">
            <w:pPr>
              <w:spacing w:after="0" w:line="240" w:lineRule="auto"/>
              <w:jc w:val="center"/>
              <w:rPr>
                <w:rFonts w:eastAsia="Times New Roman" w:cstheme="minorHAnsi"/>
                <w:color w:val="000000"/>
                <w:kern w:val="2"/>
                <w:sz w:val="18"/>
                <w:szCs w:val="18"/>
                <w14:ligatures w14:val="standardContextual"/>
              </w:rPr>
            </w:pPr>
            <w:r w:rsidRPr="00E706FA">
              <w:rPr>
                <w:rFonts w:eastAsia="Times New Roman" w:cstheme="minorHAnsi"/>
                <w:color w:val="000000"/>
                <w:kern w:val="2"/>
                <w:sz w:val="18"/>
                <w:szCs w:val="18"/>
                <w14:ligatures w14:val="standardContextual"/>
              </w:rPr>
              <w:t>495.71, 1,527.57</w:t>
            </w:r>
          </w:p>
        </w:tc>
        <w:tc>
          <w:tcPr>
            <w:tcW w:w="1339" w:type="dxa"/>
            <w:gridSpan w:val="2"/>
            <w:tcBorders>
              <w:top w:val="nil"/>
              <w:left w:val="nil"/>
              <w:bottom w:val="single" w:sz="4" w:space="0" w:color="auto"/>
              <w:right w:val="nil"/>
            </w:tcBorders>
            <w:shd w:val="clear" w:color="auto" w:fill="auto"/>
            <w:vAlign w:val="center"/>
          </w:tcPr>
          <w:p w14:paraId="6F872144" w14:textId="77777777" w:rsidR="00E706FA" w:rsidRPr="00E706FA" w:rsidRDefault="00E706FA" w:rsidP="00E706FA">
            <w:pPr>
              <w:spacing w:after="0" w:line="240" w:lineRule="auto"/>
              <w:jc w:val="center"/>
              <w:rPr>
                <w:rFonts w:eastAsia="Times New Roman" w:cstheme="minorHAnsi"/>
                <w:color w:val="000000"/>
                <w:kern w:val="2"/>
                <w:sz w:val="18"/>
                <w:szCs w:val="18"/>
                <w14:ligatures w14:val="standardContextual"/>
              </w:rPr>
            </w:pPr>
            <w:r w:rsidRPr="00E706FA">
              <w:rPr>
                <w:rFonts w:eastAsia="Times New Roman" w:cstheme="minorHAnsi"/>
                <w:color w:val="000000"/>
                <w:kern w:val="2"/>
                <w:sz w:val="18"/>
                <w:szCs w:val="18"/>
                <w14:ligatures w14:val="standardContextual"/>
              </w:rPr>
              <w:t>467.00, 809.55</w:t>
            </w:r>
          </w:p>
        </w:tc>
      </w:tr>
    </w:tbl>
    <w:p w14:paraId="4767D978" w14:textId="65FE910A" w:rsidR="00176A78" w:rsidRDefault="00183F2E" w:rsidP="007C08B9">
      <w:pPr>
        <w:ind w:right="-450"/>
      </w:pPr>
      <w:r w:rsidRPr="00BE4FDC">
        <w:rPr>
          <w:sz w:val="20"/>
          <w:szCs w:val="20"/>
        </w:rPr>
        <w:t>Note: (1) denotes the proportion of plans that predict within that categorical deductible range. These proportions were computed by calculating the number of plans where for both the true deductible and that given imputed deductible, the deductibles were within the same categorical range. (2) denotes the proportion of plans for an imputation method that predict within +/- $250 threshold of the true deductible. These proportions were computed by first calculating the plan-level absolute difference between the true deductible and the predicted deductible for each method. Then, we computed the proportion of plans in each category whose absolute difference was less than $250</w:t>
      </w:r>
      <w:r w:rsidR="00E706FA">
        <w:rPr>
          <w:sz w:val="20"/>
          <w:szCs w:val="20"/>
        </w:rPr>
        <w:t>.</w:t>
      </w:r>
      <w:r w:rsidRPr="00BE4FDC">
        <w:rPr>
          <w:sz w:val="20"/>
          <w:szCs w:val="20"/>
        </w:rPr>
        <w:t>.</w:t>
      </w:r>
      <w:r w:rsidR="00AE5DCA">
        <w:br w:type="page"/>
      </w:r>
    </w:p>
    <w:p w14:paraId="0AA5F98B" w14:textId="26425906" w:rsidR="007215B2" w:rsidRDefault="007215B2" w:rsidP="007C08B9">
      <w:pPr>
        <w:pStyle w:val="Heading2"/>
      </w:pPr>
      <w:bookmarkStart w:id="9" w:name="_Toc153195195"/>
      <w:r>
        <w:t>Appendix Figures 1-5. Histograms of the True Deductible and Each Imputed Deductible</w:t>
      </w:r>
      <w:bookmarkEnd w:id="9"/>
      <w:r>
        <w:t xml:space="preserve"> </w:t>
      </w:r>
    </w:p>
    <w:p w14:paraId="1C63127B" w14:textId="77777777" w:rsidR="007215B2" w:rsidRPr="00224F9D" w:rsidRDefault="007215B2" w:rsidP="007215B2">
      <w:pPr>
        <w:rPr>
          <w:rFonts w:cstheme="minorHAnsi"/>
        </w:rPr>
      </w:pPr>
      <w:r w:rsidRPr="00224F9D">
        <w:rPr>
          <w:rFonts w:cstheme="minorHAnsi"/>
        </w:rPr>
        <w:t xml:space="preserve">A1. True Deductible </w:t>
      </w:r>
    </w:p>
    <w:p w14:paraId="1FC8A904" w14:textId="77777777" w:rsidR="007215B2" w:rsidRPr="00224F9D" w:rsidRDefault="007215B2" w:rsidP="007215B2">
      <w:pPr>
        <w:rPr>
          <w:rFonts w:cstheme="minorHAnsi"/>
        </w:rPr>
      </w:pPr>
      <w:r>
        <w:rPr>
          <w:rFonts w:cstheme="minorHAnsi"/>
          <w:noProof/>
        </w:rPr>
        <w:drawing>
          <wp:inline distT="0" distB="0" distL="0" distR="0" wp14:anchorId="383A2B9A" wp14:editId="013F1898">
            <wp:extent cx="2742932" cy="1840832"/>
            <wp:effectExtent l="0" t="0" r="635" b="1270"/>
            <wp:docPr id="21" name="Picture 2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hart, bar chart&#10;&#10;Description automatically generated"/>
                    <pic:cNvPicPr/>
                  </pic:nvPicPr>
                  <pic:blipFill rotWithShape="1">
                    <a:blip r:embed="rId11" cstate="print">
                      <a:extLst>
                        <a:ext uri="{28A0092B-C50C-407E-A947-70E740481C1C}">
                          <a14:useLocalDpi xmlns:a14="http://schemas.microsoft.com/office/drawing/2010/main" val="0"/>
                        </a:ext>
                      </a:extLst>
                    </a:blip>
                    <a:srcRect b="7677"/>
                    <a:stretch/>
                  </pic:blipFill>
                  <pic:spPr bwMode="auto">
                    <a:xfrm>
                      <a:off x="0" y="0"/>
                      <a:ext cx="2743200" cy="1841012"/>
                    </a:xfrm>
                    <a:prstGeom prst="rect">
                      <a:avLst/>
                    </a:prstGeom>
                    <a:ln>
                      <a:noFill/>
                    </a:ln>
                    <a:extLst>
                      <a:ext uri="{53640926-AAD7-44D8-BBD7-CCE9431645EC}">
                        <a14:shadowObscured xmlns:a14="http://schemas.microsoft.com/office/drawing/2010/main"/>
                      </a:ext>
                    </a:extLst>
                  </pic:spPr>
                </pic:pic>
              </a:graphicData>
            </a:graphic>
          </wp:inline>
        </w:drawing>
      </w:r>
    </w:p>
    <w:p w14:paraId="7008B7FF" w14:textId="77777777" w:rsidR="007215B2" w:rsidRPr="00224F9D" w:rsidRDefault="007215B2" w:rsidP="007215B2">
      <w:pPr>
        <w:rPr>
          <w:rFonts w:cstheme="minorHAnsi"/>
        </w:rPr>
      </w:pPr>
      <w:r w:rsidRPr="00224F9D">
        <w:rPr>
          <w:rFonts w:cstheme="minorHAnsi"/>
        </w:rPr>
        <w:t xml:space="preserve">A2. </w:t>
      </w:r>
      <w:r>
        <w:rPr>
          <w:rFonts w:cstheme="minorHAnsi"/>
        </w:rPr>
        <w:t>Regress on Spending Method</w:t>
      </w:r>
      <w:r w:rsidRPr="00224F9D">
        <w:rPr>
          <w:rFonts w:cstheme="minorHAnsi"/>
        </w:rPr>
        <w:t xml:space="preserve"> </w:t>
      </w:r>
    </w:p>
    <w:p w14:paraId="19879EA9" w14:textId="5DF4C442" w:rsidR="007215B2" w:rsidRPr="00224F9D" w:rsidRDefault="00E0689B" w:rsidP="007215B2">
      <w:pPr>
        <w:rPr>
          <w:rFonts w:cstheme="minorHAnsi"/>
        </w:rPr>
      </w:pPr>
      <w:r>
        <w:rPr>
          <w:rFonts w:cstheme="minorHAnsi"/>
          <w:noProof/>
        </w:rPr>
        <w:drawing>
          <wp:inline distT="0" distB="0" distL="0" distR="0" wp14:anchorId="1C40915F" wp14:editId="01DB810D">
            <wp:extent cx="2742165" cy="1925053"/>
            <wp:effectExtent l="0" t="0" r="1270" b="5715"/>
            <wp:docPr id="9000053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7489"/>
                    <a:stretch/>
                  </pic:blipFill>
                  <pic:spPr bwMode="auto">
                    <a:xfrm>
                      <a:off x="0" y="0"/>
                      <a:ext cx="2756371" cy="1935026"/>
                    </a:xfrm>
                    <a:prstGeom prst="rect">
                      <a:avLst/>
                    </a:prstGeom>
                    <a:noFill/>
                    <a:ln>
                      <a:noFill/>
                    </a:ln>
                    <a:extLst>
                      <a:ext uri="{53640926-AAD7-44D8-BBD7-CCE9431645EC}">
                        <a14:shadowObscured xmlns:a14="http://schemas.microsoft.com/office/drawing/2010/main"/>
                      </a:ext>
                    </a:extLst>
                  </pic:spPr>
                </pic:pic>
              </a:graphicData>
            </a:graphic>
          </wp:inline>
        </w:drawing>
      </w:r>
    </w:p>
    <w:p w14:paraId="02DE77F7" w14:textId="77777777" w:rsidR="007215B2" w:rsidRPr="00224F9D" w:rsidRDefault="007215B2" w:rsidP="007215B2">
      <w:pPr>
        <w:rPr>
          <w:rFonts w:cstheme="minorHAnsi"/>
        </w:rPr>
      </w:pPr>
      <w:r w:rsidRPr="00224F9D">
        <w:rPr>
          <w:rFonts w:cstheme="minorHAnsi"/>
        </w:rPr>
        <w:t xml:space="preserve">A3. </w:t>
      </w:r>
      <w:r>
        <w:rPr>
          <w:rFonts w:cstheme="minorHAnsi"/>
        </w:rPr>
        <w:t>Regress on Imputed Deductibles Method</w:t>
      </w:r>
    </w:p>
    <w:p w14:paraId="2BACE58B" w14:textId="77777777" w:rsidR="007215B2" w:rsidRPr="00224F9D" w:rsidRDefault="007215B2" w:rsidP="007215B2">
      <w:pPr>
        <w:rPr>
          <w:rFonts w:cstheme="minorHAnsi"/>
        </w:rPr>
      </w:pPr>
      <w:r>
        <w:rPr>
          <w:rFonts w:cstheme="minorHAnsi"/>
          <w:noProof/>
        </w:rPr>
        <w:drawing>
          <wp:inline distT="0" distB="0" distL="0" distR="0" wp14:anchorId="7974C378" wp14:editId="35AADAC6">
            <wp:extent cx="2742932" cy="1840832"/>
            <wp:effectExtent l="0" t="0" r="635" b="1270"/>
            <wp:docPr id="23" name="Picture 23"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Chart, histogram&#10;&#10;Description automatically generated"/>
                    <pic:cNvPicPr/>
                  </pic:nvPicPr>
                  <pic:blipFill rotWithShape="1">
                    <a:blip r:embed="rId13" cstate="print">
                      <a:extLst>
                        <a:ext uri="{28A0092B-C50C-407E-A947-70E740481C1C}">
                          <a14:useLocalDpi xmlns:a14="http://schemas.microsoft.com/office/drawing/2010/main" val="0"/>
                        </a:ext>
                      </a:extLst>
                    </a:blip>
                    <a:srcRect b="7677"/>
                    <a:stretch/>
                  </pic:blipFill>
                  <pic:spPr bwMode="auto">
                    <a:xfrm>
                      <a:off x="0" y="0"/>
                      <a:ext cx="2743200" cy="1841012"/>
                    </a:xfrm>
                    <a:prstGeom prst="rect">
                      <a:avLst/>
                    </a:prstGeom>
                    <a:ln>
                      <a:noFill/>
                    </a:ln>
                    <a:extLst>
                      <a:ext uri="{53640926-AAD7-44D8-BBD7-CCE9431645EC}">
                        <a14:shadowObscured xmlns:a14="http://schemas.microsoft.com/office/drawing/2010/main"/>
                      </a:ext>
                    </a:extLst>
                  </pic:spPr>
                </pic:pic>
              </a:graphicData>
            </a:graphic>
          </wp:inline>
        </w:drawing>
      </w:r>
    </w:p>
    <w:p w14:paraId="22EEE2C9" w14:textId="77777777" w:rsidR="007215B2" w:rsidRDefault="007215B2" w:rsidP="007215B2">
      <w:pPr>
        <w:rPr>
          <w:rFonts w:cstheme="minorHAnsi"/>
        </w:rPr>
      </w:pPr>
    </w:p>
    <w:p w14:paraId="417F08F8" w14:textId="77777777" w:rsidR="007215B2" w:rsidRDefault="007215B2" w:rsidP="007215B2">
      <w:pPr>
        <w:rPr>
          <w:rFonts w:cstheme="minorHAnsi"/>
        </w:rPr>
      </w:pPr>
    </w:p>
    <w:p w14:paraId="4187E4AA" w14:textId="77777777" w:rsidR="007215B2" w:rsidRPr="00873BB9" w:rsidRDefault="007215B2" w:rsidP="007215B2">
      <w:pPr>
        <w:rPr>
          <w:rFonts w:ascii="Times New Roman" w:hAnsi="Times New Roman" w:cs="Times New Roman"/>
        </w:rPr>
      </w:pPr>
      <w:r w:rsidRPr="00224F9D">
        <w:rPr>
          <w:rFonts w:cstheme="minorHAnsi"/>
        </w:rPr>
        <w:t xml:space="preserve">A5. Mode Method </w:t>
      </w:r>
      <w:r w:rsidRPr="00224F9D">
        <w:rPr>
          <w:rFonts w:cstheme="minorHAnsi"/>
        </w:rPr>
        <w:br/>
      </w:r>
      <w:r>
        <w:rPr>
          <w:rFonts w:ascii="Times New Roman" w:hAnsi="Times New Roman" w:cs="Times New Roman"/>
          <w:noProof/>
        </w:rPr>
        <w:drawing>
          <wp:inline distT="0" distB="0" distL="0" distR="0" wp14:anchorId="18CEF66A" wp14:editId="7AEA6E18">
            <wp:extent cx="2742932" cy="1840831"/>
            <wp:effectExtent l="0" t="0" r="635" b="1270"/>
            <wp:docPr id="25" name="Picture 25"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 histogram&#10;&#10;Description automatically generated"/>
                    <pic:cNvPicPr/>
                  </pic:nvPicPr>
                  <pic:blipFill rotWithShape="1">
                    <a:blip r:embed="rId14" cstate="print">
                      <a:extLst>
                        <a:ext uri="{28A0092B-C50C-407E-A947-70E740481C1C}">
                          <a14:useLocalDpi xmlns:a14="http://schemas.microsoft.com/office/drawing/2010/main" val="0"/>
                        </a:ext>
                      </a:extLst>
                    </a:blip>
                    <a:srcRect b="7677"/>
                    <a:stretch/>
                  </pic:blipFill>
                  <pic:spPr bwMode="auto">
                    <a:xfrm>
                      <a:off x="0" y="0"/>
                      <a:ext cx="2743200" cy="1841011"/>
                    </a:xfrm>
                    <a:prstGeom prst="rect">
                      <a:avLst/>
                    </a:prstGeom>
                    <a:ln>
                      <a:noFill/>
                    </a:ln>
                    <a:extLst>
                      <a:ext uri="{53640926-AAD7-44D8-BBD7-CCE9431645EC}">
                        <a14:shadowObscured xmlns:a14="http://schemas.microsoft.com/office/drawing/2010/main"/>
                      </a:ext>
                    </a:extLst>
                  </pic:spPr>
                </pic:pic>
              </a:graphicData>
            </a:graphic>
          </wp:inline>
        </w:drawing>
      </w:r>
    </w:p>
    <w:p w14:paraId="155C2E0B" w14:textId="77777777" w:rsidR="007215B2" w:rsidRPr="00224F9D" w:rsidRDefault="007215B2" w:rsidP="007215B2">
      <w:pPr>
        <w:rPr>
          <w:rFonts w:cstheme="minorHAnsi"/>
        </w:rPr>
      </w:pPr>
      <w:r w:rsidRPr="00224F9D">
        <w:rPr>
          <w:rFonts w:cstheme="minorHAnsi"/>
        </w:rPr>
        <w:t xml:space="preserve">A4. </w:t>
      </w:r>
      <w:r>
        <w:rPr>
          <w:rFonts w:cstheme="minorHAnsi"/>
        </w:rPr>
        <w:t>80</w:t>
      </w:r>
      <w:r w:rsidRPr="00873BB9">
        <w:rPr>
          <w:rFonts w:cstheme="minorHAnsi"/>
          <w:vertAlign w:val="superscript"/>
        </w:rPr>
        <w:t>th</w:t>
      </w:r>
      <w:r>
        <w:rPr>
          <w:rFonts w:cstheme="minorHAnsi"/>
        </w:rPr>
        <w:t xml:space="preserve"> Percentile Method</w:t>
      </w:r>
    </w:p>
    <w:p w14:paraId="0C5F1F23" w14:textId="65DABB9F" w:rsidR="007215B2" w:rsidRPr="00224F9D" w:rsidRDefault="003F18A5" w:rsidP="007215B2">
      <w:pPr>
        <w:rPr>
          <w:rFonts w:cstheme="minorHAnsi"/>
        </w:rPr>
      </w:pPr>
      <w:r>
        <w:rPr>
          <w:noProof/>
        </w:rPr>
        <w:drawing>
          <wp:anchor distT="0" distB="0" distL="114300" distR="114300" simplePos="0" relativeHeight="251659264" behindDoc="0" locked="0" layoutInCell="1" allowOverlap="1" wp14:anchorId="135CB7BA" wp14:editId="670122CD">
            <wp:simplePos x="0" y="0"/>
            <wp:positionH relativeFrom="column">
              <wp:posOffset>0</wp:posOffset>
            </wp:positionH>
            <wp:positionV relativeFrom="paragraph">
              <wp:posOffset>-635</wp:posOffset>
            </wp:positionV>
            <wp:extent cx="2743200" cy="1995853"/>
            <wp:effectExtent l="0" t="0" r="0" b="0"/>
            <wp:wrapNone/>
            <wp:docPr id="700573350" name="Picture 2" descr="A graph of a number of colum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573350" name="Picture 2" descr="A graph of a number of columns&#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43200" cy="1995853"/>
                    </a:xfrm>
                    <a:prstGeom prst="rect">
                      <a:avLst/>
                    </a:prstGeom>
                  </pic:spPr>
                </pic:pic>
              </a:graphicData>
            </a:graphic>
            <wp14:sizeRelH relativeFrom="page">
              <wp14:pctWidth>0</wp14:pctWidth>
            </wp14:sizeRelH>
            <wp14:sizeRelV relativeFrom="page">
              <wp14:pctHeight>0</wp14:pctHeight>
            </wp14:sizeRelV>
          </wp:anchor>
        </w:drawing>
      </w:r>
    </w:p>
    <w:p w14:paraId="58340C19" w14:textId="71750478" w:rsidR="002F3E04" w:rsidRDefault="002F3E04" w:rsidP="00F8390E"/>
    <w:p w14:paraId="31395F2A" w14:textId="72E0A776" w:rsidR="00317432" w:rsidRDefault="00317432" w:rsidP="00F8390E"/>
    <w:p w14:paraId="2F854009" w14:textId="25F65331" w:rsidR="00317432" w:rsidRDefault="00317432" w:rsidP="00F8390E"/>
    <w:p w14:paraId="75E241EF" w14:textId="04086471" w:rsidR="00317432" w:rsidRDefault="00317432" w:rsidP="00F8390E"/>
    <w:p w14:paraId="5101E4D8" w14:textId="50B5093C" w:rsidR="00317432" w:rsidRDefault="00317432" w:rsidP="00F8390E"/>
    <w:p w14:paraId="4C3029AC" w14:textId="6EBB9462" w:rsidR="00317432" w:rsidRDefault="00317432" w:rsidP="00F8390E"/>
    <w:p w14:paraId="2D3858D5" w14:textId="77777777" w:rsidR="00317432" w:rsidRDefault="00317432" w:rsidP="00F8390E"/>
    <w:p w14:paraId="729A0AA3" w14:textId="22E61C8D" w:rsidR="007215B2" w:rsidRDefault="00A359F9" w:rsidP="00F8390E">
      <w:r>
        <w:t>Notes</w:t>
      </w:r>
      <w:r w:rsidR="007215B2">
        <w:t xml:space="preserve">: Histograms show distribution of the deductible level for each of the four imputation methods and the actual </w:t>
      </w:r>
      <w:r w:rsidR="00AA28A1">
        <w:t xml:space="preserve">plan deductibles. </w:t>
      </w:r>
    </w:p>
    <w:sectPr w:rsidR="007215B2" w:rsidSect="009641AD">
      <w:footerReference w:type="defaul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E648D" w14:textId="77777777" w:rsidR="00EC63BA" w:rsidRDefault="00EC63BA" w:rsidP="009641AD">
      <w:pPr>
        <w:spacing w:after="0" w:line="240" w:lineRule="auto"/>
      </w:pPr>
      <w:r>
        <w:separator/>
      </w:r>
    </w:p>
  </w:endnote>
  <w:endnote w:type="continuationSeparator" w:id="0">
    <w:p w14:paraId="1F4E8C1D" w14:textId="77777777" w:rsidR="00EC63BA" w:rsidRDefault="00EC63BA" w:rsidP="009641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9779354"/>
      <w:docPartObj>
        <w:docPartGallery w:val="Page Numbers (Bottom of Page)"/>
        <w:docPartUnique/>
      </w:docPartObj>
    </w:sdtPr>
    <w:sdtEndPr>
      <w:rPr>
        <w:noProof/>
      </w:rPr>
    </w:sdtEndPr>
    <w:sdtContent>
      <w:p w14:paraId="39174D8F" w14:textId="62B8B193" w:rsidR="009641AD" w:rsidRDefault="009641AD">
        <w:pPr>
          <w:pStyle w:val="Footer"/>
          <w:jc w:val="right"/>
        </w:pPr>
        <w:r>
          <w:fldChar w:fldCharType="begin"/>
        </w:r>
        <w:r>
          <w:instrText xml:space="preserve"> PAGE   \* MERGEFORMAT </w:instrText>
        </w:r>
        <w:r>
          <w:fldChar w:fldCharType="separate"/>
        </w:r>
        <w:r w:rsidR="00C11940">
          <w:rPr>
            <w:noProof/>
          </w:rPr>
          <w:t>2</w:t>
        </w:r>
        <w:r>
          <w:rPr>
            <w:noProof/>
          </w:rPr>
          <w:fldChar w:fldCharType="end"/>
        </w:r>
      </w:p>
    </w:sdtContent>
  </w:sdt>
  <w:p w14:paraId="7A204370" w14:textId="77777777" w:rsidR="009641AD" w:rsidRDefault="00964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02C56" w14:textId="77777777" w:rsidR="00EC63BA" w:rsidRDefault="00EC63BA" w:rsidP="009641AD">
      <w:pPr>
        <w:spacing w:after="0" w:line="240" w:lineRule="auto"/>
      </w:pPr>
      <w:r>
        <w:separator/>
      </w:r>
    </w:p>
  </w:footnote>
  <w:footnote w:type="continuationSeparator" w:id="0">
    <w:p w14:paraId="38576746" w14:textId="77777777" w:rsidR="00EC63BA" w:rsidRDefault="00EC63BA" w:rsidP="009641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790306"/>
    <w:multiLevelType w:val="hybridMultilevel"/>
    <w:tmpl w:val="3CCAA5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9C32CB"/>
    <w:multiLevelType w:val="hybridMultilevel"/>
    <w:tmpl w:val="872ADA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90E"/>
    <w:rsid w:val="000132A8"/>
    <w:rsid w:val="00024ACC"/>
    <w:rsid w:val="000443B8"/>
    <w:rsid w:val="00054587"/>
    <w:rsid w:val="00080812"/>
    <w:rsid w:val="000C4F6A"/>
    <w:rsid w:val="000D1190"/>
    <w:rsid w:val="001141D1"/>
    <w:rsid w:val="001169F9"/>
    <w:rsid w:val="00165BBB"/>
    <w:rsid w:val="0017387B"/>
    <w:rsid w:val="00176A78"/>
    <w:rsid w:val="00183F2E"/>
    <w:rsid w:val="001E083D"/>
    <w:rsid w:val="00222E1A"/>
    <w:rsid w:val="00223323"/>
    <w:rsid w:val="00272599"/>
    <w:rsid w:val="00283A4E"/>
    <w:rsid w:val="00293BD5"/>
    <w:rsid w:val="00294F9B"/>
    <w:rsid w:val="002B2B77"/>
    <w:rsid w:val="002B78EF"/>
    <w:rsid w:val="002E74F2"/>
    <w:rsid w:val="002F0D4C"/>
    <w:rsid w:val="002F3E04"/>
    <w:rsid w:val="00305128"/>
    <w:rsid w:val="00306B15"/>
    <w:rsid w:val="00312C51"/>
    <w:rsid w:val="00317432"/>
    <w:rsid w:val="00327624"/>
    <w:rsid w:val="00360073"/>
    <w:rsid w:val="0038433C"/>
    <w:rsid w:val="003B70DA"/>
    <w:rsid w:val="003E5C72"/>
    <w:rsid w:val="003F18A5"/>
    <w:rsid w:val="00420B67"/>
    <w:rsid w:val="00445E42"/>
    <w:rsid w:val="004656A6"/>
    <w:rsid w:val="004662F5"/>
    <w:rsid w:val="00485E25"/>
    <w:rsid w:val="004B14EA"/>
    <w:rsid w:val="0050260E"/>
    <w:rsid w:val="00516B52"/>
    <w:rsid w:val="00522C2B"/>
    <w:rsid w:val="0054061B"/>
    <w:rsid w:val="0056621F"/>
    <w:rsid w:val="00572BC5"/>
    <w:rsid w:val="00591CB9"/>
    <w:rsid w:val="005B7C1B"/>
    <w:rsid w:val="005C7BC1"/>
    <w:rsid w:val="005D2EC6"/>
    <w:rsid w:val="005E6D12"/>
    <w:rsid w:val="0060543B"/>
    <w:rsid w:val="00605986"/>
    <w:rsid w:val="00647D1B"/>
    <w:rsid w:val="006659D4"/>
    <w:rsid w:val="006A5A8C"/>
    <w:rsid w:val="006C6809"/>
    <w:rsid w:val="006E02B2"/>
    <w:rsid w:val="00705D65"/>
    <w:rsid w:val="00713A25"/>
    <w:rsid w:val="007215B2"/>
    <w:rsid w:val="007617F5"/>
    <w:rsid w:val="00765456"/>
    <w:rsid w:val="00790001"/>
    <w:rsid w:val="00790486"/>
    <w:rsid w:val="007C08B9"/>
    <w:rsid w:val="007E07D9"/>
    <w:rsid w:val="007F2C68"/>
    <w:rsid w:val="00827A99"/>
    <w:rsid w:val="008A2D6D"/>
    <w:rsid w:val="008B0F60"/>
    <w:rsid w:val="008B49C0"/>
    <w:rsid w:val="008B4DA8"/>
    <w:rsid w:val="008C0DE1"/>
    <w:rsid w:val="008D7EAF"/>
    <w:rsid w:val="00905CA4"/>
    <w:rsid w:val="0094754A"/>
    <w:rsid w:val="0095703B"/>
    <w:rsid w:val="009641AD"/>
    <w:rsid w:val="00967773"/>
    <w:rsid w:val="009858C4"/>
    <w:rsid w:val="009D7C17"/>
    <w:rsid w:val="009E69CD"/>
    <w:rsid w:val="009F4BE5"/>
    <w:rsid w:val="00A03397"/>
    <w:rsid w:val="00A0369E"/>
    <w:rsid w:val="00A118C4"/>
    <w:rsid w:val="00A24A9D"/>
    <w:rsid w:val="00A3596D"/>
    <w:rsid w:val="00A359F9"/>
    <w:rsid w:val="00A4129E"/>
    <w:rsid w:val="00A602FD"/>
    <w:rsid w:val="00A642C9"/>
    <w:rsid w:val="00A746D4"/>
    <w:rsid w:val="00A76D66"/>
    <w:rsid w:val="00A961CE"/>
    <w:rsid w:val="00AA28A1"/>
    <w:rsid w:val="00AB1774"/>
    <w:rsid w:val="00AE5DCA"/>
    <w:rsid w:val="00B1013C"/>
    <w:rsid w:val="00B24072"/>
    <w:rsid w:val="00B24227"/>
    <w:rsid w:val="00B522B8"/>
    <w:rsid w:val="00BB4CE9"/>
    <w:rsid w:val="00BC4499"/>
    <w:rsid w:val="00BC6369"/>
    <w:rsid w:val="00BD0977"/>
    <w:rsid w:val="00BF76A0"/>
    <w:rsid w:val="00C11940"/>
    <w:rsid w:val="00C22284"/>
    <w:rsid w:val="00C466EA"/>
    <w:rsid w:val="00C75712"/>
    <w:rsid w:val="00C804EC"/>
    <w:rsid w:val="00CA2273"/>
    <w:rsid w:val="00CA654F"/>
    <w:rsid w:val="00CB3A95"/>
    <w:rsid w:val="00CC1D25"/>
    <w:rsid w:val="00D26576"/>
    <w:rsid w:val="00D40A6A"/>
    <w:rsid w:val="00DB38BE"/>
    <w:rsid w:val="00DC388B"/>
    <w:rsid w:val="00DD42EB"/>
    <w:rsid w:val="00E0689B"/>
    <w:rsid w:val="00E21760"/>
    <w:rsid w:val="00E27476"/>
    <w:rsid w:val="00E633CF"/>
    <w:rsid w:val="00E706FA"/>
    <w:rsid w:val="00E7248C"/>
    <w:rsid w:val="00E74EBA"/>
    <w:rsid w:val="00E752B8"/>
    <w:rsid w:val="00E81240"/>
    <w:rsid w:val="00E82400"/>
    <w:rsid w:val="00E93368"/>
    <w:rsid w:val="00EA73B6"/>
    <w:rsid w:val="00EC63BA"/>
    <w:rsid w:val="00F30D31"/>
    <w:rsid w:val="00F340D5"/>
    <w:rsid w:val="00F443BA"/>
    <w:rsid w:val="00F8390E"/>
    <w:rsid w:val="00FA5FC0"/>
    <w:rsid w:val="00FC532D"/>
    <w:rsid w:val="00FC76D7"/>
    <w:rsid w:val="00FD397E"/>
    <w:rsid w:val="00FE63AA"/>
    <w:rsid w:val="4818C1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3E05B"/>
  <w15:chartTrackingRefBased/>
  <w15:docId w15:val="{4C755DC0-3E70-4870-83EA-C9ADE0F6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90E"/>
  </w:style>
  <w:style w:type="paragraph" w:styleId="Heading1">
    <w:name w:val="heading 1"/>
    <w:basedOn w:val="Normal"/>
    <w:next w:val="Normal"/>
    <w:link w:val="Heading1Char"/>
    <w:uiPriority w:val="9"/>
    <w:qFormat/>
    <w:rsid w:val="00F8390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8390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F8390E"/>
  </w:style>
  <w:style w:type="character" w:customStyle="1" w:styleId="Heading1Char">
    <w:name w:val="Heading 1 Char"/>
    <w:basedOn w:val="DefaultParagraphFont"/>
    <w:link w:val="Heading1"/>
    <w:uiPriority w:val="9"/>
    <w:rsid w:val="00F8390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8390E"/>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A4129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24072"/>
    <w:rPr>
      <w:sz w:val="16"/>
      <w:szCs w:val="16"/>
    </w:rPr>
  </w:style>
  <w:style w:type="paragraph" w:styleId="CommentText">
    <w:name w:val="annotation text"/>
    <w:basedOn w:val="Normal"/>
    <w:link w:val="CommentTextChar"/>
    <w:uiPriority w:val="99"/>
    <w:unhideWhenUsed/>
    <w:rsid w:val="00B24072"/>
    <w:pPr>
      <w:spacing w:line="240" w:lineRule="auto"/>
    </w:pPr>
    <w:rPr>
      <w:sz w:val="20"/>
      <w:szCs w:val="20"/>
    </w:rPr>
  </w:style>
  <w:style w:type="character" w:customStyle="1" w:styleId="CommentTextChar">
    <w:name w:val="Comment Text Char"/>
    <w:basedOn w:val="DefaultParagraphFont"/>
    <w:link w:val="CommentText"/>
    <w:uiPriority w:val="99"/>
    <w:rsid w:val="00B24072"/>
    <w:rPr>
      <w:sz w:val="20"/>
      <w:szCs w:val="20"/>
    </w:rPr>
  </w:style>
  <w:style w:type="paragraph" w:styleId="CommentSubject">
    <w:name w:val="annotation subject"/>
    <w:basedOn w:val="CommentText"/>
    <w:next w:val="CommentText"/>
    <w:link w:val="CommentSubjectChar"/>
    <w:uiPriority w:val="99"/>
    <w:semiHidden/>
    <w:unhideWhenUsed/>
    <w:rsid w:val="00B24072"/>
    <w:rPr>
      <w:b/>
      <w:bCs/>
    </w:rPr>
  </w:style>
  <w:style w:type="character" w:customStyle="1" w:styleId="CommentSubjectChar">
    <w:name w:val="Comment Subject Char"/>
    <w:basedOn w:val="CommentTextChar"/>
    <w:link w:val="CommentSubject"/>
    <w:uiPriority w:val="99"/>
    <w:semiHidden/>
    <w:rsid w:val="00B24072"/>
    <w:rPr>
      <w:b/>
      <w:bCs/>
      <w:sz w:val="20"/>
      <w:szCs w:val="20"/>
    </w:rPr>
  </w:style>
  <w:style w:type="paragraph" w:styleId="TOCHeading">
    <w:name w:val="TOC Heading"/>
    <w:basedOn w:val="Heading1"/>
    <w:next w:val="Normal"/>
    <w:uiPriority w:val="39"/>
    <w:unhideWhenUsed/>
    <w:qFormat/>
    <w:rsid w:val="005C7BC1"/>
    <w:pPr>
      <w:outlineLvl w:val="9"/>
    </w:pPr>
  </w:style>
  <w:style w:type="paragraph" w:styleId="TOC2">
    <w:name w:val="toc 2"/>
    <w:basedOn w:val="Normal"/>
    <w:next w:val="Normal"/>
    <w:autoRedefine/>
    <w:uiPriority w:val="39"/>
    <w:unhideWhenUsed/>
    <w:rsid w:val="005C7BC1"/>
    <w:pPr>
      <w:spacing w:after="100"/>
      <w:ind w:left="220"/>
    </w:pPr>
  </w:style>
  <w:style w:type="character" w:styleId="Hyperlink">
    <w:name w:val="Hyperlink"/>
    <w:basedOn w:val="DefaultParagraphFont"/>
    <w:uiPriority w:val="99"/>
    <w:unhideWhenUsed/>
    <w:rsid w:val="005C7BC1"/>
    <w:rPr>
      <w:color w:val="0563C1" w:themeColor="hyperlink"/>
      <w:u w:val="single"/>
    </w:rPr>
  </w:style>
  <w:style w:type="paragraph" w:styleId="ListParagraph">
    <w:name w:val="List Paragraph"/>
    <w:basedOn w:val="Normal"/>
    <w:uiPriority w:val="34"/>
    <w:qFormat/>
    <w:rsid w:val="00223323"/>
    <w:pPr>
      <w:spacing w:after="0" w:line="240" w:lineRule="auto"/>
      <w:ind w:left="720"/>
      <w:contextualSpacing/>
    </w:pPr>
    <w:rPr>
      <w:sz w:val="24"/>
      <w:szCs w:val="24"/>
    </w:rPr>
  </w:style>
  <w:style w:type="paragraph" w:styleId="Header">
    <w:name w:val="header"/>
    <w:basedOn w:val="Normal"/>
    <w:link w:val="HeaderChar"/>
    <w:uiPriority w:val="99"/>
    <w:unhideWhenUsed/>
    <w:rsid w:val="009641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41AD"/>
  </w:style>
  <w:style w:type="paragraph" w:styleId="Footer">
    <w:name w:val="footer"/>
    <w:basedOn w:val="Normal"/>
    <w:link w:val="FooterChar"/>
    <w:uiPriority w:val="99"/>
    <w:unhideWhenUsed/>
    <w:rsid w:val="009641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41AD"/>
  </w:style>
  <w:style w:type="table" w:styleId="PlainTable4">
    <w:name w:val="Plain Table 4"/>
    <w:basedOn w:val="TableNormal"/>
    <w:uiPriority w:val="44"/>
    <w:rsid w:val="008B0F6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8B0F6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99C9855E37684887AE59643FC89B36" ma:contentTypeVersion="7" ma:contentTypeDescription="Create a new document." ma:contentTypeScope="" ma:versionID="63cf902e98ccc4189455e5b9627c934d">
  <xsd:schema xmlns:xsd="http://www.w3.org/2001/XMLSchema" xmlns:xs="http://www.w3.org/2001/XMLSchema" xmlns:p="http://schemas.microsoft.com/office/2006/metadata/properties" xmlns:ns3="31cde105-fac6-46ec-9a91-85c99ef66d6e" xmlns:ns4="262aaa73-17fc-4d8a-9ac4-378b1eecd334" targetNamespace="http://schemas.microsoft.com/office/2006/metadata/properties" ma:root="true" ma:fieldsID="a5bf68652337322766bc8dfc112f3205" ns3:_="" ns4:_="">
    <xsd:import namespace="31cde105-fac6-46ec-9a91-85c99ef66d6e"/>
    <xsd:import namespace="262aaa73-17fc-4d8a-9ac4-378b1eecd33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cde105-fac6-46ec-9a91-85c99ef66d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2aaa73-17fc-4d8a-9ac4-378b1eecd33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B3E8E-BDDA-48BC-A776-831D83D50410}">
  <ds:schemaRefs>
    <ds:schemaRef ds:uri="http://schemas.microsoft.com/sharepoint/v3/contenttype/forms"/>
  </ds:schemaRefs>
</ds:datastoreItem>
</file>

<file path=customXml/itemProps2.xml><?xml version="1.0" encoding="utf-8"?>
<ds:datastoreItem xmlns:ds="http://schemas.openxmlformats.org/officeDocument/2006/customXml" ds:itemID="{7DEBC467-D01E-461B-A802-2CB6CE7F1544}">
  <ds:schemaRefs>
    <ds:schemaRef ds:uri="31cde105-fac6-46ec-9a91-85c99ef66d6e"/>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262aaa73-17fc-4d8a-9ac4-378b1eecd334"/>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1F99425-E63E-46D8-82A2-EF3F74185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cde105-fac6-46ec-9a91-85c99ef66d6e"/>
    <ds:schemaRef ds:uri="262aaa73-17fc-4d8a-9ac4-378b1eecd3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8C3D9-E0A0-4153-802C-8244F27E0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3416</Words>
  <Characters>19477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Cliff, Betsy</dc:creator>
  <cp:keywords/>
  <dc:description/>
  <cp:lastModifiedBy>Sudharsanan Ramaswamy</cp:lastModifiedBy>
  <cp:revision>2</cp:revision>
  <dcterms:created xsi:type="dcterms:W3CDTF">2024-01-14T01:59:00Z</dcterms:created>
  <dcterms:modified xsi:type="dcterms:W3CDTF">2024-01-14T01:59:00Z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0x010100BA99C9855E37684887AE59643FC89B36</vt:lpwstr>
  </property>
</Properties>
</file>