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704E" w14:textId="77777777" w:rsidR="0015349A" w:rsidRDefault="0015349A" w:rsidP="0015349A">
      <w:pPr>
        <w:spacing w:line="480" w:lineRule="auto"/>
        <w:rPr>
          <w:rFonts w:cstheme="minorHAnsi"/>
        </w:rPr>
      </w:pPr>
      <w:r>
        <w:rPr>
          <w:rFonts w:cstheme="minorHAnsi"/>
        </w:rPr>
        <w:t>Appendix 1. Association between the sum of all 11 ACE Items with Depressive Symptoms and Anxiety</w:t>
      </w:r>
    </w:p>
    <w:p w14:paraId="14924BA3" w14:textId="77777777" w:rsidR="0015349A" w:rsidRDefault="0015349A" w:rsidP="0015349A">
      <w:pPr>
        <w:spacing w:line="480" w:lineRule="auto"/>
        <w:rPr>
          <w:rFonts w:cstheme="minorHAnsi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788"/>
        <w:gridCol w:w="2869"/>
        <w:gridCol w:w="2563"/>
        <w:gridCol w:w="2365"/>
        <w:gridCol w:w="2365"/>
      </w:tblGrid>
      <w:tr w:rsidR="0015349A" w14:paraId="5DA1ED69" w14:textId="77777777" w:rsidTr="00021678">
        <w:trPr>
          <w:trHeight w:val="396"/>
        </w:trPr>
        <w:tc>
          <w:tcPr>
            <w:tcW w:w="2788" w:type="dxa"/>
          </w:tcPr>
          <w:p w14:paraId="4B6C63E3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5432" w:type="dxa"/>
            <w:gridSpan w:val="2"/>
          </w:tcPr>
          <w:p w14:paraId="1840D3BC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Unadjusted Results</w:t>
            </w:r>
          </w:p>
        </w:tc>
        <w:tc>
          <w:tcPr>
            <w:tcW w:w="4730" w:type="dxa"/>
            <w:gridSpan w:val="2"/>
          </w:tcPr>
          <w:p w14:paraId="0A0785BA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Adjusted Results*</w:t>
            </w:r>
          </w:p>
        </w:tc>
      </w:tr>
      <w:tr w:rsidR="0015349A" w14:paraId="0ACD84C7" w14:textId="77777777" w:rsidTr="00021678">
        <w:trPr>
          <w:trHeight w:val="396"/>
        </w:trPr>
        <w:tc>
          <w:tcPr>
            <w:tcW w:w="2788" w:type="dxa"/>
          </w:tcPr>
          <w:p w14:paraId="281DC1DE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869" w:type="dxa"/>
          </w:tcPr>
          <w:p w14:paraId="18A32AA2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Depressive Symptoms (scores: 0 – 24) </w:t>
            </w:r>
          </w:p>
        </w:tc>
        <w:tc>
          <w:tcPr>
            <w:tcW w:w="2563" w:type="dxa"/>
          </w:tcPr>
          <w:p w14:paraId="46A7392E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Anxiety (scores: 0 – 21) </w:t>
            </w:r>
          </w:p>
          <w:p w14:paraId="1849799F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5CB8F6B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Depressive Symptoms (scores: 0 – 24) </w:t>
            </w:r>
          </w:p>
        </w:tc>
        <w:tc>
          <w:tcPr>
            <w:tcW w:w="2365" w:type="dxa"/>
          </w:tcPr>
          <w:p w14:paraId="7D49E0B9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Anxiety (scores: 0 – 21) </w:t>
            </w:r>
          </w:p>
          <w:p w14:paraId="163F05C8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</w:p>
        </w:tc>
      </w:tr>
      <w:tr w:rsidR="0015349A" w14:paraId="28C5F53F" w14:textId="77777777" w:rsidTr="00021678">
        <w:trPr>
          <w:trHeight w:val="222"/>
        </w:trPr>
        <w:tc>
          <w:tcPr>
            <w:tcW w:w="2788" w:type="dxa"/>
          </w:tcPr>
          <w:p w14:paraId="096B85D6" w14:textId="77777777" w:rsidR="0015349A" w:rsidRDefault="0015349A" w:rsidP="00021678">
            <w:pPr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5432" w:type="dxa"/>
            <w:gridSpan w:val="2"/>
          </w:tcPr>
          <w:p w14:paraId="7CFA176A" w14:textId="77777777" w:rsidR="0015349A" w:rsidRDefault="0015349A" w:rsidP="00021678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Beta coefficient (95% CI)</w:t>
            </w:r>
          </w:p>
        </w:tc>
        <w:tc>
          <w:tcPr>
            <w:tcW w:w="4730" w:type="dxa"/>
            <w:gridSpan w:val="2"/>
          </w:tcPr>
          <w:p w14:paraId="216131F3" w14:textId="77777777" w:rsidR="0015349A" w:rsidRDefault="0015349A" w:rsidP="00021678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Beta coefficient (95% CI)</w:t>
            </w:r>
          </w:p>
        </w:tc>
      </w:tr>
      <w:tr w:rsidR="0015349A" w14:paraId="0781DADF" w14:textId="77777777" w:rsidTr="00021678">
        <w:trPr>
          <w:trHeight w:val="351"/>
        </w:trPr>
        <w:tc>
          <w:tcPr>
            <w:tcW w:w="2788" w:type="dxa"/>
          </w:tcPr>
          <w:p w14:paraId="4D5E2DAE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ACE (scores: 0-11)</w:t>
            </w:r>
          </w:p>
        </w:tc>
        <w:tc>
          <w:tcPr>
            <w:tcW w:w="2869" w:type="dxa"/>
          </w:tcPr>
          <w:p w14:paraId="310B441A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0.356 (0.103, 0.610)</w:t>
            </w:r>
          </w:p>
        </w:tc>
        <w:tc>
          <w:tcPr>
            <w:tcW w:w="2563" w:type="dxa"/>
          </w:tcPr>
          <w:p w14:paraId="184075C2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0.435 (0.150, 0.719)</w:t>
            </w:r>
          </w:p>
        </w:tc>
        <w:tc>
          <w:tcPr>
            <w:tcW w:w="2365" w:type="dxa"/>
          </w:tcPr>
          <w:p w14:paraId="7BF264EC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0.353 (0.082, 0.625)</w:t>
            </w:r>
          </w:p>
        </w:tc>
        <w:tc>
          <w:tcPr>
            <w:tcW w:w="2365" w:type="dxa"/>
          </w:tcPr>
          <w:p w14:paraId="1D169C96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0.435 (0.128, 0.742)</w:t>
            </w:r>
          </w:p>
        </w:tc>
      </w:tr>
      <w:tr w:rsidR="0015349A" w14:paraId="3C7445A1" w14:textId="77777777" w:rsidTr="00021678">
        <w:trPr>
          <w:trHeight w:val="226"/>
        </w:trPr>
        <w:tc>
          <w:tcPr>
            <w:tcW w:w="2788" w:type="dxa"/>
          </w:tcPr>
          <w:p w14:paraId="1BB64F37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869" w:type="dxa"/>
          </w:tcPr>
          <w:p w14:paraId="3C09BF48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Probable Depression vs No depression:</w:t>
            </w:r>
          </w:p>
          <w:p w14:paraId="5CFBFFE0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Risk ratio</w:t>
            </w:r>
          </w:p>
        </w:tc>
        <w:tc>
          <w:tcPr>
            <w:tcW w:w="2563" w:type="dxa"/>
          </w:tcPr>
          <w:p w14:paraId="4A942298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Anxiety vs No anxiety: </w:t>
            </w:r>
          </w:p>
          <w:p w14:paraId="3000027A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Risk ratio</w:t>
            </w:r>
          </w:p>
        </w:tc>
        <w:tc>
          <w:tcPr>
            <w:tcW w:w="2365" w:type="dxa"/>
          </w:tcPr>
          <w:p w14:paraId="0B6BD352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Probable Depression vs No depression:</w:t>
            </w:r>
          </w:p>
          <w:p w14:paraId="4296B1D4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Risk ratio</w:t>
            </w:r>
          </w:p>
        </w:tc>
        <w:tc>
          <w:tcPr>
            <w:tcW w:w="2365" w:type="dxa"/>
          </w:tcPr>
          <w:p w14:paraId="2A30DEF8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Anxiety vs No anxiety: </w:t>
            </w:r>
          </w:p>
          <w:p w14:paraId="2FE6987A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Risk ratio</w:t>
            </w:r>
          </w:p>
        </w:tc>
      </w:tr>
      <w:tr w:rsidR="0015349A" w14:paraId="63887BED" w14:textId="77777777" w:rsidTr="00021678">
        <w:trPr>
          <w:trHeight w:val="226"/>
        </w:trPr>
        <w:tc>
          <w:tcPr>
            <w:tcW w:w="2788" w:type="dxa"/>
          </w:tcPr>
          <w:p w14:paraId="53A00C00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ACE (scores: 0-11)</w:t>
            </w:r>
          </w:p>
        </w:tc>
        <w:tc>
          <w:tcPr>
            <w:tcW w:w="2869" w:type="dxa"/>
          </w:tcPr>
          <w:p w14:paraId="3DF94606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1.060 (0.991, 1.245)</w:t>
            </w:r>
          </w:p>
        </w:tc>
        <w:tc>
          <w:tcPr>
            <w:tcW w:w="2563" w:type="dxa"/>
          </w:tcPr>
          <w:p w14:paraId="1F002ED8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1.057 (0.946, 1.177)</w:t>
            </w:r>
          </w:p>
        </w:tc>
        <w:tc>
          <w:tcPr>
            <w:tcW w:w="2365" w:type="dxa"/>
          </w:tcPr>
          <w:p w14:paraId="6511E610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1.064 (0.982, 1.252)</w:t>
            </w:r>
          </w:p>
        </w:tc>
        <w:tc>
          <w:tcPr>
            <w:tcW w:w="2365" w:type="dxa"/>
          </w:tcPr>
          <w:p w14:paraId="7AB3EC98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1.063 (0.942, 1.198)</w:t>
            </w:r>
          </w:p>
        </w:tc>
      </w:tr>
    </w:tbl>
    <w:p w14:paraId="060724EB" w14:textId="77777777" w:rsidR="0015349A" w:rsidRDefault="0015349A" w:rsidP="0015349A">
      <w:pPr>
        <w:spacing w:line="480" w:lineRule="auto"/>
        <w:rPr>
          <w:rFonts w:cstheme="minorHAnsi"/>
        </w:rPr>
      </w:pPr>
      <w:r>
        <w:rPr>
          <w:rFonts w:cstheme="minorHAnsi"/>
        </w:rPr>
        <w:t>*</w:t>
      </w:r>
      <w:proofErr w:type="gramStart"/>
      <w:r>
        <w:rPr>
          <w:rFonts w:cstheme="minorHAnsi"/>
        </w:rPr>
        <w:t>adjusted</w:t>
      </w:r>
      <w:proofErr w:type="gramEnd"/>
      <w:r>
        <w:rPr>
          <w:rFonts w:cstheme="minorHAnsi"/>
        </w:rPr>
        <w:t xml:space="preserve"> for all </w:t>
      </w:r>
      <w:proofErr w:type="spellStart"/>
      <w:r>
        <w:rPr>
          <w:rFonts w:cstheme="minorHAnsi"/>
        </w:rPr>
        <w:t>sociodemographics</w:t>
      </w:r>
      <w:proofErr w:type="spellEnd"/>
      <w:r>
        <w:rPr>
          <w:rFonts w:cstheme="minorHAnsi"/>
        </w:rPr>
        <w:t xml:space="preserve"> listed in Table 3 (age, sexual orientation, gender identity, income, education, employment, and housing instability).</w:t>
      </w:r>
    </w:p>
    <w:p w14:paraId="5B1FFB79" w14:textId="77777777" w:rsidR="0015349A" w:rsidRDefault="0015349A" w:rsidP="0015349A">
      <w:pPr>
        <w:spacing w:line="480" w:lineRule="auto"/>
        <w:rPr>
          <w:rFonts w:cstheme="minorHAnsi"/>
        </w:rPr>
      </w:pPr>
    </w:p>
    <w:p w14:paraId="74FF4252" w14:textId="77777777" w:rsidR="0015349A" w:rsidRDefault="0015349A" w:rsidP="0015349A">
      <w:pPr>
        <w:spacing w:line="480" w:lineRule="auto"/>
        <w:rPr>
          <w:rFonts w:cstheme="minorHAnsi"/>
        </w:rPr>
      </w:pPr>
    </w:p>
    <w:p w14:paraId="7FA03D2B" w14:textId="77777777" w:rsidR="0015349A" w:rsidRDefault="0015349A" w:rsidP="0015349A">
      <w:pPr>
        <w:spacing w:line="480" w:lineRule="auto"/>
        <w:rPr>
          <w:rFonts w:cstheme="minorHAnsi"/>
        </w:rPr>
      </w:pPr>
      <w:r>
        <w:rPr>
          <w:rFonts w:cstheme="minorHAnsi"/>
        </w:rPr>
        <w:lastRenderedPageBreak/>
        <w:t xml:space="preserve">Appendix 2. Infit and Outfit Statistics of Individual response </w:t>
      </w:r>
    </w:p>
    <w:p w14:paraId="4157A4B7" w14:textId="77777777" w:rsidR="0015349A" w:rsidRDefault="0015349A" w:rsidP="0015349A">
      <w:pPr>
        <w:spacing w:line="48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C7ACE31" wp14:editId="1E4515CE">
            <wp:extent cx="6350000" cy="5219700"/>
            <wp:effectExtent l="0" t="0" r="0" b="0"/>
            <wp:docPr id="2025030408" name="Picture 2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30408" name="Picture 2" descr="A screenshot of a graph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6D154" w14:textId="77777777" w:rsidR="0015349A" w:rsidRPr="005F1148" w:rsidRDefault="0015349A" w:rsidP="0015349A">
      <w:pPr>
        <w:spacing w:line="480" w:lineRule="auto"/>
        <w:rPr>
          <w:rFonts w:cstheme="minorHAnsi"/>
        </w:rPr>
      </w:pPr>
      <w:r w:rsidRPr="005F1148">
        <w:rPr>
          <w:rFonts w:cstheme="minorHAnsi"/>
        </w:rPr>
        <w:lastRenderedPageBreak/>
        <w:t>Appendix 3. Confirmatory Factor Analysis and Item Response Theory Results when Participants with Parents who were never married were removed (n = 97)</w:t>
      </w:r>
    </w:p>
    <w:p w14:paraId="4FA95CFB" w14:textId="77777777" w:rsidR="0015349A" w:rsidRPr="005F1148" w:rsidRDefault="0015349A" w:rsidP="0015349A">
      <w:pPr>
        <w:spacing w:line="480" w:lineRule="auto"/>
        <w:rPr>
          <w:rFonts w:cstheme="minorHAnsi"/>
        </w:rPr>
      </w:pPr>
      <w:r w:rsidRPr="005F1148">
        <w:rPr>
          <w:rFonts w:cstheme="minorHAnsi"/>
        </w:rPr>
        <w:t>3a. Confirmatory Factor Analysis results:</w:t>
      </w:r>
    </w:p>
    <w:p w14:paraId="2F60DE61" w14:textId="77777777" w:rsidR="0015349A" w:rsidRPr="005F1148" w:rsidRDefault="0015349A" w:rsidP="0015349A">
      <w:pPr>
        <w:spacing w:line="48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7"/>
      </w:tblGrid>
      <w:tr w:rsidR="0015349A" w:rsidRPr="005F1148" w14:paraId="2290E7B8" w14:textId="77777777" w:rsidTr="00021678">
        <w:tc>
          <w:tcPr>
            <w:tcW w:w="3237" w:type="dxa"/>
          </w:tcPr>
          <w:p w14:paraId="323FF6DF" w14:textId="77777777" w:rsidR="0015349A" w:rsidRPr="005F1148" w:rsidRDefault="0015349A" w:rsidP="00021678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3237" w:type="dxa"/>
          </w:tcPr>
          <w:p w14:paraId="5AEE955D" w14:textId="77777777" w:rsidR="0015349A" w:rsidRPr="005F1148" w:rsidRDefault="0015349A" w:rsidP="00021678">
            <w:pPr>
              <w:spacing w:line="480" w:lineRule="auto"/>
              <w:rPr>
                <w:rFonts w:cstheme="minorHAnsi"/>
              </w:rPr>
            </w:pPr>
            <w:r w:rsidRPr="005F1148">
              <w:rPr>
                <w:rFonts w:cstheme="minorHAnsi"/>
              </w:rPr>
              <w:t>Unidimensional 1 factor structure result</w:t>
            </w:r>
          </w:p>
        </w:tc>
        <w:tc>
          <w:tcPr>
            <w:tcW w:w="3237" w:type="dxa"/>
          </w:tcPr>
          <w:p w14:paraId="0DE4EE26" w14:textId="77777777" w:rsidR="0015349A" w:rsidRPr="005F1148" w:rsidRDefault="0015349A" w:rsidP="00021678">
            <w:pPr>
              <w:spacing w:line="480" w:lineRule="auto"/>
              <w:rPr>
                <w:rFonts w:cstheme="minorHAnsi"/>
              </w:rPr>
            </w:pPr>
            <w:r w:rsidRPr="005F1148">
              <w:rPr>
                <w:rFonts w:cstheme="minorHAnsi"/>
              </w:rPr>
              <w:t>3 factor structure results (with loadings as specified in Table 1)</w:t>
            </w:r>
          </w:p>
        </w:tc>
      </w:tr>
      <w:tr w:rsidR="0015349A" w:rsidRPr="005F1148" w14:paraId="3A1CF3E2" w14:textId="77777777" w:rsidTr="00021678">
        <w:tc>
          <w:tcPr>
            <w:tcW w:w="3237" w:type="dxa"/>
          </w:tcPr>
          <w:p w14:paraId="2C16555D" w14:textId="77777777" w:rsidR="0015349A" w:rsidRPr="005F1148" w:rsidRDefault="0015349A" w:rsidP="00021678">
            <w:pPr>
              <w:spacing w:line="480" w:lineRule="auto"/>
              <w:rPr>
                <w:rFonts w:cstheme="minorHAnsi"/>
              </w:rPr>
            </w:pPr>
            <w:r w:rsidRPr="005F1148">
              <w:rPr>
                <w:rFonts w:cstheme="minorHAnsi"/>
              </w:rPr>
              <w:t>RMSEA</w:t>
            </w:r>
          </w:p>
        </w:tc>
        <w:tc>
          <w:tcPr>
            <w:tcW w:w="3237" w:type="dxa"/>
          </w:tcPr>
          <w:p w14:paraId="6FD58A41" w14:textId="77777777" w:rsidR="0015349A" w:rsidRPr="005F1148" w:rsidRDefault="0015349A" w:rsidP="00021678">
            <w:pPr>
              <w:spacing w:line="480" w:lineRule="auto"/>
              <w:rPr>
                <w:rFonts w:cstheme="minorHAnsi"/>
              </w:rPr>
            </w:pPr>
            <w:r w:rsidRPr="005F1148">
              <w:rPr>
                <w:rFonts w:cstheme="minorHAnsi"/>
              </w:rPr>
              <w:t>0.144 (0.103, 0.187)</w:t>
            </w:r>
          </w:p>
        </w:tc>
        <w:tc>
          <w:tcPr>
            <w:tcW w:w="3237" w:type="dxa"/>
          </w:tcPr>
          <w:p w14:paraId="6E25C5AA" w14:textId="77777777" w:rsidR="0015349A" w:rsidRPr="005F1148" w:rsidRDefault="0015349A" w:rsidP="00021678">
            <w:pPr>
              <w:spacing w:line="480" w:lineRule="auto"/>
              <w:rPr>
                <w:rFonts w:cstheme="minorHAnsi"/>
              </w:rPr>
            </w:pPr>
            <w:r w:rsidRPr="005F1148">
              <w:rPr>
                <w:rFonts w:cstheme="minorHAnsi"/>
              </w:rPr>
              <w:t>0.075 (0.034, 0.110)</w:t>
            </w:r>
          </w:p>
        </w:tc>
      </w:tr>
      <w:tr w:rsidR="0015349A" w:rsidRPr="005F1148" w14:paraId="34FC6E16" w14:textId="77777777" w:rsidTr="00021678">
        <w:tc>
          <w:tcPr>
            <w:tcW w:w="3237" w:type="dxa"/>
          </w:tcPr>
          <w:p w14:paraId="03C4F8F3" w14:textId="77777777" w:rsidR="0015349A" w:rsidRPr="005F1148" w:rsidRDefault="0015349A" w:rsidP="00021678">
            <w:pPr>
              <w:spacing w:line="480" w:lineRule="auto"/>
              <w:rPr>
                <w:rFonts w:cstheme="minorHAnsi"/>
              </w:rPr>
            </w:pPr>
            <w:r w:rsidRPr="005F1148">
              <w:rPr>
                <w:rFonts w:cstheme="minorHAnsi"/>
              </w:rPr>
              <w:t>CFI</w:t>
            </w:r>
          </w:p>
        </w:tc>
        <w:tc>
          <w:tcPr>
            <w:tcW w:w="3237" w:type="dxa"/>
          </w:tcPr>
          <w:p w14:paraId="368F3F92" w14:textId="77777777" w:rsidR="0015349A" w:rsidRPr="005F1148" w:rsidRDefault="0015349A" w:rsidP="00021678">
            <w:pPr>
              <w:spacing w:line="480" w:lineRule="auto"/>
              <w:rPr>
                <w:rFonts w:cstheme="minorHAnsi"/>
              </w:rPr>
            </w:pPr>
            <w:r w:rsidRPr="005F1148">
              <w:rPr>
                <w:rFonts w:cstheme="minorHAnsi"/>
              </w:rPr>
              <w:t>0.795</w:t>
            </w:r>
          </w:p>
        </w:tc>
        <w:tc>
          <w:tcPr>
            <w:tcW w:w="3237" w:type="dxa"/>
          </w:tcPr>
          <w:p w14:paraId="30868DD8" w14:textId="77777777" w:rsidR="0015349A" w:rsidRPr="005F1148" w:rsidRDefault="0015349A" w:rsidP="00021678">
            <w:pPr>
              <w:spacing w:line="480" w:lineRule="auto"/>
              <w:rPr>
                <w:rFonts w:cstheme="minorHAnsi"/>
              </w:rPr>
            </w:pPr>
            <w:r w:rsidRPr="005F1148">
              <w:rPr>
                <w:rFonts w:cstheme="minorHAnsi"/>
              </w:rPr>
              <w:t>0.949</w:t>
            </w:r>
          </w:p>
        </w:tc>
      </w:tr>
      <w:tr w:rsidR="0015349A" w:rsidRPr="005F1148" w14:paraId="105F6C55" w14:textId="77777777" w:rsidTr="00021678">
        <w:tc>
          <w:tcPr>
            <w:tcW w:w="3237" w:type="dxa"/>
          </w:tcPr>
          <w:p w14:paraId="53181AEE" w14:textId="77777777" w:rsidR="0015349A" w:rsidRPr="005F1148" w:rsidRDefault="0015349A" w:rsidP="00021678">
            <w:pPr>
              <w:spacing w:line="480" w:lineRule="auto"/>
              <w:rPr>
                <w:rFonts w:cstheme="minorHAnsi"/>
              </w:rPr>
            </w:pPr>
            <w:r w:rsidRPr="005F1148">
              <w:rPr>
                <w:rFonts w:cstheme="minorHAnsi"/>
              </w:rPr>
              <w:t>TLI</w:t>
            </w:r>
          </w:p>
        </w:tc>
        <w:tc>
          <w:tcPr>
            <w:tcW w:w="3237" w:type="dxa"/>
          </w:tcPr>
          <w:p w14:paraId="5ECE0D9A" w14:textId="77777777" w:rsidR="0015349A" w:rsidRPr="005F1148" w:rsidRDefault="0015349A" w:rsidP="00021678">
            <w:pPr>
              <w:spacing w:line="480" w:lineRule="auto"/>
              <w:rPr>
                <w:rFonts w:cstheme="minorHAnsi"/>
              </w:rPr>
            </w:pPr>
            <w:r w:rsidRPr="005F1148">
              <w:rPr>
                <w:rFonts w:cstheme="minorHAnsi"/>
              </w:rPr>
              <w:t>0.713</w:t>
            </w:r>
          </w:p>
        </w:tc>
        <w:tc>
          <w:tcPr>
            <w:tcW w:w="3237" w:type="dxa"/>
          </w:tcPr>
          <w:p w14:paraId="21ECB16D" w14:textId="77777777" w:rsidR="0015349A" w:rsidRPr="005F1148" w:rsidRDefault="0015349A" w:rsidP="00021678">
            <w:pPr>
              <w:spacing w:line="480" w:lineRule="auto"/>
              <w:rPr>
                <w:rFonts w:cstheme="minorHAnsi"/>
              </w:rPr>
            </w:pPr>
            <w:r w:rsidRPr="005F1148">
              <w:rPr>
                <w:rFonts w:cstheme="minorHAnsi"/>
              </w:rPr>
              <w:t>0.931</w:t>
            </w:r>
          </w:p>
        </w:tc>
      </w:tr>
    </w:tbl>
    <w:p w14:paraId="37CBA22A" w14:textId="77777777" w:rsidR="0015349A" w:rsidRPr="005F1148" w:rsidRDefault="0015349A" w:rsidP="0015349A">
      <w:pPr>
        <w:spacing w:line="480" w:lineRule="auto"/>
        <w:rPr>
          <w:rFonts w:cstheme="minorHAnsi"/>
        </w:rPr>
      </w:pPr>
    </w:p>
    <w:p w14:paraId="55A5AD0B" w14:textId="1A190252" w:rsidR="005D62CC" w:rsidRDefault="0015349A" w:rsidP="0015349A">
      <w:pPr>
        <w:rPr>
          <w:rFonts w:cstheme="minorHAnsi"/>
        </w:rPr>
      </w:pPr>
      <w:r w:rsidRPr="005F1148">
        <w:rPr>
          <w:rFonts w:cstheme="minorHAnsi"/>
        </w:rPr>
        <w:t xml:space="preserve">Fit statistics does not fit the model as well possibly due to reduced sample </w:t>
      </w:r>
      <w:proofErr w:type="gramStart"/>
      <w:r w:rsidRPr="005F1148">
        <w:rPr>
          <w:rFonts w:cstheme="minorHAnsi"/>
        </w:rPr>
        <w:t>size</w:t>
      </w:r>
      <w:proofErr w:type="gramEnd"/>
    </w:p>
    <w:p w14:paraId="10C08E41" w14:textId="77777777" w:rsidR="0015349A" w:rsidRDefault="0015349A" w:rsidP="0015349A">
      <w:pPr>
        <w:rPr>
          <w:rFonts w:cstheme="minorHAnsi"/>
        </w:rPr>
      </w:pPr>
    </w:p>
    <w:p w14:paraId="71272936" w14:textId="77777777" w:rsidR="0015349A" w:rsidRDefault="0015349A" w:rsidP="0015349A">
      <w:pPr>
        <w:spacing w:line="480" w:lineRule="auto"/>
        <w:rPr>
          <w:rFonts w:cstheme="minorHAnsi"/>
          <w:u w:val="single"/>
        </w:rPr>
      </w:pPr>
      <w:r w:rsidRPr="007269D7">
        <w:rPr>
          <w:rFonts w:cstheme="minorHAnsi"/>
          <w:u w:val="single"/>
        </w:rPr>
        <w:t>3b. Item Response Theory Results:</w:t>
      </w:r>
    </w:p>
    <w:p w14:paraId="0664FDF3" w14:textId="77777777" w:rsidR="0015349A" w:rsidRDefault="0015349A" w:rsidP="0015349A">
      <w:pPr>
        <w:spacing w:line="480" w:lineRule="auto"/>
        <w:rPr>
          <w:rFonts w:cs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1433"/>
        <w:gridCol w:w="1631"/>
        <w:gridCol w:w="2127"/>
        <w:gridCol w:w="2127"/>
        <w:gridCol w:w="1559"/>
      </w:tblGrid>
      <w:tr w:rsidR="0015349A" w14:paraId="7E940986" w14:textId="77777777" w:rsidTr="00021678">
        <w:trPr>
          <w:trHeight w:val="192"/>
        </w:trPr>
        <w:tc>
          <w:tcPr>
            <w:tcW w:w="979" w:type="dxa"/>
          </w:tcPr>
          <w:p w14:paraId="6B6EF42B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Domain</w:t>
            </w:r>
          </w:p>
        </w:tc>
        <w:tc>
          <w:tcPr>
            <w:tcW w:w="1433" w:type="dxa"/>
          </w:tcPr>
          <w:p w14:paraId="1A9A0BDC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31" w:type="dxa"/>
          </w:tcPr>
          <w:p w14:paraId="22C5C2AD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Discrimination (Slope Parameters)</w:t>
            </w:r>
          </w:p>
        </w:tc>
        <w:tc>
          <w:tcPr>
            <w:tcW w:w="2127" w:type="dxa"/>
          </w:tcPr>
          <w:p w14:paraId="17CA32D4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Severity</w:t>
            </w:r>
          </w:p>
        </w:tc>
        <w:tc>
          <w:tcPr>
            <w:tcW w:w="2127" w:type="dxa"/>
          </w:tcPr>
          <w:p w14:paraId="430CA989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Outfit</w:t>
            </w:r>
          </w:p>
        </w:tc>
        <w:tc>
          <w:tcPr>
            <w:tcW w:w="1559" w:type="dxa"/>
          </w:tcPr>
          <w:p w14:paraId="57D0C14A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Infit</w:t>
            </w:r>
          </w:p>
        </w:tc>
      </w:tr>
      <w:tr w:rsidR="0015349A" w14:paraId="0F3016B4" w14:textId="77777777" w:rsidTr="00021678">
        <w:trPr>
          <w:trHeight w:val="200"/>
        </w:trPr>
        <w:tc>
          <w:tcPr>
            <w:tcW w:w="979" w:type="dxa"/>
          </w:tcPr>
          <w:p w14:paraId="103E4B20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33" w:type="dxa"/>
          </w:tcPr>
          <w:p w14:paraId="40D4BE67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t>Household Mental Illness</w:t>
            </w:r>
          </w:p>
        </w:tc>
        <w:tc>
          <w:tcPr>
            <w:tcW w:w="1631" w:type="dxa"/>
          </w:tcPr>
          <w:p w14:paraId="3C993C9A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2.931</w:t>
            </w:r>
          </w:p>
        </w:tc>
        <w:tc>
          <w:tcPr>
            <w:tcW w:w="2127" w:type="dxa"/>
          </w:tcPr>
          <w:p w14:paraId="5DB6A8D9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1.034</w:t>
            </w:r>
          </w:p>
        </w:tc>
        <w:tc>
          <w:tcPr>
            <w:tcW w:w="2127" w:type="dxa"/>
          </w:tcPr>
          <w:p w14:paraId="437882EB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0.369</w:t>
            </w:r>
          </w:p>
        </w:tc>
        <w:tc>
          <w:tcPr>
            <w:tcW w:w="1559" w:type="dxa"/>
          </w:tcPr>
          <w:p w14:paraId="01435568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0.861</w:t>
            </w:r>
          </w:p>
        </w:tc>
      </w:tr>
      <w:tr w:rsidR="0015349A" w14:paraId="07F3686C" w14:textId="77777777" w:rsidTr="00021678">
        <w:trPr>
          <w:trHeight w:val="192"/>
        </w:trPr>
        <w:tc>
          <w:tcPr>
            <w:tcW w:w="979" w:type="dxa"/>
          </w:tcPr>
          <w:p w14:paraId="42E3B967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33" w:type="dxa"/>
          </w:tcPr>
          <w:p w14:paraId="354C8ABC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Household Substance Abuse</w:t>
            </w:r>
          </w:p>
        </w:tc>
        <w:tc>
          <w:tcPr>
            <w:tcW w:w="1631" w:type="dxa"/>
          </w:tcPr>
          <w:p w14:paraId="54731614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1.750</w:t>
            </w:r>
          </w:p>
        </w:tc>
        <w:tc>
          <w:tcPr>
            <w:tcW w:w="2127" w:type="dxa"/>
          </w:tcPr>
          <w:p w14:paraId="5E22D78D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0.661</w:t>
            </w:r>
          </w:p>
        </w:tc>
        <w:tc>
          <w:tcPr>
            <w:tcW w:w="2127" w:type="dxa"/>
          </w:tcPr>
          <w:p w14:paraId="79B437B4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0.706</w:t>
            </w:r>
          </w:p>
        </w:tc>
        <w:tc>
          <w:tcPr>
            <w:tcW w:w="1559" w:type="dxa"/>
          </w:tcPr>
          <w:p w14:paraId="11C9DB6C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0.930</w:t>
            </w:r>
          </w:p>
        </w:tc>
      </w:tr>
      <w:tr w:rsidR="0015349A" w14:paraId="466DA8B0" w14:textId="77777777" w:rsidTr="00021678">
        <w:trPr>
          <w:trHeight w:val="192"/>
        </w:trPr>
        <w:tc>
          <w:tcPr>
            <w:tcW w:w="979" w:type="dxa"/>
          </w:tcPr>
          <w:p w14:paraId="1FF9B4D4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33" w:type="dxa"/>
          </w:tcPr>
          <w:p w14:paraId="499AE854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Incarcerated Family Member</w:t>
            </w:r>
          </w:p>
        </w:tc>
        <w:tc>
          <w:tcPr>
            <w:tcW w:w="1631" w:type="dxa"/>
          </w:tcPr>
          <w:p w14:paraId="56CFCB03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1.353</w:t>
            </w:r>
          </w:p>
        </w:tc>
        <w:tc>
          <w:tcPr>
            <w:tcW w:w="2127" w:type="dxa"/>
          </w:tcPr>
          <w:p w14:paraId="7CAC0C86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0.530</w:t>
            </w:r>
          </w:p>
        </w:tc>
        <w:tc>
          <w:tcPr>
            <w:tcW w:w="2127" w:type="dxa"/>
          </w:tcPr>
          <w:p w14:paraId="6F697A18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0.809</w:t>
            </w:r>
          </w:p>
        </w:tc>
        <w:tc>
          <w:tcPr>
            <w:tcW w:w="1559" w:type="dxa"/>
          </w:tcPr>
          <w:p w14:paraId="3C7DF004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0.935</w:t>
            </w:r>
          </w:p>
        </w:tc>
      </w:tr>
      <w:tr w:rsidR="0015349A" w14:paraId="41DC3164" w14:textId="77777777" w:rsidTr="00021678">
        <w:trPr>
          <w:trHeight w:val="200"/>
        </w:trPr>
        <w:tc>
          <w:tcPr>
            <w:tcW w:w="979" w:type="dxa"/>
          </w:tcPr>
          <w:p w14:paraId="77ED3C9A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33" w:type="dxa"/>
          </w:tcPr>
          <w:p w14:paraId="633AE9E3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Divorced Family</w:t>
            </w:r>
          </w:p>
        </w:tc>
        <w:tc>
          <w:tcPr>
            <w:tcW w:w="1631" w:type="dxa"/>
          </w:tcPr>
          <w:p w14:paraId="662B92BD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0.620</w:t>
            </w:r>
          </w:p>
        </w:tc>
        <w:tc>
          <w:tcPr>
            <w:tcW w:w="2127" w:type="dxa"/>
          </w:tcPr>
          <w:p w14:paraId="30A93E5E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0.184</w:t>
            </w:r>
          </w:p>
        </w:tc>
        <w:tc>
          <w:tcPr>
            <w:tcW w:w="2127" w:type="dxa"/>
          </w:tcPr>
          <w:p w14:paraId="67CA7097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0.955</w:t>
            </w:r>
          </w:p>
        </w:tc>
        <w:tc>
          <w:tcPr>
            <w:tcW w:w="1559" w:type="dxa"/>
          </w:tcPr>
          <w:p w14:paraId="5C4E45E4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0.964</w:t>
            </w:r>
          </w:p>
        </w:tc>
      </w:tr>
      <w:tr w:rsidR="0015349A" w14:paraId="676E4763" w14:textId="77777777" w:rsidTr="00021678">
        <w:trPr>
          <w:trHeight w:val="192"/>
        </w:trPr>
        <w:tc>
          <w:tcPr>
            <w:tcW w:w="979" w:type="dxa"/>
          </w:tcPr>
          <w:p w14:paraId="375FA2F1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</w:p>
        </w:tc>
        <w:tc>
          <w:tcPr>
            <w:tcW w:w="1433" w:type="dxa"/>
          </w:tcPr>
          <w:p w14:paraId="6AFADAAE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Intimate Partner Violence</w:t>
            </w:r>
          </w:p>
        </w:tc>
        <w:tc>
          <w:tcPr>
            <w:tcW w:w="1631" w:type="dxa"/>
          </w:tcPr>
          <w:p w14:paraId="34A42AF7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2.400</w:t>
            </w:r>
          </w:p>
        </w:tc>
        <w:tc>
          <w:tcPr>
            <w:tcW w:w="2127" w:type="dxa"/>
          </w:tcPr>
          <w:p w14:paraId="191112FC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0.451</w:t>
            </w:r>
          </w:p>
        </w:tc>
        <w:tc>
          <w:tcPr>
            <w:tcW w:w="2127" w:type="dxa"/>
          </w:tcPr>
          <w:p w14:paraId="3F120B70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0.559</w:t>
            </w:r>
          </w:p>
        </w:tc>
        <w:tc>
          <w:tcPr>
            <w:tcW w:w="1559" w:type="dxa"/>
          </w:tcPr>
          <w:p w14:paraId="324DA2E0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0.869</w:t>
            </w:r>
          </w:p>
        </w:tc>
      </w:tr>
      <w:tr w:rsidR="0015349A" w14:paraId="4A57A6CC" w14:textId="77777777" w:rsidTr="00021678">
        <w:trPr>
          <w:trHeight w:val="192"/>
        </w:trPr>
        <w:tc>
          <w:tcPr>
            <w:tcW w:w="979" w:type="dxa"/>
          </w:tcPr>
          <w:p w14:paraId="0CB57CE8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33" w:type="dxa"/>
          </w:tcPr>
          <w:p w14:paraId="29857EE3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Physical Abuse</w:t>
            </w:r>
          </w:p>
        </w:tc>
        <w:tc>
          <w:tcPr>
            <w:tcW w:w="1631" w:type="dxa"/>
          </w:tcPr>
          <w:p w14:paraId="0161A38F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3.160</w:t>
            </w:r>
          </w:p>
        </w:tc>
        <w:tc>
          <w:tcPr>
            <w:tcW w:w="2127" w:type="dxa"/>
          </w:tcPr>
          <w:p w14:paraId="19CC574E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0.678</w:t>
            </w:r>
          </w:p>
        </w:tc>
        <w:tc>
          <w:tcPr>
            <w:tcW w:w="2127" w:type="dxa"/>
          </w:tcPr>
          <w:p w14:paraId="4F3E0136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0.383</w:t>
            </w:r>
          </w:p>
        </w:tc>
        <w:tc>
          <w:tcPr>
            <w:tcW w:w="1559" w:type="dxa"/>
          </w:tcPr>
          <w:p w14:paraId="18C14A9A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0.803</w:t>
            </w:r>
          </w:p>
        </w:tc>
      </w:tr>
      <w:tr w:rsidR="0015349A" w14:paraId="3F44C2F5" w14:textId="77777777" w:rsidTr="00021678">
        <w:trPr>
          <w:trHeight w:val="200"/>
        </w:trPr>
        <w:tc>
          <w:tcPr>
            <w:tcW w:w="979" w:type="dxa"/>
          </w:tcPr>
          <w:p w14:paraId="1FA6CA6F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33" w:type="dxa"/>
          </w:tcPr>
          <w:p w14:paraId="5CB0D47F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Emotional Abuse</w:t>
            </w:r>
          </w:p>
        </w:tc>
        <w:tc>
          <w:tcPr>
            <w:tcW w:w="1631" w:type="dxa"/>
          </w:tcPr>
          <w:p w14:paraId="06D4F39E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2.602</w:t>
            </w:r>
          </w:p>
        </w:tc>
        <w:tc>
          <w:tcPr>
            <w:tcW w:w="2127" w:type="dxa"/>
          </w:tcPr>
          <w:p w14:paraId="3292A1F5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0.096</w:t>
            </w:r>
          </w:p>
        </w:tc>
        <w:tc>
          <w:tcPr>
            <w:tcW w:w="2127" w:type="dxa"/>
          </w:tcPr>
          <w:p w14:paraId="3E5BF844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0.518</w:t>
            </w:r>
          </w:p>
        </w:tc>
        <w:tc>
          <w:tcPr>
            <w:tcW w:w="1559" w:type="dxa"/>
          </w:tcPr>
          <w:p w14:paraId="69500E62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0.790</w:t>
            </w:r>
          </w:p>
        </w:tc>
      </w:tr>
      <w:tr w:rsidR="0015349A" w14:paraId="06031A71" w14:textId="77777777" w:rsidTr="00021678">
        <w:trPr>
          <w:trHeight w:val="192"/>
        </w:trPr>
        <w:tc>
          <w:tcPr>
            <w:tcW w:w="979" w:type="dxa"/>
          </w:tcPr>
          <w:p w14:paraId="4BF8066C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33" w:type="dxa"/>
          </w:tcPr>
          <w:p w14:paraId="051B39C6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Sexual Abuse</w:t>
            </w:r>
          </w:p>
        </w:tc>
        <w:tc>
          <w:tcPr>
            <w:tcW w:w="1631" w:type="dxa"/>
          </w:tcPr>
          <w:p w14:paraId="008420EC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1.715</w:t>
            </w:r>
          </w:p>
        </w:tc>
        <w:tc>
          <w:tcPr>
            <w:tcW w:w="2127" w:type="dxa"/>
          </w:tcPr>
          <w:p w14:paraId="67EFB5DB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0.791</w:t>
            </w:r>
          </w:p>
        </w:tc>
        <w:tc>
          <w:tcPr>
            <w:tcW w:w="2127" w:type="dxa"/>
          </w:tcPr>
          <w:p w14:paraId="72206E45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0.712</w:t>
            </w:r>
          </w:p>
        </w:tc>
        <w:tc>
          <w:tcPr>
            <w:tcW w:w="1559" w:type="dxa"/>
          </w:tcPr>
          <w:p w14:paraId="61333EF5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0.938</w:t>
            </w:r>
          </w:p>
        </w:tc>
      </w:tr>
    </w:tbl>
    <w:p w14:paraId="401A27EF" w14:textId="77777777" w:rsidR="0015349A" w:rsidRPr="007269D7" w:rsidRDefault="0015349A" w:rsidP="0015349A">
      <w:pPr>
        <w:spacing w:line="480" w:lineRule="auto"/>
        <w:rPr>
          <w:rFonts w:cstheme="minorHAnsi"/>
          <w:u w:val="single"/>
        </w:rPr>
      </w:pPr>
    </w:p>
    <w:p w14:paraId="467ACF38" w14:textId="77777777" w:rsidR="0015349A" w:rsidRDefault="0015349A" w:rsidP="0015349A">
      <w:pPr>
        <w:spacing w:line="480" w:lineRule="auto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24FB468F" wp14:editId="56CEAA9F">
            <wp:extent cx="6350000" cy="5219700"/>
            <wp:effectExtent l="0" t="0" r="0" b="0"/>
            <wp:docPr id="1270775054" name="Picture 7" descr="A graph with re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775054" name="Picture 7" descr="A graph with red arrow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C778D" w14:textId="77777777" w:rsidR="0015349A" w:rsidRDefault="0015349A" w:rsidP="0015349A">
      <w:pPr>
        <w:spacing w:line="480" w:lineRule="auto"/>
        <w:rPr>
          <w:rFonts w:cstheme="minorHAnsi"/>
        </w:rPr>
      </w:pPr>
    </w:p>
    <w:p w14:paraId="0C333EC2" w14:textId="77777777" w:rsidR="0015349A" w:rsidRDefault="0015349A" w:rsidP="0015349A">
      <w:pPr>
        <w:spacing w:line="480" w:lineRule="auto"/>
        <w:rPr>
          <w:rFonts w:cstheme="minorHAnsi"/>
        </w:rPr>
      </w:pPr>
    </w:p>
    <w:p w14:paraId="5CEA260A" w14:textId="77777777" w:rsidR="0015349A" w:rsidRDefault="0015349A" w:rsidP="0015349A">
      <w:pPr>
        <w:spacing w:line="48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DC22FB7" wp14:editId="3DAD5067">
            <wp:extent cx="6350000" cy="5219700"/>
            <wp:effectExtent l="0" t="0" r="0" b="0"/>
            <wp:docPr id="888659298" name="Picture 8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59298" name="Picture 8" descr="A graph of different colored lin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1"/>
        <w:gridCol w:w="5315"/>
      </w:tblGrid>
      <w:tr w:rsidR="0015349A" w14:paraId="21548B8E" w14:textId="77777777" w:rsidTr="00021678">
        <w:trPr>
          <w:trHeight w:val="184"/>
        </w:trPr>
        <w:tc>
          <w:tcPr>
            <w:tcW w:w="3631" w:type="dxa"/>
          </w:tcPr>
          <w:p w14:paraId="7374AF98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Domain / Item</w:t>
            </w:r>
          </w:p>
        </w:tc>
        <w:tc>
          <w:tcPr>
            <w:tcW w:w="5315" w:type="dxa"/>
          </w:tcPr>
          <w:p w14:paraId="5E814C2F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</w:p>
        </w:tc>
      </w:tr>
      <w:tr w:rsidR="0015349A" w14:paraId="0EBD0CF7" w14:textId="77777777" w:rsidTr="00021678">
        <w:trPr>
          <w:trHeight w:val="191"/>
        </w:trPr>
        <w:tc>
          <w:tcPr>
            <w:tcW w:w="3631" w:type="dxa"/>
          </w:tcPr>
          <w:p w14:paraId="437A9051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315" w:type="dxa"/>
          </w:tcPr>
          <w:p w14:paraId="4FFF4313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t>Household Mental Illness</w:t>
            </w:r>
          </w:p>
        </w:tc>
      </w:tr>
      <w:tr w:rsidR="0015349A" w14:paraId="4CE65508" w14:textId="77777777" w:rsidTr="00021678">
        <w:trPr>
          <w:trHeight w:val="184"/>
        </w:trPr>
        <w:tc>
          <w:tcPr>
            <w:tcW w:w="3631" w:type="dxa"/>
          </w:tcPr>
          <w:p w14:paraId="05A72A23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315" w:type="dxa"/>
          </w:tcPr>
          <w:p w14:paraId="79084259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Household Substance Abuse</w:t>
            </w:r>
          </w:p>
        </w:tc>
      </w:tr>
      <w:tr w:rsidR="0015349A" w14:paraId="46AC0C55" w14:textId="77777777" w:rsidTr="00021678">
        <w:trPr>
          <w:trHeight w:val="184"/>
        </w:trPr>
        <w:tc>
          <w:tcPr>
            <w:tcW w:w="3631" w:type="dxa"/>
          </w:tcPr>
          <w:p w14:paraId="3B58E1C2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315" w:type="dxa"/>
          </w:tcPr>
          <w:p w14:paraId="5BD99EC0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Incarcerated Family Member</w:t>
            </w:r>
          </w:p>
        </w:tc>
      </w:tr>
      <w:tr w:rsidR="0015349A" w14:paraId="743081CC" w14:textId="77777777" w:rsidTr="00021678">
        <w:trPr>
          <w:trHeight w:val="191"/>
        </w:trPr>
        <w:tc>
          <w:tcPr>
            <w:tcW w:w="3631" w:type="dxa"/>
          </w:tcPr>
          <w:p w14:paraId="5161F7E3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15" w:type="dxa"/>
          </w:tcPr>
          <w:p w14:paraId="366FA598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Divorced Family</w:t>
            </w:r>
          </w:p>
        </w:tc>
      </w:tr>
      <w:tr w:rsidR="0015349A" w14:paraId="57EBB1C3" w14:textId="77777777" w:rsidTr="00021678">
        <w:trPr>
          <w:trHeight w:val="184"/>
        </w:trPr>
        <w:tc>
          <w:tcPr>
            <w:tcW w:w="3631" w:type="dxa"/>
          </w:tcPr>
          <w:p w14:paraId="03F05730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315" w:type="dxa"/>
          </w:tcPr>
          <w:p w14:paraId="364D8B74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Intimate Partner Violence</w:t>
            </w:r>
          </w:p>
        </w:tc>
      </w:tr>
      <w:tr w:rsidR="0015349A" w14:paraId="03127191" w14:textId="77777777" w:rsidTr="00021678">
        <w:trPr>
          <w:trHeight w:val="184"/>
        </w:trPr>
        <w:tc>
          <w:tcPr>
            <w:tcW w:w="3631" w:type="dxa"/>
          </w:tcPr>
          <w:p w14:paraId="080F70C4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315" w:type="dxa"/>
          </w:tcPr>
          <w:p w14:paraId="5365CA65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Physical Abuse</w:t>
            </w:r>
          </w:p>
        </w:tc>
      </w:tr>
      <w:tr w:rsidR="0015349A" w14:paraId="4F32FEC3" w14:textId="77777777" w:rsidTr="00021678">
        <w:trPr>
          <w:trHeight w:val="191"/>
        </w:trPr>
        <w:tc>
          <w:tcPr>
            <w:tcW w:w="3631" w:type="dxa"/>
          </w:tcPr>
          <w:p w14:paraId="759B783A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315" w:type="dxa"/>
          </w:tcPr>
          <w:p w14:paraId="68603DE2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Emotional Abuse</w:t>
            </w:r>
          </w:p>
        </w:tc>
      </w:tr>
      <w:tr w:rsidR="0015349A" w14:paraId="752F9915" w14:textId="77777777" w:rsidTr="00021678">
        <w:trPr>
          <w:trHeight w:val="184"/>
        </w:trPr>
        <w:tc>
          <w:tcPr>
            <w:tcW w:w="3631" w:type="dxa"/>
          </w:tcPr>
          <w:p w14:paraId="72645BC0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315" w:type="dxa"/>
          </w:tcPr>
          <w:p w14:paraId="0F20B795" w14:textId="77777777" w:rsidR="0015349A" w:rsidRDefault="0015349A" w:rsidP="00021678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Sexual Abuse</w:t>
            </w:r>
          </w:p>
        </w:tc>
      </w:tr>
    </w:tbl>
    <w:p w14:paraId="09648AA2" w14:textId="77777777" w:rsidR="0015349A" w:rsidRDefault="0015349A" w:rsidP="0015349A"/>
    <w:sectPr w:rsidR="0015349A" w:rsidSect="0015349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9A"/>
    <w:rsid w:val="0015349A"/>
    <w:rsid w:val="002E7DA9"/>
    <w:rsid w:val="005D62CC"/>
    <w:rsid w:val="00FD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43E04"/>
  <w15:chartTrackingRefBased/>
  <w15:docId w15:val="{B3F2461D-BFDF-DB49-8B78-000D42A7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18AD8C-D5FF-404C-A53F-63FC68EA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Dharma</dc:creator>
  <cp:keywords/>
  <dc:description/>
  <cp:lastModifiedBy>Christoffer Dharma</cp:lastModifiedBy>
  <cp:revision>1</cp:revision>
  <dcterms:created xsi:type="dcterms:W3CDTF">2023-12-06T05:35:00Z</dcterms:created>
  <dcterms:modified xsi:type="dcterms:W3CDTF">2023-12-06T05:36:00Z</dcterms:modified>
</cp:coreProperties>
</file>