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8E2A" w14:textId="56797160" w:rsidR="00A370A0" w:rsidRPr="00A370A0" w:rsidRDefault="00A370A0" w:rsidP="00A370A0">
      <w:pPr>
        <w:spacing w:before="100" w:beforeAutospacing="1" w:after="100" w:afterAutospacing="1"/>
        <w:jc w:val="center"/>
        <w:rPr>
          <w:rFonts w:ascii="Myriad Pro" w:hAnsi="Myriad Pro"/>
          <w:i/>
          <w:sz w:val="22"/>
          <w:szCs w:val="22"/>
        </w:rPr>
      </w:pPr>
      <w:r w:rsidRPr="00A370A0">
        <w:rPr>
          <w:rFonts w:ascii="Myriad Pro" w:hAnsi="Myriad Pro"/>
          <w:i/>
          <w:sz w:val="22"/>
          <w:szCs w:val="22"/>
        </w:rPr>
        <w:t xml:space="preserve">Journal of Geophysical Research: </w:t>
      </w:r>
      <w:r w:rsidR="00E95376">
        <w:rPr>
          <w:rFonts w:ascii="Myriad Pro" w:hAnsi="Myriad Pro"/>
          <w:i/>
          <w:sz w:val="22"/>
          <w:szCs w:val="22"/>
        </w:rPr>
        <w:t>Planets</w:t>
      </w:r>
    </w:p>
    <w:p w14:paraId="2CB29489" w14:textId="77777777" w:rsidR="00FF3503" w:rsidRPr="00CE6EAA" w:rsidRDefault="00FF3503" w:rsidP="00FF3503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>Supporting Information for</w:t>
      </w:r>
    </w:p>
    <w:p w14:paraId="0E369B8E" w14:textId="77777777" w:rsidR="00A370A0" w:rsidRPr="00A370A0" w:rsidRDefault="00A370A0" w:rsidP="00A370A0">
      <w:pPr>
        <w:spacing w:before="100" w:beforeAutospacing="1" w:after="100" w:afterAutospacing="1"/>
        <w:jc w:val="center"/>
        <w:rPr>
          <w:rFonts w:ascii="Myriad Pro" w:hAnsi="Myriad Pro"/>
          <w:b/>
          <w:sz w:val="22"/>
          <w:szCs w:val="22"/>
        </w:rPr>
      </w:pPr>
      <w:r w:rsidRPr="00A370A0">
        <w:rPr>
          <w:rFonts w:ascii="Myriad Pro" w:hAnsi="Myriad Pro"/>
          <w:b/>
          <w:sz w:val="22"/>
          <w:szCs w:val="22"/>
        </w:rPr>
        <w:t xml:space="preserve">Equation of State, Structure, and Transport Properties of Iron Hydride Melts at Planetary Interior Conditions </w:t>
      </w:r>
    </w:p>
    <w:p w14:paraId="627135F2" w14:textId="77777777" w:rsidR="00A370A0" w:rsidRPr="00A370A0" w:rsidRDefault="00A370A0" w:rsidP="00A370A0">
      <w:pPr>
        <w:spacing w:before="100" w:beforeAutospacing="1" w:after="100" w:afterAutospacing="1"/>
        <w:jc w:val="center"/>
        <w:rPr>
          <w:rFonts w:ascii="Myriad Pro" w:hAnsi="Myriad Pro"/>
          <w:bCs/>
          <w:sz w:val="22"/>
          <w:szCs w:val="22"/>
        </w:rPr>
      </w:pPr>
      <w:r w:rsidRPr="00A370A0">
        <w:rPr>
          <w:rFonts w:ascii="Myriad Pro" w:hAnsi="Myriad Pro"/>
          <w:bCs/>
          <w:sz w:val="22"/>
          <w:szCs w:val="22"/>
        </w:rPr>
        <w:t>Emma R. Stoutenburg</w:t>
      </w:r>
      <w:r w:rsidRPr="00A370A0">
        <w:rPr>
          <w:rFonts w:ascii="Myriad Pro" w:hAnsi="Myriad Pro"/>
          <w:bCs/>
          <w:sz w:val="22"/>
          <w:szCs w:val="22"/>
          <w:vertAlign w:val="superscript"/>
        </w:rPr>
        <w:t>1</w:t>
      </w:r>
      <w:r w:rsidRPr="00A370A0">
        <w:rPr>
          <w:rFonts w:ascii="Myriad Pro" w:hAnsi="Myriad Pro"/>
          <w:bCs/>
          <w:sz w:val="22"/>
          <w:szCs w:val="22"/>
        </w:rPr>
        <w:t>, Razvan Caracas</w:t>
      </w:r>
      <w:r w:rsidRPr="00A370A0">
        <w:rPr>
          <w:rFonts w:ascii="Myriad Pro" w:hAnsi="Myriad Pro"/>
          <w:bCs/>
          <w:sz w:val="22"/>
          <w:szCs w:val="22"/>
          <w:vertAlign w:val="superscript"/>
        </w:rPr>
        <w:t>2</w:t>
      </w:r>
      <w:r w:rsidRPr="00A370A0">
        <w:rPr>
          <w:rFonts w:ascii="Myriad Pro" w:hAnsi="Myriad Pro"/>
          <w:bCs/>
          <w:sz w:val="22"/>
          <w:szCs w:val="22"/>
        </w:rPr>
        <w:t>, Natalia V. Solomatova</w:t>
      </w:r>
      <w:r w:rsidRPr="00A370A0">
        <w:rPr>
          <w:rFonts w:ascii="Myriad Pro" w:hAnsi="Myriad Pro"/>
          <w:bCs/>
          <w:sz w:val="22"/>
          <w:szCs w:val="22"/>
          <w:vertAlign w:val="superscript"/>
        </w:rPr>
        <w:t>3</w:t>
      </w:r>
      <w:r w:rsidRPr="00A370A0">
        <w:rPr>
          <w:rFonts w:ascii="Myriad Pro" w:hAnsi="Myriad Pro"/>
          <w:bCs/>
          <w:sz w:val="22"/>
          <w:szCs w:val="22"/>
        </w:rPr>
        <w:t>, and Andrew J. Campbell</w:t>
      </w:r>
      <w:r w:rsidRPr="00A370A0">
        <w:rPr>
          <w:rFonts w:ascii="Myriad Pro" w:hAnsi="Myriad Pro"/>
          <w:bCs/>
          <w:sz w:val="22"/>
          <w:szCs w:val="22"/>
          <w:vertAlign w:val="superscript"/>
        </w:rPr>
        <w:t>1</w:t>
      </w:r>
    </w:p>
    <w:p w14:paraId="347237BD" w14:textId="16DFD76A" w:rsidR="00094365" w:rsidRPr="00A10275" w:rsidRDefault="00A370A0" w:rsidP="00A10275">
      <w:pPr>
        <w:spacing w:before="100" w:beforeAutospacing="1" w:after="100" w:afterAutospacing="1"/>
        <w:jc w:val="center"/>
        <w:rPr>
          <w:rFonts w:ascii="Myriad Pro" w:hAnsi="Myriad Pro"/>
          <w:sz w:val="18"/>
          <w:szCs w:val="18"/>
        </w:rPr>
      </w:pPr>
      <w:r w:rsidRPr="00A370A0">
        <w:rPr>
          <w:rFonts w:ascii="Myriad Pro" w:hAnsi="Myriad Pro"/>
          <w:sz w:val="18"/>
          <w:szCs w:val="18"/>
          <w:vertAlign w:val="superscript"/>
        </w:rPr>
        <w:t>1</w:t>
      </w:r>
      <w:r w:rsidRPr="00A370A0">
        <w:rPr>
          <w:rFonts w:ascii="Myriad Pro" w:hAnsi="Myriad Pro"/>
          <w:sz w:val="18"/>
          <w:szCs w:val="18"/>
        </w:rPr>
        <w:t>Department of the Geophysical Sciences, University of Chicago, Chicago, IL, USA</w:t>
      </w:r>
      <w:r>
        <w:rPr>
          <w:rFonts w:ascii="Myriad Pro" w:hAnsi="Myriad Pro"/>
          <w:sz w:val="18"/>
          <w:szCs w:val="18"/>
        </w:rPr>
        <w:t xml:space="preserve">, </w:t>
      </w:r>
      <w:r w:rsidRPr="00A370A0">
        <w:rPr>
          <w:rFonts w:ascii="Myriad Pro" w:hAnsi="Myriad Pro"/>
          <w:sz w:val="18"/>
          <w:szCs w:val="18"/>
          <w:vertAlign w:val="superscript"/>
        </w:rPr>
        <w:t xml:space="preserve">2 </w:t>
      </w:r>
      <w:r w:rsidRPr="00A370A0">
        <w:rPr>
          <w:rFonts w:ascii="Myriad Pro" w:hAnsi="Myriad Pro"/>
          <w:sz w:val="18"/>
          <w:szCs w:val="18"/>
        </w:rPr>
        <w:t xml:space="preserve">Université Paris </w:t>
      </w:r>
      <w:proofErr w:type="spellStart"/>
      <w:r w:rsidRPr="00A370A0">
        <w:rPr>
          <w:rFonts w:ascii="Myriad Pro" w:hAnsi="Myriad Pro"/>
          <w:sz w:val="18"/>
          <w:szCs w:val="18"/>
        </w:rPr>
        <w:t>Cité</w:t>
      </w:r>
      <w:proofErr w:type="spellEnd"/>
      <w:r w:rsidRPr="00A370A0">
        <w:rPr>
          <w:rFonts w:ascii="Myriad Pro" w:hAnsi="Myriad Pro"/>
          <w:sz w:val="18"/>
          <w:szCs w:val="18"/>
        </w:rPr>
        <w:t xml:space="preserve">, </w:t>
      </w:r>
      <w:proofErr w:type="spellStart"/>
      <w:r w:rsidRPr="00A370A0">
        <w:rPr>
          <w:rFonts w:ascii="Myriad Pro" w:hAnsi="Myriad Pro"/>
          <w:sz w:val="18"/>
          <w:szCs w:val="18"/>
        </w:rPr>
        <w:t>Institut</w:t>
      </w:r>
      <w:proofErr w:type="spellEnd"/>
      <w:r w:rsidRPr="00A370A0">
        <w:rPr>
          <w:rFonts w:ascii="Myriad Pro" w:hAnsi="Myriad Pro"/>
          <w:sz w:val="18"/>
          <w:szCs w:val="18"/>
        </w:rPr>
        <w:t xml:space="preserve"> de Physique du Globe de Paris, CNRS, 1 rue </w:t>
      </w:r>
      <w:proofErr w:type="spellStart"/>
      <w:r w:rsidRPr="00A370A0">
        <w:rPr>
          <w:rFonts w:ascii="Myriad Pro" w:hAnsi="Myriad Pro"/>
          <w:sz w:val="18"/>
          <w:szCs w:val="18"/>
        </w:rPr>
        <w:t>Jussieu</w:t>
      </w:r>
      <w:proofErr w:type="spellEnd"/>
      <w:r w:rsidRPr="00A370A0">
        <w:rPr>
          <w:rFonts w:ascii="Myriad Pro" w:hAnsi="Myriad Pro"/>
          <w:sz w:val="18"/>
          <w:szCs w:val="18"/>
        </w:rPr>
        <w:t>, Paris, France</w:t>
      </w:r>
      <w:r>
        <w:rPr>
          <w:rFonts w:ascii="Myriad Pro" w:hAnsi="Myriad Pro"/>
          <w:sz w:val="18"/>
          <w:szCs w:val="18"/>
        </w:rPr>
        <w:t xml:space="preserve">, </w:t>
      </w:r>
      <w:r w:rsidRPr="00A370A0">
        <w:rPr>
          <w:rFonts w:ascii="Myriad Pro" w:hAnsi="Myriad Pro"/>
          <w:sz w:val="18"/>
          <w:szCs w:val="18"/>
          <w:vertAlign w:val="superscript"/>
        </w:rPr>
        <w:t>3</w:t>
      </w:r>
      <w:r w:rsidRPr="00A370A0">
        <w:rPr>
          <w:rFonts w:ascii="Myriad Pro" w:hAnsi="Myriad Pro"/>
          <w:sz w:val="18"/>
          <w:szCs w:val="18"/>
        </w:rPr>
        <w:t xml:space="preserve">CNRS, Ecole Normale Supérieure de Lyon, </w:t>
      </w:r>
      <w:proofErr w:type="spellStart"/>
      <w:r w:rsidRPr="00A370A0">
        <w:rPr>
          <w:rFonts w:ascii="Myriad Pro" w:hAnsi="Myriad Pro"/>
          <w:sz w:val="18"/>
          <w:szCs w:val="18"/>
        </w:rPr>
        <w:t>Laboratoire</w:t>
      </w:r>
      <w:proofErr w:type="spellEnd"/>
      <w:r w:rsidRPr="00A370A0">
        <w:rPr>
          <w:rFonts w:ascii="Myriad Pro" w:hAnsi="Myriad Pro"/>
          <w:sz w:val="18"/>
          <w:szCs w:val="18"/>
        </w:rPr>
        <w:t xml:space="preserve"> de </w:t>
      </w:r>
      <w:proofErr w:type="spellStart"/>
      <w:r w:rsidRPr="00A370A0">
        <w:rPr>
          <w:rFonts w:ascii="Myriad Pro" w:hAnsi="Myriad Pro"/>
          <w:sz w:val="18"/>
          <w:szCs w:val="18"/>
        </w:rPr>
        <w:t>Géologie</w:t>
      </w:r>
      <w:proofErr w:type="spellEnd"/>
      <w:r w:rsidRPr="00A370A0">
        <w:rPr>
          <w:rFonts w:ascii="Myriad Pro" w:hAnsi="Myriad Pro"/>
          <w:sz w:val="18"/>
          <w:szCs w:val="18"/>
        </w:rPr>
        <w:t xml:space="preserve"> de Lyon LGLTPE UMR5276, Centre Blaise Pascal, Lyon, France</w:t>
      </w:r>
      <w:r w:rsidR="00A50033" w:rsidRPr="00CE6EAA" w:rsidDel="00A50033">
        <w:rPr>
          <w:rFonts w:ascii="Myriad Pro" w:hAnsi="Myriad Pro"/>
          <w:sz w:val="22"/>
          <w:szCs w:val="22"/>
        </w:rPr>
        <w:t xml:space="preserve"> </w:t>
      </w:r>
    </w:p>
    <w:p w14:paraId="1CD128B3" w14:textId="77777777" w:rsidR="00111843" w:rsidRDefault="00111843" w:rsidP="00111843">
      <w:pPr>
        <w:rPr>
          <w:rFonts w:ascii="Myriad Pro" w:hAnsi="Myriad Pro"/>
          <w:b/>
        </w:rPr>
      </w:pPr>
      <w:r w:rsidRPr="00CE6EAA">
        <w:rPr>
          <w:rFonts w:ascii="Myriad Pro" w:hAnsi="Myriad Pro"/>
          <w:b/>
        </w:rPr>
        <w:t>Contents of this file</w:t>
      </w:r>
      <w:r w:rsidR="00E43D2D">
        <w:rPr>
          <w:rFonts w:ascii="Myriad Pro" w:hAnsi="Myriad Pro"/>
          <w:b/>
        </w:rPr>
        <w:t xml:space="preserve"> </w:t>
      </w:r>
    </w:p>
    <w:p w14:paraId="1F13291B" w14:textId="77777777" w:rsidR="00E43D2D" w:rsidRPr="00E40896" w:rsidRDefault="00E43D2D" w:rsidP="00111843">
      <w:pPr>
        <w:rPr>
          <w:rFonts w:ascii="Myriad Pro" w:hAnsi="Myriad Pro"/>
        </w:rPr>
      </w:pPr>
    </w:p>
    <w:p w14:paraId="31B05F33" w14:textId="128E767C" w:rsidR="003A4729" w:rsidRDefault="003A4729" w:rsidP="003A4729">
      <w:pPr>
        <w:ind w:left="720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 xml:space="preserve">Figure S1 </w:t>
      </w:r>
    </w:p>
    <w:p w14:paraId="10640459" w14:textId="6C7030BE" w:rsidR="00111843" w:rsidRDefault="00111843" w:rsidP="00111843">
      <w:pPr>
        <w:ind w:left="720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>Figure S</w:t>
      </w:r>
      <w:r w:rsidR="003A4729">
        <w:rPr>
          <w:rFonts w:ascii="Myriad Pro" w:hAnsi="Myriad Pro"/>
          <w:sz w:val="22"/>
          <w:szCs w:val="22"/>
        </w:rPr>
        <w:t>2</w:t>
      </w:r>
    </w:p>
    <w:p w14:paraId="0363B503" w14:textId="67FE4F1D" w:rsidR="00111843" w:rsidRDefault="00E95376" w:rsidP="007F503A">
      <w:pPr>
        <w:ind w:left="7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Figure S</w:t>
      </w:r>
      <w:r w:rsidR="003A4729">
        <w:rPr>
          <w:rFonts w:ascii="Myriad Pro" w:hAnsi="Myriad Pro"/>
          <w:sz w:val="22"/>
          <w:szCs w:val="22"/>
        </w:rPr>
        <w:t>3</w:t>
      </w:r>
    </w:p>
    <w:p w14:paraId="14F535A4" w14:textId="48BEACE5" w:rsidR="000C3303" w:rsidRPr="007F503A" w:rsidRDefault="000C3303" w:rsidP="007F503A">
      <w:pPr>
        <w:ind w:left="7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Figure S4</w:t>
      </w:r>
    </w:p>
    <w:p w14:paraId="79042C92" w14:textId="77777777" w:rsidR="00FF3503" w:rsidRPr="00CE6EAA" w:rsidRDefault="00FF3503" w:rsidP="00FF3503">
      <w:pPr>
        <w:spacing w:before="100" w:beforeAutospacing="1" w:after="100" w:afterAutospacing="1"/>
        <w:rPr>
          <w:rFonts w:ascii="Myriad Pro" w:hAnsi="Myriad Pro"/>
          <w:b/>
          <w:szCs w:val="24"/>
        </w:rPr>
      </w:pPr>
      <w:r w:rsidRPr="00CE6EAA">
        <w:rPr>
          <w:rFonts w:ascii="Myriad Pro" w:hAnsi="Myriad Pro"/>
          <w:b/>
          <w:bCs/>
          <w:szCs w:val="24"/>
        </w:rPr>
        <w:t>Introduction</w:t>
      </w:r>
      <w:r w:rsidRPr="00CE6EAA">
        <w:rPr>
          <w:rFonts w:ascii="Myriad Pro" w:hAnsi="Myriad Pro"/>
          <w:b/>
          <w:szCs w:val="24"/>
        </w:rPr>
        <w:t xml:space="preserve"> </w:t>
      </w:r>
    </w:p>
    <w:p w14:paraId="19886F0B" w14:textId="6FEB59BB" w:rsidR="002C030F" w:rsidRPr="00D0304C" w:rsidRDefault="003F1E6C" w:rsidP="00D0304C">
      <w:pPr>
        <w:spacing w:before="100" w:beforeAutospacing="1" w:after="100" w:afterAutospacing="1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Here we include Figure S</w:t>
      </w:r>
      <w:r w:rsidR="003A4729">
        <w:rPr>
          <w:rFonts w:ascii="Myriad Pro" w:hAnsi="Myriad Pro"/>
          <w:sz w:val="22"/>
          <w:szCs w:val="22"/>
        </w:rPr>
        <w:t>1-</w:t>
      </w:r>
      <w:r w:rsidR="000C3303">
        <w:rPr>
          <w:rFonts w:ascii="Myriad Pro" w:hAnsi="Myriad Pro"/>
          <w:sz w:val="22"/>
          <w:szCs w:val="22"/>
        </w:rPr>
        <w:t>4</w:t>
      </w:r>
      <w:r w:rsidR="009234A7">
        <w:rPr>
          <w:rFonts w:ascii="Myriad Pro" w:hAnsi="Myriad Pro"/>
          <w:sz w:val="22"/>
          <w:szCs w:val="22"/>
        </w:rPr>
        <w:t>.</w:t>
      </w:r>
      <w:r w:rsidR="003A4729">
        <w:rPr>
          <w:rFonts w:ascii="Myriad Pro" w:hAnsi="Myriad Pro"/>
          <w:sz w:val="22"/>
          <w:szCs w:val="22"/>
        </w:rPr>
        <w:t xml:space="preserve"> Figure S1 </w:t>
      </w:r>
      <w:r w:rsidR="004D33A3">
        <w:rPr>
          <w:rFonts w:ascii="Myriad Pro" w:hAnsi="Myriad Pro"/>
          <w:sz w:val="22"/>
          <w:szCs w:val="22"/>
        </w:rPr>
        <w:t>shows</w:t>
      </w:r>
      <w:r w:rsidR="003A4729">
        <w:rPr>
          <w:rFonts w:ascii="Myriad Pro" w:hAnsi="Myriad Pro"/>
          <w:sz w:val="22"/>
          <w:szCs w:val="22"/>
        </w:rPr>
        <w:t xml:space="preserve"> validation for our chosen interatomic potent</w:t>
      </w:r>
      <w:r w:rsidR="00921472">
        <w:rPr>
          <w:rFonts w:ascii="Myriad Pro" w:hAnsi="Myriad Pro"/>
          <w:sz w:val="22"/>
          <w:szCs w:val="22"/>
        </w:rPr>
        <w:t>i</w:t>
      </w:r>
      <w:r w:rsidR="003A4729">
        <w:rPr>
          <w:rFonts w:ascii="Myriad Pro" w:hAnsi="Myriad Pro"/>
          <w:sz w:val="22"/>
          <w:szCs w:val="22"/>
        </w:rPr>
        <w:t>als.</w:t>
      </w:r>
      <w:r>
        <w:rPr>
          <w:rFonts w:ascii="Myriad Pro" w:hAnsi="Myriad Pro"/>
          <w:sz w:val="22"/>
          <w:szCs w:val="22"/>
        </w:rPr>
        <w:t xml:space="preserve"> </w:t>
      </w:r>
      <w:r w:rsidR="009234A7">
        <w:rPr>
          <w:rFonts w:ascii="Myriad Pro" w:hAnsi="Myriad Pro"/>
          <w:sz w:val="22"/>
          <w:szCs w:val="22"/>
        </w:rPr>
        <w:t>Figure S</w:t>
      </w:r>
      <w:r w:rsidR="003A4729">
        <w:rPr>
          <w:rFonts w:ascii="Myriad Pro" w:hAnsi="Myriad Pro"/>
          <w:sz w:val="22"/>
          <w:szCs w:val="22"/>
        </w:rPr>
        <w:t>2</w:t>
      </w:r>
      <w:r>
        <w:rPr>
          <w:rFonts w:ascii="Myriad Pro" w:hAnsi="Myriad Pro"/>
          <w:sz w:val="22"/>
          <w:szCs w:val="22"/>
        </w:rPr>
        <w:t xml:space="preserve"> contains the linear fit for the pressure correction due to spin-polarization in pure</w:t>
      </w:r>
      <w:r w:rsidR="00273BC4">
        <w:rPr>
          <w:rFonts w:ascii="Myriad Pro" w:hAnsi="Myriad Pro"/>
          <w:sz w:val="22"/>
          <w:szCs w:val="22"/>
        </w:rPr>
        <w:t xml:space="preserve">, </w:t>
      </w:r>
      <w:r w:rsidR="000A76EF">
        <w:rPr>
          <w:rFonts w:ascii="Myriad Pro" w:hAnsi="Myriad Pro"/>
          <w:sz w:val="22"/>
          <w:szCs w:val="22"/>
        </w:rPr>
        <w:t>liquid</w:t>
      </w:r>
      <w:r>
        <w:rPr>
          <w:rFonts w:ascii="Myriad Pro" w:hAnsi="Myriad Pro"/>
          <w:sz w:val="22"/>
          <w:szCs w:val="22"/>
        </w:rPr>
        <w:t xml:space="preserve"> iron at 3000 K</w:t>
      </w:r>
      <w:r w:rsidR="009234A7">
        <w:rPr>
          <w:rFonts w:ascii="Myriad Pro" w:hAnsi="Myriad Pro"/>
          <w:sz w:val="22"/>
          <w:szCs w:val="22"/>
        </w:rPr>
        <w:t>. Figure S</w:t>
      </w:r>
      <w:r w:rsidR="003A4729">
        <w:rPr>
          <w:rFonts w:ascii="Myriad Pro" w:hAnsi="Myriad Pro"/>
          <w:sz w:val="22"/>
          <w:szCs w:val="22"/>
        </w:rPr>
        <w:t>3</w:t>
      </w:r>
      <w:r w:rsidR="009234A7">
        <w:rPr>
          <w:rFonts w:ascii="Myriad Pro" w:hAnsi="Myriad Pro"/>
          <w:sz w:val="22"/>
          <w:szCs w:val="22"/>
        </w:rPr>
        <w:t xml:space="preserve"> shows the estimated pressure correction due to magnetism at ambient pressure. </w:t>
      </w:r>
      <w:r w:rsidR="000C3303">
        <w:rPr>
          <w:rFonts w:ascii="Myriad Pro" w:hAnsi="Myriad Pro"/>
          <w:sz w:val="22"/>
          <w:szCs w:val="22"/>
        </w:rPr>
        <w:t xml:space="preserve">Figure S4 compares the diffusivity of iron and hydrogen at 100 GPa to those calculated based on extrapolated Arrhenius laws from the literature. </w:t>
      </w:r>
    </w:p>
    <w:p w14:paraId="2218C341" w14:textId="77777777" w:rsidR="00015F74" w:rsidRPr="00E40896" w:rsidRDefault="00015F74">
      <w:pPr>
        <w:rPr>
          <w:rFonts w:ascii="Myriad Pro" w:hAnsi="Myriad Pro"/>
          <w:b/>
        </w:rPr>
      </w:pPr>
    </w:p>
    <w:p w14:paraId="3C7A16EF" w14:textId="77777777" w:rsidR="009A5287" w:rsidRPr="00CE6EAA" w:rsidRDefault="009A5287" w:rsidP="00EB2892">
      <w:pPr>
        <w:pStyle w:val="SMText"/>
        <w:ind w:firstLine="0"/>
        <w:rPr>
          <w:rFonts w:ascii="Myriad Pro" w:hAnsi="Myriad Pro"/>
        </w:rPr>
      </w:pPr>
    </w:p>
    <w:p w14:paraId="32CE9E2D" w14:textId="77777777" w:rsidR="003E1980" w:rsidRPr="00CE6EAA" w:rsidRDefault="003E1980" w:rsidP="009A5287">
      <w:pPr>
        <w:pStyle w:val="SMcaption"/>
        <w:rPr>
          <w:rFonts w:ascii="Myriad Pro" w:hAnsi="Myriad Pro"/>
        </w:rPr>
      </w:pPr>
    </w:p>
    <w:p w14:paraId="7B547CAC" w14:textId="77777777" w:rsidR="003A4729" w:rsidRDefault="003A4729">
      <w:pPr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b/>
          <w:bCs/>
          <w:sz w:val="22"/>
          <w:szCs w:val="22"/>
        </w:rPr>
        <w:br w:type="page"/>
      </w:r>
    </w:p>
    <w:p w14:paraId="09706CC5" w14:textId="77777777" w:rsidR="003A4729" w:rsidRDefault="003A4729" w:rsidP="00E95376">
      <w:pPr>
        <w:pStyle w:val="SMcaption"/>
        <w:rPr>
          <w:rFonts w:ascii="Myriad Pro" w:hAnsi="Myriad Pro"/>
          <w:b/>
          <w:bCs/>
          <w:sz w:val="22"/>
          <w:szCs w:val="22"/>
        </w:rPr>
      </w:pPr>
    </w:p>
    <w:p w14:paraId="5C871FD1" w14:textId="77777777" w:rsidR="003A4729" w:rsidRDefault="003A4729" w:rsidP="00E95376">
      <w:pPr>
        <w:pStyle w:val="SMcaption"/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b/>
          <w:bCs/>
          <w:noProof/>
          <w:sz w:val="22"/>
          <w:szCs w:val="22"/>
        </w:rPr>
        <w:drawing>
          <wp:inline distT="0" distB="0" distL="0" distR="0" wp14:anchorId="74CF8199" wp14:editId="6D2FFB44">
            <wp:extent cx="5486400" cy="2513330"/>
            <wp:effectExtent l="0" t="0" r="0" b="1270"/>
            <wp:docPr id="864154061" name="Picture 1" descr="A graph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54061" name="Picture 1" descr="A graph of a functio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FFB58" w14:textId="0CB68A0D" w:rsidR="003A4729" w:rsidRDefault="003A4729" w:rsidP="003A4729">
      <w:pPr>
        <w:pStyle w:val="SMcaption"/>
        <w:rPr>
          <w:rFonts w:ascii="Myriad Pro" w:hAnsi="Myriad Pro"/>
          <w:sz w:val="22"/>
          <w:szCs w:val="22"/>
        </w:rPr>
      </w:pPr>
      <w:r w:rsidRPr="00E95376">
        <w:rPr>
          <w:rFonts w:ascii="Myriad Pro" w:hAnsi="Myriad Pro"/>
          <w:b/>
          <w:bCs/>
          <w:sz w:val="22"/>
          <w:szCs w:val="22"/>
        </w:rPr>
        <w:t>Figure S</w:t>
      </w:r>
      <w:r>
        <w:rPr>
          <w:rFonts w:ascii="Myriad Pro" w:hAnsi="Myriad Pro"/>
          <w:b/>
          <w:bCs/>
          <w:sz w:val="22"/>
          <w:szCs w:val="22"/>
        </w:rPr>
        <w:t>1</w:t>
      </w:r>
      <w:r w:rsidRPr="00E95376">
        <w:rPr>
          <w:rFonts w:ascii="Myriad Pro" w:hAnsi="Myriad Pro"/>
          <w:b/>
          <w:bCs/>
          <w:sz w:val="22"/>
          <w:szCs w:val="22"/>
        </w:rPr>
        <w:t>.</w:t>
      </w:r>
      <w:r>
        <w:rPr>
          <w:rFonts w:ascii="Myriad Pro" w:hAnsi="Myriad Pro"/>
          <w:sz w:val="22"/>
          <w:szCs w:val="22"/>
        </w:rPr>
        <w:t xml:space="preserve"> Comparisons of the </w:t>
      </w:r>
      <w:proofErr w:type="spellStart"/>
      <w:r>
        <w:rPr>
          <w:rFonts w:ascii="Myriad Pro" w:hAnsi="Myriad Pro"/>
          <w:i/>
          <w:iCs/>
          <w:sz w:val="22"/>
          <w:szCs w:val="22"/>
        </w:rPr>
        <w:t>g</w:t>
      </w:r>
      <w:r>
        <w:rPr>
          <w:rFonts w:ascii="Myriad Pro" w:hAnsi="Myriad Pro"/>
          <w:sz w:val="22"/>
          <w:szCs w:val="22"/>
          <w:vertAlign w:val="subscript"/>
        </w:rPr>
        <w:t>Fe</w:t>
      </w:r>
      <w:proofErr w:type="spellEnd"/>
      <w:r>
        <w:rPr>
          <w:rFonts w:ascii="Myriad Pro" w:hAnsi="Myriad Pro"/>
          <w:sz w:val="22"/>
          <w:szCs w:val="22"/>
          <w:vertAlign w:val="subscript"/>
        </w:rPr>
        <w:t>-Fe</w:t>
      </w:r>
      <w:r>
        <w:rPr>
          <w:rFonts w:ascii="Myriad Pro" w:hAnsi="Myriad Pro"/>
          <w:sz w:val="22"/>
          <w:szCs w:val="22"/>
        </w:rPr>
        <w:t>(</w:t>
      </w:r>
      <w:r w:rsidRPr="003A4729">
        <w:rPr>
          <w:rFonts w:ascii="Myriad Pro" w:hAnsi="Myriad Pro"/>
          <w:i/>
          <w:iCs/>
          <w:sz w:val="22"/>
          <w:szCs w:val="22"/>
        </w:rPr>
        <w:t>r</w:t>
      </w:r>
      <w:r>
        <w:rPr>
          <w:rFonts w:ascii="Myriad Pro" w:hAnsi="Myriad Pro"/>
          <w:sz w:val="22"/>
          <w:szCs w:val="22"/>
        </w:rPr>
        <w:t>)</w:t>
      </w:r>
      <w:r w:rsidRPr="003A4729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and </w:t>
      </w:r>
      <w:proofErr w:type="spellStart"/>
      <w:r>
        <w:rPr>
          <w:rFonts w:ascii="Myriad Pro" w:hAnsi="Myriad Pro"/>
          <w:i/>
          <w:iCs/>
          <w:sz w:val="22"/>
          <w:szCs w:val="22"/>
        </w:rPr>
        <w:t>g</w:t>
      </w:r>
      <w:r>
        <w:rPr>
          <w:rFonts w:ascii="Myriad Pro" w:hAnsi="Myriad Pro"/>
          <w:sz w:val="22"/>
          <w:szCs w:val="22"/>
          <w:vertAlign w:val="subscript"/>
        </w:rPr>
        <w:t>Fe</w:t>
      </w:r>
      <w:proofErr w:type="spellEnd"/>
      <w:r>
        <w:rPr>
          <w:rFonts w:ascii="Myriad Pro" w:hAnsi="Myriad Pro"/>
          <w:sz w:val="22"/>
          <w:szCs w:val="22"/>
          <w:vertAlign w:val="subscript"/>
        </w:rPr>
        <w:t>-H</w:t>
      </w:r>
      <w:r>
        <w:rPr>
          <w:rFonts w:ascii="Myriad Pro" w:hAnsi="Myriad Pro"/>
          <w:sz w:val="22"/>
          <w:szCs w:val="22"/>
        </w:rPr>
        <w:t>(</w:t>
      </w:r>
      <w:r w:rsidRPr="003A4729">
        <w:rPr>
          <w:rFonts w:ascii="Myriad Pro" w:hAnsi="Myriad Pro"/>
          <w:i/>
          <w:iCs/>
          <w:sz w:val="22"/>
          <w:szCs w:val="22"/>
        </w:rPr>
        <w:t>r</w:t>
      </w:r>
      <w:r>
        <w:rPr>
          <w:rFonts w:ascii="Myriad Pro" w:hAnsi="Myriad Pro"/>
          <w:sz w:val="22"/>
          <w:szCs w:val="22"/>
        </w:rPr>
        <w:t>) in Fe</w:t>
      </w:r>
      <w:r w:rsidRPr="003A4729">
        <w:rPr>
          <w:rFonts w:ascii="Myriad Pro" w:hAnsi="Myriad Pro"/>
          <w:sz w:val="22"/>
          <w:szCs w:val="22"/>
          <w:vertAlign w:val="subscript"/>
        </w:rPr>
        <w:t>0.9</w:t>
      </w:r>
      <w:r>
        <w:rPr>
          <w:rFonts w:ascii="Myriad Pro" w:hAnsi="Myriad Pro"/>
          <w:sz w:val="22"/>
          <w:szCs w:val="22"/>
        </w:rPr>
        <w:t>H</w:t>
      </w:r>
      <w:r w:rsidRPr="003A4729">
        <w:rPr>
          <w:rFonts w:ascii="Myriad Pro" w:hAnsi="Myriad Pro"/>
          <w:sz w:val="22"/>
          <w:szCs w:val="22"/>
          <w:vertAlign w:val="subscript"/>
        </w:rPr>
        <w:t>0.1</w:t>
      </w:r>
      <w:r>
        <w:rPr>
          <w:rFonts w:ascii="Myriad Pro" w:hAnsi="Myriad Pro"/>
          <w:sz w:val="22"/>
          <w:szCs w:val="22"/>
        </w:rPr>
        <w:t xml:space="preserve"> at </w:t>
      </w:r>
      <w:r w:rsidRPr="003A4729">
        <w:rPr>
          <w:rFonts w:ascii="Myriad Pro" w:hAnsi="Myriad Pro"/>
          <w:i/>
          <w:iCs/>
          <w:sz w:val="22"/>
          <w:szCs w:val="22"/>
        </w:rPr>
        <w:t>P</w:t>
      </w:r>
      <w:r w:rsidRPr="003A4729">
        <w:rPr>
          <w:rFonts w:ascii="Myriad Pro" w:hAnsi="Myriad Pro"/>
          <w:i/>
          <w:iCs/>
          <w:sz w:val="22"/>
          <w:szCs w:val="22"/>
          <w:vertAlign w:val="subscript"/>
        </w:rPr>
        <w:t xml:space="preserve">NSP </w:t>
      </w:r>
      <w:r>
        <w:rPr>
          <w:rFonts w:ascii="Myriad Pro" w:hAnsi="Myriad Pro"/>
          <w:sz w:val="22"/>
          <w:szCs w:val="22"/>
        </w:rPr>
        <w:t xml:space="preserve">= </w:t>
      </w:r>
      <w:r w:rsidRPr="003A4729">
        <w:rPr>
          <w:rFonts w:ascii="Myriad Pro" w:hAnsi="Myriad Pro"/>
          <w:sz w:val="22"/>
          <w:szCs w:val="22"/>
        </w:rPr>
        <w:t>100 GPa and 5000 K</w:t>
      </w:r>
      <w:r>
        <w:rPr>
          <w:rFonts w:ascii="Myriad Pro" w:hAnsi="Myriad Pro"/>
          <w:sz w:val="22"/>
          <w:szCs w:val="22"/>
        </w:rPr>
        <w:t xml:space="preserve"> using different core radii</w:t>
      </w:r>
      <w:r w:rsidR="004B0AAD">
        <w:rPr>
          <w:rFonts w:ascii="Myriad Pro" w:hAnsi="Myriad Pro"/>
          <w:sz w:val="22"/>
          <w:szCs w:val="22"/>
        </w:rPr>
        <w:t xml:space="preserve"> (different pseudopotentials)</w:t>
      </w:r>
      <w:r>
        <w:rPr>
          <w:rFonts w:ascii="Myriad Pro" w:hAnsi="Myriad Pro"/>
          <w:sz w:val="22"/>
          <w:szCs w:val="22"/>
        </w:rPr>
        <w:t xml:space="preserve"> for the atoms</w:t>
      </w:r>
      <w:r w:rsidR="00450EF3">
        <w:rPr>
          <w:rFonts w:ascii="Myriad Pro" w:hAnsi="Myriad Pro"/>
          <w:sz w:val="22"/>
          <w:szCs w:val="22"/>
        </w:rPr>
        <w:t xml:space="preserve">. </w:t>
      </w:r>
      <w:r w:rsidRPr="003A4729">
        <w:rPr>
          <w:rFonts w:ascii="Myriad Pro" w:hAnsi="Myriad Pro"/>
          <w:sz w:val="22"/>
          <w:szCs w:val="22"/>
        </w:rPr>
        <w:t xml:space="preserve">We </w:t>
      </w:r>
      <w:r w:rsidR="004B0AAD">
        <w:rPr>
          <w:rFonts w:ascii="Myriad Pro" w:hAnsi="Myriad Pro"/>
          <w:sz w:val="22"/>
          <w:szCs w:val="22"/>
        </w:rPr>
        <w:t>test a</w:t>
      </w:r>
      <w:r w:rsidRPr="003A4729">
        <w:rPr>
          <w:rFonts w:ascii="Myriad Pro" w:hAnsi="Myriad Pro"/>
          <w:sz w:val="22"/>
          <w:szCs w:val="22"/>
        </w:rPr>
        <w:t xml:space="preserve">n iron pseudopotential </w:t>
      </w:r>
      <w:r w:rsidR="004B0AAD">
        <w:rPr>
          <w:rFonts w:ascii="Myriad Pro" w:hAnsi="Myriad Pro"/>
          <w:sz w:val="22"/>
          <w:szCs w:val="22"/>
        </w:rPr>
        <w:t xml:space="preserve">with </w:t>
      </w:r>
      <w:r w:rsidRPr="003A4729">
        <w:rPr>
          <w:rFonts w:ascii="Myriad Pro" w:hAnsi="Myriad Pro"/>
          <w:sz w:val="22"/>
          <w:szCs w:val="22"/>
        </w:rPr>
        <w:t>a core radius of 1.9 Bohr (1 Angstrom) (“hard Fe”)</w:t>
      </w:r>
      <w:r w:rsidR="004B0AAD">
        <w:rPr>
          <w:rFonts w:ascii="Myriad Pro" w:hAnsi="Myriad Pro"/>
          <w:sz w:val="22"/>
          <w:szCs w:val="22"/>
        </w:rPr>
        <w:t xml:space="preserve"> and a </w:t>
      </w:r>
      <w:r w:rsidRPr="003A4729">
        <w:rPr>
          <w:rFonts w:ascii="Myriad Pro" w:hAnsi="Myriad Pro"/>
          <w:sz w:val="22"/>
          <w:szCs w:val="22"/>
        </w:rPr>
        <w:t xml:space="preserve">hydrogen pseudopotential with a core </w:t>
      </w:r>
      <w:r w:rsidR="004B0AAD">
        <w:rPr>
          <w:rFonts w:ascii="Myriad Pro" w:hAnsi="Myriad Pro"/>
          <w:sz w:val="22"/>
          <w:szCs w:val="22"/>
        </w:rPr>
        <w:t>radius</w:t>
      </w:r>
      <w:r w:rsidRPr="003A4729">
        <w:rPr>
          <w:rFonts w:ascii="Myriad Pro" w:hAnsi="Myriad Pro"/>
          <w:sz w:val="22"/>
          <w:szCs w:val="22"/>
        </w:rPr>
        <w:t xml:space="preserve"> of 0.8 Bohr (0.4 Angstrom) (“hard H”)</w:t>
      </w:r>
      <w:r w:rsidR="004B0AAD">
        <w:rPr>
          <w:rFonts w:ascii="Myriad Pro" w:hAnsi="Myriad Pro"/>
          <w:sz w:val="22"/>
          <w:szCs w:val="22"/>
        </w:rPr>
        <w:t xml:space="preserve">, </w:t>
      </w:r>
      <w:r w:rsidRPr="003A4729">
        <w:rPr>
          <w:rFonts w:ascii="Myriad Pro" w:hAnsi="Myriad Pro"/>
          <w:sz w:val="22"/>
          <w:szCs w:val="22"/>
        </w:rPr>
        <w:t xml:space="preserve">whereas </w:t>
      </w:r>
      <w:r w:rsidR="004B0AAD">
        <w:rPr>
          <w:rFonts w:ascii="Myriad Pro" w:hAnsi="Myriad Pro"/>
          <w:sz w:val="22"/>
          <w:szCs w:val="22"/>
        </w:rPr>
        <w:t xml:space="preserve">the </w:t>
      </w:r>
      <w:r w:rsidRPr="003A4729">
        <w:rPr>
          <w:rFonts w:ascii="Myriad Pro" w:hAnsi="Myriad Pro"/>
          <w:sz w:val="22"/>
          <w:szCs w:val="22"/>
        </w:rPr>
        <w:t xml:space="preserve">simulations </w:t>
      </w:r>
      <w:r w:rsidR="004B0AAD">
        <w:rPr>
          <w:rFonts w:ascii="Myriad Pro" w:hAnsi="Myriad Pro"/>
          <w:sz w:val="22"/>
          <w:szCs w:val="22"/>
        </w:rPr>
        <w:t xml:space="preserve">discussed in our study used an iron core radius of </w:t>
      </w:r>
      <w:r w:rsidR="004B0AAD" w:rsidRPr="003A4729">
        <w:rPr>
          <w:rFonts w:ascii="Myriad Pro" w:hAnsi="Myriad Pro"/>
          <w:sz w:val="22"/>
          <w:szCs w:val="22"/>
        </w:rPr>
        <w:t>2.3 Bohr (1.2 Angstrom) (“soft Fe”)</w:t>
      </w:r>
      <w:r w:rsidR="004B0AAD">
        <w:rPr>
          <w:rFonts w:ascii="Myriad Pro" w:hAnsi="Myriad Pro"/>
          <w:sz w:val="22"/>
          <w:szCs w:val="22"/>
        </w:rPr>
        <w:t xml:space="preserve"> and </w:t>
      </w:r>
      <w:r w:rsidRPr="003A4729">
        <w:rPr>
          <w:rFonts w:ascii="Myriad Pro" w:hAnsi="Myriad Pro"/>
          <w:sz w:val="22"/>
          <w:szCs w:val="22"/>
        </w:rPr>
        <w:t xml:space="preserve">a hydrogen core </w:t>
      </w:r>
      <w:r w:rsidR="004B0AAD">
        <w:rPr>
          <w:rFonts w:ascii="Myriad Pro" w:hAnsi="Myriad Pro"/>
          <w:sz w:val="22"/>
          <w:szCs w:val="22"/>
        </w:rPr>
        <w:t>radius</w:t>
      </w:r>
      <w:r w:rsidRPr="003A4729">
        <w:rPr>
          <w:rFonts w:ascii="Myriad Pro" w:hAnsi="Myriad Pro"/>
          <w:sz w:val="22"/>
          <w:szCs w:val="22"/>
        </w:rPr>
        <w:t xml:space="preserve"> of 1.1 Bohr (0.58 Angstrom) (“soft H”). The three types of simulations</w:t>
      </w:r>
      <w:r w:rsidR="008D4F84">
        <w:rPr>
          <w:rFonts w:ascii="Myriad Pro" w:hAnsi="Myriad Pro"/>
          <w:sz w:val="22"/>
          <w:szCs w:val="22"/>
        </w:rPr>
        <w:t>, soft iron and hydrogen, hard iron and soft hydrogen, and hard iron and hydrogen</w:t>
      </w:r>
      <w:r w:rsidRPr="003A4729">
        <w:rPr>
          <w:rFonts w:ascii="Myriad Pro" w:hAnsi="Myriad Pro"/>
          <w:sz w:val="22"/>
          <w:szCs w:val="22"/>
        </w:rPr>
        <w:t xml:space="preserve"> result in nearly identical distributions despite the different potentials; therefore, the choice of pseudopotential core radius does not </w:t>
      </w:r>
      <w:r w:rsidR="003703D7">
        <w:rPr>
          <w:rFonts w:ascii="Myriad Pro" w:hAnsi="Myriad Pro"/>
          <w:sz w:val="22"/>
          <w:szCs w:val="22"/>
        </w:rPr>
        <w:t>strongly</w:t>
      </w:r>
      <w:r w:rsidRPr="003A4729">
        <w:rPr>
          <w:rFonts w:ascii="Myriad Pro" w:hAnsi="Myriad Pro"/>
          <w:sz w:val="22"/>
          <w:szCs w:val="22"/>
        </w:rPr>
        <w:t xml:space="preserve"> affect the behavior of the atoms in the melts. </w:t>
      </w:r>
      <w:r w:rsidR="00202C6C">
        <w:rPr>
          <w:rFonts w:ascii="Myriad Pro" w:hAnsi="Myriad Pro"/>
          <w:sz w:val="22"/>
          <w:szCs w:val="22"/>
        </w:rPr>
        <w:t>Hard pseudopotentials are typically only used in studies with pressures in excess of 100 GPa, therefore our choice of soft pseudopotentials for our study is typical</w:t>
      </w:r>
      <w:r w:rsidR="008D4F84">
        <w:rPr>
          <w:rFonts w:ascii="Myriad Pro" w:hAnsi="Myriad Pro"/>
          <w:sz w:val="22"/>
          <w:szCs w:val="22"/>
        </w:rPr>
        <w:t xml:space="preserve"> and</w:t>
      </w:r>
      <w:r w:rsidR="004243B5">
        <w:rPr>
          <w:rFonts w:ascii="Myriad Pro" w:hAnsi="Myriad Pro"/>
          <w:sz w:val="22"/>
          <w:szCs w:val="22"/>
        </w:rPr>
        <w:t xml:space="preserve"> the test here shows that they are</w:t>
      </w:r>
      <w:r w:rsidR="008D4F84">
        <w:rPr>
          <w:rFonts w:ascii="Myriad Pro" w:hAnsi="Myriad Pro"/>
          <w:sz w:val="22"/>
          <w:szCs w:val="22"/>
        </w:rPr>
        <w:t xml:space="preserve"> appropriate</w:t>
      </w:r>
      <w:r w:rsidR="00202C6C">
        <w:rPr>
          <w:rFonts w:ascii="Myriad Pro" w:hAnsi="Myriad Pro"/>
          <w:sz w:val="22"/>
          <w:szCs w:val="22"/>
        </w:rPr>
        <w:t xml:space="preserve">. </w:t>
      </w:r>
      <w:r>
        <w:rPr>
          <w:rFonts w:ascii="Myriad Pro" w:hAnsi="Myriad Pro"/>
          <w:sz w:val="22"/>
          <w:szCs w:val="22"/>
        </w:rPr>
        <w:t>We use Fe</w:t>
      </w:r>
      <w:r w:rsidRPr="003A4729">
        <w:rPr>
          <w:rFonts w:ascii="Myriad Pro" w:hAnsi="Myriad Pro"/>
          <w:sz w:val="22"/>
          <w:szCs w:val="22"/>
          <w:vertAlign w:val="subscript"/>
        </w:rPr>
        <w:t>0.9</w:t>
      </w:r>
      <w:r>
        <w:rPr>
          <w:rFonts w:ascii="Myriad Pro" w:hAnsi="Myriad Pro"/>
          <w:sz w:val="22"/>
          <w:szCs w:val="22"/>
        </w:rPr>
        <w:t>H</w:t>
      </w:r>
      <w:r w:rsidRPr="003A4729">
        <w:rPr>
          <w:rFonts w:ascii="Myriad Pro" w:hAnsi="Myriad Pro"/>
          <w:sz w:val="22"/>
          <w:szCs w:val="22"/>
          <w:vertAlign w:val="subscript"/>
        </w:rPr>
        <w:t>0.1</w:t>
      </w:r>
      <w:r>
        <w:rPr>
          <w:rFonts w:ascii="Myriad Pro" w:hAnsi="Myriad Pro"/>
          <w:sz w:val="22"/>
          <w:szCs w:val="22"/>
        </w:rPr>
        <w:t xml:space="preserve"> because a</w:t>
      </w:r>
      <w:r w:rsidRPr="003A4729">
        <w:rPr>
          <w:rFonts w:ascii="Myriad Pro" w:hAnsi="Myriad Pro"/>
          <w:sz w:val="22"/>
          <w:szCs w:val="22"/>
        </w:rPr>
        <w:t>t this pressure, temperature, and composition, we expect the iron atoms to be closer to one another than at other more hydrogen-rich conditions or less high-pressure conditions.</w:t>
      </w:r>
    </w:p>
    <w:p w14:paraId="1512FE87" w14:textId="77777777" w:rsidR="003A4729" w:rsidRDefault="003A4729" w:rsidP="00E95376">
      <w:pPr>
        <w:pStyle w:val="SMcaption"/>
        <w:rPr>
          <w:rFonts w:ascii="Myriad Pro" w:hAnsi="Myriad Pro"/>
          <w:b/>
          <w:bCs/>
          <w:sz w:val="22"/>
          <w:szCs w:val="22"/>
        </w:rPr>
      </w:pPr>
    </w:p>
    <w:p w14:paraId="6F9244B0" w14:textId="77777777" w:rsidR="003A4729" w:rsidRDefault="003A4729" w:rsidP="00E95376">
      <w:pPr>
        <w:pStyle w:val="SMcaption"/>
        <w:rPr>
          <w:rFonts w:ascii="Myriad Pro" w:hAnsi="Myriad Pro"/>
          <w:b/>
          <w:bCs/>
          <w:sz w:val="22"/>
          <w:szCs w:val="22"/>
        </w:rPr>
      </w:pPr>
    </w:p>
    <w:p w14:paraId="05E811FE" w14:textId="77F71254" w:rsidR="00E95376" w:rsidRDefault="00E95376" w:rsidP="00E95376">
      <w:pPr>
        <w:pStyle w:val="SMcaption"/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b/>
          <w:bCs/>
          <w:noProof/>
          <w:sz w:val="22"/>
          <w:szCs w:val="22"/>
        </w:rPr>
        <w:lastRenderedPageBreak/>
        <w:drawing>
          <wp:inline distT="0" distB="0" distL="0" distR="0" wp14:anchorId="10A8147B" wp14:editId="7A7FA926">
            <wp:extent cx="4114800" cy="2743200"/>
            <wp:effectExtent l="0" t="0" r="0" b="0"/>
            <wp:docPr id="1385335478" name="Picture 1" descr="A graph with black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35478" name="Picture 1" descr="A graph with black dots and numb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D629" w14:textId="2809793D" w:rsidR="00E95376" w:rsidRPr="005314B5" w:rsidRDefault="00227D86" w:rsidP="00E95376">
      <w:pPr>
        <w:pStyle w:val="SMcaption"/>
        <w:rPr>
          <w:rFonts w:ascii="Myriad Pro" w:hAnsi="Myriad Pro"/>
          <w:sz w:val="22"/>
          <w:szCs w:val="22"/>
        </w:rPr>
      </w:pPr>
      <w:r w:rsidRPr="00E95376">
        <w:rPr>
          <w:rFonts w:ascii="Myriad Pro" w:hAnsi="Myriad Pro"/>
          <w:b/>
          <w:bCs/>
          <w:sz w:val="22"/>
          <w:szCs w:val="22"/>
        </w:rPr>
        <w:t>Figure S</w:t>
      </w:r>
      <w:r w:rsidR="003A4729">
        <w:rPr>
          <w:rFonts w:ascii="Myriad Pro" w:hAnsi="Myriad Pro"/>
          <w:b/>
          <w:bCs/>
          <w:sz w:val="22"/>
          <w:szCs w:val="22"/>
        </w:rPr>
        <w:t>2</w:t>
      </w:r>
      <w:r w:rsidR="003E1980" w:rsidRPr="00E95376">
        <w:rPr>
          <w:rFonts w:ascii="Myriad Pro" w:hAnsi="Myriad Pro"/>
          <w:b/>
          <w:bCs/>
          <w:sz w:val="22"/>
          <w:szCs w:val="22"/>
        </w:rPr>
        <w:t>.</w:t>
      </w:r>
      <w:r w:rsidR="00F57D31">
        <w:rPr>
          <w:rFonts w:ascii="Myriad Pro" w:hAnsi="Myriad Pro"/>
          <w:sz w:val="22"/>
          <w:szCs w:val="22"/>
        </w:rPr>
        <w:t xml:space="preserve"> Difference between the pressure in spin-polarized </w:t>
      </w:r>
      <w:r w:rsidR="00262718">
        <w:rPr>
          <w:rFonts w:ascii="Myriad Pro" w:hAnsi="Myriad Pro"/>
          <w:sz w:val="22"/>
          <w:szCs w:val="22"/>
        </w:rPr>
        <w:t>(</w:t>
      </w:r>
      <w:r w:rsidR="00262718">
        <w:rPr>
          <w:rFonts w:ascii="Myriad Pro" w:hAnsi="Myriad Pro"/>
          <w:i/>
          <w:iCs/>
          <w:sz w:val="22"/>
          <w:szCs w:val="22"/>
        </w:rPr>
        <w:t>SP</w:t>
      </w:r>
      <w:r w:rsidR="00262718">
        <w:rPr>
          <w:rFonts w:ascii="Myriad Pro" w:hAnsi="Myriad Pro"/>
          <w:sz w:val="22"/>
          <w:szCs w:val="22"/>
        </w:rPr>
        <w:t xml:space="preserve">) </w:t>
      </w:r>
      <w:r w:rsidR="00F57D31">
        <w:rPr>
          <w:rFonts w:ascii="Myriad Pro" w:hAnsi="Myriad Pro"/>
          <w:sz w:val="22"/>
          <w:szCs w:val="22"/>
        </w:rPr>
        <w:t xml:space="preserve">and non-spin-polarized </w:t>
      </w:r>
      <w:r w:rsidR="00262718">
        <w:rPr>
          <w:rFonts w:ascii="Myriad Pro" w:hAnsi="Myriad Pro"/>
          <w:sz w:val="22"/>
          <w:szCs w:val="22"/>
        </w:rPr>
        <w:t>(</w:t>
      </w:r>
      <w:r w:rsidR="00262718" w:rsidRPr="00262718">
        <w:rPr>
          <w:rFonts w:ascii="Myriad Pro" w:hAnsi="Myriad Pro"/>
          <w:i/>
          <w:iCs/>
          <w:sz w:val="22"/>
          <w:szCs w:val="22"/>
        </w:rPr>
        <w:t>NSP</w:t>
      </w:r>
      <w:r w:rsidR="00262718">
        <w:rPr>
          <w:rFonts w:ascii="Myriad Pro" w:hAnsi="Myriad Pro"/>
          <w:sz w:val="22"/>
          <w:szCs w:val="22"/>
        </w:rPr>
        <w:t xml:space="preserve">) </w:t>
      </w:r>
      <w:r w:rsidR="00F57D31">
        <w:rPr>
          <w:rFonts w:ascii="Myriad Pro" w:hAnsi="Myriad Pro"/>
          <w:sz w:val="22"/>
          <w:szCs w:val="22"/>
        </w:rPr>
        <w:t>iron from this study,</w:t>
      </w:r>
      <w:r w:rsidR="003E1980" w:rsidRPr="005314B5">
        <w:rPr>
          <w:rFonts w:ascii="Myriad Pro" w:hAnsi="Myriad Pro"/>
          <w:sz w:val="22"/>
          <w:szCs w:val="22"/>
        </w:rPr>
        <w:t xml:space="preserve"> </w:t>
      </w:r>
      <w:r w:rsidR="00F57D31" w:rsidRPr="00F57D31">
        <w:rPr>
          <w:rFonts w:ascii="Myriad Pro" w:hAnsi="Myriad Pro"/>
          <w:sz w:val="22"/>
          <w:szCs w:val="22"/>
        </w:rPr>
        <w:t>∆</w:t>
      </w:r>
      <w:r w:rsidR="00F57D31" w:rsidRPr="00F57D31">
        <w:rPr>
          <w:rFonts w:ascii="Myriad Pro" w:hAnsi="Myriad Pro"/>
          <w:i/>
          <w:iCs/>
          <w:sz w:val="22"/>
          <w:szCs w:val="22"/>
        </w:rPr>
        <w:t>P</w:t>
      </w:r>
      <w:r w:rsidR="00F57D31" w:rsidRPr="00F57D31">
        <w:rPr>
          <w:rFonts w:ascii="Myriad Pro" w:hAnsi="Myriad Pro"/>
          <w:sz w:val="22"/>
          <w:szCs w:val="22"/>
        </w:rPr>
        <w:t>=</w:t>
      </w:r>
      <w:r w:rsidR="00F57D31" w:rsidRPr="00F57D31">
        <w:rPr>
          <w:rFonts w:ascii="Myriad Pro" w:hAnsi="Myriad Pro"/>
          <w:i/>
          <w:iCs/>
          <w:sz w:val="22"/>
          <w:szCs w:val="22"/>
        </w:rPr>
        <w:t>P</w:t>
      </w:r>
      <w:r w:rsidR="00F57D31" w:rsidRPr="00F57D31">
        <w:rPr>
          <w:rFonts w:ascii="Myriad Pro" w:hAnsi="Myriad Pro"/>
          <w:i/>
          <w:iCs/>
          <w:sz w:val="22"/>
          <w:szCs w:val="22"/>
          <w:vertAlign w:val="subscript"/>
        </w:rPr>
        <w:t>SP</w:t>
      </w:r>
      <w:r w:rsidR="00F57D31" w:rsidRPr="00F57D31">
        <w:rPr>
          <w:rFonts w:ascii="Myriad Pro" w:hAnsi="Myriad Pro"/>
          <w:sz w:val="22"/>
          <w:szCs w:val="22"/>
        </w:rPr>
        <w:t>-</w:t>
      </w:r>
      <w:r w:rsidR="00F57D31" w:rsidRPr="00F57D31">
        <w:rPr>
          <w:rFonts w:ascii="Myriad Pro" w:hAnsi="Myriad Pro"/>
          <w:i/>
          <w:iCs/>
          <w:sz w:val="22"/>
          <w:szCs w:val="22"/>
        </w:rPr>
        <w:t>P</w:t>
      </w:r>
      <w:r w:rsidR="003833A7">
        <w:rPr>
          <w:rFonts w:ascii="Myriad Pro" w:hAnsi="Myriad Pro"/>
          <w:i/>
          <w:iCs/>
          <w:sz w:val="22"/>
          <w:szCs w:val="22"/>
          <w:vertAlign w:val="subscript"/>
        </w:rPr>
        <w:t>N</w:t>
      </w:r>
      <w:r w:rsidR="00F57D31" w:rsidRPr="00F57D31">
        <w:rPr>
          <w:rFonts w:ascii="Myriad Pro" w:hAnsi="Myriad Pro"/>
          <w:i/>
          <w:iCs/>
          <w:sz w:val="22"/>
          <w:szCs w:val="22"/>
          <w:vertAlign w:val="subscript"/>
        </w:rPr>
        <w:t>SP</w:t>
      </w:r>
      <w:r w:rsidR="003F1E6C">
        <w:rPr>
          <w:rFonts w:ascii="Myriad Pro" w:hAnsi="Myriad Pro"/>
          <w:sz w:val="22"/>
          <w:szCs w:val="22"/>
        </w:rPr>
        <w:t>, at 3000 K</w:t>
      </w:r>
      <w:r w:rsidR="004D049C">
        <w:rPr>
          <w:rFonts w:ascii="Myriad Pro" w:hAnsi="Myriad Pro"/>
          <w:sz w:val="22"/>
          <w:szCs w:val="22"/>
        </w:rPr>
        <w:t xml:space="preserve">. </w:t>
      </w:r>
      <w:r w:rsidR="00422F42">
        <w:rPr>
          <w:rFonts w:ascii="Myriad Pro" w:hAnsi="Myriad Pro"/>
          <w:sz w:val="22"/>
          <w:szCs w:val="22"/>
        </w:rPr>
        <w:t xml:space="preserve">A </w:t>
      </w:r>
      <w:r w:rsidR="00F57D31">
        <w:rPr>
          <w:rFonts w:ascii="Myriad Pro" w:hAnsi="Myriad Pro"/>
          <w:sz w:val="22"/>
          <w:szCs w:val="22"/>
        </w:rPr>
        <w:t xml:space="preserve">linear fit </w:t>
      </w:r>
      <w:r w:rsidR="00F57D31" w:rsidRPr="00F57D31">
        <w:rPr>
          <w:rFonts w:ascii="Myriad Pro" w:hAnsi="Myriad Pro"/>
          <w:sz w:val="22"/>
          <w:szCs w:val="22"/>
        </w:rPr>
        <w:t>∆</w:t>
      </w:r>
      <w:r w:rsidR="00F57D31" w:rsidRPr="00F57D31">
        <w:rPr>
          <w:rFonts w:ascii="Myriad Pro" w:hAnsi="Myriad Pro"/>
          <w:i/>
          <w:iCs/>
          <w:sz w:val="22"/>
          <w:szCs w:val="22"/>
        </w:rPr>
        <w:t>P</w:t>
      </w:r>
      <w:r w:rsidR="00F57D31">
        <w:rPr>
          <w:rFonts w:ascii="Myriad Pro" w:hAnsi="Myriad Pro"/>
          <w:sz w:val="22"/>
          <w:szCs w:val="22"/>
        </w:rPr>
        <w:t>=</w:t>
      </w:r>
      <w:r w:rsidR="00F57D31" w:rsidRPr="00F57D31">
        <w:rPr>
          <w:rFonts w:ascii="Myriad Pro" w:hAnsi="Myriad Pro"/>
          <w:sz w:val="22"/>
          <w:szCs w:val="22"/>
        </w:rPr>
        <w:t>-0.086</w:t>
      </w:r>
      <w:r w:rsidR="00F57D31" w:rsidRPr="00F57D31">
        <w:rPr>
          <w:rFonts w:ascii="Myriad Pro" w:hAnsi="Myriad Pro"/>
          <w:i/>
          <w:iCs/>
          <w:sz w:val="22"/>
          <w:szCs w:val="22"/>
        </w:rPr>
        <w:t>P</w:t>
      </w:r>
      <w:r w:rsidR="0098138D">
        <w:rPr>
          <w:rFonts w:ascii="Myriad Pro" w:hAnsi="Myriad Pro"/>
          <w:i/>
          <w:iCs/>
          <w:sz w:val="22"/>
          <w:szCs w:val="22"/>
          <w:vertAlign w:val="subscript"/>
        </w:rPr>
        <w:t>N</w:t>
      </w:r>
      <w:r w:rsidR="00F57D31" w:rsidRPr="00F57D31">
        <w:rPr>
          <w:rFonts w:ascii="Myriad Pro" w:hAnsi="Myriad Pro"/>
          <w:i/>
          <w:iCs/>
          <w:sz w:val="22"/>
          <w:szCs w:val="22"/>
          <w:vertAlign w:val="subscript"/>
        </w:rPr>
        <w:t>-SP</w:t>
      </w:r>
      <w:r w:rsidR="00F57D31" w:rsidRPr="00F57D31">
        <w:rPr>
          <w:rFonts w:ascii="Myriad Pro" w:hAnsi="Myriad Pro"/>
          <w:sz w:val="22"/>
          <w:szCs w:val="22"/>
        </w:rPr>
        <w:t xml:space="preserve"> + 9.9 GPa</w:t>
      </w:r>
      <w:r w:rsidR="00422F42">
        <w:rPr>
          <w:rFonts w:ascii="Myriad Pro" w:hAnsi="Myriad Pro"/>
          <w:sz w:val="22"/>
          <w:szCs w:val="22"/>
        </w:rPr>
        <w:t xml:space="preserve"> can be used </w:t>
      </w:r>
      <w:r w:rsidR="00FD420D">
        <w:rPr>
          <w:rFonts w:ascii="Myriad Pro" w:hAnsi="Myriad Pro"/>
          <w:sz w:val="22"/>
          <w:szCs w:val="22"/>
        </w:rPr>
        <w:t>to estimate the</w:t>
      </w:r>
      <w:r w:rsidR="00422F42">
        <w:rPr>
          <w:rFonts w:ascii="Myriad Pro" w:hAnsi="Myriad Pro"/>
          <w:sz w:val="22"/>
          <w:szCs w:val="22"/>
        </w:rPr>
        <w:t xml:space="preserve"> pressure correction for non-spin-polarized iron.</w:t>
      </w:r>
    </w:p>
    <w:p w14:paraId="193B2C95" w14:textId="77777777" w:rsidR="0009034A" w:rsidRDefault="0009034A" w:rsidP="00CB5072">
      <w:pPr>
        <w:pStyle w:val="SMHeading"/>
        <w:rPr>
          <w:rFonts w:ascii="Myriad Pro" w:hAnsi="Myriad Pro"/>
          <w:sz w:val="22"/>
          <w:szCs w:val="22"/>
        </w:rPr>
      </w:pPr>
    </w:p>
    <w:p w14:paraId="60B320DE" w14:textId="53EF2A6B" w:rsidR="00165CD6" w:rsidRDefault="00165CD6" w:rsidP="00CB5072">
      <w:pPr>
        <w:pStyle w:val="SMHeading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w:drawing>
          <wp:inline distT="0" distB="0" distL="0" distR="0" wp14:anchorId="5ED4F05D" wp14:editId="072DD4E6">
            <wp:extent cx="4114800" cy="2743200"/>
            <wp:effectExtent l="0" t="0" r="0" b="0"/>
            <wp:docPr id="788096134" name="Picture 1" descr="A graph of different colore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96134" name="Picture 1" descr="A graph of different colored dot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0284" w14:textId="11B2201D" w:rsidR="00296CB4" w:rsidRDefault="00E95376" w:rsidP="00CB5072">
      <w:pPr>
        <w:pStyle w:val="SMHeading"/>
        <w:rPr>
          <w:rFonts w:ascii="Myriad Pro" w:hAnsi="Myriad Pro"/>
          <w:b w:val="0"/>
          <w:sz w:val="22"/>
          <w:szCs w:val="22"/>
        </w:rPr>
      </w:pPr>
      <w:r w:rsidRPr="005314B5">
        <w:rPr>
          <w:rFonts w:ascii="Myriad Pro" w:hAnsi="Myriad Pro"/>
          <w:sz w:val="22"/>
          <w:szCs w:val="22"/>
        </w:rPr>
        <w:t>Figure S</w:t>
      </w:r>
      <w:r w:rsidR="003A4729">
        <w:rPr>
          <w:rFonts w:ascii="Myriad Pro" w:hAnsi="Myriad Pro"/>
          <w:sz w:val="22"/>
          <w:szCs w:val="22"/>
        </w:rPr>
        <w:t>3</w:t>
      </w:r>
      <w:r w:rsidRPr="005314B5">
        <w:rPr>
          <w:rFonts w:ascii="Myriad Pro" w:hAnsi="Myriad Pro"/>
          <w:sz w:val="22"/>
          <w:szCs w:val="22"/>
        </w:rPr>
        <w:t>.</w:t>
      </w:r>
      <w:r>
        <w:rPr>
          <w:rFonts w:ascii="Myriad Pro" w:hAnsi="Myriad Pro"/>
          <w:sz w:val="22"/>
          <w:szCs w:val="22"/>
        </w:rPr>
        <w:t xml:space="preserve"> </w:t>
      </w:r>
      <w:r w:rsidR="0096473C">
        <w:rPr>
          <w:rFonts w:ascii="Myriad Pro" w:hAnsi="Myriad Pro"/>
          <w:b w:val="0"/>
          <w:bCs w:val="0"/>
          <w:sz w:val="22"/>
          <w:szCs w:val="22"/>
        </w:rPr>
        <w:t xml:space="preserve">Estimated pressure difference due to magnetism at ambient pressure in </w:t>
      </w:r>
      <w:r>
        <w:rPr>
          <w:rFonts w:ascii="Myriad Pro" w:hAnsi="Myriad Pro"/>
          <w:b w:val="0"/>
          <w:bCs w:val="0"/>
          <w:sz w:val="22"/>
          <w:szCs w:val="22"/>
        </w:rPr>
        <w:t>iron hydrides from this study</w:t>
      </w:r>
      <w:r w:rsidR="00ED4D2C">
        <w:rPr>
          <w:rFonts w:ascii="Myriad Pro" w:hAnsi="Myriad Pro"/>
          <w:b w:val="0"/>
          <w:bCs w:val="0"/>
          <w:sz w:val="22"/>
          <w:szCs w:val="22"/>
        </w:rPr>
        <w:t xml:space="preserve"> as a function of hydrogen concentration</w:t>
      </w:r>
      <w:r w:rsidR="0096473C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00594969" w:rsidRPr="00594969">
        <w:rPr>
          <w:rFonts w:ascii="Myriad Pro" w:hAnsi="Myriad Pro"/>
          <w:b w:val="0"/>
          <w:bCs w:val="0"/>
          <w:sz w:val="22"/>
          <w:szCs w:val="22"/>
        </w:rPr>
        <w:t>(black: 3000 K, gold: 4000 K, scarlet: 5000 K)</w:t>
      </w:r>
      <w:r w:rsidR="0096473C">
        <w:rPr>
          <w:rFonts w:ascii="Myriad Pro" w:hAnsi="Myriad Pro"/>
          <w:b w:val="0"/>
          <w:bCs w:val="0"/>
          <w:sz w:val="22"/>
          <w:szCs w:val="22"/>
        </w:rPr>
        <w:t xml:space="preserve">. </w:t>
      </w:r>
      <w:r w:rsidR="0096473C">
        <w:rPr>
          <w:rFonts w:ascii="Myriad Pro" w:hAnsi="Myriad Pro"/>
          <w:b w:val="0"/>
          <w:sz w:val="22"/>
          <w:szCs w:val="22"/>
        </w:rPr>
        <w:t>Based on SP and NSP simulations performed between 0-1.7 GPa for each composition at each temperature</w:t>
      </w:r>
      <w:r w:rsidR="00ED4D2C">
        <w:rPr>
          <w:rFonts w:ascii="Myriad Pro" w:hAnsi="Myriad Pro"/>
          <w:b w:val="0"/>
          <w:sz w:val="22"/>
          <w:szCs w:val="22"/>
        </w:rPr>
        <w:t xml:space="preserve"> </w:t>
      </w:r>
      <w:r w:rsidR="0096473C">
        <w:rPr>
          <w:rFonts w:ascii="Myriad Pro" w:hAnsi="Myriad Pro"/>
          <w:b w:val="0"/>
          <w:sz w:val="22"/>
          <w:szCs w:val="22"/>
        </w:rPr>
        <w:t xml:space="preserve">and assuming </w:t>
      </w:r>
      <w:r w:rsidR="0096473C" w:rsidRPr="00F57D31">
        <w:rPr>
          <w:rFonts w:ascii="Myriad Pro" w:hAnsi="Myriad Pro"/>
          <w:b w:val="0"/>
          <w:sz w:val="22"/>
          <w:szCs w:val="22"/>
        </w:rPr>
        <w:t>∆</w:t>
      </w:r>
      <w:r w:rsidR="0096473C" w:rsidRPr="00F57D31">
        <w:rPr>
          <w:rFonts w:ascii="Myriad Pro" w:hAnsi="Myriad Pro"/>
          <w:b w:val="0"/>
          <w:i/>
          <w:iCs/>
          <w:sz w:val="22"/>
          <w:szCs w:val="22"/>
        </w:rPr>
        <w:t>P</w:t>
      </w:r>
      <w:r w:rsidR="0096473C">
        <w:rPr>
          <w:rFonts w:ascii="Myriad Pro" w:hAnsi="Myriad Pro"/>
          <w:b w:val="0"/>
          <w:i/>
          <w:iCs/>
          <w:sz w:val="22"/>
          <w:szCs w:val="22"/>
        </w:rPr>
        <w:t xml:space="preserve"> </w:t>
      </w:r>
      <w:r w:rsidR="0096473C">
        <w:rPr>
          <w:rFonts w:ascii="Myriad Pro" w:hAnsi="Myriad Pro"/>
          <w:b w:val="0"/>
          <w:sz w:val="22"/>
          <w:szCs w:val="22"/>
        </w:rPr>
        <w:t xml:space="preserve">is linear and goes to zero at </w:t>
      </w:r>
      <w:r w:rsidR="0096473C">
        <w:rPr>
          <w:rFonts w:ascii="Myriad Pro" w:hAnsi="Myriad Pro"/>
          <w:b w:val="0"/>
          <w:sz w:val="22"/>
          <w:szCs w:val="22"/>
        </w:rPr>
        <w:lastRenderedPageBreak/>
        <w:t>115 GPa</w:t>
      </w:r>
      <w:r w:rsidR="00ED4D2C">
        <w:rPr>
          <w:rFonts w:ascii="Myriad Pro" w:hAnsi="Myriad Pro"/>
          <w:b w:val="0"/>
          <w:sz w:val="22"/>
          <w:szCs w:val="22"/>
        </w:rPr>
        <w:t xml:space="preserve"> as in pure iron (Figure S</w:t>
      </w:r>
      <w:r w:rsidR="00A06B1E">
        <w:rPr>
          <w:rFonts w:ascii="Myriad Pro" w:hAnsi="Myriad Pro"/>
          <w:b w:val="0"/>
          <w:sz w:val="22"/>
          <w:szCs w:val="22"/>
        </w:rPr>
        <w:t>2</w:t>
      </w:r>
      <w:r w:rsidR="00ED4D2C">
        <w:rPr>
          <w:rFonts w:ascii="Myriad Pro" w:hAnsi="Myriad Pro"/>
          <w:b w:val="0"/>
          <w:sz w:val="22"/>
          <w:szCs w:val="22"/>
        </w:rPr>
        <w:t>). Magnetism diminishes as hydrogen concentration increases and at high temperatures, a</w:t>
      </w:r>
      <w:r w:rsidR="007B42D3">
        <w:rPr>
          <w:rFonts w:ascii="Myriad Pro" w:hAnsi="Myriad Pro"/>
          <w:b w:val="0"/>
          <w:sz w:val="22"/>
          <w:szCs w:val="22"/>
        </w:rPr>
        <w:t xml:space="preserve">nd consequently </w:t>
      </w:r>
      <w:r w:rsidR="007B42D3" w:rsidRPr="00F57D31">
        <w:rPr>
          <w:rFonts w:ascii="Myriad Pro" w:hAnsi="Myriad Pro"/>
          <w:b w:val="0"/>
          <w:sz w:val="22"/>
          <w:szCs w:val="22"/>
        </w:rPr>
        <w:t>∆</w:t>
      </w:r>
      <w:r w:rsidR="007B42D3" w:rsidRPr="00F57D31">
        <w:rPr>
          <w:rFonts w:ascii="Myriad Pro" w:hAnsi="Myriad Pro"/>
          <w:b w:val="0"/>
          <w:i/>
          <w:iCs/>
          <w:sz w:val="22"/>
          <w:szCs w:val="22"/>
        </w:rPr>
        <w:t>P</w:t>
      </w:r>
      <w:r w:rsidR="007B42D3">
        <w:rPr>
          <w:rFonts w:ascii="Myriad Pro" w:hAnsi="Myriad Pro"/>
          <w:b w:val="0"/>
          <w:i/>
          <w:iCs/>
          <w:sz w:val="22"/>
          <w:szCs w:val="22"/>
        </w:rPr>
        <w:t xml:space="preserve"> </w:t>
      </w:r>
      <w:r w:rsidR="007B42D3">
        <w:rPr>
          <w:rFonts w:ascii="Myriad Pro" w:hAnsi="Myriad Pro"/>
          <w:b w:val="0"/>
          <w:sz w:val="22"/>
          <w:szCs w:val="22"/>
        </w:rPr>
        <w:t xml:space="preserve">falls. </w:t>
      </w:r>
    </w:p>
    <w:p w14:paraId="1145199D" w14:textId="77777777" w:rsidR="00296CB4" w:rsidRDefault="00296CB4" w:rsidP="00CB5072">
      <w:pPr>
        <w:pStyle w:val="SMHeading"/>
        <w:rPr>
          <w:rFonts w:ascii="Myriad Pro" w:hAnsi="Myriad Pro"/>
          <w:b w:val="0"/>
          <w:sz w:val="22"/>
          <w:szCs w:val="22"/>
        </w:rPr>
      </w:pPr>
    </w:p>
    <w:p w14:paraId="6B5DDD93" w14:textId="69D0EA74" w:rsidR="00296CB4" w:rsidRDefault="00296CB4" w:rsidP="00CB5072">
      <w:pPr>
        <w:pStyle w:val="SMHeading"/>
        <w:rPr>
          <w:rFonts w:ascii="Myriad Pro" w:hAnsi="Myriad Pro"/>
          <w:b w:val="0"/>
          <w:bCs w:val="0"/>
          <w:sz w:val="22"/>
          <w:szCs w:val="22"/>
        </w:rPr>
      </w:pPr>
      <w:r>
        <w:rPr>
          <w:rFonts w:ascii="Myriad Pro" w:hAnsi="Myriad Pro"/>
          <w:b w:val="0"/>
          <w:bCs w:val="0"/>
          <w:noProof/>
          <w:sz w:val="22"/>
          <w:szCs w:val="22"/>
        </w:rPr>
        <w:drawing>
          <wp:inline distT="0" distB="0" distL="0" distR="0" wp14:anchorId="0EBF43FA" wp14:editId="24596481">
            <wp:extent cx="3962092" cy="2743200"/>
            <wp:effectExtent l="0" t="0" r="635" b="0"/>
            <wp:docPr id="1386256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56556" name="Picture 13862565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09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28929" w14:textId="6AA667E0" w:rsidR="00296CB4" w:rsidRPr="00296CB4" w:rsidRDefault="00296CB4" w:rsidP="00296CB4">
      <w:pPr>
        <w:pStyle w:val="SMHeading"/>
        <w:rPr>
          <w:rFonts w:ascii="Myriad Pro" w:hAnsi="Myriad Pro"/>
          <w:b w:val="0"/>
          <w:bCs w:val="0"/>
          <w:sz w:val="22"/>
          <w:szCs w:val="22"/>
        </w:rPr>
      </w:pPr>
      <w:r w:rsidRPr="005314B5">
        <w:rPr>
          <w:rFonts w:ascii="Myriad Pro" w:hAnsi="Myriad Pro"/>
          <w:sz w:val="22"/>
          <w:szCs w:val="22"/>
        </w:rPr>
        <w:t>Figure S</w:t>
      </w:r>
      <w:r>
        <w:rPr>
          <w:rFonts w:ascii="Myriad Pro" w:hAnsi="Myriad Pro"/>
          <w:sz w:val="22"/>
          <w:szCs w:val="22"/>
        </w:rPr>
        <w:t xml:space="preserve">4. </w:t>
      </w:r>
      <w:r>
        <w:rPr>
          <w:rFonts w:ascii="Myriad Pro" w:hAnsi="Myriad Pro"/>
          <w:b w:val="0"/>
          <w:bCs w:val="0"/>
          <w:sz w:val="22"/>
          <w:szCs w:val="22"/>
        </w:rPr>
        <w:t>Diffusivity of iron (solid symbol</w:t>
      </w:r>
      <w:r w:rsidR="00137A5B">
        <w:rPr>
          <w:rFonts w:ascii="Myriad Pro" w:hAnsi="Myriad Pro"/>
          <w:b w:val="0"/>
          <w:bCs w:val="0"/>
          <w:sz w:val="22"/>
          <w:szCs w:val="22"/>
        </w:rPr>
        <w:t>s</w:t>
      </w:r>
      <w:r>
        <w:rPr>
          <w:rFonts w:ascii="Myriad Pro" w:hAnsi="Myriad Pro"/>
          <w:b w:val="0"/>
          <w:bCs w:val="0"/>
          <w:sz w:val="22"/>
          <w:szCs w:val="22"/>
        </w:rPr>
        <w:t>) and hydrogen (hollow symbol</w:t>
      </w:r>
      <w:r w:rsidR="00137A5B">
        <w:rPr>
          <w:rFonts w:ascii="Myriad Pro" w:hAnsi="Myriad Pro"/>
          <w:b w:val="0"/>
          <w:bCs w:val="0"/>
          <w:sz w:val="22"/>
          <w:szCs w:val="22"/>
        </w:rPr>
        <w:t>s</w:t>
      </w:r>
      <w:r>
        <w:rPr>
          <w:rFonts w:ascii="Myriad Pro" w:hAnsi="Myriad Pro"/>
          <w:b w:val="0"/>
          <w:bCs w:val="0"/>
          <w:sz w:val="22"/>
          <w:szCs w:val="22"/>
        </w:rPr>
        <w:t>) at 100 GPa from our study (circles) and based on the Arrhenius relationships provided in Umemoto &amp; Hirose</w:t>
      </w:r>
      <w:r w:rsidR="009F04A2">
        <w:rPr>
          <w:rFonts w:ascii="Myriad Pro" w:hAnsi="Myriad Pro"/>
          <w:b w:val="0"/>
          <w:bCs w:val="0"/>
          <w:sz w:val="22"/>
          <w:szCs w:val="22"/>
        </w:rPr>
        <w:t xml:space="preserve"> (2015)</w:t>
      </w:r>
      <w:r>
        <w:rPr>
          <w:rFonts w:ascii="Myriad Pro" w:hAnsi="Myriad Pro"/>
          <w:b w:val="0"/>
          <w:bCs w:val="0"/>
          <w:sz w:val="22"/>
          <w:szCs w:val="22"/>
        </w:rPr>
        <w:t xml:space="preserve"> for melts of compositions Fe</w:t>
      </w:r>
      <w:r w:rsidRPr="00C871AC">
        <w:rPr>
          <w:rFonts w:ascii="Myriad Pro" w:hAnsi="Myriad Pro"/>
          <w:b w:val="0"/>
          <w:bCs w:val="0"/>
          <w:sz w:val="22"/>
          <w:szCs w:val="22"/>
          <w:vertAlign w:val="subscript"/>
        </w:rPr>
        <w:t>0.78</w:t>
      </w:r>
      <w:r>
        <w:rPr>
          <w:rFonts w:ascii="Myriad Pro" w:hAnsi="Myriad Pro"/>
          <w:b w:val="0"/>
          <w:bCs w:val="0"/>
          <w:sz w:val="22"/>
          <w:szCs w:val="22"/>
        </w:rPr>
        <w:t>H</w:t>
      </w:r>
      <w:r w:rsidRPr="00C871AC">
        <w:rPr>
          <w:rFonts w:ascii="Myriad Pro" w:hAnsi="Myriad Pro"/>
          <w:b w:val="0"/>
          <w:bCs w:val="0"/>
          <w:sz w:val="22"/>
          <w:szCs w:val="22"/>
          <w:vertAlign w:val="subscript"/>
        </w:rPr>
        <w:t>0.22</w:t>
      </w:r>
      <w:r>
        <w:rPr>
          <w:rFonts w:ascii="Myriad Pro" w:hAnsi="Myriad Pro"/>
          <w:b w:val="0"/>
          <w:bCs w:val="0"/>
          <w:sz w:val="22"/>
          <w:szCs w:val="22"/>
        </w:rPr>
        <w:t>, Fe</w:t>
      </w:r>
      <w:r w:rsidRPr="00C871AC">
        <w:rPr>
          <w:rFonts w:ascii="Myriad Pro" w:hAnsi="Myriad Pro"/>
          <w:b w:val="0"/>
          <w:bCs w:val="0"/>
          <w:sz w:val="22"/>
          <w:szCs w:val="22"/>
          <w:vertAlign w:val="subscript"/>
        </w:rPr>
        <w:t>0.69</w:t>
      </w:r>
      <w:r>
        <w:rPr>
          <w:rFonts w:ascii="Myriad Pro" w:hAnsi="Myriad Pro"/>
          <w:b w:val="0"/>
          <w:bCs w:val="0"/>
          <w:sz w:val="22"/>
          <w:szCs w:val="22"/>
        </w:rPr>
        <w:t>H</w:t>
      </w:r>
      <w:r w:rsidRPr="00C871AC">
        <w:rPr>
          <w:rFonts w:ascii="Myriad Pro" w:hAnsi="Myriad Pro"/>
          <w:b w:val="0"/>
          <w:bCs w:val="0"/>
          <w:sz w:val="22"/>
          <w:szCs w:val="22"/>
          <w:vertAlign w:val="subscript"/>
        </w:rPr>
        <w:t>0.31</w:t>
      </w:r>
      <w:r>
        <w:rPr>
          <w:rFonts w:ascii="Myriad Pro" w:hAnsi="Myriad Pro"/>
          <w:b w:val="0"/>
          <w:bCs w:val="0"/>
          <w:sz w:val="22"/>
          <w:szCs w:val="22"/>
        </w:rPr>
        <w:t>, and Fe</w:t>
      </w:r>
      <w:r w:rsidRPr="00C871AC">
        <w:rPr>
          <w:rFonts w:ascii="Myriad Pro" w:hAnsi="Myriad Pro"/>
          <w:b w:val="0"/>
          <w:bCs w:val="0"/>
          <w:sz w:val="22"/>
          <w:szCs w:val="22"/>
          <w:vertAlign w:val="subscript"/>
        </w:rPr>
        <w:t>0.59</w:t>
      </w:r>
      <w:r>
        <w:rPr>
          <w:rFonts w:ascii="Myriad Pro" w:hAnsi="Myriad Pro"/>
          <w:b w:val="0"/>
          <w:bCs w:val="0"/>
          <w:sz w:val="22"/>
          <w:szCs w:val="22"/>
        </w:rPr>
        <w:t>H</w:t>
      </w:r>
      <w:r w:rsidRPr="00C871AC">
        <w:rPr>
          <w:rFonts w:ascii="Myriad Pro" w:hAnsi="Myriad Pro"/>
          <w:b w:val="0"/>
          <w:bCs w:val="0"/>
          <w:sz w:val="22"/>
          <w:szCs w:val="22"/>
          <w:vertAlign w:val="subscript"/>
        </w:rPr>
        <w:t>0.41</w:t>
      </w:r>
      <w:r>
        <w:rPr>
          <w:rFonts w:ascii="Myriad Pro" w:hAnsi="Myriad Pro"/>
          <w:b w:val="0"/>
          <w:bCs w:val="0"/>
          <w:sz w:val="22"/>
          <w:szCs w:val="22"/>
        </w:rPr>
        <w:t xml:space="preserve"> (triangles)</w:t>
      </w:r>
      <w:r w:rsidR="001728FD">
        <w:rPr>
          <w:rFonts w:ascii="Myriad Pro" w:hAnsi="Myriad Pro"/>
          <w:b w:val="0"/>
          <w:bCs w:val="0"/>
          <w:sz w:val="22"/>
          <w:szCs w:val="22"/>
        </w:rPr>
        <w:t xml:space="preserve">, as a function of hydrogen concentration </w:t>
      </w:r>
      <w:r w:rsidR="001728FD" w:rsidRPr="00594969">
        <w:rPr>
          <w:rFonts w:ascii="Myriad Pro" w:hAnsi="Myriad Pro"/>
          <w:b w:val="0"/>
          <w:bCs w:val="0"/>
          <w:sz w:val="22"/>
          <w:szCs w:val="22"/>
        </w:rPr>
        <w:t>(black: 3000 K, gold: 4000 K, scarlet: 5000 K)</w:t>
      </w:r>
      <w:r w:rsidR="001728FD">
        <w:rPr>
          <w:rFonts w:ascii="Myriad Pro" w:hAnsi="Myriad Pro"/>
          <w:b w:val="0"/>
          <w:bCs w:val="0"/>
          <w:sz w:val="22"/>
          <w:szCs w:val="22"/>
        </w:rPr>
        <w:t xml:space="preserve">. </w:t>
      </w:r>
      <w:r w:rsidR="000D3819">
        <w:rPr>
          <w:rFonts w:ascii="Myriad Pro" w:hAnsi="Myriad Pro"/>
          <w:b w:val="0"/>
          <w:bCs w:val="0"/>
          <w:sz w:val="22"/>
          <w:szCs w:val="22"/>
        </w:rPr>
        <w:t>Both studies agree very well on the trend in diffusivity, especially for hydrogen. The small disagreement in iron</w:t>
      </w:r>
      <w:r w:rsidR="002B2B7D">
        <w:rPr>
          <w:rFonts w:ascii="Myriad Pro" w:hAnsi="Myriad Pro"/>
          <w:b w:val="0"/>
          <w:bCs w:val="0"/>
          <w:sz w:val="22"/>
          <w:szCs w:val="22"/>
        </w:rPr>
        <w:t xml:space="preserve"> trend could be due to </w:t>
      </w:r>
      <w:r w:rsidR="007C6338">
        <w:rPr>
          <w:rFonts w:ascii="Myriad Pro" w:hAnsi="Myriad Pro"/>
          <w:b w:val="0"/>
          <w:bCs w:val="0"/>
          <w:sz w:val="22"/>
          <w:szCs w:val="22"/>
        </w:rPr>
        <w:t xml:space="preserve">a combination of (1) the fact that the minimum pressures simulated by Umemoto &amp; Hirose were </w:t>
      </w:r>
      <w:r w:rsidR="007A18CB">
        <w:rPr>
          <w:rFonts w:ascii="Myriad Pro" w:hAnsi="Myriad Pro"/>
          <w:b w:val="0"/>
          <w:bCs w:val="0"/>
          <w:sz w:val="22"/>
          <w:szCs w:val="22"/>
        </w:rPr>
        <w:t xml:space="preserve">112 GPa at 4000 K and 125 GPa at 5000 K, therefore these diffusivities are significantly extrapolated and (2) </w:t>
      </w:r>
      <w:r w:rsidR="002B2B7D">
        <w:rPr>
          <w:rFonts w:ascii="Myriad Pro" w:hAnsi="Myriad Pro"/>
          <w:b w:val="0"/>
          <w:bCs w:val="0"/>
          <w:sz w:val="22"/>
          <w:szCs w:val="22"/>
        </w:rPr>
        <w:t>the smaller system size in Umemoto &amp; Hirose</w:t>
      </w:r>
      <w:r w:rsidR="007A18CB">
        <w:rPr>
          <w:rFonts w:ascii="Myriad Pro" w:hAnsi="Myriad Pro"/>
          <w:b w:val="0"/>
          <w:bCs w:val="0"/>
          <w:sz w:val="22"/>
          <w:szCs w:val="22"/>
        </w:rPr>
        <w:t>,</w:t>
      </w:r>
      <w:r w:rsidR="002B2B7D">
        <w:rPr>
          <w:rFonts w:ascii="Myriad Pro" w:hAnsi="Myriad Pro"/>
          <w:b w:val="0"/>
          <w:bCs w:val="0"/>
          <w:sz w:val="22"/>
          <w:szCs w:val="22"/>
        </w:rPr>
        <w:t xml:space="preserve"> as they only had between 76-100 iron atoms to our 108 iron atoms.</w:t>
      </w:r>
      <w:r w:rsidR="007947D6">
        <w:rPr>
          <w:rFonts w:ascii="Myriad Pro" w:hAnsi="Myriad Pro"/>
          <w:b w:val="0"/>
          <w:bCs w:val="0"/>
          <w:sz w:val="22"/>
          <w:szCs w:val="22"/>
        </w:rPr>
        <w:t xml:space="preserve"> </w:t>
      </w:r>
    </w:p>
    <w:sectPr w:rsidR="00296CB4" w:rsidRPr="00296CB4" w:rsidSect="00086D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4B490" w14:textId="77777777" w:rsidR="00620A95" w:rsidRDefault="00620A95">
      <w:r>
        <w:separator/>
      </w:r>
    </w:p>
  </w:endnote>
  <w:endnote w:type="continuationSeparator" w:id="0">
    <w:p w14:paraId="77F7B377" w14:textId="77777777" w:rsidR="00620A95" w:rsidRDefault="0062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102A" w14:textId="77777777" w:rsidR="001966FD" w:rsidRDefault="00196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E7ED" w14:textId="77777777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0134">
      <w:rPr>
        <w:noProof/>
      </w:rPr>
      <w:t>1</w:t>
    </w:r>
    <w:r>
      <w:fldChar w:fldCharType="end"/>
    </w:r>
  </w:p>
  <w:p w14:paraId="486656F3" w14:textId="77777777" w:rsidR="00F125EE" w:rsidRDefault="00F12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BCA3" w14:textId="77777777" w:rsidR="001966FD" w:rsidRDefault="00196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715B" w14:textId="77777777" w:rsidR="00620A95" w:rsidRDefault="00620A95">
      <w:r>
        <w:separator/>
      </w:r>
    </w:p>
  </w:footnote>
  <w:footnote w:type="continuationSeparator" w:id="0">
    <w:p w14:paraId="00AC3DE1" w14:textId="77777777" w:rsidR="00620A95" w:rsidRDefault="0062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9EF6B" w14:textId="77777777" w:rsidR="001966FD" w:rsidRDefault="00196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3C1C" w14:textId="77777777" w:rsidR="003A2FD8" w:rsidRPr="005001AC" w:rsidRDefault="003A2FD8" w:rsidP="005001AC">
    <w:pPr>
      <w:jc w:val="right"/>
      <w:rPr>
        <w:sz w:val="20"/>
      </w:rPr>
    </w:pPr>
  </w:p>
  <w:p w14:paraId="18F8F636" w14:textId="77777777" w:rsidR="003A2FD8" w:rsidRDefault="003A2F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5ADD" w14:textId="77777777" w:rsidR="001966FD" w:rsidRDefault="00196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01DB9"/>
    <w:multiLevelType w:val="hybridMultilevel"/>
    <w:tmpl w:val="00B686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4332"/>
    <w:multiLevelType w:val="multilevel"/>
    <w:tmpl w:val="4EC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508A0"/>
    <w:multiLevelType w:val="multilevel"/>
    <w:tmpl w:val="02BA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37AC4"/>
    <w:multiLevelType w:val="hybridMultilevel"/>
    <w:tmpl w:val="F894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10DB6"/>
    <w:multiLevelType w:val="hybridMultilevel"/>
    <w:tmpl w:val="77E4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1017E"/>
    <w:multiLevelType w:val="hybridMultilevel"/>
    <w:tmpl w:val="DAD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99125">
    <w:abstractNumId w:val="9"/>
  </w:num>
  <w:num w:numId="2" w16cid:durableId="2033215806">
    <w:abstractNumId w:val="7"/>
  </w:num>
  <w:num w:numId="3" w16cid:durableId="1944335922">
    <w:abstractNumId w:val="6"/>
  </w:num>
  <w:num w:numId="4" w16cid:durableId="880215763">
    <w:abstractNumId w:val="5"/>
  </w:num>
  <w:num w:numId="5" w16cid:durableId="1304894234">
    <w:abstractNumId w:val="4"/>
  </w:num>
  <w:num w:numId="6" w16cid:durableId="994188857">
    <w:abstractNumId w:val="8"/>
  </w:num>
  <w:num w:numId="7" w16cid:durableId="1506046954">
    <w:abstractNumId w:val="3"/>
  </w:num>
  <w:num w:numId="8" w16cid:durableId="31543740">
    <w:abstractNumId w:val="2"/>
  </w:num>
  <w:num w:numId="9" w16cid:durableId="1501461087">
    <w:abstractNumId w:val="1"/>
  </w:num>
  <w:num w:numId="10" w16cid:durableId="909004882">
    <w:abstractNumId w:val="0"/>
  </w:num>
  <w:num w:numId="11" w16cid:durableId="920213288">
    <w:abstractNumId w:val="11"/>
  </w:num>
  <w:num w:numId="12" w16cid:durableId="438374261">
    <w:abstractNumId w:val="13"/>
  </w:num>
  <w:num w:numId="13" w16cid:durableId="1146118364">
    <w:abstractNumId w:val="10"/>
  </w:num>
  <w:num w:numId="14" w16cid:durableId="1984233882">
    <w:abstractNumId w:val="15"/>
  </w:num>
  <w:num w:numId="15" w16cid:durableId="1230462683">
    <w:abstractNumId w:val="14"/>
  </w:num>
  <w:num w:numId="16" w16cid:durableId="1196040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23E3B"/>
    <w:rsid w:val="00043571"/>
    <w:rsid w:val="00065EBD"/>
    <w:rsid w:val="00083B44"/>
    <w:rsid w:val="000850DC"/>
    <w:rsid w:val="00086D8E"/>
    <w:rsid w:val="0009034A"/>
    <w:rsid w:val="00094365"/>
    <w:rsid w:val="000A76EF"/>
    <w:rsid w:val="000B196E"/>
    <w:rsid w:val="000B2E64"/>
    <w:rsid w:val="000C2771"/>
    <w:rsid w:val="000C3303"/>
    <w:rsid w:val="000C5217"/>
    <w:rsid w:val="000D120D"/>
    <w:rsid w:val="000D3819"/>
    <w:rsid w:val="000D4D14"/>
    <w:rsid w:val="000D68BD"/>
    <w:rsid w:val="000F0DCE"/>
    <w:rsid w:val="00111843"/>
    <w:rsid w:val="00112C5B"/>
    <w:rsid w:val="00113908"/>
    <w:rsid w:val="00114193"/>
    <w:rsid w:val="001154E6"/>
    <w:rsid w:val="00115A38"/>
    <w:rsid w:val="0011687B"/>
    <w:rsid w:val="00124F82"/>
    <w:rsid w:val="0012562E"/>
    <w:rsid w:val="001265FA"/>
    <w:rsid w:val="001278E3"/>
    <w:rsid w:val="00130743"/>
    <w:rsid w:val="00130B50"/>
    <w:rsid w:val="00137A5B"/>
    <w:rsid w:val="0016337A"/>
    <w:rsid w:val="00164269"/>
    <w:rsid w:val="00165CD6"/>
    <w:rsid w:val="001728FD"/>
    <w:rsid w:val="00187E06"/>
    <w:rsid w:val="00191DAC"/>
    <w:rsid w:val="001966FD"/>
    <w:rsid w:val="00197826"/>
    <w:rsid w:val="001A1BDE"/>
    <w:rsid w:val="001B28CE"/>
    <w:rsid w:val="001C39B5"/>
    <w:rsid w:val="001C7B4E"/>
    <w:rsid w:val="001E6F73"/>
    <w:rsid w:val="001F0876"/>
    <w:rsid w:val="001F167C"/>
    <w:rsid w:val="001F5E91"/>
    <w:rsid w:val="0020183F"/>
    <w:rsid w:val="00202C6C"/>
    <w:rsid w:val="002077B9"/>
    <w:rsid w:val="00221C70"/>
    <w:rsid w:val="002251AF"/>
    <w:rsid w:val="00227D86"/>
    <w:rsid w:val="002352AF"/>
    <w:rsid w:val="00243B68"/>
    <w:rsid w:val="00262718"/>
    <w:rsid w:val="00262D72"/>
    <w:rsid w:val="002637A6"/>
    <w:rsid w:val="00273BC4"/>
    <w:rsid w:val="002800B6"/>
    <w:rsid w:val="00280504"/>
    <w:rsid w:val="00296CB4"/>
    <w:rsid w:val="002B06DA"/>
    <w:rsid w:val="002B2B7D"/>
    <w:rsid w:val="002B35D4"/>
    <w:rsid w:val="002C030F"/>
    <w:rsid w:val="002F3966"/>
    <w:rsid w:val="00320E2C"/>
    <w:rsid w:val="00331D75"/>
    <w:rsid w:val="00355362"/>
    <w:rsid w:val="0036015B"/>
    <w:rsid w:val="00363A5E"/>
    <w:rsid w:val="00363E44"/>
    <w:rsid w:val="003703D7"/>
    <w:rsid w:val="003833A7"/>
    <w:rsid w:val="00395E86"/>
    <w:rsid w:val="003A2FD8"/>
    <w:rsid w:val="003A4729"/>
    <w:rsid w:val="003B40E6"/>
    <w:rsid w:val="003C007A"/>
    <w:rsid w:val="003D5C65"/>
    <w:rsid w:val="003E1980"/>
    <w:rsid w:val="003E6907"/>
    <w:rsid w:val="003E7D47"/>
    <w:rsid w:val="003F1E6C"/>
    <w:rsid w:val="003F6E14"/>
    <w:rsid w:val="00405336"/>
    <w:rsid w:val="00422F42"/>
    <w:rsid w:val="004243B5"/>
    <w:rsid w:val="004334D4"/>
    <w:rsid w:val="00437376"/>
    <w:rsid w:val="00450EF3"/>
    <w:rsid w:val="0045289C"/>
    <w:rsid w:val="004568BC"/>
    <w:rsid w:val="004571D5"/>
    <w:rsid w:val="00462F1B"/>
    <w:rsid w:val="0046356B"/>
    <w:rsid w:val="00477182"/>
    <w:rsid w:val="004779CB"/>
    <w:rsid w:val="00481118"/>
    <w:rsid w:val="004B0AAD"/>
    <w:rsid w:val="004B2481"/>
    <w:rsid w:val="004D049C"/>
    <w:rsid w:val="004D2A8C"/>
    <w:rsid w:val="004D33A3"/>
    <w:rsid w:val="004E42D8"/>
    <w:rsid w:val="004E7BA2"/>
    <w:rsid w:val="004F7EDF"/>
    <w:rsid w:val="005001AC"/>
    <w:rsid w:val="00512E36"/>
    <w:rsid w:val="00517016"/>
    <w:rsid w:val="00527D71"/>
    <w:rsid w:val="00527D84"/>
    <w:rsid w:val="005314B5"/>
    <w:rsid w:val="0054432F"/>
    <w:rsid w:val="00552C23"/>
    <w:rsid w:val="005607DD"/>
    <w:rsid w:val="00572DFF"/>
    <w:rsid w:val="00594969"/>
    <w:rsid w:val="00597DE2"/>
    <w:rsid w:val="005A558C"/>
    <w:rsid w:val="005B186E"/>
    <w:rsid w:val="005C6651"/>
    <w:rsid w:val="005D6D71"/>
    <w:rsid w:val="005E28F8"/>
    <w:rsid w:val="005E6513"/>
    <w:rsid w:val="00611F9E"/>
    <w:rsid w:val="00620A95"/>
    <w:rsid w:val="006237D4"/>
    <w:rsid w:val="00651114"/>
    <w:rsid w:val="006622CF"/>
    <w:rsid w:val="00664A12"/>
    <w:rsid w:val="0066722B"/>
    <w:rsid w:val="00670299"/>
    <w:rsid w:val="0068469F"/>
    <w:rsid w:val="00691985"/>
    <w:rsid w:val="00691C37"/>
    <w:rsid w:val="006962C1"/>
    <w:rsid w:val="006A1B64"/>
    <w:rsid w:val="006A7986"/>
    <w:rsid w:val="006B03AD"/>
    <w:rsid w:val="006C7D96"/>
    <w:rsid w:val="006F602A"/>
    <w:rsid w:val="007108F5"/>
    <w:rsid w:val="00713AF2"/>
    <w:rsid w:val="00713E5B"/>
    <w:rsid w:val="007402FC"/>
    <w:rsid w:val="007411A1"/>
    <w:rsid w:val="007563F2"/>
    <w:rsid w:val="00764008"/>
    <w:rsid w:val="007947D6"/>
    <w:rsid w:val="00795D4D"/>
    <w:rsid w:val="007A18CB"/>
    <w:rsid w:val="007B42D3"/>
    <w:rsid w:val="007C6338"/>
    <w:rsid w:val="007F503A"/>
    <w:rsid w:val="00807D35"/>
    <w:rsid w:val="008115D9"/>
    <w:rsid w:val="00825950"/>
    <w:rsid w:val="008352CB"/>
    <w:rsid w:val="008503FC"/>
    <w:rsid w:val="0085623A"/>
    <w:rsid w:val="00885C9B"/>
    <w:rsid w:val="008927D0"/>
    <w:rsid w:val="00894F83"/>
    <w:rsid w:val="00896FAB"/>
    <w:rsid w:val="008B1E1B"/>
    <w:rsid w:val="008B66D1"/>
    <w:rsid w:val="008C48E3"/>
    <w:rsid w:val="008D4F84"/>
    <w:rsid w:val="008D5D2A"/>
    <w:rsid w:val="008E2CF1"/>
    <w:rsid w:val="008F08DC"/>
    <w:rsid w:val="008F5A8A"/>
    <w:rsid w:val="009055D1"/>
    <w:rsid w:val="00914B63"/>
    <w:rsid w:val="00921472"/>
    <w:rsid w:val="00922705"/>
    <w:rsid w:val="009234A7"/>
    <w:rsid w:val="00924546"/>
    <w:rsid w:val="009254A0"/>
    <w:rsid w:val="009322F8"/>
    <w:rsid w:val="00932FE5"/>
    <w:rsid w:val="009354F3"/>
    <w:rsid w:val="009447DC"/>
    <w:rsid w:val="00961BA5"/>
    <w:rsid w:val="0096473C"/>
    <w:rsid w:val="009743A9"/>
    <w:rsid w:val="00975720"/>
    <w:rsid w:val="0098138D"/>
    <w:rsid w:val="009859A7"/>
    <w:rsid w:val="00997865"/>
    <w:rsid w:val="009A5287"/>
    <w:rsid w:val="009B2AC5"/>
    <w:rsid w:val="009B7984"/>
    <w:rsid w:val="009D4C1F"/>
    <w:rsid w:val="009D76DC"/>
    <w:rsid w:val="009F04A2"/>
    <w:rsid w:val="009F1115"/>
    <w:rsid w:val="009F4BED"/>
    <w:rsid w:val="009F7D93"/>
    <w:rsid w:val="00A060A9"/>
    <w:rsid w:val="00A06B1E"/>
    <w:rsid w:val="00A10275"/>
    <w:rsid w:val="00A276DF"/>
    <w:rsid w:val="00A3084A"/>
    <w:rsid w:val="00A3403B"/>
    <w:rsid w:val="00A35CE9"/>
    <w:rsid w:val="00A370A0"/>
    <w:rsid w:val="00A50033"/>
    <w:rsid w:val="00A51A12"/>
    <w:rsid w:val="00A627D4"/>
    <w:rsid w:val="00A74DA2"/>
    <w:rsid w:val="00A7781C"/>
    <w:rsid w:val="00A92733"/>
    <w:rsid w:val="00AA76F3"/>
    <w:rsid w:val="00AC7DA6"/>
    <w:rsid w:val="00AD499C"/>
    <w:rsid w:val="00AE0B88"/>
    <w:rsid w:val="00AE618A"/>
    <w:rsid w:val="00B0342E"/>
    <w:rsid w:val="00B1255D"/>
    <w:rsid w:val="00B30334"/>
    <w:rsid w:val="00B3147F"/>
    <w:rsid w:val="00B36869"/>
    <w:rsid w:val="00B43B31"/>
    <w:rsid w:val="00B47CFA"/>
    <w:rsid w:val="00B529C0"/>
    <w:rsid w:val="00B57F00"/>
    <w:rsid w:val="00B626CB"/>
    <w:rsid w:val="00B71A1C"/>
    <w:rsid w:val="00B731A7"/>
    <w:rsid w:val="00B7560C"/>
    <w:rsid w:val="00B77E40"/>
    <w:rsid w:val="00B82C22"/>
    <w:rsid w:val="00B93DBA"/>
    <w:rsid w:val="00B9440A"/>
    <w:rsid w:val="00B952C1"/>
    <w:rsid w:val="00B968D7"/>
    <w:rsid w:val="00BA3953"/>
    <w:rsid w:val="00BB2D2A"/>
    <w:rsid w:val="00BD58CF"/>
    <w:rsid w:val="00BF1BEB"/>
    <w:rsid w:val="00BF1BF9"/>
    <w:rsid w:val="00C04B27"/>
    <w:rsid w:val="00C04CC1"/>
    <w:rsid w:val="00C071FC"/>
    <w:rsid w:val="00C22C02"/>
    <w:rsid w:val="00C27F6F"/>
    <w:rsid w:val="00C30E83"/>
    <w:rsid w:val="00C31AF8"/>
    <w:rsid w:val="00C50C6D"/>
    <w:rsid w:val="00C600D9"/>
    <w:rsid w:val="00C634D7"/>
    <w:rsid w:val="00C73E09"/>
    <w:rsid w:val="00C871AC"/>
    <w:rsid w:val="00CB5072"/>
    <w:rsid w:val="00CC1384"/>
    <w:rsid w:val="00CC2898"/>
    <w:rsid w:val="00CD3720"/>
    <w:rsid w:val="00CE6EAA"/>
    <w:rsid w:val="00CF12FE"/>
    <w:rsid w:val="00CF1848"/>
    <w:rsid w:val="00CF5C2F"/>
    <w:rsid w:val="00CF6710"/>
    <w:rsid w:val="00D0304C"/>
    <w:rsid w:val="00D04558"/>
    <w:rsid w:val="00D04BCF"/>
    <w:rsid w:val="00D10134"/>
    <w:rsid w:val="00D11405"/>
    <w:rsid w:val="00D143D9"/>
    <w:rsid w:val="00D24C3C"/>
    <w:rsid w:val="00D4372A"/>
    <w:rsid w:val="00D44258"/>
    <w:rsid w:val="00D60BB0"/>
    <w:rsid w:val="00D65708"/>
    <w:rsid w:val="00D6579D"/>
    <w:rsid w:val="00D76ED3"/>
    <w:rsid w:val="00D8159F"/>
    <w:rsid w:val="00DA0BBD"/>
    <w:rsid w:val="00DC3F41"/>
    <w:rsid w:val="00DD1D04"/>
    <w:rsid w:val="00DD79D7"/>
    <w:rsid w:val="00E00D00"/>
    <w:rsid w:val="00E020BB"/>
    <w:rsid w:val="00E20431"/>
    <w:rsid w:val="00E257C8"/>
    <w:rsid w:val="00E40896"/>
    <w:rsid w:val="00E43D2D"/>
    <w:rsid w:val="00E449CB"/>
    <w:rsid w:val="00E52A8F"/>
    <w:rsid w:val="00E63760"/>
    <w:rsid w:val="00E64049"/>
    <w:rsid w:val="00E95376"/>
    <w:rsid w:val="00E9773B"/>
    <w:rsid w:val="00EB2892"/>
    <w:rsid w:val="00EC13A3"/>
    <w:rsid w:val="00EC7C85"/>
    <w:rsid w:val="00ED3DB2"/>
    <w:rsid w:val="00ED4D2C"/>
    <w:rsid w:val="00ED69CA"/>
    <w:rsid w:val="00EE35AB"/>
    <w:rsid w:val="00EF25A3"/>
    <w:rsid w:val="00F125EE"/>
    <w:rsid w:val="00F12E98"/>
    <w:rsid w:val="00F22029"/>
    <w:rsid w:val="00F23E46"/>
    <w:rsid w:val="00F267F5"/>
    <w:rsid w:val="00F3515C"/>
    <w:rsid w:val="00F47BA3"/>
    <w:rsid w:val="00F56E67"/>
    <w:rsid w:val="00F57D31"/>
    <w:rsid w:val="00F630EA"/>
    <w:rsid w:val="00F6474F"/>
    <w:rsid w:val="00F7007E"/>
    <w:rsid w:val="00F7046B"/>
    <w:rsid w:val="00F73193"/>
    <w:rsid w:val="00F74F95"/>
    <w:rsid w:val="00F76952"/>
    <w:rsid w:val="00F80705"/>
    <w:rsid w:val="00FA1481"/>
    <w:rsid w:val="00FA38E4"/>
    <w:rsid w:val="00FB1C42"/>
    <w:rsid w:val="00FB32EC"/>
    <w:rsid w:val="00FD13F0"/>
    <w:rsid w:val="00FD27A1"/>
    <w:rsid w:val="00FD420D"/>
    <w:rsid w:val="00FF04E3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D9FF7"/>
  <w15:chartTrackingRefBased/>
  <w15:docId w15:val="{70801E18-7CCF-4C88-A79C-4DFA6FF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Title" w:qFormat="1"/>
    <w:lsdException w:name="Subtitle" w:qFormat="1"/>
    <w:lsdException w:name="FollowedHyperlink" w:semiHidden="1"/>
    <w:lsdException w:name="Strong" w:semiHidden="1" w:uiPriority="22" w:qFormat="1"/>
    <w:lsdException w:name="Emphasis" w:semiHidden="1" w:qFormat="1"/>
    <w:lsdException w:name="Normal (Web)" w:uiPriority="99"/>
    <w:lsdException w:name="HTML Acronym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paragraph" w:customStyle="1" w:styleId="body-copy-normal">
    <w:name w:val="body-copy-normal"/>
    <w:basedOn w:val="Normal"/>
    <w:rsid w:val="00FF3503"/>
    <w:pPr>
      <w:spacing w:before="100" w:beforeAutospacing="1" w:after="100" w:afterAutospacing="1"/>
    </w:pPr>
    <w:rPr>
      <w:szCs w:val="24"/>
    </w:rPr>
  </w:style>
  <w:style w:type="paragraph" w:customStyle="1" w:styleId="body-copy-ndent">
    <w:name w:val="body-copy-ndent"/>
    <w:basedOn w:val="Normal"/>
    <w:rsid w:val="00FF3503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FF3503"/>
    <w:rPr>
      <w:b/>
      <w:bCs/>
    </w:rPr>
  </w:style>
  <w:style w:type="character" w:styleId="CommentReference">
    <w:name w:val="annotation reference"/>
    <w:semiHidden/>
    <w:rsid w:val="002800B6"/>
    <w:rPr>
      <w:sz w:val="16"/>
      <w:szCs w:val="16"/>
    </w:rPr>
  </w:style>
  <w:style w:type="table" w:styleId="TableGrid">
    <w:name w:val="Table Grid"/>
    <w:basedOn w:val="TableNormal"/>
    <w:rsid w:val="00EB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6C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Hanson;Dawit Tegbaru;Brian Sedora</dc:creator>
  <cp:keywords/>
  <cp:lastModifiedBy>Emma Stoutenburg</cp:lastModifiedBy>
  <cp:revision>79</cp:revision>
  <cp:lastPrinted>2014-09-30T16:49:00Z</cp:lastPrinted>
  <dcterms:created xsi:type="dcterms:W3CDTF">2023-03-29T17:55:00Z</dcterms:created>
  <dcterms:modified xsi:type="dcterms:W3CDTF">2024-09-01T22:10:00Z</dcterms:modified>
</cp:coreProperties>
</file>