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62F1D" w:rsidRDefault="00262F1D" w:rsidP="00262F1D">
      <w:pPr>
        <w:spacing w:line="480" w:lineRule="auto"/>
        <w:rPr>
          <w:rFonts w:ascii="Arial" w:hAnsi="Arial" w:cs="Arial"/>
        </w:rPr>
      </w:pPr>
      <w:bookmarkStart w:id="0" w:name="_GoBack"/>
      <w:bookmarkEnd w:id="0"/>
      <w:r w:rsidRPr="00A0396A">
        <w:rPr>
          <w:rFonts w:ascii="Arial" w:hAnsi="Arial" w:cs="Arial"/>
        </w:rPr>
        <w:t xml:space="preserve">Supplemental </w:t>
      </w:r>
      <w:r>
        <w:rPr>
          <w:rFonts w:ascii="Arial" w:hAnsi="Arial" w:cs="Arial"/>
        </w:rPr>
        <w:t>Table</w:t>
      </w:r>
    </w:p>
    <w:p w:rsidR="00262F1D" w:rsidRPr="00A0396A" w:rsidRDefault="00262F1D" w:rsidP="00262F1D">
      <w:pPr>
        <w:spacing w:line="480" w:lineRule="auto"/>
        <w:rPr>
          <w:rFonts w:ascii="Arial" w:hAnsi="Arial" w:cs="Arial"/>
        </w:rPr>
      </w:pPr>
    </w:p>
    <w:tbl>
      <w:tblPr>
        <w:tblW w:w="9350" w:type="dxa"/>
        <w:tblLook w:val="04A0" w:firstRow="1" w:lastRow="0" w:firstColumn="1" w:lastColumn="0" w:noHBand="0" w:noVBand="1"/>
      </w:tblPr>
      <w:tblGrid>
        <w:gridCol w:w="7359"/>
        <w:gridCol w:w="1991"/>
      </w:tblGrid>
      <w:tr w:rsidR="00262F1D" w:rsidRPr="00276670" w:rsidTr="00616E6E">
        <w:trPr>
          <w:trHeight w:val="315"/>
        </w:trPr>
        <w:tc>
          <w:tcPr>
            <w:tcW w:w="7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Table </w:t>
            </w:r>
            <w:r w:rsidR="00D865F5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</w:t>
            </w:r>
            <w:r w:rsidRPr="00276670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1</w:t>
            </w: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. P values from unpaired t-test or Chi-Square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Predictor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 (SARS-CoV-2+ versus SARs-CoV-2-)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Edoxaban</w:t>
            </w:r>
            <w:proofErr w:type="spell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taken prescribed prior to qualifying SARS-CoV-2 test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N/A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Vomiting / Nausea prior to SARS-COV-2 testing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0.98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Dabigatran taken prescribed prior to qualifying SARS-CoV-2 test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0.93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Race - Native Hawaiian or </w:t>
            </w:r>
            <w:proofErr w:type="gram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</w:t>
            </w:r>
            <w:proofErr w:type="gram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Pacific Islander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0.87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Altered mental status/confusion prior to SARS-COV-2 testing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0.72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Arrival to the emergency department by an emergency medical service (EMS) vehicle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0.6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Shortness of breath (Dyspnea)recorded during index ED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0.56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Bloody sputum/</w:t>
            </w: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haemoptysis</w:t>
            </w:r>
            <w:proofErr w:type="spell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recorded during index ED visit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0.54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Aspirin taken within 24 hours of index visit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0.5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Unable to collect substance abuse data per institution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0.42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Institutional exposure:  prison/jail or other correctional facility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0.41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Skin ulcers prior to SARS-COV-2 testing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0.39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Cough with sputum production (wet) recorded during index ED visit 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0.3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Oropharynx bleeding (when “Bleeding (</w:t>
            </w: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Haemorrhage</w:t>
            </w:r>
            <w:proofErr w:type="spell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)” was selected as a symptom prior to SARS-COV-2 testing)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0.26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Ibuprofen taken within 24 hours of index visit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0.24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Joint pain (Arthralgia) recorded during index ED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0.24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Group home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0.24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Nose bleeding (when “Bleeding (</w:t>
            </w: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Haemorrhage</w:t>
            </w:r>
            <w:proofErr w:type="spell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)” was selected as a symptom prior to SARS-COV-2 testing)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0.23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Cutaneous bleeding (includes easy bruising) (when “Bleeding (</w:t>
            </w: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Haemorrhage</w:t>
            </w:r>
            <w:proofErr w:type="spell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)” was selected as a symptom prior to SARS-COV-2 testing)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0.19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Low molecular weight heparin taken prescribed prior to qualifying SARS-CoV-2 test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0.15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Acetaminophen taken within 24 hours of index visit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0.14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Ear pain recorded during index ED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0.11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Ever hypotensive in ED (SBP &lt; 100 mm Hg)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Employed, healthcare worker with patient contact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0.09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Cardiac arrest prior to SARS-COV-2 testing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0.08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Heart Rate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0.08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Race - American Indian or Alaska Native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0.08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Currently pregnant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0.2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Vaginal bleeding (when “Bleeding (</w:t>
            </w: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Haemorrhage</w:t>
            </w:r>
            <w:proofErr w:type="spell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)” was selected as a symptom prior to SARS-COV-2 testing)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0.06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Syncope prior to SARS-COV-2 testing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0.06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Warfarin taken prescribed prior to qualifying SARS-CoV-2 test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0.05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Conjunctivitis prior to SARS-COV-2 testing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Lymphadenopathy prior to SARS-COV-2 testing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0.03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Travel to the USA from a country with known endemic disease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Lowest O2 saturation while in ED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Institutional exposure: assisted living facility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0.02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Abdominal pain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Ace inhibitors taken within 24 hours of index visit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Age at time of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Angiotensin receptor blocker use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Apixaban taken prescribed prior to qualifying SARS-CoV-2 test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Asthma (prior history)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Atrial fibrillation (prior history or new onset)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BiologicalSex</w:t>
            </w:r>
            <w:proofErr w:type="spellEnd"/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Bleeding (</w:t>
            </w: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Haemorrhage</w:t>
            </w:r>
            <w:proofErr w:type="spell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)prior to SARS-COV-2 testing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Bloody emesis (when “Bleeding (</w:t>
            </w: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Haemorrhage</w:t>
            </w:r>
            <w:proofErr w:type="spell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)” was selected as a symptom prior to SARS-COV-2 testing)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BMI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Cancer (active or in remission)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Chest pain recorded during index ED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Chronic obstructive pulmonary disease (prior history)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Cough without sputum (dry) recorded during index ED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Daily alcohol use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Diabetes Mellitus (prior history)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Diarrhea prior to SARS-COV-2 testing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Diastolic Blood Pressure (mm Hg)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Fatigue / Malaise recorded during index ED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Headache prior to SARS-COV-2 testing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Heart failure (either systolic or ejection fraction preserved)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History of fever recorded during index ED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Hyperlipidemias (hyperlipidemia of any type, includes currently taking a statin)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Latin Ethnicity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Marijuana use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Medicaid or no insurance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Methamphetamine use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Muscle aches (Myalgia) recorded during index ED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 anticoagulants taken prescribed prior to qualifying SARS-CoV-2 test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 known risk for COVID-19 infection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No substance use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Obesity (by diagnosis, provider interpretation or body mass index &gt;35 Kg/m^2)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Olfactory/taste disturbance prior to SARS-COV-2 testing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Opioid dependency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Organ transplantation (any organ)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(not specified) antihypertensive medication taken within 24 hours of index visit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bleeding site (not specified) (when “Bleeding (</w:t>
            </w: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Haemorrhage</w:t>
            </w:r>
            <w:proofErr w:type="spell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)” was selected as a symptom prior to SARS-COV-2 testing)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Other lung disease (pulmonary fibrosis, cystic fibrosis, bronchiectasis, pulmonary hypertension)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Cocaine use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Injection drug use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Oxygen saturation at triage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Prior ischemic heart disease (myocardial infarction, or any coronary revascularization including stent or CABG)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Prior venous thromboembolism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 - Asian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 - Black or African American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 - Unknown/Other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Race - White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Recent seizure prior to SARS-COV-2 testing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Respiratory distress on arrival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Respiratory Rate (breaths/min)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Caretaker, partner or family member in close contact with a person with known or suspected COVID-19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Employed, non-health care worker, contact with family, and/or friends, and/or general public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Risk for COVID-19 infection - Institutional </w:t>
            </w:r>
            <w:proofErr w:type="gram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exposure:,</w:t>
            </w:r>
            <w:proofErr w:type="gram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nursing home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Other risk exposure (not specified)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Person experiencing homelessness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Sick contacts without confirmed COVID-19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Risk for COVID-19 infection - Unemployed or retired, social contact with friends, family and/or general public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Rivaroxaban taken prescribed prior to qualifying SARS-CoV-2 test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lastRenderedPageBreak/>
              <w:t>Runny nose (</w:t>
            </w:r>
            <w:proofErr w:type="spellStart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Rhinorrhoea</w:t>
            </w:r>
            <w:proofErr w:type="spellEnd"/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) recorded during index ED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Skin rash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Smoker (Current smoker regardless of number of cigarettes; includes vaping, cigars or pipe smoking)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Sore throat recorded during index ED visit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Statins taken within 24 hours of index visit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Systemic Hypertension (Regardless of treatment status; can also be diagnosed by diastolic BP 110 mm Hg in ED)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Systolic Blood Pressure (mmHg)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Temperature (</w:t>
            </w:r>
            <w:r w:rsidRPr="00276670">
              <w:rPr>
                <w:rFonts w:ascii="Symbol" w:eastAsia="Times New Roman" w:hAnsi="Symbol" w:cs="Calibri"/>
                <w:color w:val="000000"/>
                <w:sz w:val="24"/>
                <w:szCs w:val="24"/>
              </w:rPr>
              <w:t></w:t>
            </w: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C)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Thiazolidinediones taken within 24 hours of index visit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Total number of symptoms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  <w:tr w:rsidR="00262F1D" w:rsidRPr="00276670" w:rsidTr="00616E6E">
        <w:trPr>
          <w:trHeight w:val="315"/>
        </w:trPr>
        <w:tc>
          <w:tcPr>
            <w:tcW w:w="73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Wheezing recorded during index ED visit </w:t>
            </w: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62F1D" w:rsidRPr="00276670" w:rsidRDefault="00262F1D" w:rsidP="00616E6E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276670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&lt;0.0001</w:t>
            </w:r>
          </w:p>
        </w:tc>
      </w:tr>
    </w:tbl>
    <w:p w:rsidR="00262F1D" w:rsidRDefault="00262F1D" w:rsidP="00262F1D">
      <w:pPr>
        <w:spacing w:line="480" w:lineRule="auto"/>
        <w:rPr>
          <w:rFonts w:ascii="Arial" w:hAnsi="Arial" w:cs="Arial"/>
        </w:rPr>
      </w:pPr>
    </w:p>
    <w:p w:rsidR="00AC3443" w:rsidRDefault="00F60686"/>
    <w:sectPr w:rsidR="00AC3443" w:rsidSect="00262F1D">
      <w:headerReference w:type="default" r:id="rId6"/>
      <w:footerReference w:type="default" r:id="rId7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720A" w:rsidRDefault="00D865F5">
      <w:pPr>
        <w:spacing w:after="0" w:line="240" w:lineRule="auto"/>
      </w:pPr>
      <w:r>
        <w:separator/>
      </w:r>
    </w:p>
  </w:endnote>
  <w:endnote w:type="continuationSeparator" w:id="0">
    <w:p w:rsidR="00B9720A" w:rsidRDefault="00D865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570987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F7FE2" w:rsidRDefault="00262F1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7F7FE2" w:rsidRDefault="00F6068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720A" w:rsidRDefault="00D865F5">
      <w:pPr>
        <w:spacing w:after="0" w:line="240" w:lineRule="auto"/>
      </w:pPr>
      <w:r>
        <w:separator/>
      </w:r>
    </w:p>
  </w:footnote>
  <w:footnote w:type="continuationSeparator" w:id="0">
    <w:p w:rsidR="00B9720A" w:rsidRDefault="00D865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7FE2" w:rsidRDefault="00262F1D">
    <w:pPr>
      <w:pStyle w:val="Header"/>
    </w:pPr>
    <w:r w:rsidRPr="003057A4">
      <w:t xml:space="preserve">Criteria to rule out </w:t>
    </w:r>
    <w:r>
      <w:t>SARS-CoV-2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F1D"/>
    <w:rsid w:val="00070419"/>
    <w:rsid w:val="00262F1D"/>
    <w:rsid w:val="00A77D7B"/>
    <w:rsid w:val="00B9720A"/>
    <w:rsid w:val="00D865F5"/>
    <w:rsid w:val="00F60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FB29AC-16DE-41CA-BC00-6599B2D1B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62F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2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2F1D"/>
  </w:style>
  <w:style w:type="paragraph" w:styleId="Footer">
    <w:name w:val="footer"/>
    <w:basedOn w:val="Normal"/>
    <w:link w:val="FooterChar"/>
    <w:uiPriority w:val="99"/>
    <w:unhideWhenUsed/>
    <w:rsid w:val="00262F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2F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974</Words>
  <Characters>5556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Visio 2019</Company>
  <LinksUpToDate>false</LinksUpToDate>
  <CharactersWithSpaces>6517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Kline, Jeffrey Allen</dc:creator>
  <cp:keywords/>
  <dc:description/>
  <cp:lastModifiedBy>Kline, Jeffrey Allen</cp:lastModifiedBy>
  <cp:revision>2</cp:revision>
  <dcterms:created xsi:type="dcterms:W3CDTF">2020-12-28T19:39:00Z</dcterms:created>
  <dcterms:modified xsi:type="dcterms:W3CDTF">2020-12-28T19:39:00Z</dcterms:modified>
</cp:coreProperties>
</file>