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16CEC" w14:textId="78DD88A9" w:rsidR="00D74AAC" w:rsidRDefault="00D74AAC"/>
    <w:tbl>
      <w:tblPr>
        <w:tblpPr w:leftFromText="180" w:rightFromText="180" w:horzAnchor="margin" w:tblpXSpec="center" w:tblpY="-615"/>
        <w:tblW w:w="5363" w:type="pct"/>
        <w:tblLayout w:type="fixed"/>
        <w:tblLook w:val="04A0" w:firstRow="1" w:lastRow="0" w:firstColumn="1" w:lastColumn="0" w:noHBand="0" w:noVBand="1"/>
      </w:tblPr>
      <w:tblGrid>
        <w:gridCol w:w="3180"/>
        <w:gridCol w:w="1787"/>
        <w:gridCol w:w="1788"/>
        <w:gridCol w:w="1788"/>
        <w:gridCol w:w="1788"/>
        <w:gridCol w:w="1788"/>
        <w:gridCol w:w="1782"/>
      </w:tblGrid>
      <w:tr w:rsidR="00D74AAC" w:rsidRPr="00D033AB" w14:paraId="6ED6ADA1" w14:textId="77777777" w:rsidTr="00D74AAC">
        <w:trPr>
          <w:trHeight w:val="19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5BF6" w14:textId="1204C1FD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Table </w:t>
            </w:r>
            <w:r w:rsidR="0075486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D74AAC" w:rsidRPr="00D033AB" w14:paraId="0D1EA181" w14:textId="77777777" w:rsidTr="00D74AAC">
        <w:trPr>
          <w:trHeight w:val="197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DB5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  <w:t>Risk of Bias Assessment</w:t>
            </w:r>
          </w:p>
        </w:tc>
      </w:tr>
      <w:tr w:rsidR="00D74AAC" w:rsidRPr="00D033AB" w14:paraId="2459473E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7FDE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8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455B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Risk of Bias Due to:</w:t>
            </w:r>
          </w:p>
        </w:tc>
      </w:tr>
      <w:tr w:rsidR="00D74AAC" w:rsidRPr="00D033AB" w14:paraId="18F4E5F8" w14:textId="77777777" w:rsidTr="00D74AAC">
        <w:trPr>
          <w:trHeight w:val="430"/>
        </w:trPr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ECF5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Study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62BA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Randomization &amp; Concealment Process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6869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Period and Carryover Effects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5C9D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Effect of Intervention Assignment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CEA2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Missing Outcome Data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F210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Measurement of outcome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1C02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</w:rPr>
              <w:t>Selection of Reported Results</w:t>
            </w:r>
          </w:p>
        </w:tc>
      </w:tr>
      <w:tr w:rsidR="00D74AAC" w:rsidRPr="00D033AB" w14:paraId="5130CD63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1A43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Baggott et al., 2016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348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4E7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741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72F7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46F9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2C9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4F682E75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26B4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Bedi et al., 2009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BC2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17A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31F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F28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1B25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600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0B38F334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1BA3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Bedi et al., 2010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33F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D54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4FDF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6EB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FE8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724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3AEEFB33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6D5DA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Bershad et al., 2019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DC5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E9A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730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D579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347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D06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3F531688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B00F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Borissova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2020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3C2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F5E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158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A76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CEFF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E5AE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1B3BE533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308D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de Sousa Fernandes </w:t>
            </w: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Perna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2014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868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072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9FA0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A11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87A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4C1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65309865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9D15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Doss et al., 2018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1A6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B65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A70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E64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FBB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B2F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1F5DE343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5A99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Dumont et al., 2009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556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541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A94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0492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High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43B7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D7F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2C3C168F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495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Frye et al., 2013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A42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A80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633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076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F2D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AAF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5630C632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285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Harris et al., 2002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A7AE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8EB7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D48D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EE9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32C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FC4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53BCA143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51EB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Holze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2020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717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054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831D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DA02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70E0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06E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DE75BDA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35CFD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Hysek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FA9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A61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863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EA7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67BB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52D4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52D674FF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B095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Hysek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2012b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1DA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054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850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850A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A30B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C7F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658E7631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36E1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Hysek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2014b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CF9D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A0F2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988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07F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E8D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9D6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65DE258E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1BA1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Kirkpatrick &amp; de Wit, 2015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C38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172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0CA3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AAA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B0D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6E7F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22D9135A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9A3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Kirkpatrick et al., 2014a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023D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B021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D4D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330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3BE3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F4F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2AEA8674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82DF2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Kirkpatrick et al., 2014b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9D5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F95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0CD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819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CCB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E93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440FDCF0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4D9F3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Kuypers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2008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9EF8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0D5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7F11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C10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ED4B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C8D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35BF180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AE58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Kuypers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2011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209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A0FC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CFD0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A52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36F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75F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490126AE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BB1B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Kuypers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2013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BB2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61F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6E8A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4DA5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7E8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7EE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55AB7E9F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B50E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Kuypers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2014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BDB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EBD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FAA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F1C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C38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D02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CB52A1F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8FC6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Kuypers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2018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7BF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89A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C99D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6F82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576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AC5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151DE66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DEC42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Schmid et al., 2014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89B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7D2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72FCB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4FA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338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9FA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402A192F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DE3F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Tancer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Johanson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2007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40602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73C9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39B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A2B6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E98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79FF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8921258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E8FB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van </w:t>
            </w: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Wel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2012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B4E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0C50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1F6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63B3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83AD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3D64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7F289FA8" w14:textId="77777777" w:rsidTr="00D74AAC">
        <w:trPr>
          <w:trHeight w:val="197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C543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Vollenweider</w:t>
            </w:r>
            <w:proofErr w:type="spellEnd"/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et al., 1999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6897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4D1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065C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D36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254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506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  <w:tr w:rsidR="00D74AAC" w:rsidRPr="00D033AB" w14:paraId="1086DDDE" w14:textId="77777777" w:rsidTr="00D74AAC">
        <w:trPr>
          <w:trHeight w:val="90"/>
        </w:trPr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1EAFD" w14:textId="77777777" w:rsidR="00D74AAC" w:rsidRPr="00D033AB" w:rsidRDefault="00D74AAC" w:rsidP="00D74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Wardle &amp; de Wit, 2014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20C899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C6381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2487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3000E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85F878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F633" w14:textId="77777777" w:rsidR="00D74AAC" w:rsidRPr="00D033AB" w:rsidRDefault="00D74AAC" w:rsidP="00D74A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D033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Some concerns</w:t>
            </w:r>
          </w:p>
        </w:tc>
      </w:tr>
    </w:tbl>
    <w:p w14:paraId="20FA513C" w14:textId="77777777" w:rsidR="00D74AAC" w:rsidRDefault="00D74AAC" w:rsidP="00D74AAC">
      <w:pPr>
        <w:ind w:left="-450"/>
        <w:rPr>
          <w:rFonts w:ascii="Times New Roman" w:hAnsi="Times New Roman" w:cs="Times New Roman"/>
        </w:rPr>
      </w:pPr>
      <w:r w:rsidRPr="00D033AB">
        <w:rPr>
          <w:rFonts w:ascii="Times New Roman" w:hAnsi="Times New Roman" w:cs="Times New Roman"/>
          <w:i/>
          <w:iCs/>
        </w:rPr>
        <w:t>Not</w:t>
      </w:r>
      <w:r>
        <w:rPr>
          <w:rFonts w:ascii="Times New Roman" w:hAnsi="Times New Roman" w:cs="Times New Roman"/>
          <w:i/>
          <w:iCs/>
        </w:rPr>
        <w:t xml:space="preserve">e. </w:t>
      </w:r>
      <w:r>
        <w:rPr>
          <w:rFonts w:ascii="Times New Roman" w:hAnsi="Times New Roman" w:cs="Times New Roman"/>
        </w:rPr>
        <w:t xml:space="preserve">This risk of bias assessment </w:t>
      </w:r>
      <w:r w:rsidRPr="00D033AB"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</w:rPr>
        <w:t>was conducted using the Cochrane Risk of Bias assessment tool (20).</w:t>
      </w:r>
    </w:p>
    <w:p w14:paraId="18B02E3B" w14:textId="544C0D30" w:rsidR="00D74AAC" w:rsidRPr="00D74AAC" w:rsidRDefault="00D74AA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74AAC" w:rsidRPr="00D74AAC" w:rsidSect="000C0F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2E"/>
    <w:rsid w:val="000C0F82"/>
    <w:rsid w:val="000E628A"/>
    <w:rsid w:val="000F6C0E"/>
    <w:rsid w:val="0020570B"/>
    <w:rsid w:val="002402E3"/>
    <w:rsid w:val="002535C8"/>
    <w:rsid w:val="002609A8"/>
    <w:rsid w:val="00295F48"/>
    <w:rsid w:val="00316127"/>
    <w:rsid w:val="00465614"/>
    <w:rsid w:val="004939E0"/>
    <w:rsid w:val="006079C6"/>
    <w:rsid w:val="00680B04"/>
    <w:rsid w:val="00754864"/>
    <w:rsid w:val="007B0878"/>
    <w:rsid w:val="007B1AD4"/>
    <w:rsid w:val="008718C9"/>
    <w:rsid w:val="00936A28"/>
    <w:rsid w:val="00937E61"/>
    <w:rsid w:val="00AB264A"/>
    <w:rsid w:val="00AC0C2E"/>
    <w:rsid w:val="00B35250"/>
    <w:rsid w:val="00B81068"/>
    <w:rsid w:val="00BC6262"/>
    <w:rsid w:val="00BE26AA"/>
    <w:rsid w:val="00BE5D83"/>
    <w:rsid w:val="00D033AB"/>
    <w:rsid w:val="00D74AAC"/>
    <w:rsid w:val="00D93368"/>
    <w:rsid w:val="00E0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BC46"/>
  <w15:chartTrackingRefBased/>
  <w15:docId w15:val="{B5AAF405-466B-B748-B151-E3DDDFF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C2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2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Regan</dc:creator>
  <cp:keywords/>
  <dc:description/>
  <cp:lastModifiedBy>Annie Regan</cp:lastModifiedBy>
  <cp:revision>2</cp:revision>
  <dcterms:created xsi:type="dcterms:W3CDTF">2021-09-22T22:33:00Z</dcterms:created>
  <dcterms:modified xsi:type="dcterms:W3CDTF">2021-09-22T22:33:00Z</dcterms:modified>
</cp:coreProperties>
</file>