
<file path=[Content_Types].xml><?xml version="1.0" encoding="utf-8"?>
<Types xmlns="http://schemas.openxmlformats.org/package/2006/content-types">
  <Default Extension="rels" ContentType="application/vnd.openxmlformats-package.relationships+xml"/>
  <Default Extension="tif" ContentType="image/tiff"/>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C115297" w14:textId="04740429" w:rsidR="00217AA8" w:rsidRPr="00277DE3" w:rsidRDefault="008B75BF">
      <w:pPr>
        <w:rPr>
          <w:sz w:val="24"/>
          <w:szCs w:val="24"/>
          <w:lang w:val="en-GB"/>
        </w:rPr>
      </w:pPr>
      <w:r w:rsidRPr="00277DE3">
        <w:rPr>
          <w:noProof/>
          <w:sz w:val="24"/>
          <w:szCs w:val="24"/>
          <w:lang w:val="en-GB"/>
        </w:rPr>
        <w:drawing>
          <wp:inline distT="0" distB="0" distL="0" distR="0" wp14:anchorId="71D049E5" wp14:editId="0D100D2A">
            <wp:extent cx="6010445" cy="3357418"/>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ureneorachapr.tif"/>
                    <pic:cNvPicPr/>
                  </pic:nvPicPr>
                  <pic:blipFill rotWithShape="1">
                    <a:blip r:embed="rId7">
                      <a:extLst>
                        <a:ext uri="{28A0092B-C50C-407E-A947-70E740481C1C}">
                          <a14:useLocalDpi xmlns:a14="http://schemas.microsoft.com/office/drawing/2010/main" val="0"/>
                        </a:ext>
                      </a:extLst>
                    </a:blip>
                    <a:srcRect l="6753" r="16162" b="23450"/>
                    <a:stretch/>
                  </pic:blipFill>
                  <pic:spPr bwMode="auto">
                    <a:xfrm>
                      <a:off x="0" y="0"/>
                      <a:ext cx="6030147" cy="3368424"/>
                    </a:xfrm>
                    <a:prstGeom prst="rect">
                      <a:avLst/>
                    </a:prstGeom>
                    <a:ln>
                      <a:noFill/>
                    </a:ln>
                    <a:extLst>
                      <a:ext uri="{53640926-AAD7-44D8-BBD7-CCE9431645EC}">
                        <a14:shadowObscured xmlns:a14="http://schemas.microsoft.com/office/drawing/2010/main"/>
                      </a:ext>
                    </a:extLst>
                  </pic:spPr>
                </pic:pic>
              </a:graphicData>
            </a:graphic>
          </wp:inline>
        </w:drawing>
      </w:r>
    </w:p>
    <w:p w14:paraId="1B876817" w14:textId="34B0EA3C" w:rsidR="000B2A53" w:rsidRPr="00277DE3" w:rsidRDefault="000B2A53">
      <w:pPr>
        <w:rPr>
          <w:sz w:val="24"/>
          <w:szCs w:val="24"/>
          <w:lang w:val="en-GB"/>
        </w:rPr>
      </w:pPr>
    </w:p>
    <w:p w14:paraId="0216DC43" w14:textId="420CAF5C" w:rsidR="000B2A53" w:rsidRPr="00277DE3" w:rsidRDefault="000B2A53">
      <w:pPr>
        <w:rPr>
          <w:sz w:val="24"/>
          <w:szCs w:val="24"/>
          <w:lang w:val="en-GB"/>
        </w:rPr>
      </w:pPr>
    </w:p>
    <w:p w14:paraId="7BB03F07" w14:textId="77777777" w:rsidR="000B2A53" w:rsidRPr="00277DE3" w:rsidRDefault="000B2A53">
      <w:pPr>
        <w:rPr>
          <w:sz w:val="24"/>
          <w:szCs w:val="24"/>
          <w:lang w:val="en-GB"/>
        </w:rPr>
      </w:pPr>
    </w:p>
    <w:p w14:paraId="73E26622" w14:textId="6AE78DD6" w:rsidR="000B2A53" w:rsidRPr="00277DE3" w:rsidRDefault="002E7838" w:rsidP="00D028AA">
      <w:pPr>
        <w:spacing w:line="480" w:lineRule="auto"/>
        <w:rPr>
          <w:rFonts w:ascii="Times New Roman" w:hAnsi="Times New Roman" w:cs="Times New Roman"/>
          <w:sz w:val="24"/>
          <w:szCs w:val="24"/>
          <w:lang w:val="en-GB"/>
        </w:rPr>
      </w:pPr>
      <w:r w:rsidRPr="00277DE3">
        <w:rPr>
          <w:rFonts w:ascii="Times New Roman" w:hAnsi="Times New Roman" w:cs="Times New Roman"/>
          <w:b/>
          <w:sz w:val="24"/>
          <w:szCs w:val="24"/>
          <w:lang w:val="en-GB"/>
        </w:rPr>
        <w:t xml:space="preserve">Figure </w:t>
      </w:r>
      <w:r w:rsidR="0087593B" w:rsidRPr="00277DE3">
        <w:rPr>
          <w:rFonts w:ascii="Times New Roman" w:hAnsi="Times New Roman" w:cs="Times New Roman"/>
          <w:b/>
          <w:sz w:val="24"/>
          <w:szCs w:val="24"/>
          <w:lang w:val="en-GB"/>
        </w:rPr>
        <w:t>A</w:t>
      </w:r>
      <w:r w:rsidRPr="00277DE3">
        <w:rPr>
          <w:rFonts w:ascii="Times New Roman" w:hAnsi="Times New Roman" w:cs="Times New Roman"/>
          <w:b/>
          <w:sz w:val="24"/>
          <w:szCs w:val="24"/>
          <w:lang w:val="en-GB"/>
        </w:rPr>
        <w:t xml:space="preserve">1 </w:t>
      </w:r>
      <w:r w:rsidR="00720532" w:rsidRPr="00277DE3">
        <w:rPr>
          <w:rFonts w:ascii="Times New Roman" w:hAnsi="Times New Roman" w:cs="Times New Roman"/>
          <w:sz w:val="24"/>
          <w:szCs w:val="24"/>
        </w:rPr>
        <w:t>Number of insectivore individual birds (left) and species (right) on 5ha. grids at the two study sites, divided into small and large categories. Data from Price et al. (2014), based on 2012 censuses. Standard errors are based on replicates across two observers (</w:t>
      </w:r>
      <w:proofErr w:type="spellStart"/>
      <w:r w:rsidR="00720532" w:rsidRPr="00277DE3">
        <w:rPr>
          <w:rFonts w:ascii="Times New Roman" w:hAnsi="Times New Roman" w:cs="Times New Roman"/>
          <w:sz w:val="24"/>
          <w:szCs w:val="24"/>
        </w:rPr>
        <w:t>Chapramari</w:t>
      </w:r>
      <w:proofErr w:type="spellEnd"/>
      <w:r w:rsidR="00720532" w:rsidRPr="00277DE3">
        <w:rPr>
          <w:rFonts w:ascii="Times New Roman" w:hAnsi="Times New Roman" w:cs="Times New Roman"/>
          <w:sz w:val="24"/>
          <w:szCs w:val="24"/>
        </w:rPr>
        <w:t>, N = 2), and two adjacent grids, one surveyed by one observer and one by two (</w:t>
      </w:r>
      <w:proofErr w:type="spellStart"/>
      <w:r w:rsidR="00720532" w:rsidRPr="00277DE3">
        <w:rPr>
          <w:rFonts w:ascii="Times New Roman" w:hAnsi="Times New Roman" w:cs="Times New Roman"/>
          <w:sz w:val="24"/>
          <w:szCs w:val="24"/>
        </w:rPr>
        <w:t>Neora</w:t>
      </w:r>
      <w:proofErr w:type="spellEnd"/>
      <w:r w:rsidR="00720532" w:rsidRPr="00277DE3">
        <w:rPr>
          <w:rFonts w:ascii="Times New Roman" w:hAnsi="Times New Roman" w:cs="Times New Roman"/>
          <w:sz w:val="24"/>
          <w:szCs w:val="24"/>
        </w:rPr>
        <w:t xml:space="preserve"> Valley, N =3).</w:t>
      </w:r>
    </w:p>
    <w:p w14:paraId="593B8B07" w14:textId="77777777" w:rsidR="000B2A53" w:rsidRPr="00277DE3" w:rsidRDefault="000B2A53" w:rsidP="00D028AA">
      <w:pPr>
        <w:spacing w:line="480" w:lineRule="auto"/>
        <w:rPr>
          <w:rFonts w:ascii="Times New Roman" w:hAnsi="Times New Roman" w:cs="Times New Roman"/>
          <w:b/>
          <w:sz w:val="24"/>
          <w:szCs w:val="24"/>
          <w:lang w:val="en-GB"/>
        </w:rPr>
      </w:pPr>
    </w:p>
    <w:p w14:paraId="389FDE4D" w14:textId="77777777" w:rsidR="000B2A53" w:rsidRPr="00277DE3" w:rsidRDefault="000B2A53" w:rsidP="00D028AA">
      <w:pPr>
        <w:spacing w:line="480" w:lineRule="auto"/>
        <w:rPr>
          <w:rFonts w:ascii="Times New Roman" w:hAnsi="Times New Roman" w:cs="Times New Roman"/>
          <w:b/>
          <w:sz w:val="24"/>
          <w:szCs w:val="24"/>
          <w:lang w:val="en-GB"/>
        </w:rPr>
      </w:pPr>
    </w:p>
    <w:p w14:paraId="5D1CE948" w14:textId="77777777" w:rsidR="000B2A53" w:rsidRPr="00277DE3" w:rsidRDefault="000B2A53" w:rsidP="00D028AA">
      <w:pPr>
        <w:spacing w:line="480" w:lineRule="auto"/>
        <w:rPr>
          <w:rFonts w:ascii="Times New Roman" w:hAnsi="Times New Roman" w:cs="Times New Roman"/>
          <w:b/>
          <w:sz w:val="24"/>
          <w:szCs w:val="24"/>
          <w:lang w:val="en-GB"/>
        </w:rPr>
      </w:pPr>
    </w:p>
    <w:p w14:paraId="43BE01C0" w14:textId="4E3660C4" w:rsidR="000B2A53" w:rsidRPr="00277DE3" w:rsidRDefault="00EC522A" w:rsidP="00D028AA">
      <w:pPr>
        <w:spacing w:line="480" w:lineRule="auto"/>
        <w:rPr>
          <w:rFonts w:ascii="Times New Roman" w:hAnsi="Times New Roman" w:cs="Times New Roman"/>
          <w:b/>
          <w:sz w:val="24"/>
          <w:szCs w:val="24"/>
          <w:lang w:val="en-GB"/>
        </w:rPr>
      </w:pPr>
      <w:r w:rsidRPr="00277DE3">
        <w:rPr>
          <w:rFonts w:ascii="Times New Roman" w:hAnsi="Times New Roman" w:cs="Times New Roman"/>
          <w:b/>
          <w:noProof/>
          <w:sz w:val="24"/>
          <w:szCs w:val="24"/>
          <w:lang w:val="en-GB"/>
        </w:rPr>
        <w:lastRenderedPageBreak/>
        <w:drawing>
          <wp:inline distT="0" distB="0" distL="0" distR="0" wp14:anchorId="06E22BCD" wp14:editId="21D5FAE7">
            <wp:extent cx="4267200" cy="4267200"/>
            <wp:effectExtent l="0" t="0" r="0" b="0"/>
            <wp:docPr id="4" name="Picture 4" descr="A close up of a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ig1AEProcBJul15_2019.tiff"/>
                    <pic:cNvPicPr/>
                  </pic:nvPicPr>
                  <pic:blipFill>
                    <a:blip r:embed="rId8" cstate="print">
                      <a:extLst>
                        <a:ext uri="{28A0092B-C50C-407E-A947-70E740481C1C}">
                          <a14:useLocalDpi xmlns:a14="http://schemas.microsoft.com/office/drawing/2010/main" val="0"/>
                        </a:ext>
                      </a:extLst>
                    </a:blip>
                    <a:stretch>
                      <a:fillRect/>
                    </a:stretch>
                  </pic:blipFill>
                  <pic:spPr>
                    <a:xfrm>
                      <a:off x="0" y="0"/>
                      <a:ext cx="4267200" cy="4267200"/>
                    </a:xfrm>
                    <a:prstGeom prst="rect">
                      <a:avLst/>
                    </a:prstGeom>
                  </pic:spPr>
                </pic:pic>
              </a:graphicData>
            </a:graphic>
          </wp:inline>
        </w:drawing>
      </w:r>
    </w:p>
    <w:p w14:paraId="172B2A94" w14:textId="7BCE563A" w:rsidR="00005AB6" w:rsidRPr="00277DE3" w:rsidRDefault="0044233D" w:rsidP="00D028AA">
      <w:pPr>
        <w:spacing w:line="480" w:lineRule="auto"/>
        <w:rPr>
          <w:rFonts w:ascii="Times New Roman" w:hAnsi="Times New Roman" w:cs="Times New Roman"/>
          <w:bCs/>
          <w:sz w:val="24"/>
          <w:szCs w:val="24"/>
          <w:lang w:val="en-GB"/>
        </w:rPr>
      </w:pPr>
      <w:r w:rsidRPr="00277DE3">
        <w:rPr>
          <w:rFonts w:ascii="Times New Roman" w:hAnsi="Times New Roman" w:cs="Times New Roman"/>
          <w:b/>
          <w:sz w:val="24"/>
          <w:szCs w:val="24"/>
          <w:lang w:val="en-GB"/>
        </w:rPr>
        <w:t xml:space="preserve">Figure </w:t>
      </w:r>
      <w:r w:rsidR="008137A6" w:rsidRPr="00277DE3">
        <w:rPr>
          <w:rFonts w:ascii="Times New Roman" w:hAnsi="Times New Roman" w:cs="Times New Roman"/>
          <w:b/>
          <w:sz w:val="24"/>
          <w:szCs w:val="24"/>
          <w:lang w:val="en-GB"/>
        </w:rPr>
        <w:t>A</w:t>
      </w:r>
      <w:r w:rsidRPr="00277DE3">
        <w:rPr>
          <w:rFonts w:ascii="Times New Roman" w:hAnsi="Times New Roman" w:cs="Times New Roman"/>
          <w:b/>
          <w:sz w:val="24"/>
          <w:szCs w:val="24"/>
          <w:lang w:val="en-GB"/>
        </w:rPr>
        <w:t>2</w:t>
      </w:r>
      <w:r w:rsidRPr="00277DE3">
        <w:rPr>
          <w:rFonts w:ascii="Times New Roman" w:hAnsi="Times New Roman" w:cs="Times New Roman"/>
          <w:bCs/>
          <w:sz w:val="24"/>
          <w:szCs w:val="24"/>
          <w:lang w:val="en-GB"/>
        </w:rPr>
        <w:t xml:space="preserve"> </w:t>
      </w:r>
      <w:r w:rsidR="00CB5CDE" w:rsidRPr="00277DE3">
        <w:rPr>
          <w:rFonts w:ascii="Times New Roman" w:hAnsi="Times New Roman" w:cs="Times New Roman"/>
          <w:bCs/>
          <w:sz w:val="24"/>
          <w:szCs w:val="24"/>
          <w:lang w:val="en-GB"/>
        </w:rPr>
        <w:t xml:space="preserve">Patterns of abundance and </w:t>
      </w:r>
      <w:r w:rsidR="00E67206" w:rsidRPr="00277DE3">
        <w:rPr>
          <w:rFonts w:ascii="Times New Roman" w:hAnsi="Times New Roman" w:cs="Times New Roman"/>
          <w:bCs/>
          <w:sz w:val="24"/>
          <w:szCs w:val="24"/>
          <w:lang w:val="en-GB"/>
        </w:rPr>
        <w:t>species rich</w:t>
      </w:r>
      <w:r w:rsidRPr="00277DE3">
        <w:rPr>
          <w:rFonts w:ascii="Times New Roman" w:hAnsi="Times New Roman" w:cs="Times New Roman"/>
          <w:bCs/>
          <w:sz w:val="24"/>
          <w:szCs w:val="24"/>
          <w:lang w:val="en-GB"/>
        </w:rPr>
        <w:t>n</w:t>
      </w:r>
      <w:r w:rsidR="00E67206" w:rsidRPr="00277DE3">
        <w:rPr>
          <w:rFonts w:ascii="Times New Roman" w:hAnsi="Times New Roman" w:cs="Times New Roman"/>
          <w:bCs/>
          <w:sz w:val="24"/>
          <w:szCs w:val="24"/>
          <w:lang w:val="en-GB"/>
        </w:rPr>
        <w:t>es</w:t>
      </w:r>
      <w:r w:rsidRPr="00277DE3">
        <w:rPr>
          <w:rFonts w:ascii="Times New Roman" w:hAnsi="Times New Roman" w:cs="Times New Roman"/>
          <w:bCs/>
          <w:sz w:val="24"/>
          <w:szCs w:val="24"/>
          <w:lang w:val="en-GB"/>
        </w:rPr>
        <w:t>s</w:t>
      </w:r>
      <w:r w:rsidR="00E67206" w:rsidRPr="00277DE3">
        <w:rPr>
          <w:rFonts w:ascii="Times New Roman" w:hAnsi="Times New Roman" w:cs="Times New Roman"/>
          <w:bCs/>
          <w:sz w:val="24"/>
          <w:szCs w:val="24"/>
          <w:lang w:val="en-GB"/>
        </w:rPr>
        <w:t xml:space="preserve"> </w:t>
      </w:r>
      <w:r w:rsidR="00CB5CDE" w:rsidRPr="00277DE3">
        <w:rPr>
          <w:rFonts w:ascii="Times New Roman" w:hAnsi="Times New Roman" w:cs="Times New Roman"/>
          <w:bCs/>
          <w:sz w:val="24"/>
          <w:szCs w:val="24"/>
          <w:lang w:val="en-GB"/>
        </w:rPr>
        <w:t xml:space="preserve">along an elevational gradient in the eastern Himalaya. </w:t>
      </w:r>
      <w:r w:rsidR="00FB516D" w:rsidRPr="00277DE3">
        <w:rPr>
          <w:rFonts w:ascii="Times New Roman" w:hAnsi="Times New Roman" w:cs="Times New Roman"/>
          <w:bCs/>
          <w:sz w:val="24"/>
          <w:szCs w:val="24"/>
          <w:lang w:val="en-GB"/>
        </w:rPr>
        <w:t xml:space="preserve">a. </w:t>
      </w:r>
      <w:r w:rsidR="004E72B3" w:rsidRPr="00277DE3">
        <w:rPr>
          <w:rFonts w:ascii="Times New Roman" w:hAnsi="Times New Roman" w:cs="Times New Roman"/>
          <w:bCs/>
          <w:sz w:val="24"/>
          <w:szCs w:val="24"/>
          <w:lang w:val="en-GB"/>
        </w:rPr>
        <w:t>Mid-elevational peak of songbird species richness</w:t>
      </w:r>
      <w:r w:rsidR="00E67206" w:rsidRPr="00277DE3">
        <w:rPr>
          <w:rFonts w:ascii="Times New Roman" w:hAnsi="Times New Roman" w:cs="Times New Roman"/>
          <w:bCs/>
          <w:sz w:val="24"/>
          <w:szCs w:val="24"/>
          <w:lang w:val="en-GB"/>
        </w:rPr>
        <w:t>, as censused in 5ha. grids.</w:t>
      </w:r>
      <w:r w:rsidR="004E72B3" w:rsidRPr="00277DE3">
        <w:rPr>
          <w:rFonts w:ascii="Times New Roman" w:hAnsi="Times New Roman" w:cs="Times New Roman"/>
          <w:bCs/>
          <w:sz w:val="24"/>
          <w:szCs w:val="24"/>
          <w:lang w:val="en-GB"/>
        </w:rPr>
        <w:t xml:space="preserve"> b. Mid-elevational</w:t>
      </w:r>
      <w:r w:rsidR="00E55F0E" w:rsidRPr="00277DE3">
        <w:rPr>
          <w:rFonts w:ascii="Times New Roman" w:hAnsi="Times New Roman" w:cs="Times New Roman"/>
          <w:bCs/>
          <w:sz w:val="24"/>
          <w:szCs w:val="24"/>
          <w:lang w:val="en-GB"/>
        </w:rPr>
        <w:t xml:space="preserve"> peak in number of songbird individuals c. </w:t>
      </w:r>
      <w:r w:rsidR="00CB5CDE" w:rsidRPr="00277DE3">
        <w:rPr>
          <w:rFonts w:ascii="Times New Roman" w:hAnsi="Times New Roman" w:cs="Times New Roman"/>
          <w:bCs/>
          <w:sz w:val="24"/>
          <w:szCs w:val="24"/>
          <w:lang w:val="en-GB"/>
        </w:rPr>
        <w:t xml:space="preserve">Mid-elevational peak in arthropod abundance d. Decline in ant abundance with elevation (redrawn from data in Price et al </w:t>
      </w:r>
      <w:r w:rsidR="008C1303" w:rsidRPr="00277DE3">
        <w:rPr>
          <w:rFonts w:ascii="Times New Roman" w:hAnsi="Times New Roman" w:cs="Times New Roman"/>
          <w:bCs/>
          <w:sz w:val="24"/>
          <w:szCs w:val="24"/>
          <w:lang w:val="en-GB"/>
        </w:rPr>
        <w:fldChar w:fldCharType="begin"/>
      </w:r>
      <w:r w:rsidR="008C1303" w:rsidRPr="00277DE3">
        <w:rPr>
          <w:rFonts w:ascii="Times New Roman" w:hAnsi="Times New Roman" w:cs="Times New Roman"/>
          <w:bCs/>
          <w:sz w:val="24"/>
          <w:szCs w:val="24"/>
          <w:lang w:val="en-GB"/>
        </w:rPr>
        <w:instrText xml:space="preserve"> ADDIN ZOTERO_ITEM CSL_CITATION {"citationID":"X1qGDzcz","properties":{"formattedCitation":"[1]","plainCitation":"[1]","noteIndex":0},"citationItems":[{"id":584,"uris":["http://zotero.org/users/1716532/items/R6EFU3BJ"],"uri":["http://zotero.org/users/1716532/items/R6EFU3BJ"],"itemData":{"id":584,"type":"article-journal","title":"Niche filling slows the diversification of Himalayan songbirds","container-title":"Nature","page":"222-225","volume":"509","issue":"7499","source":"www.nature.com","abstract":"Speciation generally involves a three-step process—range expansion, range fragmentation and the development of reproductive isolation between spatially separated populations. Speciation relies on cycling through these three steps and each may limit the rate at which new species form. We estimate phylogenetic relationships among all Himalayan songbirds to ask whether the development of reproductive isolation and ecological competition, both factors that limit range expansions, set an ultimate limit on speciation. Based on a phylogeny for all 358 species distributed along the eastern elevational gradient, here we show that body size and shape differences evolved early in the radiation, with the elevational band occupied by a species evolving later. These results are consistent with competition for niche space limiting species accumulation. Even the elevation dimension seems to be approaching ecological saturation, because the closest relatives both inside the assemblage and elsewhere in the Himalayas are on average separated by more than five million years, which is longer than it generally takes for reproductive isolation to be completed; also, elevational distributions are well explained by resource availability, notably the abundance of arthropods, and not by differences in diversification rates in different elevational zones. Our results imply that speciation rate is ultimately set by niche filling (that is, ecological competition for resources), rather than by the rate of acquisition of reproductive isolation.","DOI":"10.1038/nature13272","ISSN":"0028-0836","journalAbbreviation":"Nature","language":"en","author":[{"family":"Price","given":"Trevor D."},{"family":"Hooper","given":"Daniel M."},{"family":"Buchanan","given":"Caitlyn D."},{"family":"Johansson","given":"Ulf S."},{"family":"Tietze","given":"D. Thomas"},{"family":"Alström","given":"Per"},{"family":"Olsson","given":"Urban"},{"family":"Ghosh-Harihar","given":"Mousumi"},{"family":"Ishtiaq","given":"Farah"},{"family":"Gupta","given":"Sandeep K."},{"family":"Martens","given":"Jochen"},{"family":"Harr","given":"Bettina"},{"family":"Singh","given":"Pratap"},{"family":"Mohan","given":"Dhananjai"}],"issued":{"date-parts":[["2014",5,8]]}}}],"schema":"https://github.com/citation-style-language/schema/raw/master/csl-citation.json"} </w:instrText>
      </w:r>
      <w:r w:rsidR="008C1303" w:rsidRPr="00277DE3">
        <w:rPr>
          <w:rFonts w:ascii="Times New Roman" w:hAnsi="Times New Roman" w:cs="Times New Roman"/>
          <w:bCs/>
          <w:sz w:val="24"/>
          <w:szCs w:val="24"/>
          <w:lang w:val="en-GB"/>
        </w:rPr>
        <w:fldChar w:fldCharType="separate"/>
      </w:r>
      <w:r w:rsidR="008C1303" w:rsidRPr="00277DE3">
        <w:rPr>
          <w:rFonts w:ascii="Times New Roman" w:hAnsi="Times New Roman" w:cs="Times New Roman"/>
          <w:sz w:val="24"/>
          <w:szCs w:val="24"/>
        </w:rPr>
        <w:t>[1]</w:t>
      </w:r>
      <w:r w:rsidR="008C1303" w:rsidRPr="00277DE3">
        <w:rPr>
          <w:rFonts w:ascii="Times New Roman" w:hAnsi="Times New Roman" w:cs="Times New Roman"/>
          <w:bCs/>
          <w:sz w:val="24"/>
          <w:szCs w:val="24"/>
          <w:lang w:val="en-GB"/>
        </w:rPr>
        <w:fldChar w:fldCharType="end"/>
      </w:r>
      <w:r w:rsidR="008C1303" w:rsidRPr="00277DE3">
        <w:rPr>
          <w:rFonts w:ascii="Times New Roman" w:hAnsi="Times New Roman" w:cs="Times New Roman"/>
          <w:bCs/>
          <w:sz w:val="24"/>
          <w:szCs w:val="24"/>
          <w:lang w:val="en-GB"/>
        </w:rPr>
        <w:t xml:space="preserve"> </w:t>
      </w:r>
      <w:r w:rsidR="00CB5CDE" w:rsidRPr="00277DE3">
        <w:rPr>
          <w:rFonts w:ascii="Times New Roman" w:hAnsi="Times New Roman" w:cs="Times New Roman"/>
          <w:bCs/>
          <w:sz w:val="24"/>
          <w:szCs w:val="24"/>
          <w:lang w:val="en-GB"/>
        </w:rPr>
        <w:t xml:space="preserve">and Ghosh-Harihar </w:t>
      </w:r>
      <w:r w:rsidR="008C1303" w:rsidRPr="00277DE3">
        <w:rPr>
          <w:rFonts w:ascii="Times New Roman" w:hAnsi="Times New Roman" w:cs="Times New Roman"/>
          <w:bCs/>
          <w:sz w:val="24"/>
          <w:szCs w:val="24"/>
          <w:lang w:val="en-GB"/>
        </w:rPr>
        <w:fldChar w:fldCharType="begin"/>
      </w:r>
      <w:r w:rsidR="007D03AC" w:rsidRPr="00277DE3">
        <w:rPr>
          <w:rFonts w:ascii="Times New Roman" w:hAnsi="Times New Roman" w:cs="Times New Roman"/>
          <w:bCs/>
          <w:sz w:val="24"/>
          <w:szCs w:val="24"/>
          <w:lang w:val="en-GB"/>
        </w:rPr>
        <w:instrText xml:space="preserve"> ADDIN ZOTERO_ITEM CSL_CITATION {"citationID":"JR2mlJFu","properties":{"formattedCitation":"[2]","plainCitation":"[2]","noteIndex":0},"citationItems":[{"id":194,"uris":["http://zotero.org/users/1716532/items/6FSHTJ2I"],"uri":["http://zotero.org/users/1716532/items/6FSHTJ2I"],"itemData":{"id":194,"type":"article-journal","title":"Distribution and abundance of foliage-arthropods across elevational gradients in the east and west Himalayas","container-title":"Ecological Research","page":"125-130","volume":"28","issue":"1","source":"link.springer.com","abstract":"Elevational gradients are ideal for studying geographic variation in the distribution and abundance of organisms corresponding to predictable variation in climatic factors. This study provides a broad-scale assessment of variation in distribution patterns of foliage-dwelling arthropod orders along elevational gradients located across an extensive precipitation gradient in the Himalayas. Relative abundances of foliage-dwelling arthropods were estimated from 16 sites during the summer months. Abundances declined significantly from east to west and peaked at intermediate elevations along elevational gradients, corresponding with trends in climatic variables.","DOI":"10.1007/s11284-012-1000-2","ISSN":"0912-3814, 1440-1703","journalAbbreviation":"Ecol Res","language":"en","author":[{"family":"Ghosh-Harihar","given":"Mousumi"}],"issued":{"date-parts":[["2013",1,1]]}}}],"schema":"https://github.com/citation-style-language/schema/raw/master/csl-citation.json"} </w:instrText>
      </w:r>
      <w:r w:rsidR="008C1303" w:rsidRPr="00277DE3">
        <w:rPr>
          <w:rFonts w:ascii="Times New Roman" w:hAnsi="Times New Roman" w:cs="Times New Roman"/>
          <w:bCs/>
          <w:sz w:val="24"/>
          <w:szCs w:val="24"/>
          <w:lang w:val="en-GB"/>
        </w:rPr>
        <w:fldChar w:fldCharType="separate"/>
      </w:r>
      <w:r w:rsidR="007D03AC" w:rsidRPr="00277DE3">
        <w:rPr>
          <w:rFonts w:ascii="Times New Roman" w:hAnsi="Times New Roman" w:cs="Times New Roman"/>
          <w:sz w:val="24"/>
          <w:szCs w:val="24"/>
        </w:rPr>
        <w:t>[2]</w:t>
      </w:r>
      <w:r w:rsidR="008C1303" w:rsidRPr="00277DE3">
        <w:rPr>
          <w:rFonts w:ascii="Times New Roman" w:hAnsi="Times New Roman" w:cs="Times New Roman"/>
          <w:bCs/>
          <w:sz w:val="24"/>
          <w:szCs w:val="24"/>
          <w:lang w:val="en-GB"/>
        </w:rPr>
        <w:fldChar w:fldCharType="end"/>
      </w:r>
      <w:r w:rsidR="007D03AC" w:rsidRPr="00277DE3">
        <w:rPr>
          <w:rFonts w:ascii="Times New Roman" w:hAnsi="Times New Roman" w:cs="Times New Roman"/>
          <w:bCs/>
          <w:sz w:val="24"/>
          <w:szCs w:val="24"/>
          <w:lang w:val="en-GB"/>
        </w:rPr>
        <w:t>)</w:t>
      </w:r>
    </w:p>
    <w:p w14:paraId="49171D84" w14:textId="63AB88BA" w:rsidR="002276AA" w:rsidRPr="00277DE3" w:rsidRDefault="002276AA" w:rsidP="00D028AA">
      <w:pPr>
        <w:spacing w:line="480" w:lineRule="auto"/>
        <w:rPr>
          <w:rFonts w:ascii="Times New Roman" w:hAnsi="Times New Roman" w:cs="Times New Roman"/>
          <w:bCs/>
          <w:sz w:val="24"/>
          <w:szCs w:val="24"/>
          <w:lang w:val="en-GB"/>
        </w:rPr>
      </w:pPr>
      <w:r w:rsidRPr="00277DE3">
        <w:rPr>
          <w:rFonts w:ascii="Times New Roman" w:hAnsi="Times New Roman" w:cs="Times New Roman"/>
          <w:bCs/>
          <w:noProof/>
          <w:sz w:val="24"/>
          <w:szCs w:val="24"/>
          <w:lang w:val="en-GB"/>
        </w:rPr>
        <w:lastRenderedPageBreak/>
        <w:drawing>
          <wp:inline distT="0" distB="0" distL="0" distR="0" wp14:anchorId="46A93D22" wp14:editId="03B29818">
            <wp:extent cx="6289675" cy="3594100"/>
            <wp:effectExtent l="0" t="0" r="0" b="6350"/>
            <wp:docPr id="5" name="Picture 5"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gS3_Nov2019.tiff"/>
                    <pic:cNvPicPr/>
                  </pic:nvPicPr>
                  <pic:blipFill>
                    <a:blip r:embed="rId9">
                      <a:extLst>
                        <a:ext uri="{28A0092B-C50C-407E-A947-70E740481C1C}">
                          <a14:useLocalDpi xmlns:a14="http://schemas.microsoft.com/office/drawing/2010/main" val="0"/>
                        </a:ext>
                      </a:extLst>
                    </a:blip>
                    <a:stretch>
                      <a:fillRect/>
                    </a:stretch>
                  </pic:blipFill>
                  <pic:spPr>
                    <a:xfrm>
                      <a:off x="0" y="0"/>
                      <a:ext cx="6289675" cy="3594100"/>
                    </a:xfrm>
                    <a:prstGeom prst="rect">
                      <a:avLst/>
                    </a:prstGeom>
                  </pic:spPr>
                </pic:pic>
              </a:graphicData>
            </a:graphic>
          </wp:inline>
        </w:drawing>
      </w:r>
    </w:p>
    <w:p w14:paraId="57BE803A" w14:textId="36D64372" w:rsidR="001E709D" w:rsidRPr="00277DE3" w:rsidRDefault="001E709D" w:rsidP="00D028AA">
      <w:pPr>
        <w:spacing w:line="480" w:lineRule="auto"/>
        <w:rPr>
          <w:rFonts w:ascii="Times New Roman" w:hAnsi="Times New Roman" w:cs="Times New Roman"/>
          <w:b/>
          <w:sz w:val="24"/>
          <w:szCs w:val="24"/>
          <w:lang w:val="en-GB"/>
        </w:rPr>
      </w:pPr>
    </w:p>
    <w:p w14:paraId="54E63FE2" w14:textId="5C45BEA0" w:rsidR="002A5615" w:rsidRPr="00277DE3" w:rsidRDefault="002A5615" w:rsidP="00D028AA">
      <w:pPr>
        <w:spacing w:line="480" w:lineRule="auto"/>
        <w:rPr>
          <w:rFonts w:ascii="Times New Roman" w:hAnsi="Times New Roman" w:cs="Times New Roman"/>
          <w:bCs/>
          <w:sz w:val="24"/>
          <w:szCs w:val="24"/>
          <w:lang w:val="en-GB"/>
        </w:rPr>
      </w:pPr>
      <w:r w:rsidRPr="00277DE3">
        <w:rPr>
          <w:rFonts w:ascii="Times New Roman" w:hAnsi="Times New Roman" w:cs="Times New Roman"/>
          <w:b/>
          <w:sz w:val="24"/>
          <w:szCs w:val="24"/>
          <w:lang w:val="en-GB"/>
        </w:rPr>
        <w:t xml:space="preserve">Figure </w:t>
      </w:r>
      <w:r w:rsidR="008137A6" w:rsidRPr="00277DE3">
        <w:rPr>
          <w:rFonts w:ascii="Times New Roman" w:hAnsi="Times New Roman" w:cs="Times New Roman"/>
          <w:b/>
          <w:sz w:val="24"/>
          <w:szCs w:val="24"/>
          <w:lang w:val="en-GB"/>
        </w:rPr>
        <w:t>A</w:t>
      </w:r>
      <w:r w:rsidRPr="00277DE3">
        <w:rPr>
          <w:rFonts w:ascii="Times New Roman" w:hAnsi="Times New Roman" w:cs="Times New Roman"/>
          <w:b/>
          <w:sz w:val="24"/>
          <w:szCs w:val="24"/>
          <w:lang w:val="en-GB"/>
        </w:rPr>
        <w:t xml:space="preserve">3 </w:t>
      </w:r>
      <w:r w:rsidR="00B16F35" w:rsidRPr="00277DE3">
        <w:rPr>
          <w:rFonts w:ascii="Times New Roman" w:hAnsi="Times New Roman" w:cs="Times New Roman"/>
          <w:bCs/>
          <w:sz w:val="24"/>
          <w:szCs w:val="24"/>
          <w:lang w:val="en-GB"/>
        </w:rPr>
        <w:t xml:space="preserve">Patterns of frequency of 10 arthropod orders in bird diet at </w:t>
      </w:r>
      <w:r w:rsidR="00162597" w:rsidRPr="00277DE3">
        <w:rPr>
          <w:rFonts w:ascii="Times New Roman" w:hAnsi="Times New Roman" w:cs="Times New Roman"/>
          <w:bCs/>
          <w:sz w:val="24"/>
          <w:szCs w:val="24"/>
          <w:lang w:val="en-GB"/>
        </w:rPr>
        <w:t xml:space="preserve">200m, 1900m, 2200m, 2700m and 3200m in the eastern Himalaya. </w:t>
      </w:r>
      <w:r w:rsidR="008F68B2" w:rsidRPr="00277DE3">
        <w:rPr>
          <w:rFonts w:ascii="Times New Roman" w:hAnsi="Times New Roman" w:cs="Times New Roman"/>
          <w:bCs/>
          <w:sz w:val="24"/>
          <w:szCs w:val="24"/>
          <w:lang w:val="en-GB"/>
        </w:rPr>
        <w:t xml:space="preserve">Additional unconnected points at 200m </w:t>
      </w:r>
      <w:r w:rsidR="00134AAA" w:rsidRPr="00277DE3">
        <w:rPr>
          <w:rFonts w:ascii="Times New Roman" w:hAnsi="Times New Roman" w:cs="Times New Roman"/>
          <w:bCs/>
          <w:sz w:val="24"/>
          <w:szCs w:val="24"/>
          <w:lang w:val="en-GB"/>
        </w:rPr>
        <w:t xml:space="preserve">elevation show </w:t>
      </w:r>
      <w:r w:rsidR="00676714" w:rsidRPr="00277DE3">
        <w:rPr>
          <w:rFonts w:ascii="Times New Roman" w:hAnsi="Times New Roman" w:cs="Times New Roman"/>
          <w:bCs/>
          <w:sz w:val="24"/>
          <w:szCs w:val="24"/>
          <w:lang w:val="en-GB"/>
        </w:rPr>
        <w:t>the frequency of the</w:t>
      </w:r>
      <w:r w:rsidR="000849FC" w:rsidRPr="00277DE3">
        <w:rPr>
          <w:rFonts w:ascii="Times New Roman" w:hAnsi="Times New Roman" w:cs="Times New Roman"/>
          <w:bCs/>
          <w:sz w:val="24"/>
          <w:szCs w:val="24"/>
          <w:lang w:val="en-GB"/>
        </w:rPr>
        <w:t xml:space="preserve"> same</w:t>
      </w:r>
      <w:r w:rsidR="00676714" w:rsidRPr="00277DE3">
        <w:rPr>
          <w:rFonts w:ascii="Times New Roman" w:hAnsi="Times New Roman" w:cs="Times New Roman"/>
          <w:bCs/>
          <w:sz w:val="24"/>
          <w:szCs w:val="24"/>
          <w:lang w:val="en-GB"/>
        </w:rPr>
        <w:t xml:space="preserve"> orders in weaver ant diet. </w:t>
      </w:r>
    </w:p>
    <w:p w14:paraId="7EA5D1C5" w14:textId="7AD89EB5" w:rsidR="001E709D" w:rsidRPr="00277DE3" w:rsidRDefault="00BD08B8" w:rsidP="00D028AA">
      <w:pPr>
        <w:spacing w:line="480" w:lineRule="auto"/>
        <w:rPr>
          <w:rFonts w:ascii="Times New Roman" w:hAnsi="Times New Roman" w:cs="Times New Roman"/>
          <w:b/>
          <w:sz w:val="24"/>
          <w:szCs w:val="24"/>
          <w:lang w:val="en-GB"/>
        </w:rPr>
      </w:pPr>
      <w:r w:rsidRPr="00277DE3">
        <w:rPr>
          <w:rFonts w:ascii="Times New Roman" w:hAnsi="Times New Roman" w:cs="Times New Roman"/>
          <w:noProof/>
          <w:sz w:val="24"/>
          <w:szCs w:val="24"/>
          <w:lang w:val="en-GB"/>
        </w:rPr>
        <w:lastRenderedPageBreak/>
        <w:drawing>
          <wp:inline distT="0" distB="0" distL="0" distR="0" wp14:anchorId="634D86B4" wp14:editId="30359875">
            <wp:extent cx="4876800" cy="4876800"/>
            <wp:effectExtent l="0" t="0" r="0" b="0"/>
            <wp:docPr id="1" name="Picture 1" descr="A close up of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nmdsall.tiff"/>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876800" cy="4876800"/>
                    </a:xfrm>
                    <a:prstGeom prst="rect">
                      <a:avLst/>
                    </a:prstGeom>
                  </pic:spPr>
                </pic:pic>
              </a:graphicData>
            </a:graphic>
          </wp:inline>
        </w:drawing>
      </w:r>
    </w:p>
    <w:p w14:paraId="23E98DE9" w14:textId="77777777" w:rsidR="00681F62" w:rsidRPr="00277DE3" w:rsidRDefault="00681F62" w:rsidP="00681F62">
      <w:pPr>
        <w:spacing w:line="480" w:lineRule="auto"/>
        <w:rPr>
          <w:rFonts w:ascii="Times New Roman" w:hAnsi="Times New Roman" w:cs="Times New Roman"/>
          <w:sz w:val="24"/>
          <w:szCs w:val="24"/>
          <w:lang w:val="en-GB"/>
        </w:rPr>
      </w:pPr>
    </w:p>
    <w:p w14:paraId="51F5EF52" w14:textId="258A1540" w:rsidR="00681F62" w:rsidRPr="00277DE3" w:rsidRDefault="00681F62" w:rsidP="00681F62">
      <w:pPr>
        <w:spacing w:line="480" w:lineRule="auto"/>
        <w:rPr>
          <w:rFonts w:ascii="Times New Roman" w:hAnsi="Times New Roman" w:cs="Times New Roman"/>
          <w:b/>
          <w:sz w:val="24"/>
          <w:szCs w:val="24"/>
          <w:lang w:val="en-GB"/>
        </w:rPr>
      </w:pPr>
      <w:r w:rsidRPr="00277DE3">
        <w:rPr>
          <w:rFonts w:ascii="Times New Roman" w:hAnsi="Times New Roman" w:cs="Times New Roman"/>
          <w:b/>
          <w:sz w:val="24"/>
          <w:szCs w:val="24"/>
          <w:lang w:val="en-GB"/>
        </w:rPr>
        <w:t xml:space="preserve">Figure </w:t>
      </w:r>
      <w:r w:rsidR="008137A6" w:rsidRPr="00277DE3">
        <w:rPr>
          <w:rFonts w:ascii="Times New Roman" w:hAnsi="Times New Roman" w:cs="Times New Roman"/>
          <w:b/>
          <w:sz w:val="24"/>
          <w:szCs w:val="24"/>
          <w:lang w:val="en-GB"/>
        </w:rPr>
        <w:t>A</w:t>
      </w:r>
      <w:r w:rsidR="008B5800" w:rsidRPr="00277DE3">
        <w:rPr>
          <w:rFonts w:ascii="Times New Roman" w:hAnsi="Times New Roman" w:cs="Times New Roman"/>
          <w:b/>
          <w:sz w:val="24"/>
          <w:szCs w:val="24"/>
          <w:lang w:val="en-GB"/>
        </w:rPr>
        <w:t>4</w:t>
      </w:r>
      <w:r w:rsidRPr="00277DE3">
        <w:rPr>
          <w:rFonts w:ascii="Times New Roman" w:hAnsi="Times New Roman" w:cs="Times New Roman"/>
          <w:b/>
          <w:sz w:val="24"/>
          <w:szCs w:val="24"/>
          <w:lang w:val="en-GB"/>
        </w:rPr>
        <w:t xml:space="preserve"> </w:t>
      </w:r>
      <w:r w:rsidRPr="00277DE3">
        <w:rPr>
          <w:rFonts w:ascii="Times New Roman" w:hAnsi="Times New Roman" w:cs="Times New Roman"/>
          <w:sz w:val="24"/>
          <w:szCs w:val="24"/>
          <w:lang w:val="en-GB"/>
        </w:rPr>
        <w:t>NMDS plots showing diet overlap between weaver ants (“</w:t>
      </w:r>
      <w:proofErr w:type="spellStart"/>
      <w:r w:rsidRPr="00277DE3">
        <w:rPr>
          <w:rFonts w:ascii="Times New Roman" w:hAnsi="Times New Roman" w:cs="Times New Roman"/>
          <w:sz w:val="24"/>
          <w:szCs w:val="24"/>
          <w:lang w:val="en-GB"/>
        </w:rPr>
        <w:t>Oecophylla</w:t>
      </w:r>
      <w:proofErr w:type="spellEnd"/>
      <w:r w:rsidRPr="00277DE3">
        <w:rPr>
          <w:rFonts w:ascii="Times New Roman" w:hAnsi="Times New Roman" w:cs="Times New Roman"/>
          <w:sz w:val="24"/>
          <w:szCs w:val="24"/>
          <w:lang w:val="en-GB"/>
        </w:rPr>
        <w:t>”), birds at 200m elevation (“</w:t>
      </w:r>
      <w:proofErr w:type="spellStart"/>
      <w:r w:rsidRPr="00277DE3">
        <w:rPr>
          <w:rFonts w:ascii="Times New Roman" w:hAnsi="Times New Roman" w:cs="Times New Roman"/>
          <w:sz w:val="24"/>
          <w:szCs w:val="24"/>
          <w:lang w:val="en-GB"/>
        </w:rPr>
        <w:t>Chapramari</w:t>
      </w:r>
      <w:proofErr w:type="spellEnd"/>
      <w:r w:rsidRPr="00277DE3">
        <w:rPr>
          <w:rFonts w:ascii="Times New Roman" w:hAnsi="Times New Roman" w:cs="Times New Roman"/>
          <w:sz w:val="24"/>
          <w:szCs w:val="24"/>
          <w:lang w:val="en-GB"/>
        </w:rPr>
        <w:t>”) and birds at 2000m elevation (“</w:t>
      </w:r>
      <w:proofErr w:type="spellStart"/>
      <w:r w:rsidRPr="00277DE3">
        <w:rPr>
          <w:rFonts w:ascii="Times New Roman" w:hAnsi="Times New Roman" w:cs="Times New Roman"/>
          <w:sz w:val="24"/>
          <w:szCs w:val="24"/>
          <w:lang w:val="en-GB"/>
        </w:rPr>
        <w:t>Bhote</w:t>
      </w:r>
      <w:proofErr w:type="spellEnd"/>
      <w:r w:rsidRPr="00277DE3">
        <w:rPr>
          <w:rFonts w:ascii="Times New Roman" w:hAnsi="Times New Roman" w:cs="Times New Roman"/>
          <w:sz w:val="24"/>
          <w:szCs w:val="24"/>
          <w:lang w:val="en-GB"/>
        </w:rPr>
        <w:t>”)</w:t>
      </w:r>
    </w:p>
    <w:p w14:paraId="11B979D5" w14:textId="3CFB66F3" w:rsidR="001E709D" w:rsidRPr="00277DE3" w:rsidRDefault="00AC12AB" w:rsidP="00D028AA">
      <w:pPr>
        <w:spacing w:line="480" w:lineRule="auto"/>
        <w:rPr>
          <w:rFonts w:ascii="Times New Roman" w:hAnsi="Times New Roman" w:cs="Times New Roman"/>
          <w:b/>
          <w:sz w:val="24"/>
          <w:szCs w:val="24"/>
          <w:lang w:val="en-GB"/>
        </w:rPr>
      </w:pPr>
      <w:r w:rsidRPr="00277DE3">
        <w:rPr>
          <w:noProof/>
          <w:sz w:val="24"/>
          <w:szCs w:val="24"/>
          <w:lang w:val="en-GB"/>
        </w:rPr>
        <w:lastRenderedPageBreak/>
        <w:drawing>
          <wp:inline distT="0" distB="0" distL="0" distR="0" wp14:anchorId="3C7AC6A8" wp14:editId="4D23E13D">
            <wp:extent cx="3657600" cy="48768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S3.tiff"/>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657600" cy="4876800"/>
                    </a:xfrm>
                    <a:prstGeom prst="rect">
                      <a:avLst/>
                    </a:prstGeom>
                  </pic:spPr>
                </pic:pic>
              </a:graphicData>
            </a:graphic>
          </wp:inline>
        </w:drawing>
      </w:r>
    </w:p>
    <w:p w14:paraId="6335C9C2" w14:textId="78DF912A" w:rsidR="00AC12AB" w:rsidRPr="00277DE3" w:rsidRDefault="00AC12AB" w:rsidP="00AC12AB">
      <w:pPr>
        <w:spacing w:line="480" w:lineRule="auto"/>
        <w:rPr>
          <w:rFonts w:ascii="Times New Roman" w:hAnsi="Times New Roman" w:cs="Times New Roman"/>
          <w:b/>
          <w:sz w:val="24"/>
          <w:szCs w:val="24"/>
          <w:lang w:val="en-GB"/>
        </w:rPr>
      </w:pPr>
      <w:r w:rsidRPr="00277DE3">
        <w:rPr>
          <w:rFonts w:ascii="Times New Roman" w:hAnsi="Times New Roman" w:cs="Times New Roman"/>
          <w:b/>
          <w:sz w:val="24"/>
          <w:szCs w:val="24"/>
          <w:lang w:val="en-GB"/>
        </w:rPr>
        <w:t xml:space="preserve">Figure </w:t>
      </w:r>
      <w:r w:rsidR="004543D5" w:rsidRPr="00277DE3">
        <w:rPr>
          <w:rFonts w:ascii="Times New Roman" w:hAnsi="Times New Roman" w:cs="Times New Roman"/>
          <w:b/>
          <w:sz w:val="24"/>
          <w:szCs w:val="24"/>
          <w:lang w:val="en-GB"/>
        </w:rPr>
        <w:t>A</w:t>
      </w:r>
      <w:r w:rsidR="008B5800" w:rsidRPr="00277DE3">
        <w:rPr>
          <w:rFonts w:ascii="Times New Roman" w:hAnsi="Times New Roman" w:cs="Times New Roman"/>
          <w:b/>
          <w:sz w:val="24"/>
          <w:szCs w:val="24"/>
          <w:lang w:val="en-GB"/>
        </w:rPr>
        <w:t>5</w:t>
      </w:r>
      <w:r w:rsidRPr="00277DE3">
        <w:rPr>
          <w:rFonts w:ascii="Times New Roman" w:hAnsi="Times New Roman" w:cs="Times New Roman"/>
          <w:b/>
          <w:sz w:val="24"/>
          <w:szCs w:val="24"/>
          <w:lang w:val="en-GB"/>
        </w:rPr>
        <w:t xml:space="preserve"> </w:t>
      </w:r>
      <w:r w:rsidRPr="00277DE3">
        <w:rPr>
          <w:rFonts w:ascii="Times New Roman" w:hAnsi="Times New Roman" w:cs="Times New Roman"/>
          <w:sz w:val="24"/>
          <w:szCs w:val="24"/>
          <w:lang w:val="en-GB"/>
        </w:rPr>
        <w:t>Taxa</w:t>
      </w:r>
      <w:r w:rsidRPr="00277DE3">
        <w:rPr>
          <w:rFonts w:ascii="Times New Roman" w:hAnsi="Times New Roman" w:cs="Times New Roman"/>
          <w:b/>
          <w:sz w:val="24"/>
          <w:szCs w:val="24"/>
          <w:lang w:val="en-GB"/>
        </w:rPr>
        <w:t xml:space="preserve"> </w:t>
      </w:r>
      <w:r w:rsidRPr="00277DE3">
        <w:rPr>
          <w:rFonts w:ascii="Times New Roman" w:hAnsi="Times New Roman" w:cs="Times New Roman"/>
          <w:sz w:val="24"/>
          <w:szCs w:val="24"/>
          <w:lang w:val="en-GB"/>
        </w:rPr>
        <w:t xml:space="preserve">accumulation curves at order, family, genus and species levels for the diets of birds at low and mid-elevations and Asian weaver ants. </w:t>
      </w:r>
    </w:p>
    <w:p w14:paraId="13A95BDC" w14:textId="77777777" w:rsidR="00AC12AB" w:rsidRPr="00277DE3" w:rsidRDefault="00AC12AB" w:rsidP="00D028AA">
      <w:pPr>
        <w:spacing w:line="480" w:lineRule="auto"/>
        <w:rPr>
          <w:rFonts w:ascii="Times New Roman" w:hAnsi="Times New Roman" w:cs="Times New Roman"/>
          <w:b/>
          <w:sz w:val="24"/>
          <w:szCs w:val="24"/>
          <w:lang w:val="en-GB"/>
        </w:rPr>
      </w:pPr>
    </w:p>
    <w:p w14:paraId="5E99A993" w14:textId="76472786" w:rsidR="000B2A53" w:rsidRPr="00277DE3" w:rsidRDefault="000B2A53" w:rsidP="00D028AA">
      <w:pPr>
        <w:spacing w:line="480" w:lineRule="auto"/>
        <w:rPr>
          <w:rFonts w:ascii="Times New Roman" w:hAnsi="Times New Roman" w:cs="Times New Roman"/>
          <w:b/>
          <w:sz w:val="24"/>
          <w:szCs w:val="24"/>
          <w:lang w:val="en-GB"/>
        </w:rPr>
      </w:pPr>
    </w:p>
    <w:p w14:paraId="76F0E365" w14:textId="77777777" w:rsidR="000B2A53" w:rsidRPr="00277DE3" w:rsidRDefault="000B2A53" w:rsidP="00D028AA">
      <w:pPr>
        <w:spacing w:line="480" w:lineRule="auto"/>
        <w:rPr>
          <w:rFonts w:ascii="Times New Roman" w:hAnsi="Times New Roman" w:cs="Times New Roman"/>
          <w:b/>
          <w:sz w:val="24"/>
          <w:szCs w:val="24"/>
          <w:lang w:val="en-GB"/>
        </w:rPr>
      </w:pPr>
    </w:p>
    <w:p w14:paraId="09BC354B" w14:textId="4A6F8F77" w:rsidR="00CC1A78" w:rsidRPr="00277DE3" w:rsidRDefault="00CC1A78" w:rsidP="00CC1A78">
      <w:pPr>
        <w:spacing w:line="480" w:lineRule="auto"/>
        <w:rPr>
          <w:rFonts w:ascii="Times New Roman" w:hAnsi="Times New Roman" w:cs="Times New Roman"/>
          <w:sz w:val="24"/>
          <w:szCs w:val="24"/>
          <w:lang w:val="en-GB"/>
        </w:rPr>
      </w:pPr>
    </w:p>
    <w:p w14:paraId="0C0F39A1" w14:textId="5F23C241" w:rsidR="00CC1A78" w:rsidRPr="00277DE3" w:rsidRDefault="00CC1A78">
      <w:pPr>
        <w:rPr>
          <w:sz w:val="24"/>
          <w:szCs w:val="24"/>
          <w:lang w:val="en-GB"/>
        </w:rPr>
      </w:pPr>
      <w:r w:rsidRPr="00277DE3">
        <w:rPr>
          <w:noProof/>
          <w:sz w:val="24"/>
          <w:szCs w:val="24"/>
          <w:lang w:val="en-GB"/>
        </w:rPr>
        <w:lastRenderedPageBreak/>
        <w:drawing>
          <wp:inline distT="0" distB="0" distL="0" distR="0" wp14:anchorId="0E0D76A1" wp14:editId="7032924F">
            <wp:extent cx="5486400" cy="42672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igS2.tiff"/>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486400" cy="4267200"/>
                    </a:xfrm>
                    <a:prstGeom prst="rect">
                      <a:avLst/>
                    </a:prstGeom>
                  </pic:spPr>
                </pic:pic>
              </a:graphicData>
            </a:graphic>
          </wp:inline>
        </w:drawing>
      </w:r>
    </w:p>
    <w:p w14:paraId="7C50D5D9" w14:textId="70D8EFA2" w:rsidR="00CC1A78" w:rsidRPr="00277DE3" w:rsidRDefault="00CC1A78" w:rsidP="00CC1A78">
      <w:pPr>
        <w:spacing w:line="480" w:lineRule="auto"/>
        <w:rPr>
          <w:rFonts w:ascii="Times New Roman" w:hAnsi="Times New Roman" w:cs="Times New Roman"/>
          <w:sz w:val="24"/>
          <w:szCs w:val="24"/>
          <w:lang w:val="en-GB"/>
        </w:rPr>
      </w:pPr>
      <w:r w:rsidRPr="00277DE3">
        <w:rPr>
          <w:rFonts w:ascii="Times New Roman" w:hAnsi="Times New Roman" w:cs="Times New Roman"/>
          <w:b/>
          <w:sz w:val="24"/>
          <w:szCs w:val="24"/>
          <w:lang w:val="en-GB"/>
        </w:rPr>
        <w:t xml:space="preserve">Figure </w:t>
      </w:r>
      <w:r w:rsidR="004543D5" w:rsidRPr="00277DE3">
        <w:rPr>
          <w:rFonts w:ascii="Times New Roman" w:hAnsi="Times New Roman" w:cs="Times New Roman"/>
          <w:b/>
          <w:sz w:val="24"/>
          <w:szCs w:val="24"/>
          <w:lang w:val="en-GB"/>
        </w:rPr>
        <w:t>A</w:t>
      </w:r>
      <w:r w:rsidR="002D6A86" w:rsidRPr="00277DE3">
        <w:rPr>
          <w:rFonts w:ascii="Times New Roman" w:hAnsi="Times New Roman" w:cs="Times New Roman"/>
          <w:b/>
          <w:sz w:val="24"/>
          <w:szCs w:val="24"/>
          <w:lang w:val="en-GB"/>
        </w:rPr>
        <w:t>6</w:t>
      </w:r>
      <w:r w:rsidRPr="00277DE3">
        <w:rPr>
          <w:rFonts w:ascii="Times New Roman" w:hAnsi="Times New Roman" w:cs="Times New Roman"/>
          <w:sz w:val="24"/>
          <w:szCs w:val="24"/>
          <w:lang w:val="en-GB"/>
        </w:rPr>
        <w:t xml:space="preserve"> Leaf damage on each pair of control and treatment trees before (</w:t>
      </w:r>
      <w:proofErr w:type="spellStart"/>
      <w:proofErr w:type="gramStart"/>
      <w:r w:rsidRPr="00277DE3">
        <w:rPr>
          <w:rFonts w:ascii="Times New Roman" w:hAnsi="Times New Roman" w:cs="Times New Roman"/>
          <w:sz w:val="24"/>
          <w:szCs w:val="24"/>
          <w:lang w:val="en-GB"/>
        </w:rPr>
        <w:t>a,d</w:t>
      </w:r>
      <w:proofErr w:type="spellEnd"/>
      <w:proofErr w:type="gramEnd"/>
      <w:r w:rsidRPr="00277DE3">
        <w:rPr>
          <w:rFonts w:ascii="Times New Roman" w:hAnsi="Times New Roman" w:cs="Times New Roman"/>
          <w:sz w:val="24"/>
          <w:szCs w:val="24"/>
          <w:lang w:val="en-GB"/>
        </w:rPr>
        <w:t>), one month after (</w:t>
      </w:r>
      <w:proofErr w:type="spellStart"/>
      <w:r w:rsidRPr="00277DE3">
        <w:rPr>
          <w:rFonts w:ascii="Times New Roman" w:hAnsi="Times New Roman" w:cs="Times New Roman"/>
          <w:sz w:val="24"/>
          <w:szCs w:val="24"/>
          <w:lang w:val="en-GB"/>
        </w:rPr>
        <w:t>b,e</w:t>
      </w:r>
      <w:proofErr w:type="spellEnd"/>
      <w:r w:rsidRPr="00277DE3">
        <w:rPr>
          <w:rFonts w:ascii="Times New Roman" w:hAnsi="Times New Roman" w:cs="Times New Roman"/>
          <w:sz w:val="24"/>
          <w:szCs w:val="24"/>
          <w:lang w:val="en-GB"/>
        </w:rPr>
        <w:t>) and one year after (</w:t>
      </w:r>
      <w:proofErr w:type="spellStart"/>
      <w:r w:rsidRPr="00277DE3">
        <w:rPr>
          <w:rFonts w:ascii="Times New Roman" w:hAnsi="Times New Roman" w:cs="Times New Roman"/>
          <w:sz w:val="24"/>
          <w:szCs w:val="24"/>
          <w:lang w:val="en-GB"/>
        </w:rPr>
        <w:t>c,f</w:t>
      </w:r>
      <w:proofErr w:type="spellEnd"/>
      <w:r w:rsidRPr="00277DE3">
        <w:rPr>
          <w:rFonts w:ascii="Times New Roman" w:hAnsi="Times New Roman" w:cs="Times New Roman"/>
          <w:sz w:val="24"/>
          <w:szCs w:val="24"/>
          <w:lang w:val="en-GB"/>
        </w:rPr>
        <w:t xml:space="preserve">)  weaver ant removal and exclusion. The grey line shows a slope of 1.0, i.e. points on this line indicate pairs that do not differ in arthropod abundance. (a-c) </w:t>
      </w:r>
      <w:r w:rsidR="002A7133" w:rsidRPr="00277DE3">
        <w:rPr>
          <w:rFonts w:ascii="Times New Roman" w:hAnsi="Times New Roman" w:cs="Times New Roman"/>
          <w:sz w:val="24"/>
          <w:szCs w:val="24"/>
          <w:lang w:val="en-GB"/>
        </w:rPr>
        <w:t xml:space="preserve">percent </w:t>
      </w:r>
      <w:r w:rsidRPr="00277DE3">
        <w:rPr>
          <w:rFonts w:ascii="Times New Roman" w:hAnsi="Times New Roman" w:cs="Times New Roman"/>
          <w:sz w:val="24"/>
          <w:szCs w:val="24"/>
          <w:lang w:val="en-GB"/>
        </w:rPr>
        <w:t xml:space="preserve">leaf damage estimated using either 16 leaves from different parts of the tree (d-f) </w:t>
      </w:r>
      <w:r w:rsidR="002A7133" w:rsidRPr="00277DE3">
        <w:rPr>
          <w:rFonts w:ascii="Times New Roman" w:hAnsi="Times New Roman" w:cs="Times New Roman"/>
          <w:sz w:val="24"/>
          <w:szCs w:val="24"/>
          <w:lang w:val="en-GB"/>
        </w:rPr>
        <w:t xml:space="preserve">percent </w:t>
      </w:r>
      <w:r w:rsidRPr="00277DE3">
        <w:rPr>
          <w:rFonts w:ascii="Times New Roman" w:hAnsi="Times New Roman" w:cs="Times New Roman"/>
          <w:sz w:val="24"/>
          <w:szCs w:val="24"/>
          <w:lang w:val="en-GB"/>
        </w:rPr>
        <w:t>leaf damage estimated on a clipped branch (all P</w:t>
      </w:r>
      <w:r w:rsidR="00D61000" w:rsidRPr="00277DE3">
        <w:rPr>
          <w:rFonts w:ascii="Times New Roman" w:hAnsi="Times New Roman" w:cs="Times New Roman"/>
          <w:sz w:val="24"/>
          <w:szCs w:val="24"/>
          <w:lang w:val="en-GB"/>
        </w:rPr>
        <w:t xml:space="preserve"> </w:t>
      </w:r>
      <w:r w:rsidRPr="00277DE3">
        <w:rPr>
          <w:rFonts w:ascii="Times New Roman" w:hAnsi="Times New Roman" w:cs="Times New Roman"/>
          <w:sz w:val="24"/>
          <w:szCs w:val="24"/>
          <w:lang w:val="en-GB"/>
        </w:rPr>
        <w:t xml:space="preserve">&gt; 0.05) </w:t>
      </w:r>
    </w:p>
    <w:p w14:paraId="79E024A1" w14:textId="34F43801" w:rsidR="00CC1A78" w:rsidRPr="00277DE3" w:rsidRDefault="00CC1A78">
      <w:pPr>
        <w:rPr>
          <w:sz w:val="24"/>
          <w:szCs w:val="24"/>
          <w:lang w:val="en-GB"/>
        </w:rPr>
      </w:pPr>
    </w:p>
    <w:p w14:paraId="688061D6" w14:textId="77777777" w:rsidR="00186CCD" w:rsidRPr="00277DE3" w:rsidRDefault="00186CCD" w:rsidP="00F14334">
      <w:pPr>
        <w:spacing w:line="480" w:lineRule="auto"/>
        <w:rPr>
          <w:rFonts w:ascii="Times New Roman" w:hAnsi="Times New Roman" w:cs="Times New Roman"/>
          <w:b/>
          <w:sz w:val="24"/>
          <w:szCs w:val="24"/>
          <w:lang w:val="en-GB"/>
        </w:rPr>
      </w:pPr>
    </w:p>
    <w:p w14:paraId="5E15105F" w14:textId="77777777" w:rsidR="00186CCD" w:rsidRPr="00277DE3" w:rsidRDefault="00186CCD" w:rsidP="00F14334">
      <w:pPr>
        <w:spacing w:line="480" w:lineRule="auto"/>
        <w:rPr>
          <w:rFonts w:ascii="Times New Roman" w:hAnsi="Times New Roman" w:cs="Times New Roman"/>
          <w:b/>
          <w:sz w:val="24"/>
          <w:szCs w:val="24"/>
          <w:lang w:val="en-GB"/>
        </w:rPr>
      </w:pPr>
    </w:p>
    <w:p w14:paraId="54583ED3" w14:textId="77777777" w:rsidR="00186CCD" w:rsidRPr="00277DE3" w:rsidRDefault="00186CCD" w:rsidP="00F14334">
      <w:pPr>
        <w:spacing w:line="480" w:lineRule="auto"/>
        <w:rPr>
          <w:rFonts w:ascii="Times New Roman" w:hAnsi="Times New Roman" w:cs="Times New Roman"/>
          <w:b/>
          <w:sz w:val="24"/>
          <w:szCs w:val="24"/>
          <w:lang w:val="en-GB"/>
        </w:rPr>
      </w:pPr>
    </w:p>
    <w:p w14:paraId="35511782" w14:textId="77777777" w:rsidR="00186CCD" w:rsidRPr="00277DE3" w:rsidRDefault="00186CCD" w:rsidP="00F14334">
      <w:pPr>
        <w:spacing w:line="480" w:lineRule="auto"/>
        <w:rPr>
          <w:rFonts w:ascii="Times New Roman" w:hAnsi="Times New Roman" w:cs="Times New Roman"/>
          <w:b/>
          <w:sz w:val="24"/>
          <w:szCs w:val="24"/>
          <w:lang w:val="en-GB"/>
        </w:rPr>
      </w:pPr>
    </w:p>
    <w:p w14:paraId="227D571B" w14:textId="77777777" w:rsidR="00186CCD" w:rsidRPr="00277DE3" w:rsidRDefault="00186CCD" w:rsidP="00F14334">
      <w:pPr>
        <w:spacing w:line="480" w:lineRule="auto"/>
        <w:rPr>
          <w:rFonts w:ascii="Times New Roman" w:hAnsi="Times New Roman" w:cs="Times New Roman"/>
          <w:b/>
          <w:sz w:val="24"/>
          <w:szCs w:val="24"/>
          <w:lang w:val="en-GB"/>
        </w:rPr>
      </w:pPr>
    </w:p>
    <w:p w14:paraId="74A41A40" w14:textId="77777777" w:rsidR="00186CCD" w:rsidRPr="00277DE3" w:rsidRDefault="00186CCD" w:rsidP="00F14334">
      <w:pPr>
        <w:spacing w:line="480" w:lineRule="auto"/>
        <w:rPr>
          <w:rFonts w:ascii="Times New Roman" w:hAnsi="Times New Roman" w:cs="Times New Roman"/>
          <w:b/>
          <w:sz w:val="24"/>
          <w:szCs w:val="24"/>
          <w:lang w:val="en-GB"/>
        </w:rPr>
      </w:pPr>
    </w:p>
    <w:p w14:paraId="1FCE234F" w14:textId="3D83641A" w:rsidR="009032F2" w:rsidRPr="00277DE3" w:rsidRDefault="00F14334" w:rsidP="00F14334">
      <w:pPr>
        <w:spacing w:line="480" w:lineRule="auto"/>
        <w:rPr>
          <w:rFonts w:ascii="Times New Roman" w:hAnsi="Times New Roman" w:cs="Times New Roman"/>
          <w:b/>
          <w:sz w:val="24"/>
          <w:szCs w:val="24"/>
          <w:lang w:val="en-GB"/>
        </w:rPr>
      </w:pPr>
      <w:r w:rsidRPr="00277DE3">
        <w:rPr>
          <w:rFonts w:ascii="Times New Roman" w:hAnsi="Times New Roman" w:cs="Times New Roman"/>
          <w:b/>
          <w:sz w:val="24"/>
          <w:szCs w:val="24"/>
          <w:lang w:val="en-GB"/>
        </w:rPr>
        <w:t>Supplementary methods</w:t>
      </w:r>
    </w:p>
    <w:p w14:paraId="02AF5B81" w14:textId="422D5FD2" w:rsidR="00CE03B8" w:rsidRPr="00277DE3" w:rsidRDefault="009032F2" w:rsidP="00F14334">
      <w:pPr>
        <w:spacing w:line="480" w:lineRule="auto"/>
        <w:rPr>
          <w:rFonts w:ascii="Times New Roman" w:hAnsi="Times New Roman" w:cs="Times New Roman"/>
          <w:sz w:val="24"/>
          <w:szCs w:val="24"/>
          <w:lang w:val="en-GB"/>
        </w:rPr>
      </w:pPr>
      <w:r w:rsidRPr="00277DE3">
        <w:rPr>
          <w:rFonts w:ascii="Times New Roman" w:hAnsi="Times New Roman" w:cs="Times New Roman"/>
          <w:b/>
          <w:sz w:val="24"/>
          <w:szCs w:val="24"/>
          <w:lang w:val="en-GB"/>
        </w:rPr>
        <w:t>Effect of weaver ants on arthropod abundance</w:t>
      </w:r>
      <w:r w:rsidR="00F14334" w:rsidRPr="00277DE3">
        <w:rPr>
          <w:rFonts w:ascii="Times New Roman" w:hAnsi="Times New Roman" w:cs="Times New Roman"/>
          <w:sz w:val="24"/>
          <w:szCs w:val="24"/>
          <w:lang w:val="en-GB"/>
        </w:rPr>
        <w:t xml:space="preserve"> </w:t>
      </w:r>
    </w:p>
    <w:p w14:paraId="3CB6AC1C" w14:textId="0CAC7D45" w:rsidR="002A323C" w:rsidRPr="00277DE3" w:rsidRDefault="002A323C" w:rsidP="00C34B40">
      <w:pPr>
        <w:spacing w:line="480" w:lineRule="auto"/>
        <w:ind w:hanging="90"/>
        <w:rPr>
          <w:rFonts w:ascii="Times New Roman" w:hAnsi="Times New Roman" w:cs="Times New Roman"/>
          <w:sz w:val="24"/>
          <w:szCs w:val="24"/>
          <w:lang w:val="en-GB"/>
        </w:rPr>
      </w:pPr>
      <w:r w:rsidRPr="00277DE3">
        <w:rPr>
          <w:rFonts w:ascii="Times New Roman" w:hAnsi="Times New Roman" w:cs="Times New Roman"/>
          <w:sz w:val="24"/>
          <w:szCs w:val="24"/>
          <w:lang w:val="en-GB"/>
        </w:rPr>
        <w:t xml:space="preserve">We sampled 10 pairs of trees in June 2014 and 7 other pairs of trees in May 2015. </w:t>
      </w:r>
      <w:r w:rsidR="003C1442" w:rsidRPr="00277DE3">
        <w:rPr>
          <w:rFonts w:ascii="Times New Roman" w:hAnsi="Times New Roman" w:cs="Times New Roman"/>
          <w:sz w:val="24"/>
          <w:szCs w:val="24"/>
          <w:lang w:val="en-GB"/>
        </w:rPr>
        <w:t xml:space="preserve">To measure arthropod abundance, we beat the foliage of a tree with a stick, and collecting all the insects that fell on an upturned umbrella (≈ 100cm diameter), which is similar to the method used by </w:t>
      </w:r>
      <w:proofErr w:type="spellStart"/>
      <w:r w:rsidR="003C1442" w:rsidRPr="00277DE3">
        <w:rPr>
          <w:rFonts w:ascii="Times New Roman" w:hAnsi="Times New Roman" w:cs="Times New Roman"/>
          <w:sz w:val="24"/>
          <w:szCs w:val="24"/>
          <w:lang w:val="en-GB"/>
        </w:rPr>
        <w:t>Piñol</w:t>
      </w:r>
      <w:proofErr w:type="spellEnd"/>
      <w:r w:rsidR="003C1442" w:rsidRPr="00277DE3">
        <w:rPr>
          <w:rFonts w:ascii="Times New Roman" w:hAnsi="Times New Roman" w:cs="Times New Roman"/>
          <w:sz w:val="24"/>
          <w:szCs w:val="24"/>
          <w:lang w:val="en-GB"/>
        </w:rPr>
        <w:t xml:space="preserve"> et al. </w:t>
      </w:r>
      <w:r w:rsidR="003C1442" w:rsidRPr="00277DE3">
        <w:rPr>
          <w:rFonts w:ascii="Times New Roman" w:hAnsi="Times New Roman" w:cs="Times New Roman"/>
          <w:sz w:val="24"/>
          <w:szCs w:val="24"/>
          <w:lang w:val="en-GB"/>
        </w:rPr>
        <w:fldChar w:fldCharType="begin"/>
      </w:r>
      <w:r w:rsidR="007D03AC" w:rsidRPr="00277DE3">
        <w:rPr>
          <w:rFonts w:ascii="Times New Roman" w:hAnsi="Times New Roman" w:cs="Times New Roman"/>
          <w:sz w:val="24"/>
          <w:szCs w:val="24"/>
          <w:lang w:val="en-GB"/>
        </w:rPr>
        <w:instrText xml:space="preserve"> ADDIN ZOTERO_ITEM CSL_CITATION {"citationID":"n15zWNwM","properties":{"formattedCitation":"[3]","plainCitation":"[3]","noteIndex":0},"citationItems":[{"id":271,"uris":["http://zotero.org/users/1716532/items/9JCH672F"],"uri":["http://zotero.org/users/1716532/items/9JCH672F"],"itemData":{"id":271,"type":"article-journal","title":"Eight years of ant-exclusion from citrus canopies: effects on the arthropod assemblage and on fruit yield","container-title":"Agricultural and Forest Entomology","page":"49–57","volume":"14","issue":"1","source":"Wiley Online Library","abstract":"* 1Ants are important generalist predators in most terrestrial ecosystems. However, because many ant species are also hemipteran mutualists, their role in agriculture has generally been considered to be negative for plants. * 2In the present study, we report an experiment in ant-exclusion from tree canopies in an organic citrus grove with two main objectives: (i) to examine whether the absence of ants increased the abundance of some beneficial arthropods and reduced the attack of some pests such as aphids and (ii) to examine whether ant-exclusion increased the fruit yield of citrus trees. * 3The exclusion of ants from tree canopies had positive effects on the arthropod assemblage and on fruit yield. However, the 8-year duration of the experiment can be divided into two periods with contrasting results. In the first period, the arthropod assemblage was only slightly affected, except for a greater density of aphids in ant-excluded trees; in addition, fruit yield was higher in ant-excluded trees than in the control ones. In the second period, ant-exclusion increased the abundance of most arthropod groups, although the previous positive effect on fruit yield was no longer observed. * 4There are two main conclusions of the present study. First, from an applied perspective, ant-exclusion from tree canopies is not a sound management alternative in citrus plantations in the Mediterranean. Second, the 8-year duration of the experiment highlighted the importance of long-term experiments in community ecology and biological control because the effects observed in the first 4 years of the experiment were very different from what occurred subsequently.","DOI":"10.1111/j.1461-9563.2011.00542.x","ISSN":"1461-9563","title-short":"Eight years of ant-exclusion from citrus canopies","language":"en","author":[{"family":"Piñol","given":"Josep"},{"family":"Espadaler","given":"Xavier"},{"family":"Cañellas","given":"Núria"}],"issued":{"date-parts":[["2012"]]}},"suppress-author":true}],"schema":"https://github.com/citation-style-language/schema/raw/master/csl-citation.json"} </w:instrText>
      </w:r>
      <w:r w:rsidR="003C1442" w:rsidRPr="00277DE3">
        <w:rPr>
          <w:rFonts w:ascii="Times New Roman" w:hAnsi="Times New Roman" w:cs="Times New Roman"/>
          <w:sz w:val="24"/>
          <w:szCs w:val="24"/>
          <w:lang w:val="en-GB"/>
        </w:rPr>
        <w:fldChar w:fldCharType="separate"/>
      </w:r>
      <w:r w:rsidR="007D03AC" w:rsidRPr="00277DE3">
        <w:rPr>
          <w:rFonts w:ascii="Times New Roman" w:hAnsi="Times New Roman" w:cs="Times New Roman"/>
          <w:sz w:val="24"/>
          <w:szCs w:val="24"/>
        </w:rPr>
        <w:t>[3]</w:t>
      </w:r>
      <w:r w:rsidR="003C1442" w:rsidRPr="00277DE3">
        <w:rPr>
          <w:rFonts w:ascii="Times New Roman" w:hAnsi="Times New Roman" w:cs="Times New Roman"/>
          <w:sz w:val="24"/>
          <w:szCs w:val="24"/>
          <w:lang w:val="en-GB"/>
        </w:rPr>
        <w:fldChar w:fldCharType="end"/>
      </w:r>
      <w:r w:rsidR="003C1442" w:rsidRPr="00277DE3">
        <w:rPr>
          <w:rFonts w:ascii="Times New Roman" w:hAnsi="Times New Roman" w:cs="Times New Roman"/>
          <w:sz w:val="24"/>
          <w:szCs w:val="24"/>
          <w:lang w:val="en-GB"/>
        </w:rPr>
        <w:t>. We beat the foliage three times before collecting arthropods in vials containing 95% ethanol and repeated the process at another part of the tree. Later in the field camp, we counted all the collected arthropods, measured body length to the nearest mm, and classified them to taxonomic order. To control for observer bias, the person counting the arthropods was unaware of the presence or absence of weaver ants on the source tree.</w:t>
      </w:r>
      <w:r w:rsidR="0015292F" w:rsidRPr="00277DE3">
        <w:rPr>
          <w:rFonts w:ascii="Times New Roman" w:hAnsi="Times New Roman" w:cs="Times New Roman"/>
          <w:sz w:val="24"/>
          <w:szCs w:val="24"/>
          <w:lang w:val="en-GB"/>
        </w:rPr>
        <w:t xml:space="preserve"> </w:t>
      </w:r>
      <w:r w:rsidR="00E90052" w:rsidRPr="00277DE3">
        <w:rPr>
          <w:rFonts w:ascii="Times New Roman" w:hAnsi="Times New Roman" w:cs="Times New Roman"/>
          <w:sz w:val="24"/>
          <w:szCs w:val="24"/>
          <w:lang w:val="en-GB"/>
        </w:rPr>
        <w:t>We used two methods to assess leaf damage: (1) visual estimation of leaf damage (% removed) on 10 leaves from different parts of each tree, and (2) visual estimation of leaf damage on each leaf on a short (~0.5m) clipped branch of the tree.</w:t>
      </w:r>
      <w:r w:rsidR="00C34B40" w:rsidRPr="00277DE3">
        <w:rPr>
          <w:rFonts w:ascii="Times New Roman" w:hAnsi="Times New Roman" w:cs="Times New Roman"/>
          <w:sz w:val="24"/>
          <w:szCs w:val="24"/>
          <w:lang w:val="en-GB"/>
        </w:rPr>
        <w:t xml:space="preserve"> </w:t>
      </w:r>
      <w:r w:rsidR="00BA64EB" w:rsidRPr="00277DE3">
        <w:rPr>
          <w:rFonts w:ascii="Times New Roman" w:hAnsi="Times New Roman" w:cs="Times New Roman"/>
          <w:sz w:val="24"/>
          <w:szCs w:val="24"/>
          <w:lang w:val="en-GB"/>
        </w:rPr>
        <w:t xml:space="preserve">Leaf damage may not accurately represent herbivory when leaf lifespans are different among tree species and habitats </w:t>
      </w:r>
      <w:r w:rsidR="00BA64EB" w:rsidRPr="00277DE3">
        <w:rPr>
          <w:rFonts w:ascii="Times New Roman" w:hAnsi="Times New Roman" w:cs="Times New Roman"/>
          <w:sz w:val="24"/>
          <w:szCs w:val="24"/>
          <w:lang w:val="en-GB"/>
        </w:rPr>
        <w:fldChar w:fldCharType="begin"/>
      </w:r>
      <w:r w:rsidR="007D03AC" w:rsidRPr="00277DE3">
        <w:rPr>
          <w:rFonts w:ascii="Times New Roman" w:hAnsi="Times New Roman" w:cs="Times New Roman"/>
          <w:sz w:val="24"/>
          <w:szCs w:val="24"/>
          <w:lang w:val="en-GB"/>
        </w:rPr>
        <w:instrText xml:space="preserve"> ADDIN ZOTERO_ITEM CSL_CITATION {"citationID":"a1rmqr0206d","properties":{"formattedCitation":"[4]","plainCitation":"[4]","noteIndex":0},"citationItems":[{"id":320,"uris":["http://zotero.org/users/1716532/items/GPNJWB7B"],"uri":["http://zotero.org/users/1716532/items/GPNJWB7B"],"itemData":{"id":320,"type":"article-journal","title":"Putting plant resistance traits on the map: a test of the idea that plants are better defended at lower latitudes","container-title":"New Phytologist","page":"777–788","volume":"191","issue":"3","source":"Wiley Online Library","abstract":"* •It has long been believed that plant species from the tropics have higher levels of traits associated with resistance to herbivores than do species from higher latitudes. A meta-analysis recently showed that the published literature does not support this theory. However, the idea has never been tested using data gathered with consistent methods from a wide range of latitudes. * •We quantified the relationship between latitude and a broad range of chemical and physical traits across 301 species from 75 sites world-wide. * •Six putative resistance traits, including tannins, the concentration of lipids (an indicator of oils, waxes and resins), and leaf toughness were greater in high-latitude species. Six traits, including cyanide production and the presence of spines, were unrelated to latitude. Only ash content (an indicator of inorganic substances such as calcium oxalates and phytoliths) and the properties of species with delayed greening were higher in the tropics. * •Our results do not support the hypothesis that tropical plants have higher levels of resistance traits than do plants from higher latitudes. If anything, plants have higher resistance toward the poles. The greater resistance traits of high-latitude species might be explained by the greater cost of losing a given amount of leaf tissue in low-productivity environments.","DOI":"10.1111/j.1469-8137.2011.03732.x","ISSN":"1469-8137","title-short":"Putting plant resistance traits on the map","language":"en","author":[{"family":"Moles","given":"Angela T."},{"family":"Wallis","given":"Ian R."},{"family":"Foley","given":"William J."},{"family":"Warton","given":"David I."},{"family":"Stegen","given":"James C."},{"family":"Bisigato","given":"Alejandro J."},{"family":"Cella-Pizarro","given":"Lucrecia"},{"family":"Clark","given":"Connie J."},{"family":"Cohen","given":"Philippe S."},{"family":"Cornwell","given":"William K."},{"family":"Edwards","given":"Will"},{"family":"Ejrnæs","given":"Rasmus"},{"family":"Gonzales-Ojeda","given":"Therany"},{"family":"Graae","given":"Bente J."},{"family":"Hay","given":"Gregory"},{"family":"Lumbwe","given":"Fainess C."},{"family":"Magaña-Rodríguez","given":"Benjamín"},{"family":"Moore","given":"Ben D."},{"family":"Peri","given":"Pablo L."},{"family":"Poulsen","given":"John R."},{"family":"Veldtman","given":"Ruan"},{"family":"Zeipel","given":"Hugo","non-dropping-particle":"von"},{"family":"Andrew","given":"Nigel R."},{"family":"Boulter","given":"Sarah L."},{"family":"Borer","given":"Elizabeth T."},{"family":"Campón","given":"Florencia Fernández"},{"family":"Coll","given":"Moshe"},{"family":"Farji-Brener","given":"Alejandro G."},{"family":"De Gabriel","given":"Jane"},{"family":"Jurado","given":"Enrique"},{"family":"Kyhn","given":"Line A."},{"family":"Low","given":"Bill"},{"family":"Mulder","given":"Christa P. H."},{"family":"Reardon-Smith","given":"Kathryn"},{"family":"Rodríguez-Velázquez","given":"Jorge"},{"family":"Seabloom","given":"Eric W."},{"family":"Vesk","given":"Peter A."},{"family":"Cauter","given":"An","non-dropping-particle":"van"},{"family":"Waldram","given":"Matthew S."},{"family":"Zheng","given":"Zheng"},{"family":"Blendinger","given":"Pedro G."},{"family":"Enquist","given":"Brian J."},{"family":"Facelli","given":"Jose M."},{"family":"Knight","given":"Tiffany"},{"family":"Majer","given":"Jonathan D."},{"family":"Martínez-Ramos","given":"Miguel"},{"family":"McQuillan","given":"Peter"},{"family":"Prior","given":"Lynda D."}],"issued":{"date-parts":[["2011"]]}}}],"schema":"https://github.com/citation-style-language/schema/raw/master/csl-citation.json"} </w:instrText>
      </w:r>
      <w:r w:rsidR="00BA64EB" w:rsidRPr="00277DE3">
        <w:rPr>
          <w:rFonts w:ascii="Times New Roman" w:hAnsi="Times New Roman" w:cs="Times New Roman"/>
          <w:sz w:val="24"/>
          <w:szCs w:val="24"/>
          <w:lang w:val="en-GB"/>
        </w:rPr>
        <w:fldChar w:fldCharType="separate"/>
      </w:r>
      <w:r w:rsidR="007D03AC" w:rsidRPr="00277DE3">
        <w:rPr>
          <w:rFonts w:ascii="Times New Roman" w:hAnsi="Times New Roman" w:cs="Times New Roman"/>
          <w:sz w:val="24"/>
          <w:szCs w:val="24"/>
        </w:rPr>
        <w:t>[4]</w:t>
      </w:r>
      <w:r w:rsidR="00BA64EB" w:rsidRPr="00277DE3">
        <w:rPr>
          <w:rFonts w:ascii="Times New Roman" w:hAnsi="Times New Roman" w:cs="Times New Roman"/>
          <w:sz w:val="24"/>
          <w:szCs w:val="24"/>
          <w:lang w:val="en-GB"/>
        </w:rPr>
        <w:fldChar w:fldCharType="end"/>
      </w:r>
      <w:r w:rsidR="00BA64EB" w:rsidRPr="00277DE3">
        <w:rPr>
          <w:rFonts w:ascii="Times New Roman" w:hAnsi="Times New Roman" w:cs="Times New Roman"/>
          <w:sz w:val="24"/>
          <w:szCs w:val="24"/>
          <w:lang w:val="en-GB"/>
        </w:rPr>
        <w:t xml:space="preserve"> and may not reflect arthropod abundance if the arthropod communities on the trees are very different and have different herbivory rates. However, using similar-sized trees belonging to the same species in similar habitats for comparison should control for these confounding factors.</w:t>
      </w:r>
    </w:p>
    <w:p w14:paraId="7E0ECB44" w14:textId="3BC9D5CC" w:rsidR="00E950CF" w:rsidRPr="00277DE3" w:rsidRDefault="00591A5E" w:rsidP="00E950CF">
      <w:pPr>
        <w:spacing w:line="480" w:lineRule="auto"/>
        <w:rPr>
          <w:rFonts w:ascii="Times New Roman" w:hAnsi="Times New Roman" w:cs="Times New Roman"/>
          <w:sz w:val="24"/>
          <w:szCs w:val="24"/>
          <w:lang w:val="en-GB"/>
        </w:rPr>
      </w:pPr>
      <w:r w:rsidRPr="00277DE3">
        <w:rPr>
          <w:rFonts w:ascii="Times New Roman" w:hAnsi="Times New Roman" w:cs="Times New Roman"/>
          <w:sz w:val="24"/>
          <w:szCs w:val="24"/>
          <w:lang w:val="en-GB"/>
        </w:rPr>
        <w:tab/>
      </w:r>
      <w:r w:rsidR="00F645D5" w:rsidRPr="00277DE3">
        <w:rPr>
          <w:rFonts w:ascii="Times New Roman" w:hAnsi="Times New Roman" w:cs="Times New Roman"/>
          <w:sz w:val="24"/>
          <w:szCs w:val="24"/>
          <w:lang w:val="en-GB"/>
        </w:rPr>
        <w:t xml:space="preserve">For the weaver ant removal and exclusion experiment, we first </w:t>
      </w:r>
      <w:r w:rsidR="00197D68" w:rsidRPr="00277DE3">
        <w:rPr>
          <w:rFonts w:ascii="Times New Roman" w:hAnsi="Times New Roman" w:cs="Times New Roman"/>
          <w:sz w:val="24"/>
          <w:szCs w:val="24"/>
          <w:lang w:val="en-GB"/>
        </w:rPr>
        <w:t xml:space="preserve">located pairs of trees of the same species with roughly the same height and girth that had weaver ants and were not connected to other trees at the canopy level. In some cases, we had to prune the branches of a </w:t>
      </w:r>
      <w:r w:rsidR="00197D68" w:rsidRPr="00277DE3">
        <w:rPr>
          <w:rFonts w:ascii="Times New Roman" w:hAnsi="Times New Roman" w:cs="Times New Roman"/>
          <w:sz w:val="24"/>
          <w:szCs w:val="24"/>
          <w:lang w:val="en-GB"/>
        </w:rPr>
        <w:lastRenderedPageBreak/>
        <w:t>tree slightly to isolate it from other trees in the area.</w:t>
      </w:r>
      <w:r w:rsidR="00170706" w:rsidRPr="00277DE3">
        <w:rPr>
          <w:rFonts w:ascii="Times New Roman" w:hAnsi="Times New Roman" w:cs="Times New Roman"/>
          <w:sz w:val="24"/>
          <w:szCs w:val="24"/>
          <w:lang w:val="en-GB"/>
        </w:rPr>
        <w:t xml:space="preserve"> </w:t>
      </w:r>
      <w:r w:rsidR="00367C61" w:rsidRPr="00277DE3">
        <w:rPr>
          <w:rFonts w:ascii="Times New Roman" w:hAnsi="Times New Roman" w:cs="Times New Roman"/>
          <w:sz w:val="24"/>
          <w:szCs w:val="24"/>
          <w:lang w:val="en-GB"/>
        </w:rPr>
        <w:t xml:space="preserve">We randomly assigned trees in each pair to experimental or control treatment using coin tosses. </w:t>
      </w:r>
      <w:r w:rsidR="00A16C4B" w:rsidRPr="00277DE3">
        <w:rPr>
          <w:rFonts w:ascii="Times New Roman" w:hAnsi="Times New Roman" w:cs="Times New Roman"/>
          <w:sz w:val="24"/>
          <w:szCs w:val="24"/>
          <w:lang w:val="en-GB"/>
        </w:rPr>
        <w:t xml:space="preserve">We measured arthropod abundance at each of these trees using beating (as described in the previous </w:t>
      </w:r>
      <w:r w:rsidR="003D4C48" w:rsidRPr="00277DE3">
        <w:rPr>
          <w:rFonts w:ascii="Times New Roman" w:hAnsi="Times New Roman" w:cs="Times New Roman"/>
          <w:sz w:val="24"/>
          <w:szCs w:val="24"/>
          <w:lang w:val="en-GB"/>
        </w:rPr>
        <w:t>paragraph</w:t>
      </w:r>
      <w:r w:rsidR="00A16C4B" w:rsidRPr="00277DE3">
        <w:rPr>
          <w:rFonts w:ascii="Times New Roman" w:hAnsi="Times New Roman" w:cs="Times New Roman"/>
          <w:sz w:val="24"/>
          <w:szCs w:val="24"/>
          <w:lang w:val="en-GB"/>
        </w:rPr>
        <w:t xml:space="preserve">) and branch-clipping </w:t>
      </w:r>
      <w:r w:rsidR="00A16C4B" w:rsidRPr="00277DE3">
        <w:rPr>
          <w:rFonts w:ascii="Times New Roman" w:hAnsi="Times New Roman" w:cs="Times New Roman"/>
          <w:sz w:val="24"/>
          <w:szCs w:val="24"/>
          <w:lang w:val="en-GB"/>
        </w:rPr>
        <w:fldChar w:fldCharType="begin"/>
      </w:r>
      <w:r w:rsidR="007D03AC" w:rsidRPr="00277DE3">
        <w:rPr>
          <w:rFonts w:ascii="Times New Roman" w:hAnsi="Times New Roman" w:cs="Times New Roman"/>
          <w:sz w:val="24"/>
          <w:szCs w:val="24"/>
          <w:lang w:val="en-GB"/>
        </w:rPr>
        <w:instrText xml:space="preserve"> ADDIN ZOTERO_ITEM CSL_CITATION {"citationID":"dM8jKvvQ","properties":{"formattedCitation":"[5]","plainCitation":"[5]","noteIndex":0},"citationItems":[{"id":31,"uris":["http://zotero.org/users/1716532/items/FHCNTGU7"],"uri":["http://zotero.org/users/1716532/items/FHCNTGU7"],"itemData":{"id":31,"type":"book","title":"Insect sampling in forest ecosystems","publisher":"John Wiley &amp; Sons","number-of-pages":"146- 167","source":"Google Books","abstract":"Insect Sampling in Forest Ecosystems highlights the problems faced by entomologists working in forest ecosystems.  Insects play a major part in all aspects of ecology  Brings together the methodology needed to investigate insects through the various strata of the forest canopy  Covers techniques associated with various specialised groups of forest insects  Each chapter is backed up by a sound approach to experimental design and data analysis  Essential reading for advanced students and researchers as well as teachers","ISBN":"978-1-4051-4029-4","note":"Google-Books-ID: pDaM5EidDd4C","language":"en","editor":[{"family":"Leather","given":"Simon R."}],"author":[{"family":"Ozanne","given":"Claire"}],"issued":{"date-parts":[["2005"]]}}}],"schema":"https://github.com/citation-style-language/schema/raw/master/csl-citation.json"} </w:instrText>
      </w:r>
      <w:r w:rsidR="00A16C4B" w:rsidRPr="00277DE3">
        <w:rPr>
          <w:rFonts w:ascii="Times New Roman" w:hAnsi="Times New Roman" w:cs="Times New Roman"/>
          <w:sz w:val="24"/>
          <w:szCs w:val="24"/>
          <w:lang w:val="en-GB"/>
        </w:rPr>
        <w:fldChar w:fldCharType="separate"/>
      </w:r>
      <w:r w:rsidR="007D03AC" w:rsidRPr="00277DE3">
        <w:rPr>
          <w:rFonts w:ascii="Times New Roman" w:hAnsi="Times New Roman" w:cs="Times New Roman"/>
          <w:sz w:val="24"/>
          <w:szCs w:val="24"/>
        </w:rPr>
        <w:t>[5]</w:t>
      </w:r>
      <w:r w:rsidR="00A16C4B" w:rsidRPr="00277DE3">
        <w:rPr>
          <w:rFonts w:ascii="Times New Roman" w:hAnsi="Times New Roman" w:cs="Times New Roman"/>
          <w:sz w:val="24"/>
          <w:szCs w:val="24"/>
          <w:lang w:val="en-GB"/>
        </w:rPr>
        <w:fldChar w:fldCharType="end"/>
      </w:r>
      <w:r w:rsidR="00A16C4B" w:rsidRPr="00277DE3">
        <w:rPr>
          <w:rFonts w:ascii="Times New Roman" w:hAnsi="Times New Roman" w:cs="Times New Roman"/>
          <w:sz w:val="24"/>
          <w:szCs w:val="24"/>
          <w:lang w:val="en-GB"/>
        </w:rPr>
        <w:t>.</w:t>
      </w:r>
      <w:r w:rsidR="00937C49" w:rsidRPr="00277DE3">
        <w:rPr>
          <w:rFonts w:ascii="Times New Roman" w:hAnsi="Times New Roman" w:cs="Times New Roman"/>
          <w:sz w:val="24"/>
          <w:szCs w:val="24"/>
          <w:lang w:val="en-GB"/>
        </w:rPr>
        <w:t xml:space="preserve"> In the branch clipping method, we used a tree pruner to clip a short branch from a tree and let it fall on an upturned umbrella and collected all the arthropods from the surface of the umbrella and from the clipped leaves.</w:t>
      </w:r>
      <w:r w:rsidR="00023E61" w:rsidRPr="00277DE3">
        <w:rPr>
          <w:rFonts w:ascii="Times New Roman" w:hAnsi="Times New Roman" w:cs="Times New Roman"/>
          <w:sz w:val="24"/>
          <w:szCs w:val="24"/>
          <w:lang w:val="en-GB"/>
        </w:rPr>
        <w:t xml:space="preserve"> We applied treatments to 15 pairs of trees in May 2015 and then measured arthropod abundance and leaf damage at each of the trees in June 2015 using the same methods to assess the effect of weaver ant removal and exclusion one month after the treatment.</w:t>
      </w:r>
      <w:r w:rsidR="00B91642" w:rsidRPr="00277DE3">
        <w:rPr>
          <w:rFonts w:ascii="Times New Roman" w:hAnsi="Times New Roman" w:cs="Times New Roman"/>
          <w:sz w:val="24"/>
          <w:szCs w:val="24"/>
          <w:lang w:val="en-GB"/>
        </w:rPr>
        <w:t xml:space="preserve"> We checked the trees every week during the field season in April-June 2015 to ensure the treatments were working and re-applied Tanglefoot or added cotton to the crevices as and when necessary.</w:t>
      </w:r>
      <w:r w:rsidR="00E950CF" w:rsidRPr="00277DE3">
        <w:rPr>
          <w:rFonts w:ascii="Times New Roman" w:hAnsi="Times New Roman" w:cs="Times New Roman"/>
          <w:sz w:val="24"/>
          <w:szCs w:val="24"/>
          <w:lang w:val="en-GB"/>
        </w:rPr>
        <w:t xml:space="preserve"> Between July 2015- April 2016, our assistants checked the trees monthly to maintain the treatments. However, we were unable to maintain the treatments as weaver ants reappeared on four of the 14 treatment trees and disappeared from seven of the 14 control trees (one of our initial pairs was destroyed by an elephant). </w:t>
      </w:r>
    </w:p>
    <w:p w14:paraId="7BA91DCE" w14:textId="77777777" w:rsidR="00B93EF3" w:rsidRPr="00277DE3" w:rsidRDefault="00B93EF3" w:rsidP="00B93EF3">
      <w:pPr>
        <w:spacing w:line="480" w:lineRule="auto"/>
        <w:rPr>
          <w:rFonts w:ascii="Times New Roman" w:hAnsi="Times New Roman" w:cs="Times New Roman"/>
          <w:b/>
          <w:sz w:val="24"/>
          <w:szCs w:val="24"/>
          <w:lang w:val="en-GB"/>
        </w:rPr>
      </w:pPr>
      <w:r w:rsidRPr="00277DE3">
        <w:rPr>
          <w:rFonts w:ascii="Times New Roman" w:hAnsi="Times New Roman" w:cs="Times New Roman"/>
          <w:b/>
          <w:sz w:val="24"/>
          <w:szCs w:val="24"/>
          <w:lang w:val="en-GB"/>
        </w:rPr>
        <w:t>Molecular diet analysis</w:t>
      </w:r>
    </w:p>
    <w:p w14:paraId="39CFE729" w14:textId="678398D1" w:rsidR="00A16C4B" w:rsidRPr="00277DE3" w:rsidRDefault="005B6394" w:rsidP="00A16C4B">
      <w:pPr>
        <w:spacing w:line="480" w:lineRule="auto"/>
        <w:ind w:hanging="90"/>
        <w:rPr>
          <w:rFonts w:ascii="Times New Roman" w:hAnsi="Times New Roman" w:cs="Times New Roman"/>
          <w:sz w:val="24"/>
          <w:szCs w:val="24"/>
          <w:lang w:val="en-GB"/>
        </w:rPr>
      </w:pPr>
      <w:r w:rsidRPr="00277DE3">
        <w:rPr>
          <w:rFonts w:ascii="Times New Roman" w:hAnsi="Times New Roman" w:cs="Times New Roman"/>
          <w:sz w:val="24"/>
          <w:szCs w:val="24"/>
          <w:lang w:val="en-GB"/>
        </w:rPr>
        <w:t xml:space="preserve">We used mist nets to catch birds </w:t>
      </w:r>
      <w:r w:rsidR="00915B0A" w:rsidRPr="00277DE3">
        <w:rPr>
          <w:rFonts w:ascii="Times New Roman" w:hAnsi="Times New Roman" w:cs="Times New Roman"/>
          <w:sz w:val="24"/>
          <w:szCs w:val="24"/>
          <w:lang w:val="en-GB"/>
        </w:rPr>
        <w:t>in May &amp; June 2015 and 2016. U</w:t>
      </w:r>
      <w:r w:rsidRPr="00277DE3">
        <w:rPr>
          <w:rFonts w:ascii="Times New Roman" w:hAnsi="Times New Roman" w:cs="Times New Roman"/>
          <w:sz w:val="24"/>
          <w:szCs w:val="24"/>
          <w:lang w:val="en-GB"/>
        </w:rPr>
        <w:t xml:space="preserve">pon extracting </w:t>
      </w:r>
      <w:r w:rsidR="00915B0A" w:rsidRPr="00277DE3">
        <w:rPr>
          <w:rFonts w:ascii="Times New Roman" w:hAnsi="Times New Roman" w:cs="Times New Roman"/>
          <w:sz w:val="24"/>
          <w:szCs w:val="24"/>
          <w:lang w:val="en-GB"/>
        </w:rPr>
        <w:t>birds</w:t>
      </w:r>
      <w:r w:rsidRPr="00277DE3">
        <w:rPr>
          <w:rFonts w:ascii="Times New Roman" w:hAnsi="Times New Roman" w:cs="Times New Roman"/>
          <w:sz w:val="24"/>
          <w:szCs w:val="24"/>
          <w:lang w:val="en-GB"/>
        </w:rPr>
        <w:t xml:space="preserve"> from the net, we put them in a brown bag for one minute, weighed them, took them out, measured their wing and tarsus length and released them. After the bird was released, we tore up the brown bag, scraped the </w:t>
      </w:r>
      <w:r w:rsidR="006723C3" w:rsidRPr="00277DE3">
        <w:rPr>
          <w:rFonts w:ascii="Times New Roman" w:hAnsi="Times New Roman" w:cs="Times New Roman"/>
          <w:sz w:val="24"/>
          <w:szCs w:val="24"/>
          <w:lang w:val="en-GB"/>
        </w:rPr>
        <w:t>faeces</w:t>
      </w:r>
      <w:r w:rsidRPr="00277DE3">
        <w:rPr>
          <w:rFonts w:ascii="Times New Roman" w:hAnsi="Times New Roman" w:cs="Times New Roman"/>
          <w:sz w:val="24"/>
          <w:szCs w:val="24"/>
          <w:lang w:val="en-GB"/>
        </w:rPr>
        <w:t xml:space="preserve"> off and put them in a 2 ml plastic tube with 95% ethanol. Average processing time for a bird was about two minutes.</w:t>
      </w:r>
      <w:r w:rsidR="00950EBC" w:rsidRPr="00277DE3">
        <w:rPr>
          <w:rFonts w:ascii="Times New Roman" w:hAnsi="Times New Roman" w:cs="Times New Roman"/>
          <w:sz w:val="24"/>
          <w:szCs w:val="24"/>
          <w:lang w:val="en-GB"/>
        </w:rPr>
        <w:t xml:space="preserve"> </w:t>
      </w:r>
      <w:r w:rsidR="000643A4" w:rsidRPr="00277DE3">
        <w:rPr>
          <w:rFonts w:ascii="Times New Roman" w:hAnsi="Times New Roman" w:cs="Times New Roman"/>
          <w:sz w:val="24"/>
          <w:szCs w:val="24"/>
          <w:lang w:val="en-GB"/>
        </w:rPr>
        <w:t>To examine weaver ant diet, w</w:t>
      </w:r>
      <w:r w:rsidR="00950EBC" w:rsidRPr="00277DE3">
        <w:rPr>
          <w:rFonts w:ascii="Times New Roman" w:hAnsi="Times New Roman" w:cs="Times New Roman"/>
          <w:sz w:val="24"/>
          <w:szCs w:val="24"/>
          <w:lang w:val="en-GB"/>
        </w:rPr>
        <w:t xml:space="preserve">e collected food from </w:t>
      </w:r>
      <w:r w:rsidR="000643A4" w:rsidRPr="00277DE3">
        <w:rPr>
          <w:rFonts w:ascii="Times New Roman" w:hAnsi="Times New Roman" w:cs="Times New Roman"/>
          <w:sz w:val="24"/>
          <w:szCs w:val="24"/>
          <w:lang w:val="en-GB"/>
        </w:rPr>
        <w:t>25</w:t>
      </w:r>
      <w:r w:rsidR="00950EBC" w:rsidRPr="00277DE3">
        <w:rPr>
          <w:rFonts w:ascii="Times New Roman" w:hAnsi="Times New Roman" w:cs="Times New Roman"/>
          <w:sz w:val="24"/>
          <w:szCs w:val="24"/>
          <w:lang w:val="en-GB"/>
        </w:rPr>
        <w:t xml:space="preserve"> colon</w:t>
      </w:r>
      <w:r w:rsidR="000643A4" w:rsidRPr="00277DE3">
        <w:rPr>
          <w:rFonts w:ascii="Times New Roman" w:hAnsi="Times New Roman" w:cs="Times New Roman"/>
          <w:sz w:val="24"/>
          <w:szCs w:val="24"/>
          <w:lang w:val="en-GB"/>
        </w:rPr>
        <w:t>ies</w:t>
      </w:r>
      <w:r w:rsidR="00950EBC" w:rsidRPr="00277DE3">
        <w:rPr>
          <w:rFonts w:ascii="Times New Roman" w:hAnsi="Times New Roman" w:cs="Times New Roman"/>
          <w:sz w:val="24"/>
          <w:szCs w:val="24"/>
          <w:lang w:val="en-GB"/>
        </w:rPr>
        <w:t xml:space="preserve"> either for an hour or until we had collected 10 items, whichever happened first. We extracted DNA from these samples by taking a small part of each of the prey items, crushing it and then using the Qiagen </w:t>
      </w:r>
      <w:proofErr w:type="spellStart"/>
      <w:r w:rsidR="00950EBC" w:rsidRPr="00277DE3">
        <w:rPr>
          <w:rFonts w:ascii="Times New Roman" w:hAnsi="Times New Roman" w:cs="Times New Roman"/>
          <w:sz w:val="24"/>
          <w:szCs w:val="24"/>
          <w:lang w:val="en-GB"/>
        </w:rPr>
        <w:t>DNeasy</w:t>
      </w:r>
      <w:proofErr w:type="spellEnd"/>
      <w:r w:rsidR="00950EBC" w:rsidRPr="00277DE3">
        <w:rPr>
          <w:rFonts w:ascii="Times New Roman" w:hAnsi="Times New Roman" w:cs="Times New Roman"/>
          <w:sz w:val="24"/>
          <w:szCs w:val="24"/>
          <w:lang w:val="en-GB"/>
        </w:rPr>
        <w:t xml:space="preserve"> blood and tissue kit and following the manufacturer’s </w:t>
      </w:r>
      <w:r w:rsidR="00950EBC" w:rsidRPr="00277DE3">
        <w:rPr>
          <w:rFonts w:ascii="Times New Roman" w:hAnsi="Times New Roman" w:cs="Times New Roman"/>
          <w:sz w:val="24"/>
          <w:szCs w:val="24"/>
          <w:lang w:val="en-GB"/>
        </w:rPr>
        <w:lastRenderedPageBreak/>
        <w:t xml:space="preserve">protocol for extraction.  </w:t>
      </w:r>
      <w:r w:rsidR="00024CF3" w:rsidRPr="00277DE3">
        <w:rPr>
          <w:rFonts w:ascii="Times New Roman" w:hAnsi="Times New Roman" w:cs="Times New Roman"/>
          <w:sz w:val="24"/>
          <w:szCs w:val="24"/>
          <w:lang w:val="en-GB"/>
        </w:rPr>
        <w:t>For our PCR reactions, we used 10</w:t>
      </w:r>
      <w:r w:rsidR="00024CF3" w:rsidRPr="00277DE3">
        <w:rPr>
          <w:rFonts w:ascii="Times New Roman" w:hAnsi="Times New Roman" w:cs="Times New Roman"/>
          <w:color w:val="000000"/>
          <w:sz w:val="24"/>
          <w:szCs w:val="24"/>
          <w:lang w:val="en-GB"/>
        </w:rPr>
        <w:t>μ</w:t>
      </w:r>
      <w:r w:rsidR="00024CF3" w:rsidRPr="00277DE3">
        <w:rPr>
          <w:rFonts w:ascii="Times New Roman" w:hAnsi="Times New Roman" w:cs="Times New Roman"/>
          <w:sz w:val="24"/>
          <w:szCs w:val="24"/>
          <w:lang w:val="en-GB"/>
        </w:rPr>
        <w:t xml:space="preserve">L of the DNA extract from bird </w:t>
      </w:r>
      <w:proofErr w:type="spellStart"/>
      <w:r w:rsidR="00024CF3" w:rsidRPr="00277DE3">
        <w:rPr>
          <w:rFonts w:ascii="Times New Roman" w:hAnsi="Times New Roman" w:cs="Times New Roman"/>
          <w:sz w:val="24"/>
          <w:szCs w:val="24"/>
          <w:lang w:val="en-GB"/>
        </w:rPr>
        <w:t>feces</w:t>
      </w:r>
      <w:proofErr w:type="spellEnd"/>
      <w:r w:rsidR="00024CF3" w:rsidRPr="00277DE3">
        <w:rPr>
          <w:rFonts w:ascii="Times New Roman" w:hAnsi="Times New Roman" w:cs="Times New Roman"/>
          <w:sz w:val="24"/>
          <w:szCs w:val="24"/>
          <w:lang w:val="en-GB"/>
        </w:rPr>
        <w:t xml:space="preserve"> or 2</w:t>
      </w:r>
      <w:r w:rsidR="00024CF3" w:rsidRPr="00277DE3">
        <w:rPr>
          <w:rFonts w:ascii="Times New Roman" w:hAnsi="Times New Roman" w:cs="Times New Roman"/>
          <w:color w:val="000000"/>
          <w:sz w:val="24"/>
          <w:szCs w:val="24"/>
          <w:lang w:val="en-GB"/>
        </w:rPr>
        <w:t>μ</w:t>
      </w:r>
      <w:r w:rsidR="00024CF3" w:rsidRPr="00277DE3">
        <w:rPr>
          <w:rFonts w:ascii="Times New Roman" w:hAnsi="Times New Roman" w:cs="Times New Roman"/>
          <w:sz w:val="24"/>
          <w:szCs w:val="24"/>
          <w:lang w:val="en-GB"/>
        </w:rPr>
        <w:t>L of the DNA extract from weaver ant food samples as the template (see Supplementary methods for detailed protocol). We visualized 3</w:t>
      </w:r>
      <w:r w:rsidR="00024CF3" w:rsidRPr="00277DE3">
        <w:rPr>
          <w:rFonts w:ascii="Times New Roman" w:hAnsi="Times New Roman" w:cs="Times New Roman"/>
          <w:color w:val="000000"/>
          <w:sz w:val="24"/>
          <w:szCs w:val="24"/>
          <w:lang w:val="en-GB"/>
        </w:rPr>
        <w:t>μ</w:t>
      </w:r>
      <w:r w:rsidR="00024CF3" w:rsidRPr="00277DE3">
        <w:rPr>
          <w:rFonts w:ascii="Times New Roman" w:hAnsi="Times New Roman" w:cs="Times New Roman"/>
          <w:sz w:val="24"/>
          <w:szCs w:val="24"/>
          <w:lang w:val="en-GB"/>
        </w:rPr>
        <w:t>L of the PCR products on a gel to identify successful amplifications.</w:t>
      </w:r>
    </w:p>
    <w:p w14:paraId="76D95101" w14:textId="750C96F8" w:rsidR="00DD659D" w:rsidRPr="00277DE3" w:rsidRDefault="00591A5E" w:rsidP="004B0825">
      <w:pPr>
        <w:spacing w:line="480" w:lineRule="auto"/>
        <w:rPr>
          <w:rFonts w:ascii="Times New Roman" w:hAnsi="Times New Roman" w:cs="Times New Roman"/>
          <w:sz w:val="24"/>
          <w:szCs w:val="24"/>
          <w:lang w:val="en-GB"/>
        </w:rPr>
      </w:pPr>
      <w:r w:rsidRPr="00277DE3">
        <w:rPr>
          <w:rFonts w:ascii="Times New Roman" w:hAnsi="Times New Roman" w:cs="Times New Roman"/>
          <w:sz w:val="24"/>
          <w:szCs w:val="24"/>
          <w:lang w:val="en-GB"/>
        </w:rPr>
        <w:tab/>
      </w:r>
      <w:r w:rsidR="004B0825" w:rsidRPr="00277DE3">
        <w:rPr>
          <w:rFonts w:ascii="Times New Roman" w:hAnsi="Times New Roman" w:cs="Times New Roman"/>
          <w:sz w:val="24"/>
          <w:szCs w:val="24"/>
          <w:lang w:val="en-GB"/>
        </w:rPr>
        <w:t xml:space="preserve">We followed the dada2 pipeline </w:t>
      </w:r>
      <w:r w:rsidR="004B0825" w:rsidRPr="00277DE3">
        <w:rPr>
          <w:rFonts w:ascii="Times New Roman" w:hAnsi="Times New Roman" w:cs="Times New Roman"/>
          <w:sz w:val="24"/>
          <w:szCs w:val="24"/>
          <w:lang w:val="en-GB"/>
        </w:rPr>
        <w:fldChar w:fldCharType="begin"/>
      </w:r>
      <w:r w:rsidR="007D03AC" w:rsidRPr="00277DE3">
        <w:rPr>
          <w:rFonts w:ascii="Times New Roman" w:hAnsi="Times New Roman" w:cs="Times New Roman"/>
          <w:sz w:val="24"/>
          <w:szCs w:val="24"/>
          <w:lang w:val="en-GB"/>
        </w:rPr>
        <w:instrText xml:space="preserve"> ADDIN ZOTERO_ITEM CSL_CITATION {"citationID":"BtU5VmgZ","properties":{"formattedCitation":"[6]","plainCitation":"[6]","noteIndex":0},"citationItems":[{"id":3461,"uris":["http://zotero.org/users/1716532/items/PV5QAF8E"],"uri":["http://zotero.org/users/1716532/items/PV5QAF8E"],"itemData":{"id":3461,"type":"article-journal","title":"DADA2: High resolution sample inference from Illumina amplicon data","container-title":"Nature methods","page":"581-583","volume":"13","issue":"7","source":"PubMed Central","abstract":"We present DADA2, a software package that models and corrects Illumina-sequenced amplicon errors. DADA2 infers sample sequences exactly, without coarse-graining into OTUs, and resolves differences of as little as one nucleotide. In several mock communities DADA2 identified more real variants and output fewer spurious sequences than other methods. We applied DADA2 to vaginal samples from a cohort of pregnant women, revealing a diversity of previously undetected Lactobacillus crispatus variants.","DOI":"10.1038/nmeth.3869","ISSN":"1548-7091","note":"PMID: 27214047\nPMCID: PMC4927377","title-short":"DADA2","journalAbbreviation":"Nat Methods","author":[{"family":"Callahan","given":"Benjamin J"},{"family":"McMurdie","given":"Paul J"},{"family":"Rosen","given":"Michael J"},{"family":"Han","given":"Andrew W"},{"family":"Johnson","given":"Amy Jo A"},{"family":"Holmes","given":"Susan P"}],"issued":{"date-parts":[["2016",7]]}}}],"schema":"https://github.com/citation-style-language/schema/raw/master/csl-citation.json"} </w:instrText>
      </w:r>
      <w:r w:rsidR="004B0825" w:rsidRPr="00277DE3">
        <w:rPr>
          <w:rFonts w:ascii="Times New Roman" w:hAnsi="Times New Roman" w:cs="Times New Roman"/>
          <w:sz w:val="24"/>
          <w:szCs w:val="24"/>
          <w:lang w:val="en-GB"/>
        </w:rPr>
        <w:fldChar w:fldCharType="separate"/>
      </w:r>
      <w:r w:rsidR="007D03AC" w:rsidRPr="00277DE3">
        <w:rPr>
          <w:rFonts w:ascii="Times New Roman" w:hAnsi="Times New Roman" w:cs="Times New Roman"/>
          <w:sz w:val="24"/>
          <w:szCs w:val="24"/>
        </w:rPr>
        <w:t>[6]</w:t>
      </w:r>
      <w:r w:rsidR="004B0825" w:rsidRPr="00277DE3">
        <w:rPr>
          <w:rFonts w:ascii="Times New Roman" w:hAnsi="Times New Roman" w:cs="Times New Roman"/>
          <w:sz w:val="24"/>
          <w:szCs w:val="24"/>
          <w:lang w:val="en-GB"/>
        </w:rPr>
        <w:fldChar w:fldCharType="end"/>
      </w:r>
      <w:r w:rsidR="004B0825" w:rsidRPr="00277DE3">
        <w:rPr>
          <w:rFonts w:ascii="Times New Roman" w:hAnsi="Times New Roman" w:cs="Times New Roman"/>
          <w:sz w:val="24"/>
          <w:szCs w:val="24"/>
          <w:lang w:val="en-GB"/>
        </w:rPr>
        <w:t xml:space="preserve"> to filter and trim our sequences, identify unique sequences, merge paired reads, remove chimeras and construct an amplicon sequence variant (ASV) table.</w:t>
      </w:r>
      <w:r w:rsidR="004B0825" w:rsidRPr="00277DE3">
        <w:rPr>
          <w:rFonts w:ascii="Times New Roman" w:hAnsi="Times New Roman" w:cs="Times New Roman"/>
          <w:color w:val="FF0000"/>
          <w:sz w:val="24"/>
          <w:szCs w:val="24"/>
          <w:lang w:val="en-GB"/>
        </w:rPr>
        <w:t xml:space="preserve"> </w:t>
      </w:r>
      <w:r w:rsidR="004B0825" w:rsidRPr="00277DE3">
        <w:rPr>
          <w:rFonts w:ascii="Times New Roman" w:hAnsi="Times New Roman" w:cs="Times New Roman"/>
          <w:sz w:val="24"/>
          <w:szCs w:val="24"/>
          <w:lang w:val="en-GB"/>
        </w:rPr>
        <w:t>Because our amplicon</w:t>
      </w:r>
      <w:r w:rsidR="009234B6" w:rsidRPr="00277DE3">
        <w:rPr>
          <w:rFonts w:ascii="Times New Roman" w:hAnsi="Times New Roman" w:cs="Times New Roman"/>
          <w:sz w:val="24"/>
          <w:szCs w:val="24"/>
          <w:lang w:val="en-GB"/>
        </w:rPr>
        <w:t>s</w:t>
      </w:r>
      <w:r w:rsidR="004B0825" w:rsidRPr="00277DE3">
        <w:rPr>
          <w:rFonts w:ascii="Times New Roman" w:hAnsi="Times New Roman" w:cs="Times New Roman"/>
          <w:sz w:val="24"/>
          <w:szCs w:val="24"/>
          <w:lang w:val="en-GB"/>
        </w:rPr>
        <w:t xml:space="preserve"> varie</w:t>
      </w:r>
      <w:r w:rsidR="009234B6" w:rsidRPr="00277DE3">
        <w:rPr>
          <w:rFonts w:ascii="Times New Roman" w:hAnsi="Times New Roman" w:cs="Times New Roman"/>
          <w:sz w:val="24"/>
          <w:szCs w:val="24"/>
          <w:lang w:val="en-GB"/>
        </w:rPr>
        <w:t>d</w:t>
      </w:r>
      <w:r w:rsidR="004B0825" w:rsidRPr="00277DE3">
        <w:rPr>
          <w:rFonts w:ascii="Times New Roman" w:hAnsi="Times New Roman" w:cs="Times New Roman"/>
          <w:sz w:val="24"/>
          <w:szCs w:val="24"/>
          <w:lang w:val="en-GB"/>
        </w:rPr>
        <w:t xml:space="preserve"> in length, we did not trim sequences based on the quality profiles and instead just trimmed 20 bp from both the forward and reverse sequences to remove the primer sequences. Using the ASV table generated by dada2, we created a FASTA file with all the unique sequences recovered from our samples. We used </w:t>
      </w:r>
      <w:proofErr w:type="spellStart"/>
      <w:r w:rsidR="004B0825" w:rsidRPr="00277DE3">
        <w:rPr>
          <w:rFonts w:ascii="Times New Roman" w:hAnsi="Times New Roman" w:cs="Times New Roman"/>
          <w:sz w:val="24"/>
          <w:szCs w:val="24"/>
          <w:lang w:val="en-GB"/>
        </w:rPr>
        <w:t>blastn</w:t>
      </w:r>
      <w:proofErr w:type="spellEnd"/>
      <w:r w:rsidR="004B0825" w:rsidRPr="00277DE3">
        <w:rPr>
          <w:rFonts w:ascii="Times New Roman" w:hAnsi="Times New Roman" w:cs="Times New Roman"/>
          <w:sz w:val="24"/>
          <w:szCs w:val="24"/>
          <w:lang w:val="en-GB"/>
        </w:rPr>
        <w:t xml:space="preserve"> in </w:t>
      </w:r>
      <w:proofErr w:type="spellStart"/>
      <w:r w:rsidR="004B0825" w:rsidRPr="00277DE3">
        <w:rPr>
          <w:rFonts w:ascii="Times New Roman" w:hAnsi="Times New Roman" w:cs="Times New Roman"/>
          <w:sz w:val="24"/>
          <w:szCs w:val="24"/>
          <w:lang w:val="en-GB"/>
        </w:rPr>
        <w:t>blastplus</w:t>
      </w:r>
      <w:proofErr w:type="spellEnd"/>
      <w:r w:rsidR="004B0825" w:rsidRPr="00277DE3">
        <w:rPr>
          <w:rFonts w:ascii="Times New Roman" w:hAnsi="Times New Roman" w:cs="Times New Roman"/>
          <w:sz w:val="24"/>
          <w:szCs w:val="24"/>
          <w:lang w:val="en-GB"/>
        </w:rPr>
        <w:t xml:space="preserve"> to BLAST this FASTA file against the NCBI nr database with word size (i.e. length of initial region of exact sequence match) set to 9 bp and e-value set to 1</w:t>
      </w:r>
      <w:r w:rsidR="004B0825" w:rsidRPr="00277DE3">
        <w:rPr>
          <w:rFonts w:ascii="Times New Roman" w:hAnsi="Times New Roman" w:cs="Times New Roman"/>
          <w:sz w:val="24"/>
          <w:szCs w:val="24"/>
          <w:vertAlign w:val="superscript"/>
          <w:lang w:val="en-GB"/>
        </w:rPr>
        <w:t>-10</w:t>
      </w:r>
      <w:r w:rsidR="004B0825" w:rsidRPr="00277DE3">
        <w:rPr>
          <w:rFonts w:ascii="Times New Roman" w:hAnsi="Times New Roman" w:cs="Times New Roman"/>
          <w:sz w:val="24"/>
          <w:szCs w:val="24"/>
          <w:lang w:val="en-GB"/>
        </w:rPr>
        <w:t>. Next, we used the NCBI-</w:t>
      </w:r>
      <w:proofErr w:type="spellStart"/>
      <w:r w:rsidR="004B0825" w:rsidRPr="00277DE3">
        <w:rPr>
          <w:rFonts w:ascii="Times New Roman" w:hAnsi="Times New Roman" w:cs="Times New Roman"/>
          <w:sz w:val="24"/>
          <w:szCs w:val="24"/>
          <w:lang w:val="en-GB"/>
        </w:rPr>
        <w:t>taxcollector</w:t>
      </w:r>
      <w:proofErr w:type="spellEnd"/>
      <w:r w:rsidR="004B0825" w:rsidRPr="00277DE3">
        <w:rPr>
          <w:rFonts w:ascii="Times New Roman" w:hAnsi="Times New Roman" w:cs="Times New Roman"/>
          <w:sz w:val="24"/>
          <w:szCs w:val="24"/>
          <w:lang w:val="en-GB"/>
        </w:rPr>
        <w:t xml:space="preserve"> script </w:t>
      </w:r>
      <w:r w:rsidR="004B0825" w:rsidRPr="00277DE3">
        <w:rPr>
          <w:rFonts w:ascii="Times New Roman" w:hAnsi="Times New Roman" w:cs="Times New Roman"/>
          <w:sz w:val="24"/>
          <w:szCs w:val="24"/>
          <w:lang w:val="en-GB"/>
        </w:rPr>
        <w:fldChar w:fldCharType="begin"/>
      </w:r>
      <w:r w:rsidR="007D03AC" w:rsidRPr="00277DE3">
        <w:rPr>
          <w:rFonts w:ascii="Times New Roman" w:hAnsi="Times New Roman" w:cs="Times New Roman"/>
          <w:sz w:val="24"/>
          <w:szCs w:val="24"/>
          <w:lang w:val="en-GB"/>
        </w:rPr>
        <w:instrText xml:space="preserve"> ADDIN ZOTERO_ITEM CSL_CITATION {"citationID":"zJlmNRe3","properties":{"formattedCitation":"[7]","plainCitation":"[7]","noteIndex":0},"citationItems":[{"id":3464,"uris":["http://zotero.org/users/1716532/items/FRWWFKS7"],"uri":["http://zotero.org/users/1716532/items/FRWWFKS7"],"itemData":{"id":3464,"type":"article-journal","title":"MPI-blastn and NCBI-TaxCollector: Improving metagenomic analysis with high performance classification and wide taxonomic attachment","container-title":"Journal of Bioinformatics and Computational Biology","page":"1450013","volume":"12","issue":"03","source":"worldscientific.com (Atypon)","abstract":"Metagenomic sequencing technologies are advancing rapidly and the size of output data from high-throughput genetic sequencing has increased substantially over the years. This brings us to a scenario where advanced computational optimizations are requested to perform a metagenomic analysis. In this paper, we describe a new parallel implementation of nucleotide BLAST (MPI-blastn) and a new tool for taxonomic attachment of Basic Local Alignment Search Tool (BLAST) results that supports the NCBI taxonomy (NCBI-TaxCollector). MPI-blastn obtained a high performance when compared to the mpiBLAST and ScalaBLAST. In our best case, MPI-blastn was able to run 408 times faster in 384 cores. Our evaluations demonstrated that NCBI-TaxCollector is able to perform taxonomic attachments 125 times faster and needs 120 times less RAM than the previous TaxCollector. Through our optimizations, a multiple sequence search that currently takes 37 hours can be performed in less than 6 min and a post processing with NCBI taxonomic data attachment, which takes 48 hours, now is able to run in 23 min.","DOI":"10.1142/S0219720014500139","ISSN":"0219-7200","title-short":"MPI-blastn and NCBI-TaxCollector","journalAbbreviation":"J. Bioinform. Comput. Biol.","author":[{"family":"Dias","given":"R."},{"family":"Xavier","given":"M. G."},{"family":"Rossi","given":"F. D."},{"family":"Neves","given":"M. V."},{"family":"Lange","given":"T. a. P."},{"family":"Giongo","given":"A."},{"family":"De Rose","given":"C. a. F."},{"family":"Triplett","given":"E. W."}],"issued":{"date-parts":[["2014",3,26]]}}}],"schema":"https://github.com/citation-style-language/schema/raw/master/csl-citation.json"} </w:instrText>
      </w:r>
      <w:r w:rsidR="004B0825" w:rsidRPr="00277DE3">
        <w:rPr>
          <w:rFonts w:ascii="Times New Roman" w:hAnsi="Times New Roman" w:cs="Times New Roman"/>
          <w:sz w:val="24"/>
          <w:szCs w:val="24"/>
          <w:lang w:val="en-GB"/>
        </w:rPr>
        <w:fldChar w:fldCharType="separate"/>
      </w:r>
      <w:r w:rsidR="007D03AC" w:rsidRPr="00277DE3">
        <w:rPr>
          <w:rFonts w:ascii="Times New Roman" w:hAnsi="Times New Roman" w:cs="Times New Roman"/>
          <w:sz w:val="24"/>
          <w:szCs w:val="24"/>
        </w:rPr>
        <w:t>[7]</w:t>
      </w:r>
      <w:r w:rsidR="004B0825" w:rsidRPr="00277DE3">
        <w:rPr>
          <w:rFonts w:ascii="Times New Roman" w:hAnsi="Times New Roman" w:cs="Times New Roman"/>
          <w:sz w:val="24"/>
          <w:szCs w:val="24"/>
          <w:lang w:val="en-GB"/>
        </w:rPr>
        <w:fldChar w:fldCharType="end"/>
      </w:r>
      <w:r w:rsidR="004B0825" w:rsidRPr="00277DE3">
        <w:rPr>
          <w:rFonts w:ascii="Times New Roman" w:hAnsi="Times New Roman" w:cs="Times New Roman"/>
          <w:sz w:val="24"/>
          <w:szCs w:val="24"/>
          <w:lang w:val="en-GB"/>
        </w:rPr>
        <w:t xml:space="preserve"> to get detailed taxonomic information for the top hit of our BLAST results. We filtered out sequences that were identified as bacteria or rotifers and removed potential contaminants such as sequences identified as human</w:t>
      </w:r>
      <w:r w:rsidR="006E7D4D" w:rsidRPr="00277DE3">
        <w:rPr>
          <w:rFonts w:ascii="Times New Roman" w:hAnsi="Times New Roman" w:cs="Times New Roman"/>
          <w:sz w:val="24"/>
          <w:szCs w:val="24"/>
          <w:lang w:val="en-GB"/>
        </w:rPr>
        <w:t xml:space="preserve">. </w:t>
      </w:r>
      <w:r w:rsidR="00E33073" w:rsidRPr="00277DE3">
        <w:rPr>
          <w:rFonts w:ascii="Times New Roman" w:hAnsi="Times New Roman" w:cs="Times New Roman"/>
          <w:sz w:val="24"/>
          <w:szCs w:val="24"/>
          <w:lang w:val="en-GB"/>
        </w:rPr>
        <w:t>Some of the</w:t>
      </w:r>
      <w:r w:rsidR="00E33073" w:rsidRPr="00277DE3">
        <w:rPr>
          <w:rFonts w:ascii="Times New Roman" w:hAnsi="Times New Roman" w:cs="Times New Roman"/>
          <w:b/>
          <w:sz w:val="24"/>
          <w:szCs w:val="24"/>
          <w:lang w:val="en-GB"/>
        </w:rPr>
        <w:t xml:space="preserve"> </w:t>
      </w:r>
      <w:r w:rsidR="00E33073" w:rsidRPr="00277DE3">
        <w:rPr>
          <w:rFonts w:ascii="Times New Roman" w:hAnsi="Times New Roman" w:cs="Times New Roman"/>
          <w:sz w:val="24"/>
          <w:szCs w:val="24"/>
          <w:lang w:val="en-GB"/>
        </w:rPr>
        <w:t xml:space="preserve">BLAST matches were obviously incorrect, because the taxon identified by BLAST is not known to occur in the region. For example, our results show the order </w:t>
      </w:r>
      <w:proofErr w:type="spellStart"/>
      <w:r w:rsidR="00E33073" w:rsidRPr="00277DE3">
        <w:rPr>
          <w:rFonts w:ascii="Times New Roman" w:hAnsi="Times New Roman" w:cs="Times New Roman"/>
          <w:sz w:val="24"/>
          <w:szCs w:val="24"/>
          <w:lang w:val="en-GB"/>
        </w:rPr>
        <w:t>Vetigastropoda</w:t>
      </w:r>
      <w:proofErr w:type="spellEnd"/>
      <w:r w:rsidR="00E33073" w:rsidRPr="00277DE3">
        <w:rPr>
          <w:rFonts w:ascii="Times New Roman" w:hAnsi="Times New Roman" w:cs="Times New Roman"/>
          <w:sz w:val="24"/>
          <w:szCs w:val="24"/>
          <w:lang w:val="en-GB"/>
        </w:rPr>
        <w:t xml:space="preserve"> in the diet of birds at low elevation, but </w:t>
      </w:r>
      <w:proofErr w:type="spellStart"/>
      <w:r w:rsidR="00E33073" w:rsidRPr="00277DE3">
        <w:rPr>
          <w:rFonts w:ascii="Times New Roman" w:hAnsi="Times New Roman" w:cs="Times New Roman"/>
          <w:sz w:val="24"/>
          <w:szCs w:val="24"/>
          <w:lang w:val="en-GB"/>
        </w:rPr>
        <w:t>Vetigastropoda</w:t>
      </w:r>
      <w:proofErr w:type="spellEnd"/>
      <w:r w:rsidR="00E33073" w:rsidRPr="00277DE3">
        <w:rPr>
          <w:rFonts w:ascii="Times New Roman" w:hAnsi="Times New Roman" w:cs="Times New Roman"/>
          <w:sz w:val="24"/>
          <w:szCs w:val="24"/>
          <w:lang w:val="en-GB"/>
        </w:rPr>
        <w:t xml:space="preserve"> are exclusively marine. Such misclassifications likely arise from the lack of availability of DNA sequences for organisms in our study area. However, we think the taxonomic identifications are still valuable, because the ASVs that are grouped together likely belong to taxonomic groups closely related to the group they are misclassified into. </w:t>
      </w:r>
    </w:p>
    <w:p w14:paraId="7D43045D" w14:textId="3E0BED1E" w:rsidR="004B0825" w:rsidRPr="00277DE3" w:rsidRDefault="001111CA" w:rsidP="004B0825">
      <w:pPr>
        <w:spacing w:line="480" w:lineRule="auto"/>
        <w:rPr>
          <w:rFonts w:ascii="Times New Roman" w:hAnsi="Times New Roman" w:cs="Times New Roman"/>
          <w:sz w:val="24"/>
          <w:szCs w:val="24"/>
          <w:lang w:val="en-GB"/>
        </w:rPr>
      </w:pPr>
      <w:r w:rsidRPr="00277DE3">
        <w:rPr>
          <w:rFonts w:ascii="Times New Roman" w:hAnsi="Times New Roman" w:cs="Times New Roman"/>
          <w:sz w:val="24"/>
          <w:szCs w:val="24"/>
          <w:lang w:val="en-GB"/>
        </w:rPr>
        <w:t xml:space="preserve">We used </w:t>
      </w:r>
      <w:proofErr w:type="spellStart"/>
      <w:r w:rsidR="004B0825" w:rsidRPr="00277DE3">
        <w:rPr>
          <w:rFonts w:ascii="Times New Roman" w:hAnsi="Times New Roman" w:cs="Times New Roman"/>
          <w:sz w:val="24"/>
          <w:szCs w:val="24"/>
          <w:lang w:val="en-GB"/>
        </w:rPr>
        <w:t>EcoSimR</w:t>
      </w:r>
      <w:proofErr w:type="spellEnd"/>
      <w:r w:rsidR="00ED4C4B" w:rsidRPr="00277DE3">
        <w:rPr>
          <w:rFonts w:ascii="Times New Roman" w:hAnsi="Times New Roman" w:cs="Times New Roman"/>
          <w:sz w:val="24"/>
          <w:szCs w:val="24"/>
          <w:lang w:val="en-GB"/>
        </w:rPr>
        <w:t xml:space="preserve"> </w:t>
      </w:r>
      <w:r w:rsidR="0035031A" w:rsidRPr="00277DE3">
        <w:rPr>
          <w:rFonts w:ascii="Times New Roman" w:hAnsi="Times New Roman" w:cs="Times New Roman"/>
          <w:sz w:val="24"/>
          <w:szCs w:val="24"/>
          <w:lang w:val="en-GB"/>
        </w:rPr>
        <w:fldChar w:fldCharType="begin"/>
      </w:r>
      <w:r w:rsidR="007D03AC" w:rsidRPr="00277DE3">
        <w:rPr>
          <w:rFonts w:ascii="Times New Roman" w:hAnsi="Times New Roman" w:cs="Times New Roman"/>
          <w:sz w:val="24"/>
          <w:szCs w:val="24"/>
          <w:lang w:val="en-GB"/>
        </w:rPr>
        <w:instrText xml:space="preserve"> ADDIN ZOTERO_ITEM CSL_CITATION {"citationID":"MkaToTUa","properties":{"formattedCitation":"[8]","plainCitation":"[8]","noteIndex":0},"citationItems":[{"id":3540,"uris":["http://zotero.org/users/1716532/items/AFKMUD5D"],"uri":["http://zotero.org/users/1716532/items/AFKMUD5D"],"itemData":{"id":3540,"type":"book","title":"EcoSimR: Null model analysis for ecological data. R package version 0.1.0.","collection-title":"R package","version":"0.1.0","URL":"http://github.com/gotellilab/EcoSimR doi:10.5281/zenodo.16522","author":[{"family":"Gotelli","given":"Nicholas J."},{"family":"Hart","given":"Edmund M."},{"family":"Ellison","given":"Aaron M."}],"issued":{"date-parts":[["2015"]]}}}],"schema":"https://github.com/citation-style-language/schema/raw/master/csl-citation.json"} </w:instrText>
      </w:r>
      <w:r w:rsidR="0035031A" w:rsidRPr="00277DE3">
        <w:rPr>
          <w:rFonts w:ascii="Times New Roman" w:hAnsi="Times New Roman" w:cs="Times New Roman"/>
          <w:sz w:val="24"/>
          <w:szCs w:val="24"/>
          <w:lang w:val="en-GB"/>
        </w:rPr>
        <w:fldChar w:fldCharType="separate"/>
      </w:r>
      <w:r w:rsidR="007D03AC" w:rsidRPr="00277DE3">
        <w:rPr>
          <w:rFonts w:ascii="Times New Roman" w:hAnsi="Times New Roman" w:cs="Times New Roman"/>
          <w:sz w:val="24"/>
          <w:szCs w:val="24"/>
        </w:rPr>
        <w:t>[8]</w:t>
      </w:r>
      <w:r w:rsidR="0035031A" w:rsidRPr="00277DE3">
        <w:rPr>
          <w:rFonts w:ascii="Times New Roman" w:hAnsi="Times New Roman" w:cs="Times New Roman"/>
          <w:sz w:val="24"/>
          <w:szCs w:val="24"/>
          <w:lang w:val="en-GB"/>
        </w:rPr>
        <w:fldChar w:fldCharType="end"/>
      </w:r>
      <w:r w:rsidR="004B0825" w:rsidRPr="00277DE3">
        <w:rPr>
          <w:rFonts w:ascii="Times New Roman" w:hAnsi="Times New Roman" w:cs="Times New Roman"/>
          <w:sz w:val="24"/>
          <w:szCs w:val="24"/>
          <w:lang w:val="en-GB"/>
        </w:rPr>
        <w:t xml:space="preserve"> to estimate </w:t>
      </w:r>
      <w:r w:rsidRPr="00277DE3">
        <w:rPr>
          <w:rFonts w:ascii="Times New Roman" w:hAnsi="Times New Roman" w:cs="Times New Roman"/>
          <w:sz w:val="24"/>
          <w:szCs w:val="24"/>
          <w:lang w:val="en-GB"/>
        </w:rPr>
        <w:t xml:space="preserve">diet overlap between weaver ants and birds. </w:t>
      </w:r>
      <w:proofErr w:type="spellStart"/>
      <w:r w:rsidRPr="00277DE3">
        <w:rPr>
          <w:rFonts w:ascii="Times New Roman" w:hAnsi="Times New Roman" w:cs="Times New Roman"/>
          <w:sz w:val="24"/>
          <w:szCs w:val="24"/>
          <w:lang w:val="en-GB"/>
        </w:rPr>
        <w:t>EcoSim</w:t>
      </w:r>
      <w:proofErr w:type="spellEnd"/>
      <w:r w:rsidRPr="00277DE3">
        <w:rPr>
          <w:rFonts w:ascii="Times New Roman" w:hAnsi="Times New Roman" w:cs="Times New Roman"/>
          <w:sz w:val="24"/>
          <w:szCs w:val="24"/>
          <w:lang w:val="en-GB"/>
        </w:rPr>
        <w:t xml:space="preserve"> R </w:t>
      </w:r>
      <w:r w:rsidR="007E6D40" w:rsidRPr="00277DE3">
        <w:rPr>
          <w:rFonts w:ascii="Times New Roman" w:hAnsi="Times New Roman" w:cs="Times New Roman"/>
          <w:sz w:val="24"/>
          <w:szCs w:val="24"/>
          <w:lang w:val="en-GB"/>
        </w:rPr>
        <w:t xml:space="preserve">is used to estimate </w:t>
      </w:r>
      <w:r w:rsidR="004B0825" w:rsidRPr="00277DE3">
        <w:rPr>
          <w:rFonts w:ascii="Times New Roman" w:hAnsi="Times New Roman" w:cs="Times New Roman"/>
          <w:sz w:val="24"/>
          <w:szCs w:val="24"/>
          <w:lang w:val="en-GB"/>
        </w:rPr>
        <w:t xml:space="preserve">niche overlap between species and compare it to a null distribution of niche overlap </w:t>
      </w:r>
      <w:r w:rsidR="004B0825" w:rsidRPr="00277DE3">
        <w:rPr>
          <w:rFonts w:ascii="Times New Roman" w:hAnsi="Times New Roman" w:cs="Times New Roman"/>
          <w:sz w:val="24"/>
          <w:szCs w:val="24"/>
          <w:lang w:val="en-GB"/>
        </w:rPr>
        <w:lastRenderedPageBreak/>
        <w:t xml:space="preserve">given information on resource utilization (in columns) by each species (rows). The algorithm randomizes resource utilization for each species by reshuffling the row values and generates a null distribution of niche overlap. In our case, we considered birds at low elevations, birds at mid elevations and weaver ants at low elevations as “species” and used the frequency of occurrence of different orders or families in diets as the resources. All the analyses were done in the R programming environment and in the shell using the R packages dada2 </w:t>
      </w:r>
      <w:r w:rsidR="004B0825" w:rsidRPr="00277DE3">
        <w:rPr>
          <w:rFonts w:ascii="Times New Roman" w:hAnsi="Times New Roman" w:cs="Times New Roman"/>
          <w:sz w:val="24"/>
          <w:szCs w:val="24"/>
          <w:lang w:val="en-GB"/>
        </w:rPr>
        <w:fldChar w:fldCharType="begin"/>
      </w:r>
      <w:r w:rsidR="007D03AC" w:rsidRPr="00277DE3">
        <w:rPr>
          <w:rFonts w:ascii="Times New Roman" w:hAnsi="Times New Roman" w:cs="Times New Roman"/>
          <w:sz w:val="24"/>
          <w:szCs w:val="24"/>
          <w:lang w:val="en-GB"/>
        </w:rPr>
        <w:instrText xml:space="preserve"> ADDIN ZOTERO_ITEM CSL_CITATION {"citationID":"CD3I9Jza","properties":{"formattedCitation":"[6]","plainCitation":"[6]","noteIndex":0},"citationItems":[{"id":3461,"uris":["http://zotero.org/users/1716532/items/PV5QAF8E"],"uri":["http://zotero.org/users/1716532/items/PV5QAF8E"],"itemData":{"id":3461,"type":"article-journal","title":"DADA2: High resolution sample inference from Illumina amplicon data","container-title":"Nature methods","page":"581-583","volume":"13","issue":"7","source":"PubMed Central","abstract":"We present DADA2, a software package that models and corrects Illumina-sequenced amplicon errors. DADA2 infers sample sequences exactly, without coarse-graining into OTUs, and resolves differences of as little as one nucleotide. In several mock communities DADA2 identified more real variants and output fewer spurious sequences than other methods. We applied DADA2 to vaginal samples from a cohort of pregnant women, revealing a diversity of previously undetected Lactobacillus crispatus variants.","DOI":"10.1038/nmeth.3869","ISSN":"1548-7091","note":"PMID: 27214047\nPMCID: PMC4927377","title-short":"DADA2","journalAbbreviation":"Nat Methods","author":[{"family":"Callahan","given":"Benjamin J"},{"family":"McMurdie","given":"Paul J"},{"family":"Rosen","given":"Michael J"},{"family":"Han","given":"Andrew W"},{"family":"Johnson","given":"Amy Jo A"},{"family":"Holmes","given":"Susan P"}],"issued":{"date-parts":[["2016",7]]}}}],"schema":"https://github.com/citation-style-language/schema/raw/master/csl-citation.json"} </w:instrText>
      </w:r>
      <w:r w:rsidR="004B0825" w:rsidRPr="00277DE3">
        <w:rPr>
          <w:rFonts w:ascii="Times New Roman" w:hAnsi="Times New Roman" w:cs="Times New Roman"/>
          <w:sz w:val="24"/>
          <w:szCs w:val="24"/>
          <w:lang w:val="en-GB"/>
        </w:rPr>
        <w:fldChar w:fldCharType="separate"/>
      </w:r>
      <w:r w:rsidR="007D03AC" w:rsidRPr="00277DE3">
        <w:rPr>
          <w:rFonts w:ascii="Times New Roman" w:hAnsi="Times New Roman" w:cs="Times New Roman"/>
          <w:sz w:val="24"/>
          <w:szCs w:val="24"/>
        </w:rPr>
        <w:t>[6]</w:t>
      </w:r>
      <w:r w:rsidR="004B0825" w:rsidRPr="00277DE3">
        <w:rPr>
          <w:rFonts w:ascii="Times New Roman" w:hAnsi="Times New Roman" w:cs="Times New Roman"/>
          <w:sz w:val="24"/>
          <w:szCs w:val="24"/>
          <w:lang w:val="en-GB"/>
        </w:rPr>
        <w:fldChar w:fldCharType="end"/>
      </w:r>
      <w:r w:rsidR="004B0825" w:rsidRPr="00277DE3">
        <w:rPr>
          <w:rFonts w:ascii="Times New Roman" w:hAnsi="Times New Roman" w:cs="Times New Roman"/>
          <w:sz w:val="24"/>
          <w:szCs w:val="24"/>
          <w:lang w:val="en-GB"/>
        </w:rPr>
        <w:t xml:space="preserve">, DECIPHER </w:t>
      </w:r>
      <w:r w:rsidR="004B0825" w:rsidRPr="00277DE3">
        <w:rPr>
          <w:rFonts w:ascii="Times New Roman" w:hAnsi="Times New Roman" w:cs="Times New Roman"/>
          <w:sz w:val="24"/>
          <w:szCs w:val="24"/>
          <w:lang w:val="en-GB"/>
        </w:rPr>
        <w:fldChar w:fldCharType="begin"/>
      </w:r>
      <w:r w:rsidR="007D03AC" w:rsidRPr="00277DE3">
        <w:rPr>
          <w:rFonts w:ascii="Times New Roman" w:hAnsi="Times New Roman" w:cs="Times New Roman"/>
          <w:sz w:val="24"/>
          <w:szCs w:val="24"/>
          <w:lang w:val="en-GB"/>
        </w:rPr>
        <w:instrText xml:space="preserve"> ADDIN ZOTERO_ITEM CSL_CITATION {"citationID":"TLWgDNUs","properties":{"formattedCitation":"[9]","plainCitation":"[9]","noteIndex":0},"citationItems":[{"id":3466,"uris":["http://zotero.org/users/1716532/items/IDXMYAAV"],"uri":["http://zotero.org/users/1716532/items/IDXMYAAV"],"itemData":{"id":3466,"type":"article-journal","title":"Using DECIPHER v2.0 to Analyze Big Biological Sequence Data in R.","container-title":"The R Journal","page":"352-359","volume":"8","issue":"1","abstract":"A toolset for deciphering and managing biological sequences.","author":[{"family":"Wright","given":"ES"}],"issued":{"date-parts":[["2016"]]}}}],"schema":"https://github.com/citation-style-language/schema/raw/master/csl-citation.json"} </w:instrText>
      </w:r>
      <w:r w:rsidR="004B0825" w:rsidRPr="00277DE3">
        <w:rPr>
          <w:rFonts w:ascii="Times New Roman" w:hAnsi="Times New Roman" w:cs="Times New Roman"/>
          <w:sz w:val="24"/>
          <w:szCs w:val="24"/>
          <w:lang w:val="en-GB"/>
        </w:rPr>
        <w:fldChar w:fldCharType="separate"/>
      </w:r>
      <w:r w:rsidR="007D03AC" w:rsidRPr="00277DE3">
        <w:rPr>
          <w:rFonts w:ascii="Times New Roman" w:hAnsi="Times New Roman" w:cs="Times New Roman"/>
          <w:sz w:val="24"/>
          <w:szCs w:val="24"/>
        </w:rPr>
        <w:t>[9]</w:t>
      </w:r>
      <w:r w:rsidR="004B0825" w:rsidRPr="00277DE3">
        <w:rPr>
          <w:rFonts w:ascii="Times New Roman" w:hAnsi="Times New Roman" w:cs="Times New Roman"/>
          <w:sz w:val="24"/>
          <w:szCs w:val="24"/>
          <w:lang w:val="en-GB"/>
        </w:rPr>
        <w:fldChar w:fldCharType="end"/>
      </w:r>
      <w:r w:rsidR="004B0825" w:rsidRPr="00277DE3">
        <w:rPr>
          <w:rFonts w:ascii="Times New Roman" w:hAnsi="Times New Roman" w:cs="Times New Roman"/>
          <w:sz w:val="24"/>
          <w:szCs w:val="24"/>
          <w:lang w:val="en-GB"/>
        </w:rPr>
        <w:t xml:space="preserve">, </w:t>
      </w:r>
      <w:proofErr w:type="spellStart"/>
      <w:r w:rsidR="004B0825" w:rsidRPr="00277DE3">
        <w:rPr>
          <w:rFonts w:ascii="Times New Roman" w:hAnsi="Times New Roman" w:cs="Times New Roman"/>
          <w:sz w:val="24"/>
          <w:szCs w:val="24"/>
          <w:lang w:val="en-GB"/>
        </w:rPr>
        <w:t>VennDiagram</w:t>
      </w:r>
      <w:proofErr w:type="spellEnd"/>
      <w:r w:rsidR="004B0825" w:rsidRPr="00277DE3">
        <w:rPr>
          <w:rFonts w:ascii="Times New Roman" w:hAnsi="Times New Roman" w:cs="Times New Roman"/>
          <w:sz w:val="24"/>
          <w:szCs w:val="24"/>
          <w:lang w:val="en-GB"/>
        </w:rPr>
        <w:t xml:space="preserve"> </w:t>
      </w:r>
      <w:r w:rsidR="004B0825" w:rsidRPr="00277DE3">
        <w:rPr>
          <w:rFonts w:ascii="Times New Roman" w:hAnsi="Times New Roman" w:cs="Times New Roman"/>
          <w:sz w:val="24"/>
          <w:szCs w:val="24"/>
          <w:lang w:val="en-GB"/>
        </w:rPr>
        <w:fldChar w:fldCharType="begin"/>
      </w:r>
      <w:r w:rsidR="007D03AC" w:rsidRPr="00277DE3">
        <w:rPr>
          <w:rFonts w:ascii="Times New Roman" w:hAnsi="Times New Roman" w:cs="Times New Roman"/>
          <w:sz w:val="24"/>
          <w:szCs w:val="24"/>
          <w:lang w:val="en-GB"/>
        </w:rPr>
        <w:instrText xml:space="preserve"> ADDIN ZOTERO_ITEM CSL_CITATION {"citationID":"IpU7uUtc","properties":{"formattedCitation":"[10]","plainCitation":"[10]","noteIndex":0},"citationItems":[{"id":3468,"uris":["http://zotero.org/users/1716532/items/G4VJBDB5"],"uri":["http://zotero.org/users/1716532/items/G4VJBDB5"],"itemData":{"id":3468,"type":"article-journal","title":"VennDiagram: a package for the generation of highly-customizable Venn and Euler diagrams in R","container-title":"BMC Bioinformatics","page":"35","volume":"12","issue":"1","source":"BioMed Central","abstract":"Visualization of orthogonal (disjoint) or overlapping datasets is a common task in bioinformatics. Few tools exist to automate the generation of extensively-customizable, high-resolution Venn and Euler diagrams in the R statistical environment. To fill this gap we introduce VennDiagram, an R package that enables the automated generation of highly-customizable, high-resolution Venn diagrams with up to four sets and Euler diagrams with up to three sets.","DOI":"10.1186/1471-2105-12-35","ISSN":"1471-2105","title-short":"VennDiagram","journalAbbreviation":"BMC Bioinformatics","author":[{"family":"Chen","given":"Hanbo"},{"family":"Boutros","given":"Paul C."}],"issued":{"date-parts":[["2011",1,26]]}}}],"schema":"https://github.com/citation-style-language/schema/raw/master/csl-citation.json"} </w:instrText>
      </w:r>
      <w:r w:rsidR="004B0825" w:rsidRPr="00277DE3">
        <w:rPr>
          <w:rFonts w:ascii="Times New Roman" w:hAnsi="Times New Roman" w:cs="Times New Roman"/>
          <w:sz w:val="24"/>
          <w:szCs w:val="24"/>
          <w:lang w:val="en-GB"/>
        </w:rPr>
        <w:fldChar w:fldCharType="separate"/>
      </w:r>
      <w:r w:rsidR="007D03AC" w:rsidRPr="00277DE3">
        <w:rPr>
          <w:rFonts w:ascii="Times New Roman" w:hAnsi="Times New Roman" w:cs="Times New Roman"/>
          <w:sz w:val="24"/>
          <w:szCs w:val="24"/>
        </w:rPr>
        <w:t>[10]</w:t>
      </w:r>
      <w:r w:rsidR="004B0825" w:rsidRPr="00277DE3">
        <w:rPr>
          <w:rFonts w:ascii="Times New Roman" w:hAnsi="Times New Roman" w:cs="Times New Roman"/>
          <w:sz w:val="24"/>
          <w:szCs w:val="24"/>
          <w:lang w:val="en-GB"/>
        </w:rPr>
        <w:fldChar w:fldCharType="end"/>
      </w:r>
      <w:r w:rsidR="004B0825" w:rsidRPr="00277DE3">
        <w:rPr>
          <w:rFonts w:ascii="Times New Roman" w:hAnsi="Times New Roman" w:cs="Times New Roman"/>
          <w:sz w:val="24"/>
          <w:szCs w:val="24"/>
          <w:lang w:val="en-GB"/>
        </w:rPr>
        <w:t xml:space="preserve">, ggplot2 </w:t>
      </w:r>
      <w:r w:rsidR="004B0825" w:rsidRPr="00277DE3">
        <w:rPr>
          <w:rFonts w:ascii="Times New Roman" w:hAnsi="Times New Roman" w:cs="Times New Roman"/>
          <w:sz w:val="24"/>
          <w:szCs w:val="24"/>
          <w:lang w:val="en-GB"/>
        </w:rPr>
        <w:fldChar w:fldCharType="begin"/>
      </w:r>
      <w:r w:rsidR="007D03AC" w:rsidRPr="00277DE3">
        <w:rPr>
          <w:rFonts w:ascii="Times New Roman" w:hAnsi="Times New Roman" w:cs="Times New Roman"/>
          <w:sz w:val="24"/>
          <w:szCs w:val="24"/>
          <w:lang w:val="en-GB"/>
        </w:rPr>
        <w:instrText xml:space="preserve"> ADDIN ZOTERO_ITEM CSL_CITATION {"citationID":"xoS78Ifp","properties":{"formattedCitation":"[11]","plainCitation":"[11]","noteIndex":0},"citationItems":[{"id":1004,"uris":["http://zotero.org/users/1716532/items/IY7QJM88"],"uri":["http://zotero.org/users/1716532/items/IY7QJM88"],"itemData":{"id":1004,"type":"article-journal","title":"ggplot2","container-title":"Wiley Interdisciplinary Reviews: Computational Statistics","page":"180-185","volume":"3","issue":"2","source":"onlinelibrary.wiley.com (Atypon)","abstract":"Abstract This article discusses ggplot2, an open source R package, based on a grammatical theory of graphics. The underlying theory has been discussed in depth elsewhere so this article illustrates some of the consequences of the theory for creating new graphics, the importance of programmable graphics, and the rich ecosystem that has grown up around ggplot2. WIREs Comp Stat 2011 3 180?185 DOI: 10.1002/wics.147 This article is categorized under: Software for Computational Statistics &gt; Software/Statistical Software Statistical and Graphical Methods of Data Analysis &gt; Statistical Graphics and Visualization","DOI":"10.1002/wics.147","ISSN":"1939-5108","journalAbbreviation":"Wiley Interdisciplinary Reviews: Computational Statistics","author":[{"family":"Wickham","given":"Hadley"}],"issued":{"date-parts":[["2011",2,4]]}}}],"schema":"https://github.com/citation-style-language/schema/raw/master/csl-citation.json"} </w:instrText>
      </w:r>
      <w:r w:rsidR="004B0825" w:rsidRPr="00277DE3">
        <w:rPr>
          <w:rFonts w:ascii="Times New Roman" w:hAnsi="Times New Roman" w:cs="Times New Roman"/>
          <w:sz w:val="24"/>
          <w:szCs w:val="24"/>
          <w:lang w:val="en-GB"/>
        </w:rPr>
        <w:fldChar w:fldCharType="separate"/>
      </w:r>
      <w:r w:rsidR="007D03AC" w:rsidRPr="00277DE3">
        <w:rPr>
          <w:rFonts w:ascii="Times New Roman" w:hAnsi="Times New Roman" w:cs="Times New Roman"/>
          <w:sz w:val="24"/>
          <w:szCs w:val="24"/>
        </w:rPr>
        <w:t>[11]</w:t>
      </w:r>
      <w:r w:rsidR="004B0825" w:rsidRPr="00277DE3">
        <w:rPr>
          <w:rFonts w:ascii="Times New Roman" w:hAnsi="Times New Roman" w:cs="Times New Roman"/>
          <w:sz w:val="24"/>
          <w:szCs w:val="24"/>
          <w:lang w:val="en-GB"/>
        </w:rPr>
        <w:fldChar w:fldCharType="end"/>
      </w:r>
      <w:r w:rsidR="004B0825" w:rsidRPr="00277DE3">
        <w:rPr>
          <w:rFonts w:ascii="Times New Roman" w:hAnsi="Times New Roman" w:cs="Times New Roman"/>
          <w:sz w:val="24"/>
          <w:szCs w:val="24"/>
          <w:lang w:val="en-GB"/>
        </w:rPr>
        <w:t xml:space="preserve">, vegan </w:t>
      </w:r>
      <w:r w:rsidR="004B0825" w:rsidRPr="00277DE3">
        <w:rPr>
          <w:rFonts w:ascii="Times New Roman" w:hAnsi="Times New Roman" w:cs="Times New Roman"/>
          <w:sz w:val="24"/>
          <w:szCs w:val="24"/>
          <w:lang w:val="en-GB"/>
        </w:rPr>
        <w:fldChar w:fldCharType="begin"/>
      </w:r>
      <w:r w:rsidR="007D03AC" w:rsidRPr="00277DE3">
        <w:rPr>
          <w:rFonts w:ascii="Times New Roman" w:hAnsi="Times New Roman" w:cs="Times New Roman"/>
          <w:sz w:val="24"/>
          <w:szCs w:val="24"/>
          <w:lang w:val="en-GB"/>
        </w:rPr>
        <w:instrText xml:space="preserve"> ADDIN ZOTERO_ITEM CSL_CITATION {"citationID":"7mXFc5im","properties":{"formattedCitation":"[12]","plainCitation":"[12]","noteIndex":0},"citationItems":[{"id":3541,"uris":["http://zotero.org/users/1716532/items/Q74KGQ2I"],"uri":["http://zotero.org/users/1716532/items/Q74KGQ2I"],"itemData":{"id":3541,"type":"book","title":"vegan: Community Ecology Package.","collection-title":"R package","version":"2.5-2.","URL":"https://CRAN.R-project.org/package=vegan","author":[{"family":"Oksanen","given":"Jari"},{"family":"Blanchet","given":"F. Guillaume"},{"family":"Friendly","given":"Michael"},{"family":"Kindt","given":"Roeland"},{"family":"Legendre","given":"Pierre"},{"family":"McGlinn","given":"Daniel J."},{"family":"Minchin","given":"Peter R."},{"family":"O'Hara","given":"R.B."},{"family":"Simpson","given":"Gavin L."},{"family":"Solymos","given":"Peter"},{"family":"Henry","given":"M."},{"family":"Stevens","given":"H."},{"family":"Szoecs","given":"Eduard"},{"family":"Wagner","given":"Helene"}],"issued":{"date-parts":[["2018"]]}}}],"schema":"https://github.com/citation-style-language/schema/raw/master/csl-citation.json"} </w:instrText>
      </w:r>
      <w:r w:rsidR="004B0825" w:rsidRPr="00277DE3">
        <w:rPr>
          <w:rFonts w:ascii="Times New Roman" w:hAnsi="Times New Roman" w:cs="Times New Roman"/>
          <w:sz w:val="24"/>
          <w:szCs w:val="24"/>
          <w:lang w:val="en-GB"/>
        </w:rPr>
        <w:fldChar w:fldCharType="separate"/>
      </w:r>
      <w:r w:rsidR="007D03AC" w:rsidRPr="00277DE3">
        <w:rPr>
          <w:rFonts w:ascii="Times New Roman" w:hAnsi="Times New Roman" w:cs="Times New Roman"/>
          <w:sz w:val="24"/>
          <w:szCs w:val="24"/>
        </w:rPr>
        <w:t>[12]</w:t>
      </w:r>
      <w:r w:rsidR="004B0825" w:rsidRPr="00277DE3">
        <w:rPr>
          <w:rFonts w:ascii="Times New Roman" w:hAnsi="Times New Roman" w:cs="Times New Roman"/>
          <w:sz w:val="24"/>
          <w:szCs w:val="24"/>
          <w:lang w:val="en-GB"/>
        </w:rPr>
        <w:fldChar w:fldCharType="end"/>
      </w:r>
      <w:r w:rsidR="004B0825" w:rsidRPr="00277DE3">
        <w:rPr>
          <w:rFonts w:ascii="Times New Roman" w:hAnsi="Times New Roman" w:cs="Times New Roman"/>
          <w:sz w:val="24"/>
          <w:szCs w:val="24"/>
          <w:lang w:val="en-GB"/>
        </w:rPr>
        <w:t xml:space="preserve"> and </w:t>
      </w:r>
      <w:proofErr w:type="spellStart"/>
      <w:r w:rsidR="004B0825" w:rsidRPr="00277DE3">
        <w:rPr>
          <w:rFonts w:ascii="Times New Roman" w:hAnsi="Times New Roman" w:cs="Times New Roman"/>
          <w:sz w:val="24"/>
          <w:szCs w:val="24"/>
          <w:lang w:val="en-GB"/>
        </w:rPr>
        <w:t>EcoSimR</w:t>
      </w:r>
      <w:proofErr w:type="spellEnd"/>
      <w:r w:rsidR="004B0825" w:rsidRPr="00277DE3">
        <w:rPr>
          <w:rFonts w:ascii="Times New Roman" w:hAnsi="Times New Roman" w:cs="Times New Roman"/>
          <w:sz w:val="24"/>
          <w:szCs w:val="24"/>
          <w:lang w:val="en-GB"/>
        </w:rPr>
        <w:t xml:space="preserve"> </w:t>
      </w:r>
      <w:r w:rsidR="004B0825" w:rsidRPr="00277DE3">
        <w:rPr>
          <w:rFonts w:ascii="Times New Roman" w:hAnsi="Times New Roman" w:cs="Times New Roman"/>
          <w:sz w:val="24"/>
          <w:szCs w:val="24"/>
          <w:lang w:val="en-GB"/>
        </w:rPr>
        <w:fldChar w:fldCharType="begin"/>
      </w:r>
      <w:r w:rsidR="007D03AC" w:rsidRPr="00277DE3">
        <w:rPr>
          <w:rFonts w:ascii="Times New Roman" w:hAnsi="Times New Roman" w:cs="Times New Roman"/>
          <w:sz w:val="24"/>
          <w:szCs w:val="24"/>
          <w:lang w:val="en-GB"/>
        </w:rPr>
        <w:instrText xml:space="preserve"> ADDIN ZOTERO_ITEM CSL_CITATION {"citationID":"gj33pi5A","properties":{"formattedCitation":"[8]","plainCitation":"[8]","noteIndex":0},"citationItems":[{"id":3540,"uris":["http://zotero.org/users/1716532/items/AFKMUD5D"],"uri":["http://zotero.org/users/1716532/items/AFKMUD5D"],"itemData":{"id":3540,"type":"book","title":"EcoSimR: Null model analysis for ecological data. R package version 0.1.0.","collection-title":"R package","version":"0.1.0","URL":"http://github.com/gotellilab/EcoSimR doi:10.5281/zenodo.16522","author":[{"family":"Gotelli","given":"Nicholas J."},{"family":"Hart","given":"Edmund M."},{"family":"Ellison","given":"Aaron M."}],"issued":{"date-parts":[["2015"]]}}}],"schema":"https://github.com/citation-style-language/schema/raw/master/csl-citation.json"} </w:instrText>
      </w:r>
      <w:r w:rsidR="004B0825" w:rsidRPr="00277DE3">
        <w:rPr>
          <w:rFonts w:ascii="Times New Roman" w:hAnsi="Times New Roman" w:cs="Times New Roman"/>
          <w:sz w:val="24"/>
          <w:szCs w:val="24"/>
          <w:lang w:val="en-GB"/>
        </w:rPr>
        <w:fldChar w:fldCharType="separate"/>
      </w:r>
      <w:r w:rsidR="007D03AC" w:rsidRPr="00277DE3">
        <w:rPr>
          <w:rFonts w:ascii="Times New Roman" w:hAnsi="Times New Roman" w:cs="Times New Roman"/>
          <w:sz w:val="24"/>
          <w:szCs w:val="24"/>
        </w:rPr>
        <w:t>[8]</w:t>
      </w:r>
      <w:r w:rsidR="004B0825" w:rsidRPr="00277DE3">
        <w:rPr>
          <w:rFonts w:ascii="Times New Roman" w:hAnsi="Times New Roman" w:cs="Times New Roman"/>
          <w:sz w:val="24"/>
          <w:szCs w:val="24"/>
          <w:lang w:val="en-GB"/>
        </w:rPr>
        <w:fldChar w:fldCharType="end"/>
      </w:r>
      <w:r w:rsidR="004B0825" w:rsidRPr="00277DE3">
        <w:rPr>
          <w:rFonts w:ascii="Times New Roman" w:hAnsi="Times New Roman" w:cs="Times New Roman"/>
          <w:sz w:val="24"/>
          <w:szCs w:val="24"/>
          <w:lang w:val="en-GB"/>
        </w:rPr>
        <w:t xml:space="preserve">. All scripts and details of the steps are available </w:t>
      </w:r>
      <w:r w:rsidR="00303B0B" w:rsidRPr="00277DE3">
        <w:rPr>
          <w:rFonts w:ascii="Times New Roman" w:hAnsi="Times New Roman" w:cs="Times New Roman"/>
          <w:sz w:val="24"/>
          <w:szCs w:val="24"/>
          <w:lang w:val="en-GB"/>
        </w:rPr>
        <w:t xml:space="preserve">on a </w:t>
      </w:r>
      <w:proofErr w:type="spellStart"/>
      <w:r w:rsidR="00303B0B" w:rsidRPr="00277DE3">
        <w:rPr>
          <w:rFonts w:ascii="Times New Roman" w:hAnsi="Times New Roman" w:cs="Times New Roman"/>
          <w:sz w:val="24"/>
          <w:szCs w:val="24"/>
          <w:lang w:val="en-GB"/>
        </w:rPr>
        <w:t>github</w:t>
      </w:r>
      <w:proofErr w:type="spellEnd"/>
      <w:r w:rsidR="00303B0B" w:rsidRPr="00277DE3">
        <w:rPr>
          <w:rFonts w:ascii="Times New Roman" w:hAnsi="Times New Roman" w:cs="Times New Roman"/>
          <w:sz w:val="24"/>
          <w:szCs w:val="24"/>
          <w:lang w:val="en-GB"/>
        </w:rPr>
        <w:t xml:space="preserve"> repository</w:t>
      </w:r>
      <w:r w:rsidR="001E270B" w:rsidRPr="00277DE3">
        <w:rPr>
          <w:rFonts w:ascii="Times New Roman" w:hAnsi="Times New Roman" w:cs="Times New Roman"/>
          <w:sz w:val="24"/>
          <w:szCs w:val="24"/>
          <w:lang w:val="en-GB"/>
        </w:rPr>
        <w:t xml:space="preserve"> </w:t>
      </w:r>
      <w:r w:rsidR="00395CFA" w:rsidRPr="00277DE3">
        <w:rPr>
          <w:rFonts w:ascii="Times New Roman" w:hAnsi="Times New Roman" w:cs="Times New Roman"/>
          <w:sz w:val="24"/>
          <w:szCs w:val="24"/>
          <w:lang w:val="en-GB"/>
        </w:rPr>
        <w:fldChar w:fldCharType="begin"/>
      </w:r>
      <w:r w:rsidR="007D03AC" w:rsidRPr="00277DE3">
        <w:rPr>
          <w:rFonts w:ascii="Times New Roman" w:hAnsi="Times New Roman" w:cs="Times New Roman"/>
          <w:sz w:val="24"/>
          <w:szCs w:val="24"/>
          <w:lang w:val="en-GB"/>
        </w:rPr>
        <w:instrText xml:space="preserve"> ADDIN ZOTERO_ITEM CSL_CITATION {"citationID":"qQ2TmDof","properties":{"formattedCitation":"[13]","plainCitation":"[13]","noteIndex":0},"citationItems":[{"id":3940,"uris":["http://zotero.org/users/1716532/items/7EA3AUNC"],"uri":["http://zotero.org/users/1716532/items/7EA3AUNC"],"itemData":{"id":3940,"type":"article","title":"Weaverantsbirds: Data &amp; scripts for ProcB submission","URL":"http://doi.org/10.5281/zenodo.2651359","author":[{"family":"Supriya","given":"K."},{"family":"Price","given":"T. D."},{"family":"Moreau","given":"Corrie S."}],"issued":{"date-parts":[["2019"]]}}}],"schema":"https://github.com/citation-style-language/schema/raw/master/csl-citation.json"} </w:instrText>
      </w:r>
      <w:r w:rsidR="00395CFA" w:rsidRPr="00277DE3">
        <w:rPr>
          <w:rFonts w:ascii="Times New Roman" w:hAnsi="Times New Roman" w:cs="Times New Roman"/>
          <w:sz w:val="24"/>
          <w:szCs w:val="24"/>
          <w:lang w:val="en-GB"/>
        </w:rPr>
        <w:fldChar w:fldCharType="separate"/>
      </w:r>
      <w:r w:rsidR="007D03AC" w:rsidRPr="00277DE3">
        <w:rPr>
          <w:rFonts w:ascii="Times New Roman" w:hAnsi="Times New Roman" w:cs="Times New Roman"/>
          <w:sz w:val="24"/>
          <w:szCs w:val="24"/>
        </w:rPr>
        <w:t>[13]</w:t>
      </w:r>
      <w:r w:rsidR="00395CFA" w:rsidRPr="00277DE3">
        <w:rPr>
          <w:rFonts w:ascii="Times New Roman" w:hAnsi="Times New Roman" w:cs="Times New Roman"/>
          <w:sz w:val="24"/>
          <w:szCs w:val="24"/>
          <w:lang w:val="en-GB"/>
        </w:rPr>
        <w:fldChar w:fldCharType="end"/>
      </w:r>
      <w:r w:rsidR="00303B0B" w:rsidRPr="00277DE3">
        <w:rPr>
          <w:rFonts w:ascii="Times New Roman" w:hAnsi="Times New Roman" w:cs="Times New Roman"/>
          <w:sz w:val="24"/>
          <w:szCs w:val="24"/>
          <w:lang w:val="en-GB"/>
        </w:rPr>
        <w:t xml:space="preserve">. </w:t>
      </w:r>
    </w:p>
    <w:p w14:paraId="762AF4BE" w14:textId="65CA2705" w:rsidR="00872C8B" w:rsidRPr="00277DE3" w:rsidRDefault="00591A5E" w:rsidP="00DD06C7">
      <w:pPr>
        <w:spacing w:line="480" w:lineRule="auto"/>
        <w:rPr>
          <w:rFonts w:ascii="Times New Roman" w:hAnsi="Times New Roman" w:cs="Times New Roman"/>
          <w:b/>
          <w:sz w:val="24"/>
          <w:szCs w:val="24"/>
          <w:lang w:val="en-GB"/>
        </w:rPr>
      </w:pPr>
      <w:r w:rsidRPr="00277DE3">
        <w:rPr>
          <w:rFonts w:ascii="Times New Roman" w:hAnsi="Times New Roman" w:cs="Times New Roman"/>
          <w:b/>
          <w:sz w:val="24"/>
          <w:szCs w:val="24"/>
          <w:lang w:val="en-GB"/>
        </w:rPr>
        <w:t>DNA extraction protocol</w:t>
      </w:r>
      <w:r w:rsidR="00DD06C7" w:rsidRPr="00277DE3">
        <w:rPr>
          <w:rFonts w:ascii="Times New Roman" w:hAnsi="Times New Roman" w:cs="Times New Roman"/>
          <w:b/>
          <w:sz w:val="24"/>
          <w:szCs w:val="24"/>
          <w:lang w:val="en-GB"/>
        </w:rPr>
        <w:t xml:space="preserve"> for </w:t>
      </w:r>
      <w:r w:rsidR="00872C8B" w:rsidRPr="00277DE3">
        <w:rPr>
          <w:rFonts w:ascii="Times New Roman" w:hAnsi="Times New Roman" w:cs="Times New Roman"/>
          <w:b/>
          <w:sz w:val="24"/>
          <w:szCs w:val="24"/>
          <w:lang w:val="en-GB"/>
        </w:rPr>
        <w:t xml:space="preserve">bird </w:t>
      </w:r>
      <w:proofErr w:type="spellStart"/>
      <w:r w:rsidR="00872C8B" w:rsidRPr="00277DE3">
        <w:rPr>
          <w:rFonts w:ascii="Times New Roman" w:hAnsi="Times New Roman" w:cs="Times New Roman"/>
          <w:b/>
          <w:sz w:val="24"/>
          <w:szCs w:val="24"/>
          <w:lang w:val="en-GB"/>
        </w:rPr>
        <w:t>feces</w:t>
      </w:r>
      <w:proofErr w:type="spellEnd"/>
      <w:r w:rsidR="00872C8B" w:rsidRPr="00277DE3">
        <w:rPr>
          <w:rFonts w:ascii="Times New Roman" w:hAnsi="Times New Roman" w:cs="Times New Roman"/>
          <w:b/>
          <w:sz w:val="24"/>
          <w:szCs w:val="24"/>
          <w:lang w:val="en-GB"/>
        </w:rPr>
        <w:t xml:space="preserve"> stored in ethanol.</w:t>
      </w:r>
    </w:p>
    <w:p w14:paraId="68FC0E8A" w14:textId="6647CD58" w:rsidR="00872C8B" w:rsidRPr="00277DE3" w:rsidRDefault="00872C8B" w:rsidP="00DD06C7">
      <w:pPr>
        <w:spacing w:line="480" w:lineRule="auto"/>
        <w:contextualSpacing/>
        <w:rPr>
          <w:rFonts w:ascii="Times New Roman" w:hAnsi="Times New Roman" w:cs="Times New Roman"/>
          <w:sz w:val="24"/>
          <w:szCs w:val="24"/>
          <w:lang w:val="en-GB"/>
        </w:rPr>
      </w:pPr>
      <w:r w:rsidRPr="00277DE3">
        <w:rPr>
          <w:rFonts w:ascii="Times New Roman" w:hAnsi="Times New Roman" w:cs="Times New Roman"/>
          <w:sz w:val="24"/>
          <w:szCs w:val="24"/>
          <w:lang w:val="en-GB"/>
        </w:rPr>
        <w:t xml:space="preserve">Methodology uses the Qiagen </w:t>
      </w:r>
      <w:proofErr w:type="spellStart"/>
      <w:r w:rsidRPr="00277DE3">
        <w:rPr>
          <w:rFonts w:ascii="Times New Roman" w:hAnsi="Times New Roman" w:cs="Times New Roman"/>
          <w:sz w:val="24"/>
          <w:szCs w:val="24"/>
          <w:lang w:val="en-GB"/>
        </w:rPr>
        <w:t>QIAamp</w:t>
      </w:r>
      <w:proofErr w:type="spellEnd"/>
      <w:r w:rsidRPr="00277DE3">
        <w:rPr>
          <w:rFonts w:ascii="Times New Roman" w:hAnsi="Times New Roman" w:cs="Times New Roman"/>
          <w:sz w:val="24"/>
          <w:szCs w:val="24"/>
          <w:lang w:val="en-GB"/>
        </w:rPr>
        <w:t xml:space="preserve"> DNA Stool Kit, following the “Isolation of DNA from Stool for Pathogen Detection” protocol (June 2012 edition), with some modifications following </w:t>
      </w:r>
      <w:proofErr w:type="spellStart"/>
      <w:r w:rsidRPr="00277DE3">
        <w:rPr>
          <w:rFonts w:ascii="Times New Roman" w:hAnsi="Times New Roman" w:cs="Times New Roman"/>
          <w:sz w:val="24"/>
          <w:szCs w:val="24"/>
          <w:lang w:val="en-GB"/>
        </w:rPr>
        <w:t>Zeale</w:t>
      </w:r>
      <w:proofErr w:type="spellEnd"/>
      <w:r w:rsidRPr="00277DE3">
        <w:rPr>
          <w:rFonts w:ascii="Times New Roman" w:hAnsi="Times New Roman" w:cs="Times New Roman"/>
          <w:sz w:val="24"/>
          <w:szCs w:val="24"/>
          <w:lang w:val="en-GB"/>
        </w:rPr>
        <w:t xml:space="preserve"> </w:t>
      </w:r>
      <w:r w:rsidRPr="00277DE3">
        <w:rPr>
          <w:rFonts w:ascii="Times New Roman" w:hAnsi="Times New Roman" w:cs="Times New Roman"/>
          <w:i/>
          <w:sz w:val="24"/>
          <w:szCs w:val="24"/>
          <w:lang w:val="en-GB"/>
        </w:rPr>
        <w:t>et al</w:t>
      </w:r>
      <w:r w:rsidRPr="00277DE3">
        <w:rPr>
          <w:rFonts w:ascii="Times New Roman" w:hAnsi="Times New Roman" w:cs="Times New Roman"/>
          <w:sz w:val="24"/>
          <w:szCs w:val="24"/>
          <w:lang w:val="en-GB"/>
        </w:rPr>
        <w:t xml:space="preserve">. </w:t>
      </w:r>
      <w:r w:rsidR="00155D0B" w:rsidRPr="00277DE3">
        <w:rPr>
          <w:rFonts w:ascii="Times New Roman" w:hAnsi="Times New Roman" w:cs="Times New Roman"/>
          <w:sz w:val="24"/>
          <w:szCs w:val="24"/>
          <w:lang w:val="en-GB"/>
        </w:rPr>
        <w:fldChar w:fldCharType="begin"/>
      </w:r>
      <w:r w:rsidR="007D03AC" w:rsidRPr="00277DE3">
        <w:rPr>
          <w:rFonts w:ascii="Times New Roman" w:hAnsi="Times New Roman" w:cs="Times New Roman"/>
          <w:sz w:val="24"/>
          <w:szCs w:val="24"/>
          <w:lang w:val="en-GB"/>
        </w:rPr>
        <w:instrText xml:space="preserve"> ADDIN ZOTERO_ITEM CSL_CITATION {"citationID":"FDEuriMt","properties":{"formattedCitation":"[14]","plainCitation":"[14]","noteIndex":0},"citationItems":[{"id":588,"uris":["http://zotero.org/users/1716532/items/RFZ7ZPFC"],"uri":["http://zotero.org/users/1716532/items/RFZ7ZPFC"],"itemData":{"id":588,"type":"article-journal","title":"Taxon-specific PCR for DNA barcoding arthropod prey in bat faeces","container-title":"Molecular Ecology Resources","page":"236–244","volume":"11","issue":"2","source":"Wiley Online Library","abstract":"The application of DNA barcoding to dietary studies allows prey taxa to be identified in the absence of morphological evidence and permits a greater resolution of prey identity than is possible through direct examination of faecal material. For insectivorous bats, which typically eat a great diversity of prey and which chew and digest their prey thoroughly, DNA-based approaches to diet analysis may provide the only means of assessing the range and diversity of prey within faeces. Here, we investigated the effectiveness of DNA barcoding in determining the diets of bat species that specialize in eating different taxa of arthropod prey. We designed and tested a novel taxon-specific primer set and examined the performance of short barcode sequences in resolving prey species. We recovered prey DNA from all faecal samples and subsequent cloning and sequencing of PCR products, followed by a comparison of sequences to a reference database, provided species-level identifications for 149/207 (72%) clones. We detected a phylogenetically broad range of prey while completely avoiding detection of nontarget groups. In total, 37 unique prey taxa were identified from 15 faecal samples. A comparison of DNA data with parallel morphological analyses revealed a close correlation between the two methods. However, the sensitivity and taxonomic resolution of the DNA method were far superior. The methodology developed here provides new opportunities for the study of bat diets and will be of great benefit to the conservation of these ecologically important predators.","DOI":"10.1111/j.1755-0998.2010.02920.x","ISSN":"1755-0998","language":"en","author":[{"family":"Zeale","given":"Matt R. K."},{"family":"Butlin","given":"Roger K."},{"family":"Barker","given":"Gary L. A."},{"family":"Lees","given":"David C."},{"family":"Jones","given":"Gareth"}],"issued":{"date-parts":[["2011"]]}}}],"schema":"https://github.com/citation-style-language/schema/raw/master/csl-citation.json"} </w:instrText>
      </w:r>
      <w:r w:rsidR="00155D0B" w:rsidRPr="00277DE3">
        <w:rPr>
          <w:rFonts w:ascii="Times New Roman" w:hAnsi="Times New Roman" w:cs="Times New Roman"/>
          <w:sz w:val="24"/>
          <w:szCs w:val="24"/>
          <w:lang w:val="en-GB"/>
        </w:rPr>
        <w:fldChar w:fldCharType="separate"/>
      </w:r>
      <w:r w:rsidR="007D03AC" w:rsidRPr="00277DE3">
        <w:rPr>
          <w:rFonts w:ascii="Times New Roman" w:hAnsi="Times New Roman" w:cs="Times New Roman"/>
          <w:sz w:val="24"/>
          <w:szCs w:val="24"/>
        </w:rPr>
        <w:t>[14]</w:t>
      </w:r>
      <w:r w:rsidR="00155D0B" w:rsidRPr="00277DE3">
        <w:rPr>
          <w:rFonts w:ascii="Times New Roman" w:hAnsi="Times New Roman" w:cs="Times New Roman"/>
          <w:sz w:val="24"/>
          <w:szCs w:val="24"/>
          <w:lang w:val="en-GB"/>
        </w:rPr>
        <w:fldChar w:fldCharType="end"/>
      </w:r>
      <w:r w:rsidRPr="00277DE3">
        <w:rPr>
          <w:rFonts w:ascii="Times New Roman" w:hAnsi="Times New Roman" w:cs="Times New Roman"/>
          <w:sz w:val="24"/>
          <w:szCs w:val="24"/>
          <w:lang w:val="en-GB"/>
        </w:rPr>
        <w:t xml:space="preserve"> and additional modifications for our samples. </w:t>
      </w:r>
    </w:p>
    <w:p w14:paraId="10961FE2" w14:textId="49C9F87D" w:rsidR="00872C8B" w:rsidRPr="00277DE3" w:rsidRDefault="00872C8B" w:rsidP="00DD06C7">
      <w:pPr>
        <w:spacing w:line="480" w:lineRule="auto"/>
        <w:ind w:left="227" w:hanging="227"/>
        <w:contextualSpacing/>
        <w:rPr>
          <w:rFonts w:ascii="Times New Roman" w:hAnsi="Times New Roman" w:cs="Times New Roman"/>
          <w:sz w:val="24"/>
          <w:szCs w:val="24"/>
          <w:lang w:val="en-GB"/>
        </w:rPr>
      </w:pPr>
      <w:r w:rsidRPr="00277DE3">
        <w:rPr>
          <w:rFonts w:ascii="Times New Roman" w:hAnsi="Times New Roman" w:cs="Times New Roman"/>
          <w:b/>
          <w:sz w:val="24"/>
          <w:szCs w:val="24"/>
          <w:lang w:val="en-GB"/>
        </w:rPr>
        <w:t>1.</w:t>
      </w:r>
      <w:r w:rsidRPr="00277DE3">
        <w:rPr>
          <w:rFonts w:ascii="Times New Roman" w:hAnsi="Times New Roman" w:cs="Times New Roman"/>
          <w:sz w:val="24"/>
          <w:szCs w:val="24"/>
          <w:lang w:val="en-GB"/>
        </w:rPr>
        <w:t xml:space="preserve"> Remove ~100-200 mg of faeces (no need to weigh, take typically 2-3 small fragments of faeces) from storage tube and place into a 2 mL round-bottomed centrifuge tube (Eppendorf 2 mL </w:t>
      </w:r>
      <w:proofErr w:type="spellStart"/>
      <w:r w:rsidRPr="00277DE3">
        <w:rPr>
          <w:rFonts w:ascii="Times New Roman" w:hAnsi="Times New Roman" w:cs="Times New Roman"/>
          <w:sz w:val="24"/>
          <w:szCs w:val="24"/>
          <w:lang w:val="en-GB"/>
        </w:rPr>
        <w:t>SafeLock</w:t>
      </w:r>
      <w:proofErr w:type="spellEnd"/>
      <w:r w:rsidRPr="00277DE3">
        <w:rPr>
          <w:rFonts w:ascii="Times New Roman" w:hAnsi="Times New Roman" w:cs="Times New Roman"/>
          <w:sz w:val="24"/>
          <w:szCs w:val="24"/>
          <w:lang w:val="en-GB"/>
        </w:rPr>
        <w:t xml:space="preserve"> tubes are good).  Allow ethanol to evaporate off and avoid using faeces that has lots of uric acid on it. </w:t>
      </w:r>
    </w:p>
    <w:p w14:paraId="63FB3968" w14:textId="69B24C1C" w:rsidR="00872C8B" w:rsidRPr="00277DE3" w:rsidRDefault="00872C8B" w:rsidP="00DD06C7">
      <w:pPr>
        <w:spacing w:line="480" w:lineRule="auto"/>
        <w:ind w:left="227" w:hanging="227"/>
        <w:contextualSpacing/>
        <w:rPr>
          <w:rFonts w:ascii="Times New Roman" w:hAnsi="Times New Roman" w:cs="Times New Roman"/>
          <w:sz w:val="24"/>
          <w:szCs w:val="24"/>
          <w:lang w:val="en-GB"/>
        </w:rPr>
      </w:pPr>
      <w:r w:rsidRPr="00277DE3">
        <w:rPr>
          <w:rFonts w:ascii="Times New Roman" w:hAnsi="Times New Roman" w:cs="Times New Roman"/>
          <w:b/>
          <w:sz w:val="24"/>
          <w:szCs w:val="24"/>
          <w:lang w:val="en-GB"/>
        </w:rPr>
        <w:t>2.</w:t>
      </w:r>
      <w:r w:rsidRPr="00277DE3">
        <w:rPr>
          <w:rFonts w:ascii="Times New Roman" w:hAnsi="Times New Roman" w:cs="Times New Roman"/>
          <w:sz w:val="24"/>
          <w:szCs w:val="24"/>
          <w:lang w:val="en-GB"/>
        </w:rPr>
        <w:t xml:space="preserve"> Add 1.4 mL Buffer ASL to the faecal sample </w:t>
      </w:r>
      <w:r w:rsidR="00697188" w:rsidRPr="00277DE3">
        <w:rPr>
          <w:rFonts w:ascii="Times New Roman" w:hAnsi="Times New Roman" w:cs="Times New Roman"/>
          <w:sz w:val="24"/>
          <w:szCs w:val="24"/>
          <w:lang w:val="en-GB"/>
        </w:rPr>
        <w:t>and</w:t>
      </w:r>
      <w:r w:rsidRPr="00277DE3">
        <w:rPr>
          <w:rFonts w:ascii="Times New Roman" w:hAnsi="Times New Roman" w:cs="Times New Roman"/>
          <w:sz w:val="24"/>
          <w:szCs w:val="24"/>
          <w:lang w:val="en-GB"/>
        </w:rPr>
        <w:t xml:space="preserve"> vortex vigorously for at least one minute. </w:t>
      </w:r>
    </w:p>
    <w:p w14:paraId="2DB7D464" w14:textId="2DFC15C7" w:rsidR="00872C8B" w:rsidRPr="00277DE3" w:rsidRDefault="00872C8B" w:rsidP="00DD06C7">
      <w:pPr>
        <w:spacing w:line="480" w:lineRule="auto"/>
        <w:ind w:left="227" w:hanging="227"/>
        <w:contextualSpacing/>
        <w:rPr>
          <w:rFonts w:ascii="Times New Roman" w:hAnsi="Times New Roman" w:cs="Times New Roman"/>
          <w:sz w:val="24"/>
          <w:szCs w:val="24"/>
          <w:lang w:val="en-GB"/>
        </w:rPr>
      </w:pPr>
      <w:r w:rsidRPr="00277DE3">
        <w:rPr>
          <w:rFonts w:ascii="Times New Roman" w:hAnsi="Times New Roman" w:cs="Times New Roman"/>
          <w:b/>
          <w:sz w:val="24"/>
          <w:szCs w:val="24"/>
          <w:lang w:val="en-GB"/>
        </w:rPr>
        <w:t>3.</w:t>
      </w:r>
      <w:r w:rsidRPr="00277DE3">
        <w:rPr>
          <w:rFonts w:ascii="Times New Roman" w:hAnsi="Times New Roman" w:cs="Times New Roman"/>
          <w:sz w:val="24"/>
          <w:szCs w:val="24"/>
          <w:lang w:val="en-GB"/>
        </w:rPr>
        <w:t xml:space="preserve"> Add 20 </w:t>
      </w:r>
      <w:r w:rsidR="00FB59A0" w:rsidRPr="00277DE3">
        <w:rPr>
          <w:rFonts w:ascii="Times New Roman" w:hAnsi="Times New Roman" w:cs="Times New Roman"/>
          <w:sz w:val="24"/>
          <w:szCs w:val="24"/>
          <w:lang w:val="en-GB"/>
        </w:rPr>
        <w:t>µ</w:t>
      </w:r>
      <w:r w:rsidRPr="00277DE3">
        <w:rPr>
          <w:rFonts w:ascii="Times New Roman" w:hAnsi="Times New Roman" w:cs="Times New Roman"/>
          <w:sz w:val="24"/>
          <w:szCs w:val="24"/>
          <w:lang w:val="en-GB"/>
        </w:rPr>
        <w:t>L of Proteinase K.  Vortex briefly to mix, then heat the suspension for 30 minutes at 70</w:t>
      </w:r>
      <w:r w:rsidRPr="00277DE3">
        <w:rPr>
          <w:rFonts w:ascii="Times New Roman" w:hAnsi="Times New Roman" w:cs="Times New Roman"/>
          <w:sz w:val="24"/>
          <w:szCs w:val="24"/>
          <w:vertAlign w:val="superscript"/>
          <w:lang w:val="en-GB"/>
        </w:rPr>
        <w:t>o</w:t>
      </w:r>
      <w:r w:rsidRPr="00277DE3">
        <w:rPr>
          <w:rFonts w:ascii="Times New Roman" w:hAnsi="Times New Roman" w:cs="Times New Roman"/>
          <w:sz w:val="24"/>
          <w:szCs w:val="24"/>
          <w:lang w:val="en-GB"/>
        </w:rPr>
        <w:t xml:space="preserve">C.  </w:t>
      </w:r>
    </w:p>
    <w:p w14:paraId="5DA5629D" w14:textId="4798AE01" w:rsidR="00872C8B" w:rsidRPr="00277DE3" w:rsidRDefault="00872C8B" w:rsidP="00DD06C7">
      <w:pPr>
        <w:spacing w:line="480" w:lineRule="auto"/>
        <w:ind w:left="227" w:hanging="227"/>
        <w:contextualSpacing/>
        <w:rPr>
          <w:rFonts w:ascii="Times New Roman" w:hAnsi="Times New Roman" w:cs="Times New Roman"/>
          <w:sz w:val="24"/>
          <w:szCs w:val="24"/>
          <w:lang w:val="en-GB"/>
        </w:rPr>
      </w:pPr>
      <w:r w:rsidRPr="00277DE3">
        <w:rPr>
          <w:rFonts w:ascii="Times New Roman" w:hAnsi="Times New Roman" w:cs="Times New Roman"/>
          <w:b/>
          <w:sz w:val="24"/>
          <w:szCs w:val="24"/>
          <w:lang w:val="en-GB"/>
        </w:rPr>
        <w:t>4.</w:t>
      </w:r>
      <w:r w:rsidRPr="00277DE3">
        <w:rPr>
          <w:rFonts w:ascii="Times New Roman" w:hAnsi="Times New Roman" w:cs="Times New Roman"/>
          <w:sz w:val="24"/>
          <w:szCs w:val="24"/>
          <w:lang w:val="en-GB"/>
        </w:rPr>
        <w:t xml:space="preserve"> Vortex for 30 seconds, then centrifuge sample at 13,000 rpm for 1 minute to pellet faecal particles.</w:t>
      </w:r>
    </w:p>
    <w:p w14:paraId="1C26DFF2" w14:textId="0693FC38" w:rsidR="00872C8B" w:rsidRPr="00277DE3" w:rsidRDefault="00872C8B" w:rsidP="00DD06C7">
      <w:pPr>
        <w:spacing w:line="480" w:lineRule="auto"/>
        <w:ind w:left="227" w:hanging="227"/>
        <w:contextualSpacing/>
        <w:rPr>
          <w:rFonts w:ascii="Times New Roman" w:hAnsi="Times New Roman" w:cs="Times New Roman"/>
          <w:sz w:val="24"/>
          <w:szCs w:val="24"/>
          <w:lang w:val="en-GB"/>
        </w:rPr>
      </w:pPr>
      <w:r w:rsidRPr="00277DE3">
        <w:rPr>
          <w:rFonts w:ascii="Times New Roman" w:hAnsi="Times New Roman" w:cs="Times New Roman"/>
          <w:b/>
          <w:sz w:val="24"/>
          <w:szCs w:val="24"/>
          <w:lang w:val="en-GB"/>
        </w:rPr>
        <w:lastRenderedPageBreak/>
        <w:t>5.</w:t>
      </w:r>
      <w:r w:rsidRPr="00277DE3">
        <w:rPr>
          <w:rFonts w:ascii="Times New Roman" w:hAnsi="Times New Roman" w:cs="Times New Roman"/>
          <w:sz w:val="24"/>
          <w:szCs w:val="24"/>
          <w:lang w:val="en-GB"/>
        </w:rPr>
        <w:t xml:space="preserve"> Pipet 1.2 mL of the supernatant into a new 2 mL centrifuge tube.  The remaining faecal material can be stored and used for microscopic analysis if required; otherwise discard the pellet. </w:t>
      </w:r>
    </w:p>
    <w:p w14:paraId="6E810274" w14:textId="0A0BB3FF" w:rsidR="00872C8B" w:rsidRPr="00277DE3" w:rsidRDefault="00872C8B" w:rsidP="00DD06C7">
      <w:pPr>
        <w:spacing w:line="480" w:lineRule="auto"/>
        <w:ind w:left="227" w:hanging="227"/>
        <w:contextualSpacing/>
        <w:rPr>
          <w:rFonts w:ascii="Times New Roman" w:hAnsi="Times New Roman" w:cs="Times New Roman"/>
          <w:sz w:val="24"/>
          <w:szCs w:val="24"/>
          <w:lang w:val="en-GB"/>
        </w:rPr>
      </w:pPr>
      <w:r w:rsidRPr="00277DE3">
        <w:rPr>
          <w:rFonts w:ascii="Times New Roman" w:hAnsi="Times New Roman" w:cs="Times New Roman"/>
          <w:b/>
          <w:sz w:val="24"/>
          <w:szCs w:val="24"/>
          <w:lang w:val="en-GB"/>
        </w:rPr>
        <w:t>6.</w:t>
      </w:r>
      <w:r w:rsidRPr="00277DE3">
        <w:rPr>
          <w:rFonts w:ascii="Times New Roman" w:hAnsi="Times New Roman" w:cs="Times New Roman"/>
          <w:sz w:val="24"/>
          <w:szCs w:val="24"/>
          <w:lang w:val="en-GB"/>
        </w:rPr>
        <w:t xml:space="preserve"> Add 1 </w:t>
      </w:r>
      <w:proofErr w:type="spellStart"/>
      <w:r w:rsidRPr="00277DE3">
        <w:rPr>
          <w:rFonts w:ascii="Times New Roman" w:hAnsi="Times New Roman" w:cs="Times New Roman"/>
          <w:sz w:val="24"/>
          <w:szCs w:val="24"/>
          <w:lang w:val="en-GB"/>
        </w:rPr>
        <w:t>InhibitEX</w:t>
      </w:r>
      <w:proofErr w:type="spellEnd"/>
      <w:r w:rsidRPr="00277DE3">
        <w:rPr>
          <w:rFonts w:ascii="Times New Roman" w:hAnsi="Times New Roman" w:cs="Times New Roman"/>
          <w:sz w:val="24"/>
          <w:szCs w:val="24"/>
          <w:lang w:val="en-GB"/>
        </w:rPr>
        <w:t xml:space="preserve"> tablet to the sample and vortex immediately and continuously for 1 minute or until the tablet is completely suspended.  Incubate suspension for 1 minute at room temperature to allow inhibitors to absorb to the </w:t>
      </w:r>
      <w:proofErr w:type="spellStart"/>
      <w:r w:rsidRPr="00277DE3">
        <w:rPr>
          <w:rFonts w:ascii="Times New Roman" w:hAnsi="Times New Roman" w:cs="Times New Roman"/>
          <w:sz w:val="24"/>
          <w:szCs w:val="24"/>
          <w:lang w:val="en-GB"/>
        </w:rPr>
        <w:t>InhibitEX</w:t>
      </w:r>
      <w:proofErr w:type="spellEnd"/>
      <w:r w:rsidRPr="00277DE3">
        <w:rPr>
          <w:rFonts w:ascii="Times New Roman" w:hAnsi="Times New Roman" w:cs="Times New Roman"/>
          <w:sz w:val="24"/>
          <w:szCs w:val="24"/>
          <w:lang w:val="en-GB"/>
        </w:rPr>
        <w:t xml:space="preserve"> matrix.</w:t>
      </w:r>
    </w:p>
    <w:p w14:paraId="779F4BD9" w14:textId="681D3691" w:rsidR="00872C8B" w:rsidRPr="00277DE3" w:rsidRDefault="00872C8B" w:rsidP="00DD06C7">
      <w:pPr>
        <w:spacing w:line="480" w:lineRule="auto"/>
        <w:ind w:left="227" w:hanging="227"/>
        <w:contextualSpacing/>
        <w:rPr>
          <w:rFonts w:ascii="Times New Roman" w:hAnsi="Times New Roman" w:cs="Times New Roman"/>
          <w:sz w:val="24"/>
          <w:szCs w:val="24"/>
          <w:lang w:val="en-GB"/>
        </w:rPr>
      </w:pPr>
      <w:r w:rsidRPr="00277DE3">
        <w:rPr>
          <w:rFonts w:ascii="Times New Roman" w:hAnsi="Times New Roman" w:cs="Times New Roman"/>
          <w:b/>
          <w:sz w:val="24"/>
          <w:szCs w:val="24"/>
          <w:lang w:val="en-GB"/>
        </w:rPr>
        <w:t>7.</w:t>
      </w:r>
      <w:r w:rsidRPr="00277DE3">
        <w:rPr>
          <w:rFonts w:ascii="Times New Roman" w:hAnsi="Times New Roman" w:cs="Times New Roman"/>
          <w:sz w:val="24"/>
          <w:szCs w:val="24"/>
          <w:lang w:val="en-GB"/>
        </w:rPr>
        <w:t xml:space="preserve"> Centrifuge sample at 13,000 rpm for 3 minutes to pellet inhibitors bound to </w:t>
      </w:r>
      <w:proofErr w:type="spellStart"/>
      <w:r w:rsidRPr="00277DE3">
        <w:rPr>
          <w:rFonts w:ascii="Times New Roman" w:hAnsi="Times New Roman" w:cs="Times New Roman"/>
          <w:sz w:val="24"/>
          <w:szCs w:val="24"/>
          <w:lang w:val="en-GB"/>
        </w:rPr>
        <w:t>InhibitEX</w:t>
      </w:r>
      <w:proofErr w:type="spellEnd"/>
      <w:r w:rsidRPr="00277DE3">
        <w:rPr>
          <w:rFonts w:ascii="Times New Roman" w:hAnsi="Times New Roman" w:cs="Times New Roman"/>
          <w:sz w:val="24"/>
          <w:szCs w:val="24"/>
          <w:lang w:val="en-GB"/>
        </w:rPr>
        <w:t xml:space="preserve"> matrix.</w:t>
      </w:r>
    </w:p>
    <w:p w14:paraId="3648104B" w14:textId="2CCFFF32" w:rsidR="00872C8B" w:rsidRPr="00277DE3" w:rsidRDefault="00872C8B" w:rsidP="00DD06C7">
      <w:pPr>
        <w:spacing w:line="480" w:lineRule="auto"/>
        <w:ind w:left="227" w:hanging="227"/>
        <w:contextualSpacing/>
        <w:rPr>
          <w:rFonts w:ascii="Times New Roman" w:hAnsi="Times New Roman" w:cs="Times New Roman"/>
          <w:sz w:val="24"/>
          <w:szCs w:val="24"/>
          <w:lang w:val="en-GB"/>
        </w:rPr>
      </w:pPr>
      <w:r w:rsidRPr="00277DE3">
        <w:rPr>
          <w:rFonts w:ascii="Times New Roman" w:hAnsi="Times New Roman" w:cs="Times New Roman"/>
          <w:b/>
          <w:sz w:val="24"/>
          <w:szCs w:val="24"/>
          <w:lang w:val="en-GB"/>
        </w:rPr>
        <w:t>8.</w:t>
      </w:r>
      <w:r w:rsidRPr="00277DE3">
        <w:rPr>
          <w:rFonts w:ascii="Times New Roman" w:hAnsi="Times New Roman" w:cs="Times New Roman"/>
          <w:sz w:val="24"/>
          <w:szCs w:val="24"/>
          <w:lang w:val="en-GB"/>
        </w:rPr>
        <w:t xml:space="preserve"> Pipet all the supernatant (typically 400-600 </w:t>
      </w:r>
      <w:r w:rsidR="00FB59A0" w:rsidRPr="00277DE3">
        <w:rPr>
          <w:rFonts w:ascii="Times New Roman" w:hAnsi="Times New Roman" w:cs="Times New Roman"/>
          <w:sz w:val="24"/>
          <w:szCs w:val="24"/>
          <w:lang w:val="en-GB"/>
        </w:rPr>
        <w:t>µ</w:t>
      </w:r>
      <w:r w:rsidRPr="00277DE3">
        <w:rPr>
          <w:rFonts w:ascii="Times New Roman" w:hAnsi="Times New Roman" w:cs="Times New Roman"/>
          <w:sz w:val="24"/>
          <w:szCs w:val="24"/>
          <w:lang w:val="en-GB"/>
        </w:rPr>
        <w:t>L) into a new 1.5 mL centrifuge tube and discard the pellet.  Centrifuge the sample at full speed for 3 minutes.  Transfer of small quantities of pellet material will not affect the procedure.</w:t>
      </w:r>
    </w:p>
    <w:p w14:paraId="468B4097" w14:textId="587581B2" w:rsidR="00872C8B" w:rsidRPr="00277DE3" w:rsidRDefault="00872C8B" w:rsidP="00DD06C7">
      <w:pPr>
        <w:spacing w:line="480" w:lineRule="auto"/>
        <w:ind w:left="227" w:hanging="227"/>
        <w:contextualSpacing/>
        <w:rPr>
          <w:rFonts w:ascii="Times New Roman" w:hAnsi="Times New Roman" w:cs="Times New Roman"/>
          <w:sz w:val="24"/>
          <w:szCs w:val="24"/>
          <w:lang w:val="en-GB"/>
        </w:rPr>
      </w:pPr>
      <w:r w:rsidRPr="00277DE3">
        <w:rPr>
          <w:rFonts w:ascii="Times New Roman" w:hAnsi="Times New Roman" w:cs="Times New Roman"/>
          <w:b/>
          <w:sz w:val="24"/>
          <w:szCs w:val="24"/>
          <w:lang w:val="en-GB"/>
        </w:rPr>
        <w:t>9.</w:t>
      </w:r>
      <w:r w:rsidRPr="00277DE3">
        <w:rPr>
          <w:rFonts w:ascii="Times New Roman" w:hAnsi="Times New Roman" w:cs="Times New Roman"/>
          <w:sz w:val="24"/>
          <w:szCs w:val="24"/>
          <w:lang w:val="en-GB"/>
        </w:rPr>
        <w:t xml:space="preserve"> Pipet 20 </w:t>
      </w:r>
      <w:r w:rsidR="00FB59A0" w:rsidRPr="00277DE3">
        <w:rPr>
          <w:rFonts w:ascii="Times New Roman" w:hAnsi="Times New Roman" w:cs="Times New Roman"/>
          <w:sz w:val="24"/>
          <w:szCs w:val="24"/>
          <w:lang w:val="en-GB"/>
        </w:rPr>
        <w:t>µ</w:t>
      </w:r>
      <w:r w:rsidRPr="00277DE3">
        <w:rPr>
          <w:rFonts w:ascii="Times New Roman" w:hAnsi="Times New Roman" w:cs="Times New Roman"/>
          <w:sz w:val="24"/>
          <w:szCs w:val="24"/>
          <w:lang w:val="en-GB"/>
        </w:rPr>
        <w:t>L of Proteinase K (either from kit, or a user-supplied 10mg/mL solution) into a new 1.5 mL centrifuge tube.</w:t>
      </w:r>
    </w:p>
    <w:p w14:paraId="2BEFF985" w14:textId="6A03BCC4" w:rsidR="00872C8B" w:rsidRPr="00277DE3" w:rsidRDefault="00872C8B" w:rsidP="00FB59A0">
      <w:pPr>
        <w:spacing w:line="480" w:lineRule="auto"/>
        <w:ind w:left="230" w:hanging="230"/>
        <w:contextualSpacing/>
        <w:rPr>
          <w:rFonts w:ascii="Times New Roman" w:hAnsi="Times New Roman" w:cs="Times New Roman"/>
          <w:sz w:val="24"/>
          <w:szCs w:val="24"/>
          <w:lang w:val="en-GB"/>
        </w:rPr>
      </w:pPr>
      <w:r w:rsidRPr="00277DE3">
        <w:rPr>
          <w:rFonts w:ascii="Times New Roman" w:hAnsi="Times New Roman" w:cs="Times New Roman"/>
          <w:b/>
          <w:sz w:val="24"/>
          <w:szCs w:val="24"/>
          <w:lang w:val="en-GB"/>
        </w:rPr>
        <w:t>10.</w:t>
      </w:r>
      <w:r w:rsidRPr="00277DE3">
        <w:rPr>
          <w:rFonts w:ascii="Times New Roman" w:hAnsi="Times New Roman" w:cs="Times New Roman"/>
          <w:sz w:val="24"/>
          <w:szCs w:val="24"/>
          <w:lang w:val="en-GB"/>
        </w:rPr>
        <w:t xml:space="preserve"> Pipet 400 </w:t>
      </w:r>
      <w:r w:rsidR="00FB59A0" w:rsidRPr="00277DE3">
        <w:rPr>
          <w:rFonts w:ascii="Times New Roman" w:hAnsi="Times New Roman" w:cs="Times New Roman"/>
          <w:sz w:val="24"/>
          <w:szCs w:val="24"/>
          <w:lang w:val="en-GB"/>
        </w:rPr>
        <w:t>µ</w:t>
      </w:r>
      <w:r w:rsidRPr="00277DE3">
        <w:rPr>
          <w:rFonts w:ascii="Times New Roman" w:hAnsi="Times New Roman" w:cs="Times New Roman"/>
          <w:sz w:val="24"/>
          <w:szCs w:val="24"/>
          <w:lang w:val="en-GB"/>
        </w:rPr>
        <w:t>L of supernatant from step 8 into the 1.5 mL tube containing proteinase K.</w:t>
      </w:r>
    </w:p>
    <w:p w14:paraId="42B4B2AE" w14:textId="1A13E988" w:rsidR="00872C8B" w:rsidRPr="00277DE3" w:rsidRDefault="00872C8B" w:rsidP="00DD06C7">
      <w:pPr>
        <w:spacing w:line="480" w:lineRule="auto"/>
        <w:ind w:left="227" w:hanging="227"/>
        <w:contextualSpacing/>
        <w:rPr>
          <w:rFonts w:ascii="Times New Roman" w:hAnsi="Times New Roman" w:cs="Times New Roman"/>
          <w:sz w:val="24"/>
          <w:szCs w:val="24"/>
          <w:lang w:val="en-GB"/>
        </w:rPr>
      </w:pPr>
      <w:r w:rsidRPr="00277DE3">
        <w:rPr>
          <w:rFonts w:ascii="Times New Roman" w:hAnsi="Times New Roman" w:cs="Times New Roman"/>
          <w:b/>
          <w:sz w:val="24"/>
          <w:szCs w:val="24"/>
          <w:lang w:val="en-GB"/>
        </w:rPr>
        <w:t>11.</w:t>
      </w:r>
      <w:r w:rsidRPr="00277DE3">
        <w:rPr>
          <w:rFonts w:ascii="Times New Roman" w:hAnsi="Times New Roman" w:cs="Times New Roman"/>
          <w:sz w:val="24"/>
          <w:szCs w:val="24"/>
          <w:lang w:val="en-GB"/>
        </w:rPr>
        <w:t xml:space="preserve"> Add 400 </w:t>
      </w:r>
      <w:r w:rsidR="00FB59A0" w:rsidRPr="00277DE3">
        <w:rPr>
          <w:rFonts w:ascii="Times New Roman" w:hAnsi="Times New Roman" w:cs="Times New Roman"/>
          <w:sz w:val="24"/>
          <w:szCs w:val="24"/>
          <w:lang w:val="en-GB"/>
        </w:rPr>
        <w:t>µ</w:t>
      </w:r>
      <w:r w:rsidRPr="00277DE3">
        <w:rPr>
          <w:rFonts w:ascii="Times New Roman" w:hAnsi="Times New Roman" w:cs="Times New Roman"/>
          <w:sz w:val="24"/>
          <w:szCs w:val="24"/>
          <w:lang w:val="en-GB"/>
        </w:rPr>
        <w:t xml:space="preserve">L of Buffer AL and mix well by </w:t>
      </w:r>
      <w:proofErr w:type="spellStart"/>
      <w:r w:rsidRPr="00277DE3">
        <w:rPr>
          <w:rFonts w:ascii="Times New Roman" w:hAnsi="Times New Roman" w:cs="Times New Roman"/>
          <w:sz w:val="24"/>
          <w:szCs w:val="24"/>
          <w:lang w:val="en-GB"/>
        </w:rPr>
        <w:t>vortexing</w:t>
      </w:r>
      <w:proofErr w:type="spellEnd"/>
      <w:r w:rsidRPr="00277DE3">
        <w:rPr>
          <w:rFonts w:ascii="Times New Roman" w:hAnsi="Times New Roman" w:cs="Times New Roman"/>
          <w:sz w:val="24"/>
          <w:szCs w:val="24"/>
          <w:lang w:val="en-GB"/>
        </w:rPr>
        <w:t xml:space="preserve"> for 15 seconds.  Don’t add the proteinase K directly to buffer AL.</w:t>
      </w:r>
    </w:p>
    <w:p w14:paraId="5587F56F" w14:textId="7E04E8A4" w:rsidR="00872C8B" w:rsidRPr="00277DE3" w:rsidRDefault="00872C8B" w:rsidP="00DD06C7">
      <w:pPr>
        <w:spacing w:line="480" w:lineRule="auto"/>
        <w:ind w:left="227" w:hanging="227"/>
        <w:contextualSpacing/>
        <w:rPr>
          <w:rFonts w:ascii="Times New Roman" w:hAnsi="Times New Roman" w:cs="Times New Roman"/>
          <w:sz w:val="24"/>
          <w:szCs w:val="24"/>
          <w:lang w:val="en-GB"/>
        </w:rPr>
      </w:pPr>
      <w:r w:rsidRPr="00277DE3">
        <w:rPr>
          <w:rFonts w:ascii="Times New Roman" w:hAnsi="Times New Roman" w:cs="Times New Roman"/>
          <w:b/>
          <w:sz w:val="24"/>
          <w:szCs w:val="24"/>
          <w:lang w:val="en-GB"/>
        </w:rPr>
        <w:t>12.</w:t>
      </w:r>
      <w:r w:rsidRPr="00277DE3">
        <w:rPr>
          <w:rFonts w:ascii="Times New Roman" w:hAnsi="Times New Roman" w:cs="Times New Roman"/>
          <w:sz w:val="24"/>
          <w:szCs w:val="24"/>
          <w:lang w:val="en-GB"/>
        </w:rPr>
        <w:t xml:space="preserve"> Incubate at 70</w:t>
      </w:r>
      <w:r w:rsidRPr="00277DE3">
        <w:rPr>
          <w:rFonts w:ascii="Times New Roman" w:hAnsi="Times New Roman" w:cs="Times New Roman"/>
          <w:sz w:val="24"/>
          <w:szCs w:val="24"/>
          <w:vertAlign w:val="superscript"/>
          <w:lang w:val="en-GB"/>
        </w:rPr>
        <w:t xml:space="preserve"> o</w:t>
      </w:r>
      <w:r w:rsidR="002C437A" w:rsidRPr="00277DE3">
        <w:rPr>
          <w:rFonts w:ascii="Times New Roman" w:hAnsi="Times New Roman" w:cs="Times New Roman"/>
          <w:sz w:val="24"/>
          <w:szCs w:val="24"/>
          <w:vertAlign w:val="superscript"/>
          <w:lang w:val="en-GB"/>
        </w:rPr>
        <w:t xml:space="preserve"> </w:t>
      </w:r>
      <w:r w:rsidRPr="00277DE3">
        <w:rPr>
          <w:rFonts w:ascii="Times New Roman" w:hAnsi="Times New Roman" w:cs="Times New Roman"/>
          <w:sz w:val="24"/>
          <w:szCs w:val="24"/>
          <w:lang w:val="en-GB"/>
        </w:rPr>
        <w:t>C for 15-30 minutes.</w:t>
      </w:r>
    </w:p>
    <w:p w14:paraId="2BF07678" w14:textId="505EA0B2" w:rsidR="00872C8B" w:rsidRPr="00277DE3" w:rsidRDefault="00872C8B" w:rsidP="00DD06C7">
      <w:pPr>
        <w:spacing w:line="480" w:lineRule="auto"/>
        <w:ind w:left="227" w:hanging="227"/>
        <w:rPr>
          <w:rFonts w:ascii="Times New Roman" w:hAnsi="Times New Roman" w:cs="Times New Roman"/>
          <w:sz w:val="24"/>
          <w:szCs w:val="24"/>
          <w:lang w:val="en-GB"/>
        </w:rPr>
      </w:pPr>
      <w:r w:rsidRPr="00277DE3">
        <w:rPr>
          <w:rFonts w:ascii="Times New Roman" w:hAnsi="Times New Roman" w:cs="Times New Roman"/>
          <w:b/>
          <w:sz w:val="24"/>
          <w:szCs w:val="24"/>
          <w:lang w:val="en-GB"/>
        </w:rPr>
        <w:t>13.</w:t>
      </w:r>
      <w:r w:rsidRPr="00277DE3">
        <w:rPr>
          <w:rFonts w:ascii="Times New Roman" w:hAnsi="Times New Roman" w:cs="Times New Roman"/>
          <w:sz w:val="24"/>
          <w:szCs w:val="24"/>
          <w:lang w:val="en-GB"/>
        </w:rPr>
        <w:t xml:space="preserve"> Add 400 </w:t>
      </w:r>
      <w:r w:rsidR="00FB59A0" w:rsidRPr="00277DE3">
        <w:rPr>
          <w:rFonts w:ascii="Times New Roman" w:hAnsi="Times New Roman" w:cs="Times New Roman"/>
          <w:sz w:val="24"/>
          <w:szCs w:val="24"/>
          <w:lang w:val="en-GB"/>
        </w:rPr>
        <w:t>µ</w:t>
      </w:r>
      <w:r w:rsidRPr="00277DE3">
        <w:rPr>
          <w:rFonts w:ascii="Times New Roman" w:hAnsi="Times New Roman" w:cs="Times New Roman"/>
          <w:sz w:val="24"/>
          <w:szCs w:val="24"/>
          <w:lang w:val="en-GB"/>
        </w:rPr>
        <w:t xml:space="preserve">L of ethanol (96-100%) to the lysate and mix well by </w:t>
      </w:r>
      <w:proofErr w:type="spellStart"/>
      <w:r w:rsidRPr="00277DE3">
        <w:rPr>
          <w:rFonts w:ascii="Times New Roman" w:hAnsi="Times New Roman" w:cs="Times New Roman"/>
          <w:sz w:val="24"/>
          <w:szCs w:val="24"/>
          <w:lang w:val="en-GB"/>
        </w:rPr>
        <w:t>vortexing</w:t>
      </w:r>
      <w:proofErr w:type="spellEnd"/>
      <w:r w:rsidRPr="00277DE3">
        <w:rPr>
          <w:rFonts w:ascii="Times New Roman" w:hAnsi="Times New Roman" w:cs="Times New Roman"/>
          <w:sz w:val="24"/>
          <w:szCs w:val="24"/>
          <w:lang w:val="en-GB"/>
        </w:rPr>
        <w:t>.  Centrifuge briefly to remove any liquid from the lid of the tube.</w:t>
      </w:r>
    </w:p>
    <w:p w14:paraId="175877D7" w14:textId="548C10D2" w:rsidR="00872C8B" w:rsidRPr="00277DE3" w:rsidRDefault="00872C8B" w:rsidP="00DD06C7">
      <w:pPr>
        <w:spacing w:line="480" w:lineRule="auto"/>
        <w:ind w:left="227" w:hanging="227"/>
        <w:rPr>
          <w:rFonts w:ascii="Times New Roman" w:hAnsi="Times New Roman" w:cs="Times New Roman"/>
          <w:sz w:val="24"/>
          <w:szCs w:val="24"/>
          <w:lang w:val="en-GB"/>
        </w:rPr>
      </w:pPr>
      <w:r w:rsidRPr="00277DE3">
        <w:rPr>
          <w:rFonts w:ascii="Times New Roman" w:hAnsi="Times New Roman" w:cs="Times New Roman"/>
          <w:b/>
          <w:sz w:val="24"/>
          <w:szCs w:val="24"/>
          <w:lang w:val="en-GB"/>
        </w:rPr>
        <w:t>14.</w:t>
      </w:r>
      <w:r w:rsidRPr="00277DE3">
        <w:rPr>
          <w:rFonts w:ascii="Times New Roman" w:hAnsi="Times New Roman" w:cs="Times New Roman"/>
          <w:sz w:val="24"/>
          <w:szCs w:val="24"/>
          <w:lang w:val="en-GB"/>
        </w:rPr>
        <w:t xml:space="preserve"> Carefully apply 600 </w:t>
      </w:r>
      <w:r w:rsidR="00FB59A0" w:rsidRPr="00277DE3">
        <w:rPr>
          <w:rFonts w:ascii="Times New Roman" w:hAnsi="Times New Roman" w:cs="Times New Roman"/>
          <w:sz w:val="24"/>
          <w:szCs w:val="24"/>
          <w:lang w:val="en-GB"/>
        </w:rPr>
        <w:t>µ</w:t>
      </w:r>
      <w:r w:rsidRPr="00277DE3">
        <w:rPr>
          <w:rFonts w:ascii="Times New Roman" w:hAnsi="Times New Roman" w:cs="Times New Roman"/>
          <w:sz w:val="24"/>
          <w:szCs w:val="24"/>
          <w:lang w:val="en-GB"/>
        </w:rPr>
        <w:t xml:space="preserve">L of the lysate to a </w:t>
      </w:r>
      <w:proofErr w:type="spellStart"/>
      <w:r w:rsidRPr="00277DE3">
        <w:rPr>
          <w:rFonts w:ascii="Times New Roman" w:hAnsi="Times New Roman" w:cs="Times New Roman"/>
          <w:sz w:val="24"/>
          <w:szCs w:val="24"/>
          <w:lang w:val="en-GB"/>
        </w:rPr>
        <w:t>QIAmp</w:t>
      </w:r>
      <w:proofErr w:type="spellEnd"/>
      <w:r w:rsidRPr="00277DE3">
        <w:rPr>
          <w:rFonts w:ascii="Times New Roman" w:hAnsi="Times New Roman" w:cs="Times New Roman"/>
          <w:sz w:val="24"/>
          <w:szCs w:val="24"/>
          <w:lang w:val="en-GB"/>
        </w:rPr>
        <w:t xml:space="preserve"> spin column (in a 2 mL collection tube) without moistening the rim.  Centrifuge at 13,000 rpm for 1 minute.  Place spin column in a new 2 mL collection tube and discard the tube containing the filtrate.</w:t>
      </w:r>
    </w:p>
    <w:p w14:paraId="1253978E" w14:textId="14A84288" w:rsidR="00872C8B" w:rsidRPr="00277DE3" w:rsidRDefault="00872C8B" w:rsidP="00DD06C7">
      <w:pPr>
        <w:spacing w:line="480" w:lineRule="auto"/>
        <w:ind w:left="227" w:hanging="227"/>
        <w:rPr>
          <w:rFonts w:ascii="Times New Roman" w:hAnsi="Times New Roman" w:cs="Times New Roman"/>
          <w:sz w:val="24"/>
          <w:szCs w:val="24"/>
          <w:lang w:val="en-GB"/>
        </w:rPr>
      </w:pPr>
      <w:r w:rsidRPr="00277DE3">
        <w:rPr>
          <w:rFonts w:ascii="Times New Roman" w:hAnsi="Times New Roman" w:cs="Times New Roman"/>
          <w:b/>
          <w:sz w:val="24"/>
          <w:szCs w:val="24"/>
          <w:lang w:val="en-GB"/>
        </w:rPr>
        <w:t>15.</w:t>
      </w:r>
      <w:r w:rsidRPr="00277DE3">
        <w:rPr>
          <w:rFonts w:ascii="Times New Roman" w:hAnsi="Times New Roman" w:cs="Times New Roman"/>
          <w:sz w:val="24"/>
          <w:szCs w:val="24"/>
          <w:lang w:val="en-GB"/>
        </w:rPr>
        <w:t xml:space="preserve"> Repeat step 14 using the remaining liquid from step 13.</w:t>
      </w:r>
    </w:p>
    <w:p w14:paraId="455E4EA1" w14:textId="4026325A" w:rsidR="00872C8B" w:rsidRPr="00277DE3" w:rsidRDefault="00872C8B" w:rsidP="00DD06C7">
      <w:pPr>
        <w:spacing w:line="480" w:lineRule="auto"/>
        <w:ind w:left="227" w:hanging="227"/>
        <w:rPr>
          <w:rFonts w:ascii="Times New Roman" w:hAnsi="Times New Roman" w:cs="Times New Roman"/>
          <w:sz w:val="24"/>
          <w:szCs w:val="24"/>
          <w:lang w:val="en-GB"/>
        </w:rPr>
      </w:pPr>
      <w:r w:rsidRPr="00277DE3">
        <w:rPr>
          <w:rFonts w:ascii="Times New Roman" w:hAnsi="Times New Roman" w:cs="Times New Roman"/>
          <w:b/>
          <w:sz w:val="24"/>
          <w:szCs w:val="24"/>
          <w:lang w:val="en-GB"/>
        </w:rPr>
        <w:lastRenderedPageBreak/>
        <w:t>16.</w:t>
      </w:r>
      <w:r w:rsidRPr="00277DE3">
        <w:rPr>
          <w:rFonts w:ascii="Times New Roman" w:hAnsi="Times New Roman" w:cs="Times New Roman"/>
          <w:sz w:val="24"/>
          <w:szCs w:val="24"/>
          <w:lang w:val="en-GB"/>
        </w:rPr>
        <w:t xml:space="preserve"> Carefully open the spin column and add 500 </w:t>
      </w:r>
      <w:r w:rsidR="00FB59A0" w:rsidRPr="00277DE3">
        <w:rPr>
          <w:rFonts w:ascii="Times New Roman" w:hAnsi="Times New Roman" w:cs="Times New Roman"/>
          <w:sz w:val="24"/>
          <w:szCs w:val="24"/>
          <w:lang w:val="en-GB"/>
        </w:rPr>
        <w:t>µ</w:t>
      </w:r>
      <w:r w:rsidRPr="00277DE3">
        <w:rPr>
          <w:rFonts w:ascii="Times New Roman" w:hAnsi="Times New Roman" w:cs="Times New Roman"/>
          <w:sz w:val="24"/>
          <w:szCs w:val="24"/>
          <w:lang w:val="en-GB"/>
        </w:rPr>
        <w:t>L of Buffer AW1.  Centrifuge at 13,000 rpm for 1 minute.  Place spin column in a new 2 mL collection tube and discard the tube containing the flow-through.</w:t>
      </w:r>
    </w:p>
    <w:p w14:paraId="3EF784A9" w14:textId="4ADF1220" w:rsidR="00872C8B" w:rsidRPr="00277DE3" w:rsidRDefault="00872C8B" w:rsidP="00DD06C7">
      <w:pPr>
        <w:spacing w:line="480" w:lineRule="auto"/>
        <w:ind w:left="227" w:hanging="227"/>
        <w:rPr>
          <w:rFonts w:ascii="Times New Roman" w:hAnsi="Times New Roman" w:cs="Times New Roman"/>
          <w:sz w:val="24"/>
          <w:szCs w:val="24"/>
          <w:lang w:val="en-GB"/>
        </w:rPr>
      </w:pPr>
      <w:r w:rsidRPr="00277DE3">
        <w:rPr>
          <w:rFonts w:ascii="Times New Roman" w:hAnsi="Times New Roman" w:cs="Times New Roman"/>
          <w:b/>
          <w:sz w:val="24"/>
          <w:szCs w:val="24"/>
          <w:lang w:val="en-GB"/>
        </w:rPr>
        <w:t>17.</w:t>
      </w:r>
      <w:r w:rsidRPr="00277DE3">
        <w:rPr>
          <w:rFonts w:ascii="Times New Roman" w:hAnsi="Times New Roman" w:cs="Times New Roman"/>
          <w:sz w:val="24"/>
          <w:szCs w:val="24"/>
          <w:lang w:val="en-GB"/>
        </w:rPr>
        <w:t xml:space="preserve"> Carefully open the spin column and add 500 </w:t>
      </w:r>
      <w:r w:rsidR="00FB59A0" w:rsidRPr="00277DE3">
        <w:rPr>
          <w:rFonts w:ascii="Times New Roman" w:hAnsi="Times New Roman" w:cs="Times New Roman"/>
          <w:sz w:val="24"/>
          <w:szCs w:val="24"/>
          <w:lang w:val="en-GB"/>
        </w:rPr>
        <w:t>µ</w:t>
      </w:r>
      <w:r w:rsidRPr="00277DE3">
        <w:rPr>
          <w:rFonts w:ascii="Times New Roman" w:hAnsi="Times New Roman" w:cs="Times New Roman"/>
          <w:sz w:val="24"/>
          <w:szCs w:val="24"/>
          <w:lang w:val="en-GB"/>
        </w:rPr>
        <w:t>L of Buffer AW2.  Centrifuge at 13,000 rpm for 2 minutes.  Discard tube containing the flow-through.</w:t>
      </w:r>
    </w:p>
    <w:p w14:paraId="4A16BBDC" w14:textId="75EF9D9D" w:rsidR="00872C8B" w:rsidRPr="00277DE3" w:rsidRDefault="00872C8B" w:rsidP="00DD06C7">
      <w:pPr>
        <w:spacing w:line="480" w:lineRule="auto"/>
        <w:ind w:left="227" w:hanging="227"/>
        <w:rPr>
          <w:rFonts w:ascii="Times New Roman" w:hAnsi="Times New Roman" w:cs="Times New Roman"/>
          <w:sz w:val="24"/>
          <w:szCs w:val="24"/>
          <w:lang w:val="en-GB"/>
        </w:rPr>
      </w:pPr>
      <w:r w:rsidRPr="00277DE3">
        <w:rPr>
          <w:rFonts w:ascii="Times New Roman" w:hAnsi="Times New Roman" w:cs="Times New Roman"/>
          <w:b/>
          <w:sz w:val="24"/>
          <w:szCs w:val="24"/>
          <w:lang w:val="en-GB"/>
        </w:rPr>
        <w:t>18.</w:t>
      </w:r>
      <w:r w:rsidRPr="00277DE3">
        <w:rPr>
          <w:rFonts w:ascii="Times New Roman" w:hAnsi="Times New Roman" w:cs="Times New Roman"/>
          <w:sz w:val="24"/>
          <w:szCs w:val="24"/>
          <w:lang w:val="en-GB"/>
        </w:rPr>
        <w:t xml:space="preserve"> Place spin column in a new 2 mL collection tube.  Centrifuge at 13,000 rpm for 1 minute. Discard tube containing flow-through.</w:t>
      </w:r>
    </w:p>
    <w:p w14:paraId="6531B7FE" w14:textId="06E9007B" w:rsidR="00872C8B" w:rsidRPr="00277DE3" w:rsidRDefault="00872C8B" w:rsidP="00DD06C7">
      <w:pPr>
        <w:spacing w:line="480" w:lineRule="auto"/>
        <w:ind w:left="227" w:hanging="227"/>
        <w:rPr>
          <w:rFonts w:ascii="Times New Roman" w:hAnsi="Times New Roman" w:cs="Times New Roman"/>
          <w:sz w:val="24"/>
          <w:szCs w:val="24"/>
          <w:lang w:val="en-GB"/>
        </w:rPr>
      </w:pPr>
      <w:r w:rsidRPr="00277DE3">
        <w:rPr>
          <w:rFonts w:ascii="Times New Roman" w:hAnsi="Times New Roman" w:cs="Times New Roman"/>
          <w:b/>
          <w:sz w:val="24"/>
          <w:szCs w:val="24"/>
          <w:lang w:val="en-GB"/>
        </w:rPr>
        <w:t>19.</w:t>
      </w:r>
      <w:r w:rsidRPr="00277DE3">
        <w:rPr>
          <w:rFonts w:ascii="Times New Roman" w:hAnsi="Times New Roman" w:cs="Times New Roman"/>
          <w:sz w:val="24"/>
          <w:szCs w:val="24"/>
          <w:lang w:val="en-GB"/>
        </w:rPr>
        <w:t xml:space="preserve"> Transfer the spin column into a new 1.5 mL centrifuge tube.  Using a low-bind tube will minimise DNA loss through absorption to tube walls (Eppendorf DNA </w:t>
      </w:r>
      <w:proofErr w:type="spellStart"/>
      <w:r w:rsidRPr="00277DE3">
        <w:rPr>
          <w:rFonts w:ascii="Times New Roman" w:hAnsi="Times New Roman" w:cs="Times New Roman"/>
          <w:sz w:val="24"/>
          <w:szCs w:val="24"/>
          <w:lang w:val="en-GB"/>
        </w:rPr>
        <w:t>LoBind</w:t>
      </w:r>
      <w:proofErr w:type="spellEnd"/>
      <w:r w:rsidRPr="00277DE3">
        <w:rPr>
          <w:rFonts w:ascii="Times New Roman" w:hAnsi="Times New Roman" w:cs="Times New Roman"/>
          <w:sz w:val="24"/>
          <w:szCs w:val="24"/>
          <w:lang w:val="en-GB"/>
        </w:rPr>
        <w:t xml:space="preserve"> tubes are good).  Pipet 100 </w:t>
      </w:r>
      <w:r w:rsidR="00FB59A0" w:rsidRPr="00277DE3">
        <w:rPr>
          <w:rFonts w:ascii="Times New Roman" w:hAnsi="Times New Roman" w:cs="Times New Roman"/>
          <w:sz w:val="24"/>
          <w:szCs w:val="24"/>
          <w:lang w:val="en-GB"/>
        </w:rPr>
        <w:t>µ</w:t>
      </w:r>
      <w:r w:rsidRPr="00277DE3">
        <w:rPr>
          <w:rFonts w:ascii="Times New Roman" w:hAnsi="Times New Roman" w:cs="Times New Roman"/>
          <w:sz w:val="24"/>
          <w:szCs w:val="24"/>
          <w:lang w:val="en-GB"/>
        </w:rPr>
        <w:t>L of Buffer EB (not supplied in kit; EB = 10 mM Tris) directly onto the spin column membrane.  Incubate for 30 minutes at room temperature, then centrifuge at 13,000 rpm for 1 minute to elute DNA.</w:t>
      </w:r>
    </w:p>
    <w:p w14:paraId="2E305615" w14:textId="10BF2A25" w:rsidR="000955A3" w:rsidRPr="00277DE3" w:rsidRDefault="000955A3" w:rsidP="00F14334">
      <w:pPr>
        <w:spacing w:line="480" w:lineRule="auto"/>
        <w:rPr>
          <w:rFonts w:ascii="Times New Roman" w:hAnsi="Times New Roman" w:cs="Times New Roman"/>
          <w:b/>
          <w:sz w:val="24"/>
          <w:szCs w:val="24"/>
          <w:lang w:val="en-GB"/>
        </w:rPr>
      </w:pPr>
      <w:r w:rsidRPr="00277DE3">
        <w:rPr>
          <w:rFonts w:ascii="Times New Roman" w:hAnsi="Times New Roman" w:cs="Times New Roman"/>
          <w:b/>
          <w:sz w:val="24"/>
          <w:szCs w:val="24"/>
          <w:lang w:val="en-GB"/>
        </w:rPr>
        <w:t>PCR protocol</w:t>
      </w:r>
    </w:p>
    <w:p w14:paraId="0F004DBF" w14:textId="0A1D777A" w:rsidR="00D8755C" w:rsidRPr="00277DE3" w:rsidRDefault="00AA259D" w:rsidP="00F14334">
      <w:pPr>
        <w:spacing w:line="480" w:lineRule="auto"/>
        <w:rPr>
          <w:rFonts w:ascii="Times New Roman" w:hAnsi="Times New Roman" w:cs="Times New Roman"/>
          <w:sz w:val="24"/>
          <w:szCs w:val="24"/>
          <w:lang w:val="en-GB"/>
        </w:rPr>
      </w:pPr>
      <w:r w:rsidRPr="00277DE3">
        <w:rPr>
          <w:rFonts w:ascii="Times New Roman" w:hAnsi="Times New Roman" w:cs="Times New Roman"/>
          <w:sz w:val="24"/>
          <w:szCs w:val="24"/>
          <w:lang w:val="en-GB"/>
        </w:rPr>
        <w:t xml:space="preserve">Each </w:t>
      </w:r>
      <w:r w:rsidR="00803FD0" w:rsidRPr="00277DE3">
        <w:rPr>
          <w:rFonts w:ascii="Times New Roman" w:hAnsi="Times New Roman" w:cs="Times New Roman"/>
          <w:sz w:val="24"/>
          <w:szCs w:val="24"/>
          <w:lang w:val="en-GB"/>
        </w:rPr>
        <w:t>25</w:t>
      </w:r>
      <w:r w:rsidR="00803FD0" w:rsidRPr="00277DE3">
        <w:rPr>
          <w:rFonts w:ascii="Times New Roman" w:eastAsia="Times New Roman" w:hAnsi="Times New Roman" w:cs="Times New Roman"/>
          <w:sz w:val="24"/>
          <w:szCs w:val="24"/>
        </w:rPr>
        <w:t xml:space="preserve"> µL</w:t>
      </w:r>
      <w:r w:rsidR="00803FD0" w:rsidRPr="00277DE3">
        <w:rPr>
          <w:rFonts w:ascii="Times New Roman" w:hAnsi="Times New Roman" w:cs="Times New Roman"/>
          <w:sz w:val="24"/>
          <w:szCs w:val="24"/>
          <w:lang w:val="en-GB"/>
        </w:rPr>
        <w:t xml:space="preserve"> </w:t>
      </w:r>
      <w:r w:rsidRPr="00277DE3">
        <w:rPr>
          <w:rFonts w:ascii="Times New Roman" w:hAnsi="Times New Roman" w:cs="Times New Roman"/>
          <w:sz w:val="24"/>
          <w:szCs w:val="24"/>
          <w:lang w:val="en-GB"/>
        </w:rPr>
        <w:t xml:space="preserve">PCR reaction contained the following </w:t>
      </w:r>
      <w:r w:rsidR="00803FD0" w:rsidRPr="00277DE3">
        <w:rPr>
          <w:rFonts w:ascii="Times New Roman" w:hAnsi="Times New Roman" w:cs="Times New Roman"/>
          <w:sz w:val="24"/>
          <w:szCs w:val="24"/>
          <w:lang w:val="en-GB"/>
        </w:rPr>
        <w:t xml:space="preserve">reagents for DNA extracts from bird faeces: </w:t>
      </w:r>
    </w:p>
    <w:tbl>
      <w:tblPr>
        <w:tblW w:w="4045" w:type="dxa"/>
        <w:tblLook w:val="04A0" w:firstRow="1" w:lastRow="0" w:firstColumn="1" w:lastColumn="0" w:noHBand="0" w:noVBand="1"/>
      </w:tblPr>
      <w:tblGrid>
        <w:gridCol w:w="2245"/>
        <w:gridCol w:w="1800"/>
      </w:tblGrid>
      <w:tr w:rsidR="00EB1E4C" w:rsidRPr="00277DE3" w14:paraId="3657E494" w14:textId="77777777" w:rsidTr="001454EB">
        <w:trPr>
          <w:trHeight w:val="310"/>
        </w:trPr>
        <w:tc>
          <w:tcPr>
            <w:tcW w:w="224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E7CC63B" w14:textId="77777777" w:rsidR="00EB1E4C" w:rsidRPr="00277DE3" w:rsidRDefault="00EB1E4C" w:rsidP="001454EB">
            <w:pPr>
              <w:spacing w:after="0" w:line="480" w:lineRule="auto"/>
              <w:rPr>
                <w:rFonts w:ascii="Times New Roman" w:eastAsia="Times New Roman" w:hAnsi="Times New Roman" w:cs="Times New Roman"/>
                <w:b/>
                <w:sz w:val="24"/>
                <w:szCs w:val="24"/>
              </w:rPr>
            </w:pPr>
            <w:r w:rsidRPr="00277DE3">
              <w:rPr>
                <w:rFonts w:ascii="Times New Roman" w:eastAsia="Times New Roman" w:hAnsi="Times New Roman" w:cs="Times New Roman"/>
                <w:b/>
                <w:sz w:val="24"/>
                <w:szCs w:val="24"/>
              </w:rPr>
              <w:t>Reagent</w:t>
            </w:r>
          </w:p>
        </w:tc>
        <w:tc>
          <w:tcPr>
            <w:tcW w:w="1800" w:type="dxa"/>
            <w:tcBorders>
              <w:top w:val="single" w:sz="4" w:space="0" w:color="auto"/>
              <w:left w:val="nil"/>
              <w:bottom w:val="single" w:sz="4" w:space="0" w:color="auto"/>
              <w:right w:val="single" w:sz="4" w:space="0" w:color="auto"/>
            </w:tcBorders>
            <w:shd w:val="clear" w:color="auto" w:fill="auto"/>
            <w:noWrap/>
            <w:vAlign w:val="bottom"/>
            <w:hideMark/>
          </w:tcPr>
          <w:p w14:paraId="73CDB9A5" w14:textId="77777777" w:rsidR="00EB1E4C" w:rsidRPr="00277DE3" w:rsidRDefault="00EB1E4C" w:rsidP="001454EB">
            <w:pPr>
              <w:spacing w:after="0" w:line="480" w:lineRule="auto"/>
              <w:rPr>
                <w:rFonts w:ascii="Times New Roman" w:eastAsia="Times New Roman" w:hAnsi="Times New Roman" w:cs="Times New Roman"/>
                <w:b/>
                <w:sz w:val="24"/>
                <w:szCs w:val="24"/>
              </w:rPr>
            </w:pPr>
            <w:r w:rsidRPr="00277DE3">
              <w:rPr>
                <w:rFonts w:ascii="Times New Roman" w:eastAsia="Times New Roman" w:hAnsi="Times New Roman" w:cs="Times New Roman"/>
                <w:b/>
                <w:sz w:val="24"/>
                <w:szCs w:val="24"/>
              </w:rPr>
              <w:t>µL Per sample</w:t>
            </w:r>
          </w:p>
        </w:tc>
      </w:tr>
      <w:tr w:rsidR="00EB1E4C" w:rsidRPr="00277DE3" w14:paraId="7BBD7683" w14:textId="77777777" w:rsidTr="001454EB">
        <w:trPr>
          <w:trHeight w:val="310"/>
        </w:trPr>
        <w:tc>
          <w:tcPr>
            <w:tcW w:w="2245" w:type="dxa"/>
            <w:tcBorders>
              <w:top w:val="nil"/>
              <w:left w:val="single" w:sz="4" w:space="0" w:color="auto"/>
              <w:bottom w:val="single" w:sz="4" w:space="0" w:color="auto"/>
              <w:right w:val="single" w:sz="4" w:space="0" w:color="auto"/>
            </w:tcBorders>
            <w:shd w:val="clear" w:color="auto" w:fill="auto"/>
            <w:noWrap/>
            <w:vAlign w:val="bottom"/>
            <w:hideMark/>
          </w:tcPr>
          <w:p w14:paraId="64E8E27F" w14:textId="1E74C49A" w:rsidR="00EB1E4C" w:rsidRPr="00277DE3" w:rsidRDefault="001454EB" w:rsidP="001454EB">
            <w:pPr>
              <w:spacing w:after="0" w:line="480" w:lineRule="auto"/>
              <w:rPr>
                <w:rFonts w:ascii="Times New Roman" w:eastAsia="Times New Roman" w:hAnsi="Times New Roman" w:cs="Times New Roman"/>
                <w:sz w:val="24"/>
                <w:szCs w:val="24"/>
              </w:rPr>
            </w:pPr>
            <w:r w:rsidRPr="00277DE3">
              <w:rPr>
                <w:rFonts w:ascii="Times New Roman" w:eastAsia="Times New Roman" w:hAnsi="Times New Roman" w:cs="Times New Roman"/>
                <w:sz w:val="24"/>
                <w:szCs w:val="24"/>
              </w:rPr>
              <w:t>PCR</w:t>
            </w:r>
            <w:r w:rsidR="00EB1E4C" w:rsidRPr="00277DE3">
              <w:rPr>
                <w:rFonts w:ascii="Times New Roman" w:eastAsia="Times New Roman" w:hAnsi="Times New Roman" w:cs="Times New Roman"/>
                <w:sz w:val="24"/>
                <w:szCs w:val="24"/>
              </w:rPr>
              <w:t xml:space="preserve"> water</w:t>
            </w:r>
          </w:p>
        </w:tc>
        <w:tc>
          <w:tcPr>
            <w:tcW w:w="1800" w:type="dxa"/>
            <w:tcBorders>
              <w:top w:val="nil"/>
              <w:left w:val="nil"/>
              <w:bottom w:val="single" w:sz="4" w:space="0" w:color="auto"/>
              <w:right w:val="single" w:sz="4" w:space="0" w:color="auto"/>
            </w:tcBorders>
            <w:shd w:val="clear" w:color="auto" w:fill="auto"/>
            <w:noWrap/>
            <w:vAlign w:val="bottom"/>
            <w:hideMark/>
          </w:tcPr>
          <w:p w14:paraId="55460F15" w14:textId="77777777" w:rsidR="00EB1E4C" w:rsidRPr="00277DE3" w:rsidRDefault="00EB1E4C" w:rsidP="001454EB">
            <w:pPr>
              <w:spacing w:after="0" w:line="480" w:lineRule="auto"/>
              <w:jc w:val="right"/>
              <w:rPr>
                <w:rFonts w:ascii="Times New Roman" w:eastAsia="Times New Roman" w:hAnsi="Times New Roman" w:cs="Times New Roman"/>
                <w:sz w:val="24"/>
                <w:szCs w:val="24"/>
              </w:rPr>
            </w:pPr>
            <w:r w:rsidRPr="00277DE3">
              <w:rPr>
                <w:rFonts w:ascii="Times New Roman" w:eastAsia="Times New Roman" w:hAnsi="Times New Roman" w:cs="Times New Roman"/>
                <w:sz w:val="24"/>
                <w:szCs w:val="24"/>
              </w:rPr>
              <w:t>6.4</w:t>
            </w:r>
          </w:p>
        </w:tc>
      </w:tr>
      <w:tr w:rsidR="00EB1E4C" w:rsidRPr="00277DE3" w14:paraId="6D4F22E4" w14:textId="77777777" w:rsidTr="001454EB">
        <w:trPr>
          <w:trHeight w:val="310"/>
        </w:trPr>
        <w:tc>
          <w:tcPr>
            <w:tcW w:w="2245" w:type="dxa"/>
            <w:tcBorders>
              <w:top w:val="nil"/>
              <w:left w:val="single" w:sz="4" w:space="0" w:color="auto"/>
              <w:bottom w:val="single" w:sz="4" w:space="0" w:color="auto"/>
              <w:right w:val="single" w:sz="4" w:space="0" w:color="auto"/>
            </w:tcBorders>
            <w:shd w:val="clear" w:color="auto" w:fill="auto"/>
            <w:noWrap/>
            <w:vAlign w:val="bottom"/>
            <w:hideMark/>
          </w:tcPr>
          <w:p w14:paraId="2E787049" w14:textId="77777777" w:rsidR="00EB1E4C" w:rsidRPr="00277DE3" w:rsidRDefault="00EB1E4C" w:rsidP="001454EB">
            <w:pPr>
              <w:spacing w:after="0" w:line="480" w:lineRule="auto"/>
              <w:rPr>
                <w:rFonts w:ascii="Times New Roman" w:eastAsia="Times New Roman" w:hAnsi="Times New Roman" w:cs="Times New Roman"/>
                <w:sz w:val="24"/>
                <w:szCs w:val="24"/>
              </w:rPr>
            </w:pPr>
            <w:r w:rsidRPr="00277DE3">
              <w:rPr>
                <w:rFonts w:ascii="Times New Roman" w:eastAsia="Times New Roman" w:hAnsi="Times New Roman" w:cs="Times New Roman"/>
                <w:sz w:val="24"/>
                <w:szCs w:val="24"/>
              </w:rPr>
              <w:t>buffer (10x)</w:t>
            </w:r>
          </w:p>
        </w:tc>
        <w:tc>
          <w:tcPr>
            <w:tcW w:w="1800" w:type="dxa"/>
            <w:tcBorders>
              <w:top w:val="nil"/>
              <w:left w:val="nil"/>
              <w:bottom w:val="single" w:sz="4" w:space="0" w:color="auto"/>
              <w:right w:val="single" w:sz="4" w:space="0" w:color="auto"/>
            </w:tcBorders>
            <w:shd w:val="clear" w:color="auto" w:fill="auto"/>
            <w:noWrap/>
            <w:vAlign w:val="bottom"/>
            <w:hideMark/>
          </w:tcPr>
          <w:p w14:paraId="5D785B30" w14:textId="77777777" w:rsidR="00EB1E4C" w:rsidRPr="00277DE3" w:rsidRDefault="00EB1E4C" w:rsidP="001454EB">
            <w:pPr>
              <w:spacing w:after="0" w:line="480" w:lineRule="auto"/>
              <w:jc w:val="right"/>
              <w:rPr>
                <w:rFonts w:ascii="Times New Roman" w:eastAsia="Times New Roman" w:hAnsi="Times New Roman" w:cs="Times New Roman"/>
                <w:sz w:val="24"/>
                <w:szCs w:val="24"/>
              </w:rPr>
            </w:pPr>
            <w:r w:rsidRPr="00277DE3">
              <w:rPr>
                <w:rFonts w:ascii="Times New Roman" w:eastAsia="Times New Roman" w:hAnsi="Times New Roman" w:cs="Times New Roman"/>
                <w:sz w:val="24"/>
                <w:szCs w:val="24"/>
              </w:rPr>
              <w:t>2.5</w:t>
            </w:r>
          </w:p>
        </w:tc>
      </w:tr>
      <w:tr w:rsidR="00EB1E4C" w:rsidRPr="00277DE3" w14:paraId="3D101E2D" w14:textId="77777777" w:rsidTr="001454EB">
        <w:trPr>
          <w:trHeight w:val="310"/>
        </w:trPr>
        <w:tc>
          <w:tcPr>
            <w:tcW w:w="2245" w:type="dxa"/>
            <w:tcBorders>
              <w:top w:val="nil"/>
              <w:left w:val="single" w:sz="4" w:space="0" w:color="auto"/>
              <w:bottom w:val="single" w:sz="4" w:space="0" w:color="auto"/>
              <w:right w:val="single" w:sz="4" w:space="0" w:color="auto"/>
            </w:tcBorders>
            <w:shd w:val="clear" w:color="auto" w:fill="auto"/>
            <w:noWrap/>
            <w:vAlign w:val="bottom"/>
            <w:hideMark/>
          </w:tcPr>
          <w:p w14:paraId="0FFA7898" w14:textId="77777777" w:rsidR="00EB1E4C" w:rsidRPr="00277DE3" w:rsidRDefault="00EB1E4C" w:rsidP="001454EB">
            <w:pPr>
              <w:spacing w:after="0" w:line="480" w:lineRule="auto"/>
              <w:rPr>
                <w:rFonts w:ascii="Times New Roman" w:eastAsia="Times New Roman" w:hAnsi="Times New Roman" w:cs="Times New Roman"/>
                <w:sz w:val="24"/>
                <w:szCs w:val="24"/>
              </w:rPr>
            </w:pPr>
            <w:r w:rsidRPr="00277DE3">
              <w:rPr>
                <w:rFonts w:ascii="Times New Roman" w:eastAsia="Times New Roman" w:hAnsi="Times New Roman" w:cs="Times New Roman"/>
                <w:sz w:val="24"/>
                <w:szCs w:val="24"/>
              </w:rPr>
              <w:t>dNTPs (8 mM)</w:t>
            </w:r>
          </w:p>
        </w:tc>
        <w:tc>
          <w:tcPr>
            <w:tcW w:w="1800" w:type="dxa"/>
            <w:tcBorders>
              <w:top w:val="nil"/>
              <w:left w:val="nil"/>
              <w:bottom w:val="single" w:sz="4" w:space="0" w:color="auto"/>
              <w:right w:val="single" w:sz="4" w:space="0" w:color="auto"/>
            </w:tcBorders>
            <w:shd w:val="clear" w:color="auto" w:fill="auto"/>
            <w:noWrap/>
            <w:vAlign w:val="bottom"/>
            <w:hideMark/>
          </w:tcPr>
          <w:p w14:paraId="16F12B20" w14:textId="77777777" w:rsidR="00EB1E4C" w:rsidRPr="00277DE3" w:rsidRDefault="00EB1E4C" w:rsidP="001454EB">
            <w:pPr>
              <w:spacing w:after="0" w:line="480" w:lineRule="auto"/>
              <w:jc w:val="right"/>
              <w:rPr>
                <w:rFonts w:ascii="Times New Roman" w:eastAsia="Times New Roman" w:hAnsi="Times New Roman" w:cs="Times New Roman"/>
                <w:sz w:val="24"/>
                <w:szCs w:val="24"/>
              </w:rPr>
            </w:pPr>
            <w:r w:rsidRPr="00277DE3">
              <w:rPr>
                <w:rFonts w:ascii="Times New Roman" w:eastAsia="Times New Roman" w:hAnsi="Times New Roman" w:cs="Times New Roman"/>
                <w:sz w:val="24"/>
                <w:szCs w:val="24"/>
              </w:rPr>
              <w:t>2.5</w:t>
            </w:r>
          </w:p>
        </w:tc>
      </w:tr>
      <w:tr w:rsidR="00EB1E4C" w:rsidRPr="00277DE3" w14:paraId="29BC7250" w14:textId="77777777" w:rsidTr="001454EB">
        <w:trPr>
          <w:trHeight w:val="310"/>
        </w:trPr>
        <w:tc>
          <w:tcPr>
            <w:tcW w:w="2245" w:type="dxa"/>
            <w:tcBorders>
              <w:top w:val="nil"/>
              <w:left w:val="single" w:sz="4" w:space="0" w:color="auto"/>
              <w:bottom w:val="single" w:sz="4" w:space="0" w:color="auto"/>
              <w:right w:val="single" w:sz="4" w:space="0" w:color="auto"/>
            </w:tcBorders>
            <w:shd w:val="clear" w:color="auto" w:fill="auto"/>
            <w:noWrap/>
            <w:vAlign w:val="bottom"/>
            <w:hideMark/>
          </w:tcPr>
          <w:p w14:paraId="2E627CFD" w14:textId="77777777" w:rsidR="00EB1E4C" w:rsidRPr="00277DE3" w:rsidRDefault="00EB1E4C" w:rsidP="001454EB">
            <w:pPr>
              <w:spacing w:after="0" w:line="480" w:lineRule="auto"/>
              <w:rPr>
                <w:rFonts w:ascii="Times New Roman" w:eastAsia="Times New Roman" w:hAnsi="Times New Roman" w:cs="Times New Roman"/>
                <w:sz w:val="24"/>
                <w:szCs w:val="24"/>
              </w:rPr>
            </w:pPr>
            <w:r w:rsidRPr="00277DE3">
              <w:rPr>
                <w:rFonts w:ascii="Times New Roman" w:eastAsia="Times New Roman" w:hAnsi="Times New Roman" w:cs="Times New Roman"/>
                <w:sz w:val="24"/>
                <w:szCs w:val="24"/>
              </w:rPr>
              <w:t>lns16S_1-F (10 µM)</w:t>
            </w:r>
          </w:p>
        </w:tc>
        <w:tc>
          <w:tcPr>
            <w:tcW w:w="1800" w:type="dxa"/>
            <w:tcBorders>
              <w:top w:val="nil"/>
              <w:left w:val="nil"/>
              <w:bottom w:val="single" w:sz="4" w:space="0" w:color="auto"/>
              <w:right w:val="single" w:sz="4" w:space="0" w:color="auto"/>
            </w:tcBorders>
            <w:shd w:val="clear" w:color="auto" w:fill="auto"/>
            <w:noWrap/>
            <w:vAlign w:val="bottom"/>
            <w:hideMark/>
          </w:tcPr>
          <w:p w14:paraId="1361CB2E" w14:textId="77777777" w:rsidR="00EB1E4C" w:rsidRPr="00277DE3" w:rsidRDefault="00EB1E4C" w:rsidP="001454EB">
            <w:pPr>
              <w:spacing w:after="0" w:line="480" w:lineRule="auto"/>
              <w:jc w:val="right"/>
              <w:rPr>
                <w:rFonts w:ascii="Times New Roman" w:eastAsia="Times New Roman" w:hAnsi="Times New Roman" w:cs="Times New Roman"/>
                <w:sz w:val="24"/>
                <w:szCs w:val="24"/>
              </w:rPr>
            </w:pPr>
            <w:r w:rsidRPr="00277DE3">
              <w:rPr>
                <w:rFonts w:ascii="Times New Roman" w:eastAsia="Times New Roman" w:hAnsi="Times New Roman" w:cs="Times New Roman"/>
                <w:sz w:val="24"/>
                <w:szCs w:val="24"/>
              </w:rPr>
              <w:t>1.2</w:t>
            </w:r>
          </w:p>
        </w:tc>
      </w:tr>
      <w:tr w:rsidR="00EB1E4C" w:rsidRPr="00277DE3" w14:paraId="1171D8F1" w14:textId="77777777" w:rsidTr="001454EB">
        <w:trPr>
          <w:trHeight w:val="310"/>
        </w:trPr>
        <w:tc>
          <w:tcPr>
            <w:tcW w:w="2245" w:type="dxa"/>
            <w:tcBorders>
              <w:top w:val="nil"/>
              <w:left w:val="single" w:sz="4" w:space="0" w:color="auto"/>
              <w:bottom w:val="single" w:sz="4" w:space="0" w:color="auto"/>
              <w:right w:val="single" w:sz="4" w:space="0" w:color="auto"/>
            </w:tcBorders>
            <w:shd w:val="clear" w:color="auto" w:fill="auto"/>
            <w:noWrap/>
            <w:vAlign w:val="bottom"/>
            <w:hideMark/>
          </w:tcPr>
          <w:p w14:paraId="3D7A2F4B" w14:textId="77777777" w:rsidR="00EB1E4C" w:rsidRPr="00277DE3" w:rsidRDefault="00EB1E4C" w:rsidP="001454EB">
            <w:pPr>
              <w:spacing w:after="0" w:line="480" w:lineRule="auto"/>
              <w:rPr>
                <w:rFonts w:ascii="Times New Roman" w:eastAsia="Times New Roman" w:hAnsi="Times New Roman" w:cs="Times New Roman"/>
                <w:sz w:val="24"/>
                <w:szCs w:val="24"/>
              </w:rPr>
            </w:pPr>
            <w:r w:rsidRPr="00277DE3">
              <w:rPr>
                <w:rFonts w:ascii="Times New Roman" w:eastAsia="Times New Roman" w:hAnsi="Times New Roman" w:cs="Times New Roman"/>
                <w:sz w:val="24"/>
                <w:szCs w:val="24"/>
              </w:rPr>
              <w:t>lns16S_1-R (10 µM)</w:t>
            </w:r>
          </w:p>
        </w:tc>
        <w:tc>
          <w:tcPr>
            <w:tcW w:w="1800" w:type="dxa"/>
            <w:tcBorders>
              <w:top w:val="nil"/>
              <w:left w:val="nil"/>
              <w:bottom w:val="single" w:sz="4" w:space="0" w:color="auto"/>
              <w:right w:val="single" w:sz="4" w:space="0" w:color="auto"/>
            </w:tcBorders>
            <w:shd w:val="clear" w:color="auto" w:fill="auto"/>
            <w:noWrap/>
            <w:vAlign w:val="bottom"/>
            <w:hideMark/>
          </w:tcPr>
          <w:p w14:paraId="13752DFC" w14:textId="77777777" w:rsidR="00EB1E4C" w:rsidRPr="00277DE3" w:rsidRDefault="00EB1E4C" w:rsidP="001454EB">
            <w:pPr>
              <w:spacing w:after="0" w:line="480" w:lineRule="auto"/>
              <w:jc w:val="right"/>
              <w:rPr>
                <w:rFonts w:ascii="Times New Roman" w:eastAsia="Times New Roman" w:hAnsi="Times New Roman" w:cs="Times New Roman"/>
                <w:sz w:val="24"/>
                <w:szCs w:val="24"/>
              </w:rPr>
            </w:pPr>
            <w:r w:rsidRPr="00277DE3">
              <w:rPr>
                <w:rFonts w:ascii="Times New Roman" w:eastAsia="Times New Roman" w:hAnsi="Times New Roman" w:cs="Times New Roman"/>
                <w:sz w:val="24"/>
                <w:szCs w:val="24"/>
              </w:rPr>
              <w:t>1.2</w:t>
            </w:r>
          </w:p>
        </w:tc>
      </w:tr>
      <w:tr w:rsidR="00EB1E4C" w:rsidRPr="00277DE3" w14:paraId="5D5643D8" w14:textId="77777777" w:rsidTr="001454EB">
        <w:trPr>
          <w:trHeight w:val="310"/>
        </w:trPr>
        <w:tc>
          <w:tcPr>
            <w:tcW w:w="2245" w:type="dxa"/>
            <w:tcBorders>
              <w:top w:val="nil"/>
              <w:left w:val="single" w:sz="4" w:space="0" w:color="auto"/>
              <w:bottom w:val="single" w:sz="4" w:space="0" w:color="auto"/>
              <w:right w:val="single" w:sz="4" w:space="0" w:color="auto"/>
            </w:tcBorders>
            <w:shd w:val="clear" w:color="auto" w:fill="auto"/>
            <w:noWrap/>
            <w:vAlign w:val="bottom"/>
            <w:hideMark/>
          </w:tcPr>
          <w:p w14:paraId="579C5876" w14:textId="77777777" w:rsidR="00EB1E4C" w:rsidRPr="00277DE3" w:rsidRDefault="00EB1E4C" w:rsidP="001454EB">
            <w:pPr>
              <w:spacing w:after="0" w:line="480" w:lineRule="auto"/>
              <w:rPr>
                <w:rFonts w:ascii="Times New Roman" w:eastAsia="Times New Roman" w:hAnsi="Times New Roman" w:cs="Times New Roman"/>
                <w:sz w:val="24"/>
                <w:szCs w:val="24"/>
              </w:rPr>
            </w:pPr>
            <w:r w:rsidRPr="00277DE3">
              <w:rPr>
                <w:rFonts w:ascii="Times New Roman" w:eastAsia="Times New Roman" w:hAnsi="Times New Roman" w:cs="Times New Roman"/>
                <w:sz w:val="24"/>
                <w:szCs w:val="24"/>
              </w:rPr>
              <w:t>BSA</w:t>
            </w:r>
          </w:p>
        </w:tc>
        <w:tc>
          <w:tcPr>
            <w:tcW w:w="1800" w:type="dxa"/>
            <w:tcBorders>
              <w:top w:val="nil"/>
              <w:left w:val="nil"/>
              <w:bottom w:val="single" w:sz="4" w:space="0" w:color="auto"/>
              <w:right w:val="single" w:sz="4" w:space="0" w:color="auto"/>
            </w:tcBorders>
            <w:shd w:val="clear" w:color="auto" w:fill="auto"/>
            <w:noWrap/>
            <w:vAlign w:val="bottom"/>
            <w:hideMark/>
          </w:tcPr>
          <w:p w14:paraId="23FA8893" w14:textId="77777777" w:rsidR="00EB1E4C" w:rsidRPr="00277DE3" w:rsidRDefault="00EB1E4C" w:rsidP="001454EB">
            <w:pPr>
              <w:spacing w:after="0" w:line="480" w:lineRule="auto"/>
              <w:jc w:val="right"/>
              <w:rPr>
                <w:rFonts w:ascii="Times New Roman" w:eastAsia="Times New Roman" w:hAnsi="Times New Roman" w:cs="Times New Roman"/>
                <w:sz w:val="24"/>
                <w:szCs w:val="24"/>
              </w:rPr>
            </w:pPr>
            <w:r w:rsidRPr="00277DE3">
              <w:rPr>
                <w:rFonts w:ascii="Times New Roman" w:eastAsia="Times New Roman" w:hAnsi="Times New Roman" w:cs="Times New Roman"/>
                <w:sz w:val="24"/>
                <w:szCs w:val="24"/>
              </w:rPr>
              <w:t>1</w:t>
            </w:r>
          </w:p>
        </w:tc>
      </w:tr>
      <w:tr w:rsidR="00EB1E4C" w:rsidRPr="00277DE3" w14:paraId="6AB88B36" w14:textId="77777777" w:rsidTr="001454EB">
        <w:trPr>
          <w:trHeight w:val="310"/>
        </w:trPr>
        <w:tc>
          <w:tcPr>
            <w:tcW w:w="2245" w:type="dxa"/>
            <w:tcBorders>
              <w:top w:val="nil"/>
              <w:left w:val="single" w:sz="4" w:space="0" w:color="auto"/>
              <w:bottom w:val="single" w:sz="4" w:space="0" w:color="auto"/>
              <w:right w:val="single" w:sz="4" w:space="0" w:color="auto"/>
            </w:tcBorders>
            <w:shd w:val="clear" w:color="auto" w:fill="auto"/>
            <w:noWrap/>
            <w:vAlign w:val="bottom"/>
            <w:hideMark/>
          </w:tcPr>
          <w:p w14:paraId="5175AA82" w14:textId="77777777" w:rsidR="00EB1E4C" w:rsidRPr="00277DE3" w:rsidRDefault="00EB1E4C" w:rsidP="001454EB">
            <w:pPr>
              <w:spacing w:after="0" w:line="480" w:lineRule="auto"/>
              <w:rPr>
                <w:rFonts w:ascii="Times New Roman" w:eastAsia="Times New Roman" w:hAnsi="Times New Roman" w:cs="Times New Roman"/>
                <w:sz w:val="24"/>
                <w:szCs w:val="24"/>
              </w:rPr>
            </w:pPr>
            <w:r w:rsidRPr="00277DE3">
              <w:rPr>
                <w:rFonts w:ascii="Times New Roman" w:eastAsia="Times New Roman" w:hAnsi="Times New Roman" w:cs="Times New Roman"/>
                <w:sz w:val="24"/>
                <w:szCs w:val="24"/>
              </w:rPr>
              <w:lastRenderedPageBreak/>
              <w:t xml:space="preserve">Roche </w:t>
            </w:r>
            <w:proofErr w:type="spellStart"/>
            <w:r w:rsidRPr="00277DE3">
              <w:rPr>
                <w:rFonts w:ascii="Times New Roman" w:eastAsia="Times New Roman" w:hAnsi="Times New Roman" w:cs="Times New Roman"/>
                <w:sz w:val="24"/>
                <w:szCs w:val="24"/>
              </w:rPr>
              <w:t>taq</w:t>
            </w:r>
            <w:proofErr w:type="spellEnd"/>
            <w:r w:rsidRPr="00277DE3">
              <w:rPr>
                <w:rFonts w:ascii="Times New Roman" w:eastAsia="Times New Roman" w:hAnsi="Times New Roman" w:cs="Times New Roman"/>
                <w:sz w:val="24"/>
                <w:szCs w:val="24"/>
              </w:rPr>
              <w:t xml:space="preserve"> (5U/µL)</w:t>
            </w:r>
          </w:p>
        </w:tc>
        <w:tc>
          <w:tcPr>
            <w:tcW w:w="1800" w:type="dxa"/>
            <w:tcBorders>
              <w:top w:val="nil"/>
              <w:left w:val="nil"/>
              <w:bottom w:val="single" w:sz="4" w:space="0" w:color="auto"/>
              <w:right w:val="single" w:sz="4" w:space="0" w:color="auto"/>
            </w:tcBorders>
            <w:shd w:val="clear" w:color="auto" w:fill="auto"/>
            <w:noWrap/>
            <w:vAlign w:val="bottom"/>
            <w:hideMark/>
          </w:tcPr>
          <w:p w14:paraId="2A1B0C6D" w14:textId="77777777" w:rsidR="00EB1E4C" w:rsidRPr="00277DE3" w:rsidRDefault="00EB1E4C" w:rsidP="001454EB">
            <w:pPr>
              <w:spacing w:after="0" w:line="480" w:lineRule="auto"/>
              <w:jc w:val="right"/>
              <w:rPr>
                <w:rFonts w:ascii="Times New Roman" w:eastAsia="Times New Roman" w:hAnsi="Times New Roman" w:cs="Times New Roman"/>
                <w:sz w:val="24"/>
                <w:szCs w:val="24"/>
              </w:rPr>
            </w:pPr>
            <w:r w:rsidRPr="00277DE3">
              <w:rPr>
                <w:rFonts w:ascii="Times New Roman" w:eastAsia="Times New Roman" w:hAnsi="Times New Roman" w:cs="Times New Roman"/>
                <w:sz w:val="24"/>
                <w:szCs w:val="24"/>
              </w:rPr>
              <w:t>0.2</w:t>
            </w:r>
          </w:p>
        </w:tc>
      </w:tr>
      <w:tr w:rsidR="00EB1E4C" w:rsidRPr="00277DE3" w14:paraId="3C22842E" w14:textId="77777777" w:rsidTr="001454EB">
        <w:trPr>
          <w:trHeight w:val="310"/>
        </w:trPr>
        <w:tc>
          <w:tcPr>
            <w:tcW w:w="2245" w:type="dxa"/>
            <w:tcBorders>
              <w:top w:val="nil"/>
              <w:left w:val="single" w:sz="4" w:space="0" w:color="auto"/>
              <w:bottom w:val="single" w:sz="4" w:space="0" w:color="auto"/>
              <w:right w:val="single" w:sz="4" w:space="0" w:color="auto"/>
            </w:tcBorders>
            <w:shd w:val="clear" w:color="auto" w:fill="auto"/>
            <w:noWrap/>
            <w:vAlign w:val="bottom"/>
            <w:hideMark/>
          </w:tcPr>
          <w:p w14:paraId="44C179BF" w14:textId="77777777" w:rsidR="00EB1E4C" w:rsidRPr="00277DE3" w:rsidRDefault="00EB1E4C" w:rsidP="001454EB">
            <w:pPr>
              <w:spacing w:after="0" w:line="480" w:lineRule="auto"/>
              <w:rPr>
                <w:rFonts w:ascii="Times New Roman" w:eastAsia="Times New Roman" w:hAnsi="Times New Roman" w:cs="Times New Roman"/>
                <w:sz w:val="24"/>
                <w:szCs w:val="24"/>
              </w:rPr>
            </w:pPr>
            <w:r w:rsidRPr="00277DE3">
              <w:rPr>
                <w:rFonts w:ascii="Times New Roman" w:eastAsia="Times New Roman" w:hAnsi="Times New Roman" w:cs="Times New Roman"/>
                <w:sz w:val="24"/>
                <w:szCs w:val="24"/>
              </w:rPr>
              <w:t>DNA</w:t>
            </w:r>
          </w:p>
        </w:tc>
        <w:tc>
          <w:tcPr>
            <w:tcW w:w="1800" w:type="dxa"/>
            <w:tcBorders>
              <w:top w:val="nil"/>
              <w:left w:val="nil"/>
              <w:bottom w:val="single" w:sz="4" w:space="0" w:color="auto"/>
              <w:right w:val="single" w:sz="4" w:space="0" w:color="auto"/>
            </w:tcBorders>
            <w:shd w:val="clear" w:color="auto" w:fill="auto"/>
            <w:noWrap/>
            <w:vAlign w:val="bottom"/>
            <w:hideMark/>
          </w:tcPr>
          <w:p w14:paraId="4D687A24" w14:textId="77777777" w:rsidR="00EB1E4C" w:rsidRPr="00277DE3" w:rsidRDefault="00EB1E4C" w:rsidP="001454EB">
            <w:pPr>
              <w:spacing w:after="0" w:line="480" w:lineRule="auto"/>
              <w:jc w:val="right"/>
              <w:rPr>
                <w:rFonts w:ascii="Times New Roman" w:eastAsia="Times New Roman" w:hAnsi="Times New Roman" w:cs="Times New Roman"/>
                <w:sz w:val="24"/>
                <w:szCs w:val="24"/>
              </w:rPr>
            </w:pPr>
            <w:r w:rsidRPr="00277DE3">
              <w:rPr>
                <w:rFonts w:ascii="Times New Roman" w:eastAsia="Times New Roman" w:hAnsi="Times New Roman" w:cs="Times New Roman"/>
                <w:sz w:val="24"/>
                <w:szCs w:val="24"/>
              </w:rPr>
              <w:t>10</w:t>
            </w:r>
          </w:p>
        </w:tc>
      </w:tr>
    </w:tbl>
    <w:p w14:paraId="33752B5E" w14:textId="0C5B676B" w:rsidR="00EB1E4C" w:rsidRPr="00277DE3" w:rsidRDefault="00EB1E4C" w:rsidP="00F14334">
      <w:pPr>
        <w:spacing w:line="480" w:lineRule="auto"/>
        <w:rPr>
          <w:rFonts w:ascii="Times New Roman" w:hAnsi="Times New Roman" w:cs="Times New Roman"/>
          <w:sz w:val="24"/>
          <w:szCs w:val="24"/>
          <w:lang w:val="en-GB"/>
        </w:rPr>
      </w:pPr>
    </w:p>
    <w:p w14:paraId="299B35CF" w14:textId="4596E8F5" w:rsidR="001454EB" w:rsidRPr="00277DE3" w:rsidRDefault="001454EB" w:rsidP="00F14334">
      <w:pPr>
        <w:spacing w:line="480" w:lineRule="auto"/>
        <w:rPr>
          <w:rFonts w:ascii="Times New Roman" w:eastAsia="Times New Roman" w:hAnsi="Times New Roman" w:cs="Times New Roman"/>
          <w:sz w:val="24"/>
          <w:szCs w:val="24"/>
        </w:rPr>
      </w:pPr>
      <w:r w:rsidRPr="00277DE3">
        <w:rPr>
          <w:rFonts w:ascii="Times New Roman" w:hAnsi="Times New Roman" w:cs="Times New Roman"/>
          <w:sz w:val="24"/>
          <w:szCs w:val="24"/>
          <w:lang w:val="en-GB"/>
        </w:rPr>
        <w:t xml:space="preserve">For DNA extracts from </w:t>
      </w:r>
      <w:r w:rsidR="00A371A8" w:rsidRPr="00277DE3">
        <w:rPr>
          <w:rFonts w:ascii="Times New Roman" w:hAnsi="Times New Roman" w:cs="Times New Roman"/>
          <w:sz w:val="24"/>
          <w:szCs w:val="24"/>
          <w:lang w:val="en-GB"/>
        </w:rPr>
        <w:t xml:space="preserve">ant prey items, </w:t>
      </w:r>
      <w:r w:rsidR="000E1749" w:rsidRPr="00277DE3">
        <w:rPr>
          <w:rFonts w:ascii="Times New Roman" w:hAnsi="Times New Roman" w:cs="Times New Roman"/>
          <w:sz w:val="24"/>
          <w:szCs w:val="24"/>
          <w:lang w:val="en-GB"/>
        </w:rPr>
        <w:t xml:space="preserve">we </w:t>
      </w:r>
      <w:r w:rsidR="00A371A8" w:rsidRPr="00277DE3">
        <w:rPr>
          <w:rFonts w:ascii="Times New Roman" w:hAnsi="Times New Roman" w:cs="Times New Roman"/>
          <w:sz w:val="24"/>
          <w:szCs w:val="24"/>
          <w:lang w:val="en-GB"/>
        </w:rPr>
        <w:t>reduce</w:t>
      </w:r>
      <w:r w:rsidR="000E1749" w:rsidRPr="00277DE3">
        <w:rPr>
          <w:rFonts w:ascii="Times New Roman" w:hAnsi="Times New Roman" w:cs="Times New Roman"/>
          <w:sz w:val="24"/>
          <w:szCs w:val="24"/>
          <w:lang w:val="en-GB"/>
        </w:rPr>
        <w:t>d</w:t>
      </w:r>
      <w:r w:rsidR="00A371A8" w:rsidRPr="00277DE3">
        <w:rPr>
          <w:rFonts w:ascii="Times New Roman" w:hAnsi="Times New Roman" w:cs="Times New Roman"/>
          <w:sz w:val="24"/>
          <w:szCs w:val="24"/>
          <w:lang w:val="en-GB"/>
        </w:rPr>
        <w:t xml:space="preserve"> </w:t>
      </w:r>
      <w:r w:rsidR="002C437A" w:rsidRPr="00277DE3">
        <w:rPr>
          <w:rFonts w:ascii="Times New Roman" w:hAnsi="Times New Roman" w:cs="Times New Roman"/>
          <w:sz w:val="24"/>
          <w:szCs w:val="24"/>
          <w:lang w:val="en-GB"/>
        </w:rPr>
        <w:t xml:space="preserve">the </w:t>
      </w:r>
      <w:r w:rsidR="00A371A8" w:rsidRPr="00277DE3">
        <w:rPr>
          <w:rFonts w:ascii="Times New Roman" w:hAnsi="Times New Roman" w:cs="Times New Roman"/>
          <w:sz w:val="24"/>
          <w:szCs w:val="24"/>
          <w:lang w:val="en-GB"/>
        </w:rPr>
        <w:t xml:space="preserve">DNA template to 2 </w:t>
      </w:r>
      <w:r w:rsidR="00A371A8" w:rsidRPr="00277DE3">
        <w:rPr>
          <w:rFonts w:ascii="Times New Roman" w:eastAsia="Times New Roman" w:hAnsi="Times New Roman" w:cs="Times New Roman"/>
          <w:sz w:val="24"/>
          <w:szCs w:val="24"/>
        </w:rPr>
        <w:t>µL and increase</w:t>
      </w:r>
      <w:r w:rsidR="000E1749" w:rsidRPr="00277DE3">
        <w:rPr>
          <w:rFonts w:ascii="Times New Roman" w:eastAsia="Times New Roman" w:hAnsi="Times New Roman" w:cs="Times New Roman"/>
          <w:sz w:val="24"/>
          <w:szCs w:val="24"/>
        </w:rPr>
        <w:t>d</w:t>
      </w:r>
      <w:r w:rsidR="00A371A8" w:rsidRPr="00277DE3">
        <w:rPr>
          <w:rFonts w:ascii="Times New Roman" w:eastAsia="Times New Roman" w:hAnsi="Times New Roman" w:cs="Times New Roman"/>
          <w:sz w:val="24"/>
          <w:szCs w:val="24"/>
        </w:rPr>
        <w:t xml:space="preserve"> PCR water to 14.4 µL</w:t>
      </w:r>
      <w:r w:rsidR="000E1749" w:rsidRPr="00277DE3">
        <w:rPr>
          <w:rFonts w:ascii="Times New Roman" w:eastAsia="Times New Roman" w:hAnsi="Times New Roman" w:cs="Times New Roman"/>
          <w:sz w:val="24"/>
          <w:szCs w:val="24"/>
        </w:rPr>
        <w:t xml:space="preserve">. </w:t>
      </w:r>
    </w:p>
    <w:p w14:paraId="6BA4FD1E" w14:textId="04A5DDFC" w:rsidR="00AA259D" w:rsidRPr="00277DE3" w:rsidRDefault="000E1749" w:rsidP="00F14334">
      <w:pPr>
        <w:spacing w:line="480" w:lineRule="auto"/>
        <w:rPr>
          <w:rFonts w:ascii="Times New Roman" w:eastAsia="Times New Roman" w:hAnsi="Times New Roman" w:cs="Times New Roman"/>
          <w:sz w:val="24"/>
          <w:szCs w:val="24"/>
        </w:rPr>
      </w:pPr>
      <w:r w:rsidRPr="00277DE3">
        <w:rPr>
          <w:rFonts w:ascii="Times New Roman" w:eastAsia="Times New Roman" w:hAnsi="Times New Roman" w:cs="Times New Roman"/>
          <w:sz w:val="24"/>
          <w:szCs w:val="24"/>
        </w:rPr>
        <w:t xml:space="preserve">Thermal cycler conditions: </w:t>
      </w:r>
    </w:p>
    <w:tbl>
      <w:tblPr>
        <w:tblW w:w="3578" w:type="dxa"/>
        <w:tblLook w:val="04A0" w:firstRow="1" w:lastRow="0" w:firstColumn="1" w:lastColumn="0" w:noHBand="0" w:noVBand="1"/>
      </w:tblPr>
      <w:tblGrid>
        <w:gridCol w:w="3578"/>
      </w:tblGrid>
      <w:tr w:rsidR="00537B25" w:rsidRPr="00277DE3" w14:paraId="6199DC62" w14:textId="77777777" w:rsidTr="00537B25">
        <w:trPr>
          <w:trHeight w:val="310"/>
        </w:trPr>
        <w:tc>
          <w:tcPr>
            <w:tcW w:w="35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1EC4EDB" w14:textId="77777777" w:rsidR="00537B25" w:rsidRPr="00277DE3" w:rsidRDefault="00537B25" w:rsidP="00537B25">
            <w:pPr>
              <w:spacing w:after="0" w:line="480" w:lineRule="auto"/>
              <w:rPr>
                <w:rFonts w:ascii="Times New Roman" w:eastAsia="Times New Roman" w:hAnsi="Times New Roman" w:cs="Times New Roman"/>
                <w:sz w:val="24"/>
                <w:szCs w:val="24"/>
              </w:rPr>
            </w:pPr>
            <w:r w:rsidRPr="00277DE3">
              <w:rPr>
                <w:rFonts w:ascii="Times New Roman" w:eastAsia="Times New Roman" w:hAnsi="Times New Roman" w:cs="Times New Roman"/>
                <w:sz w:val="24"/>
                <w:szCs w:val="24"/>
              </w:rPr>
              <w:t>Initial Denature:  95°C for 10 min</w:t>
            </w:r>
          </w:p>
        </w:tc>
      </w:tr>
      <w:tr w:rsidR="00537B25" w:rsidRPr="00277DE3" w14:paraId="6801B4F9" w14:textId="77777777" w:rsidTr="00537B25">
        <w:trPr>
          <w:trHeight w:val="310"/>
        </w:trPr>
        <w:tc>
          <w:tcPr>
            <w:tcW w:w="3578" w:type="dxa"/>
            <w:tcBorders>
              <w:top w:val="nil"/>
              <w:left w:val="single" w:sz="4" w:space="0" w:color="auto"/>
              <w:bottom w:val="single" w:sz="4" w:space="0" w:color="auto"/>
              <w:right w:val="single" w:sz="4" w:space="0" w:color="auto"/>
            </w:tcBorders>
            <w:shd w:val="clear" w:color="auto" w:fill="auto"/>
            <w:noWrap/>
            <w:vAlign w:val="bottom"/>
            <w:hideMark/>
          </w:tcPr>
          <w:p w14:paraId="66A8779D" w14:textId="77777777" w:rsidR="00537B25" w:rsidRPr="00277DE3" w:rsidRDefault="00537B25" w:rsidP="00537B25">
            <w:pPr>
              <w:spacing w:after="0" w:line="480" w:lineRule="auto"/>
              <w:rPr>
                <w:rFonts w:ascii="Times New Roman" w:eastAsia="Times New Roman" w:hAnsi="Times New Roman" w:cs="Times New Roman"/>
                <w:sz w:val="24"/>
                <w:szCs w:val="24"/>
              </w:rPr>
            </w:pPr>
            <w:r w:rsidRPr="00277DE3">
              <w:rPr>
                <w:rFonts w:ascii="Times New Roman" w:eastAsia="Times New Roman" w:hAnsi="Times New Roman" w:cs="Times New Roman"/>
                <w:sz w:val="24"/>
                <w:szCs w:val="24"/>
              </w:rPr>
              <w:t>Denature:           95°C for 30s</w:t>
            </w:r>
          </w:p>
        </w:tc>
      </w:tr>
      <w:tr w:rsidR="00537B25" w:rsidRPr="00277DE3" w14:paraId="2970E11F" w14:textId="77777777" w:rsidTr="00537B25">
        <w:trPr>
          <w:trHeight w:val="310"/>
        </w:trPr>
        <w:tc>
          <w:tcPr>
            <w:tcW w:w="3578" w:type="dxa"/>
            <w:tcBorders>
              <w:top w:val="nil"/>
              <w:left w:val="single" w:sz="4" w:space="0" w:color="auto"/>
              <w:bottom w:val="single" w:sz="4" w:space="0" w:color="auto"/>
              <w:right w:val="single" w:sz="4" w:space="0" w:color="auto"/>
            </w:tcBorders>
            <w:shd w:val="clear" w:color="auto" w:fill="auto"/>
            <w:noWrap/>
            <w:vAlign w:val="bottom"/>
            <w:hideMark/>
          </w:tcPr>
          <w:p w14:paraId="2488A6BA" w14:textId="5983288A" w:rsidR="00537B25" w:rsidRPr="00277DE3" w:rsidRDefault="00537B25" w:rsidP="00537B25">
            <w:pPr>
              <w:spacing w:after="0" w:line="480" w:lineRule="auto"/>
              <w:rPr>
                <w:rFonts w:ascii="Times New Roman" w:eastAsia="Times New Roman" w:hAnsi="Times New Roman" w:cs="Times New Roman"/>
                <w:b/>
                <w:bCs/>
                <w:sz w:val="24"/>
                <w:szCs w:val="24"/>
              </w:rPr>
            </w:pPr>
            <w:r w:rsidRPr="00277DE3">
              <w:rPr>
                <w:rFonts w:ascii="Times New Roman" w:eastAsia="Times New Roman" w:hAnsi="Times New Roman" w:cs="Times New Roman"/>
                <w:bCs/>
                <w:sz w:val="24"/>
                <w:szCs w:val="24"/>
              </w:rPr>
              <w:t>Anneal:               50°C</w:t>
            </w:r>
            <w:r w:rsidRPr="00277DE3">
              <w:rPr>
                <w:rFonts w:ascii="Times New Roman" w:eastAsia="Times New Roman" w:hAnsi="Times New Roman" w:cs="Times New Roman"/>
                <w:sz w:val="24"/>
                <w:szCs w:val="24"/>
              </w:rPr>
              <w:t xml:space="preserve"> for 30 s</w:t>
            </w:r>
          </w:p>
        </w:tc>
      </w:tr>
      <w:tr w:rsidR="00537B25" w:rsidRPr="00277DE3" w14:paraId="47D58530" w14:textId="77777777" w:rsidTr="00537B25">
        <w:trPr>
          <w:trHeight w:val="310"/>
        </w:trPr>
        <w:tc>
          <w:tcPr>
            <w:tcW w:w="3578" w:type="dxa"/>
            <w:tcBorders>
              <w:top w:val="nil"/>
              <w:left w:val="single" w:sz="4" w:space="0" w:color="auto"/>
              <w:bottom w:val="single" w:sz="4" w:space="0" w:color="auto"/>
              <w:right w:val="single" w:sz="4" w:space="0" w:color="auto"/>
            </w:tcBorders>
            <w:shd w:val="clear" w:color="auto" w:fill="auto"/>
            <w:noWrap/>
            <w:vAlign w:val="bottom"/>
            <w:hideMark/>
          </w:tcPr>
          <w:p w14:paraId="6A793AE6" w14:textId="77777777" w:rsidR="00537B25" w:rsidRPr="00277DE3" w:rsidRDefault="00537B25" w:rsidP="00537B25">
            <w:pPr>
              <w:spacing w:after="0" w:line="480" w:lineRule="auto"/>
              <w:rPr>
                <w:rFonts w:ascii="Times New Roman" w:eastAsia="Times New Roman" w:hAnsi="Times New Roman" w:cs="Times New Roman"/>
                <w:sz w:val="24"/>
                <w:szCs w:val="24"/>
              </w:rPr>
            </w:pPr>
            <w:r w:rsidRPr="00277DE3">
              <w:rPr>
                <w:rFonts w:ascii="Times New Roman" w:eastAsia="Times New Roman" w:hAnsi="Times New Roman" w:cs="Times New Roman"/>
                <w:sz w:val="24"/>
                <w:szCs w:val="24"/>
              </w:rPr>
              <w:t>Extension:          72°C for 30s</w:t>
            </w:r>
          </w:p>
        </w:tc>
      </w:tr>
      <w:tr w:rsidR="00537B25" w:rsidRPr="00277DE3" w14:paraId="2E28B4DD" w14:textId="77777777" w:rsidTr="00537B25">
        <w:trPr>
          <w:trHeight w:val="310"/>
        </w:trPr>
        <w:tc>
          <w:tcPr>
            <w:tcW w:w="3578" w:type="dxa"/>
            <w:tcBorders>
              <w:top w:val="nil"/>
              <w:left w:val="single" w:sz="4" w:space="0" w:color="auto"/>
              <w:bottom w:val="single" w:sz="4" w:space="0" w:color="auto"/>
              <w:right w:val="single" w:sz="4" w:space="0" w:color="auto"/>
            </w:tcBorders>
            <w:shd w:val="clear" w:color="auto" w:fill="auto"/>
            <w:noWrap/>
            <w:vAlign w:val="bottom"/>
            <w:hideMark/>
          </w:tcPr>
          <w:p w14:paraId="65635109" w14:textId="77777777" w:rsidR="00537B25" w:rsidRPr="00277DE3" w:rsidRDefault="00537B25" w:rsidP="00537B25">
            <w:pPr>
              <w:spacing w:after="0" w:line="480" w:lineRule="auto"/>
              <w:rPr>
                <w:rFonts w:ascii="Times New Roman" w:eastAsia="Times New Roman" w:hAnsi="Times New Roman" w:cs="Times New Roman"/>
                <w:sz w:val="24"/>
                <w:szCs w:val="24"/>
              </w:rPr>
            </w:pPr>
            <w:r w:rsidRPr="00277DE3">
              <w:rPr>
                <w:rFonts w:ascii="Times New Roman" w:eastAsia="Times New Roman" w:hAnsi="Times New Roman" w:cs="Times New Roman"/>
                <w:sz w:val="24"/>
                <w:szCs w:val="24"/>
              </w:rPr>
              <w:t>Final Extension:   72°C for 10 min</w:t>
            </w:r>
          </w:p>
        </w:tc>
      </w:tr>
      <w:tr w:rsidR="00537B25" w:rsidRPr="00277DE3" w14:paraId="65038292" w14:textId="77777777" w:rsidTr="00537B25">
        <w:trPr>
          <w:trHeight w:val="310"/>
        </w:trPr>
        <w:tc>
          <w:tcPr>
            <w:tcW w:w="3578" w:type="dxa"/>
            <w:tcBorders>
              <w:top w:val="nil"/>
              <w:left w:val="single" w:sz="4" w:space="0" w:color="auto"/>
              <w:bottom w:val="single" w:sz="4" w:space="0" w:color="auto"/>
              <w:right w:val="single" w:sz="4" w:space="0" w:color="auto"/>
            </w:tcBorders>
            <w:shd w:val="clear" w:color="auto" w:fill="auto"/>
            <w:noWrap/>
            <w:vAlign w:val="bottom"/>
            <w:hideMark/>
          </w:tcPr>
          <w:p w14:paraId="6AAF6005" w14:textId="77777777" w:rsidR="00537B25" w:rsidRPr="00277DE3" w:rsidRDefault="00537B25" w:rsidP="00537B25">
            <w:pPr>
              <w:spacing w:after="0" w:line="480" w:lineRule="auto"/>
              <w:rPr>
                <w:rFonts w:ascii="Times New Roman" w:eastAsia="Times New Roman" w:hAnsi="Times New Roman" w:cs="Times New Roman"/>
                <w:sz w:val="24"/>
                <w:szCs w:val="24"/>
              </w:rPr>
            </w:pPr>
            <w:r w:rsidRPr="00277DE3">
              <w:rPr>
                <w:rFonts w:ascii="Times New Roman" w:eastAsia="Times New Roman" w:hAnsi="Times New Roman" w:cs="Times New Roman"/>
                <w:sz w:val="24"/>
                <w:szCs w:val="24"/>
              </w:rPr>
              <w:t>Number of cycles: 40</w:t>
            </w:r>
          </w:p>
        </w:tc>
      </w:tr>
    </w:tbl>
    <w:p w14:paraId="77A48AE4" w14:textId="4011AEC4" w:rsidR="00CC1A78" w:rsidRPr="00277DE3" w:rsidRDefault="00CC1A78">
      <w:pPr>
        <w:rPr>
          <w:sz w:val="24"/>
          <w:szCs w:val="24"/>
          <w:lang w:val="en-GB"/>
        </w:rPr>
      </w:pPr>
      <w:bookmarkStart w:id="0" w:name="_GoBack"/>
      <w:bookmarkEnd w:id="0"/>
    </w:p>
    <w:p w14:paraId="016A7C9C" w14:textId="313DE740" w:rsidR="00F46A3F" w:rsidRPr="00277DE3" w:rsidRDefault="00F46A3F">
      <w:pPr>
        <w:rPr>
          <w:rFonts w:ascii="Times New Roman" w:hAnsi="Times New Roman" w:cs="Times New Roman"/>
          <w:b/>
          <w:sz w:val="24"/>
          <w:szCs w:val="24"/>
          <w:lang w:val="en-GB"/>
        </w:rPr>
      </w:pPr>
      <w:r w:rsidRPr="00277DE3">
        <w:rPr>
          <w:rFonts w:ascii="Times New Roman" w:hAnsi="Times New Roman" w:cs="Times New Roman"/>
          <w:b/>
          <w:sz w:val="24"/>
          <w:szCs w:val="24"/>
          <w:lang w:val="en-GB"/>
        </w:rPr>
        <w:t>Literature cited</w:t>
      </w:r>
    </w:p>
    <w:p w14:paraId="5E56F080" w14:textId="77777777" w:rsidR="007D03AC" w:rsidRPr="00277DE3" w:rsidRDefault="00EB3FDF" w:rsidP="007D03AC">
      <w:pPr>
        <w:pStyle w:val="Bibliography"/>
        <w:rPr>
          <w:rFonts w:ascii="Times New Roman" w:hAnsi="Times New Roman" w:cs="Times New Roman"/>
          <w:sz w:val="24"/>
          <w:szCs w:val="24"/>
        </w:rPr>
      </w:pPr>
      <w:r w:rsidRPr="00277DE3">
        <w:rPr>
          <w:b/>
          <w:sz w:val="24"/>
          <w:szCs w:val="24"/>
          <w:lang w:val="en-GB"/>
        </w:rPr>
        <w:fldChar w:fldCharType="begin"/>
      </w:r>
      <w:r w:rsidR="001E270B" w:rsidRPr="00277DE3">
        <w:rPr>
          <w:b/>
          <w:sz w:val="24"/>
          <w:szCs w:val="24"/>
          <w:lang w:val="en-GB"/>
        </w:rPr>
        <w:instrText xml:space="preserve"> ADDIN ZOTERO_BIBL {"uncited":[],"omitted":[],"custom":[]} CSL_BIBLIOGRAPHY </w:instrText>
      </w:r>
      <w:r w:rsidRPr="00277DE3">
        <w:rPr>
          <w:b/>
          <w:sz w:val="24"/>
          <w:szCs w:val="24"/>
          <w:lang w:val="en-GB"/>
        </w:rPr>
        <w:fldChar w:fldCharType="separate"/>
      </w:r>
      <w:r w:rsidR="007D03AC" w:rsidRPr="00277DE3">
        <w:rPr>
          <w:rFonts w:ascii="Times New Roman" w:hAnsi="Times New Roman" w:cs="Times New Roman"/>
          <w:sz w:val="24"/>
          <w:szCs w:val="24"/>
        </w:rPr>
        <w:t>1.</w:t>
      </w:r>
      <w:r w:rsidR="007D03AC" w:rsidRPr="00277DE3">
        <w:rPr>
          <w:rFonts w:ascii="Times New Roman" w:hAnsi="Times New Roman" w:cs="Times New Roman"/>
          <w:sz w:val="24"/>
          <w:szCs w:val="24"/>
        </w:rPr>
        <w:tab/>
        <w:t xml:space="preserve">Price TD </w:t>
      </w:r>
      <w:r w:rsidR="007D03AC" w:rsidRPr="00277DE3">
        <w:rPr>
          <w:rFonts w:ascii="Times New Roman" w:hAnsi="Times New Roman" w:cs="Times New Roman"/>
          <w:i/>
          <w:iCs/>
          <w:sz w:val="24"/>
          <w:szCs w:val="24"/>
        </w:rPr>
        <w:t>et al.</w:t>
      </w:r>
      <w:r w:rsidR="007D03AC" w:rsidRPr="00277DE3">
        <w:rPr>
          <w:rFonts w:ascii="Times New Roman" w:hAnsi="Times New Roman" w:cs="Times New Roman"/>
          <w:sz w:val="24"/>
          <w:szCs w:val="24"/>
        </w:rPr>
        <w:t xml:space="preserve"> 2014 Niche filling slows the diversification of Himalayan songbirds. </w:t>
      </w:r>
      <w:r w:rsidR="007D03AC" w:rsidRPr="00277DE3">
        <w:rPr>
          <w:rFonts w:ascii="Times New Roman" w:hAnsi="Times New Roman" w:cs="Times New Roman"/>
          <w:i/>
          <w:iCs/>
          <w:sz w:val="24"/>
          <w:szCs w:val="24"/>
        </w:rPr>
        <w:t>Nature</w:t>
      </w:r>
      <w:r w:rsidR="007D03AC" w:rsidRPr="00277DE3">
        <w:rPr>
          <w:rFonts w:ascii="Times New Roman" w:hAnsi="Times New Roman" w:cs="Times New Roman"/>
          <w:sz w:val="24"/>
          <w:szCs w:val="24"/>
        </w:rPr>
        <w:t xml:space="preserve"> </w:t>
      </w:r>
      <w:r w:rsidR="007D03AC" w:rsidRPr="00277DE3">
        <w:rPr>
          <w:rFonts w:ascii="Times New Roman" w:hAnsi="Times New Roman" w:cs="Times New Roman"/>
          <w:b/>
          <w:bCs/>
          <w:sz w:val="24"/>
          <w:szCs w:val="24"/>
        </w:rPr>
        <w:t>509</w:t>
      </w:r>
      <w:r w:rsidR="007D03AC" w:rsidRPr="00277DE3">
        <w:rPr>
          <w:rFonts w:ascii="Times New Roman" w:hAnsi="Times New Roman" w:cs="Times New Roman"/>
          <w:sz w:val="24"/>
          <w:szCs w:val="24"/>
        </w:rPr>
        <w:t>, 222–225. (doi:10.1038/nature13272)</w:t>
      </w:r>
    </w:p>
    <w:p w14:paraId="48553D22" w14:textId="77777777" w:rsidR="007D03AC" w:rsidRPr="00277DE3" w:rsidRDefault="007D03AC" w:rsidP="007D03AC">
      <w:pPr>
        <w:pStyle w:val="Bibliography"/>
        <w:rPr>
          <w:rFonts w:ascii="Times New Roman" w:hAnsi="Times New Roman" w:cs="Times New Roman"/>
          <w:sz w:val="24"/>
          <w:szCs w:val="24"/>
        </w:rPr>
      </w:pPr>
      <w:r w:rsidRPr="00277DE3">
        <w:rPr>
          <w:rFonts w:ascii="Times New Roman" w:hAnsi="Times New Roman" w:cs="Times New Roman"/>
          <w:sz w:val="24"/>
          <w:szCs w:val="24"/>
        </w:rPr>
        <w:t>2.</w:t>
      </w:r>
      <w:r w:rsidRPr="00277DE3">
        <w:rPr>
          <w:rFonts w:ascii="Times New Roman" w:hAnsi="Times New Roman" w:cs="Times New Roman"/>
          <w:sz w:val="24"/>
          <w:szCs w:val="24"/>
        </w:rPr>
        <w:tab/>
        <w:t xml:space="preserve">Ghosh-Harihar M. 2013 Distribution and abundance of foliage-arthropods across elevational gradients in the east and west Himalayas. </w:t>
      </w:r>
      <w:r w:rsidRPr="00277DE3">
        <w:rPr>
          <w:rFonts w:ascii="Times New Roman" w:hAnsi="Times New Roman" w:cs="Times New Roman"/>
          <w:i/>
          <w:iCs/>
          <w:sz w:val="24"/>
          <w:szCs w:val="24"/>
        </w:rPr>
        <w:t>Ecol. Res.</w:t>
      </w:r>
      <w:r w:rsidRPr="00277DE3">
        <w:rPr>
          <w:rFonts w:ascii="Times New Roman" w:hAnsi="Times New Roman" w:cs="Times New Roman"/>
          <w:sz w:val="24"/>
          <w:szCs w:val="24"/>
        </w:rPr>
        <w:t xml:space="preserve"> </w:t>
      </w:r>
      <w:r w:rsidRPr="00277DE3">
        <w:rPr>
          <w:rFonts w:ascii="Times New Roman" w:hAnsi="Times New Roman" w:cs="Times New Roman"/>
          <w:b/>
          <w:bCs/>
          <w:sz w:val="24"/>
          <w:szCs w:val="24"/>
        </w:rPr>
        <w:t>28</w:t>
      </w:r>
      <w:r w:rsidRPr="00277DE3">
        <w:rPr>
          <w:rFonts w:ascii="Times New Roman" w:hAnsi="Times New Roman" w:cs="Times New Roman"/>
          <w:sz w:val="24"/>
          <w:szCs w:val="24"/>
        </w:rPr>
        <w:t>, 125–130. (doi:10.1007/s11284-012-1000-2)</w:t>
      </w:r>
    </w:p>
    <w:p w14:paraId="09172B01" w14:textId="77777777" w:rsidR="007D03AC" w:rsidRPr="00277DE3" w:rsidRDefault="007D03AC" w:rsidP="007D03AC">
      <w:pPr>
        <w:pStyle w:val="Bibliography"/>
        <w:rPr>
          <w:rFonts w:ascii="Times New Roman" w:hAnsi="Times New Roman" w:cs="Times New Roman"/>
          <w:sz w:val="24"/>
          <w:szCs w:val="24"/>
        </w:rPr>
      </w:pPr>
      <w:r w:rsidRPr="00277DE3">
        <w:rPr>
          <w:rFonts w:ascii="Times New Roman" w:hAnsi="Times New Roman" w:cs="Times New Roman"/>
          <w:sz w:val="24"/>
          <w:szCs w:val="24"/>
        </w:rPr>
        <w:t>3.</w:t>
      </w:r>
      <w:r w:rsidRPr="00277DE3">
        <w:rPr>
          <w:rFonts w:ascii="Times New Roman" w:hAnsi="Times New Roman" w:cs="Times New Roman"/>
          <w:sz w:val="24"/>
          <w:szCs w:val="24"/>
        </w:rPr>
        <w:tab/>
        <w:t xml:space="preserve">Piñol J, Espadaler X, Cañellas N. 2012 Eight years of ant-exclusion from citrus canopies: effects on the arthropod assemblage and on fruit yield. </w:t>
      </w:r>
      <w:r w:rsidRPr="00277DE3">
        <w:rPr>
          <w:rFonts w:ascii="Times New Roman" w:hAnsi="Times New Roman" w:cs="Times New Roman"/>
          <w:i/>
          <w:iCs/>
          <w:sz w:val="24"/>
          <w:szCs w:val="24"/>
        </w:rPr>
        <w:t>Agric. For. Entomol.</w:t>
      </w:r>
      <w:r w:rsidRPr="00277DE3">
        <w:rPr>
          <w:rFonts w:ascii="Times New Roman" w:hAnsi="Times New Roman" w:cs="Times New Roman"/>
          <w:sz w:val="24"/>
          <w:szCs w:val="24"/>
        </w:rPr>
        <w:t xml:space="preserve"> </w:t>
      </w:r>
      <w:r w:rsidRPr="00277DE3">
        <w:rPr>
          <w:rFonts w:ascii="Times New Roman" w:hAnsi="Times New Roman" w:cs="Times New Roman"/>
          <w:b/>
          <w:bCs/>
          <w:sz w:val="24"/>
          <w:szCs w:val="24"/>
        </w:rPr>
        <w:t>14</w:t>
      </w:r>
      <w:r w:rsidRPr="00277DE3">
        <w:rPr>
          <w:rFonts w:ascii="Times New Roman" w:hAnsi="Times New Roman" w:cs="Times New Roman"/>
          <w:sz w:val="24"/>
          <w:szCs w:val="24"/>
        </w:rPr>
        <w:t>, 49–57. (doi:10.1111/j.1461-9563.</w:t>
      </w:r>
      <w:proofErr w:type="gramStart"/>
      <w:r w:rsidRPr="00277DE3">
        <w:rPr>
          <w:rFonts w:ascii="Times New Roman" w:hAnsi="Times New Roman" w:cs="Times New Roman"/>
          <w:sz w:val="24"/>
          <w:szCs w:val="24"/>
        </w:rPr>
        <w:t>2011.00542.x</w:t>
      </w:r>
      <w:proofErr w:type="gramEnd"/>
      <w:r w:rsidRPr="00277DE3">
        <w:rPr>
          <w:rFonts w:ascii="Times New Roman" w:hAnsi="Times New Roman" w:cs="Times New Roman"/>
          <w:sz w:val="24"/>
          <w:szCs w:val="24"/>
        </w:rPr>
        <w:t>)</w:t>
      </w:r>
    </w:p>
    <w:p w14:paraId="58D97D2F" w14:textId="77777777" w:rsidR="007D03AC" w:rsidRPr="00277DE3" w:rsidRDefault="007D03AC" w:rsidP="007D03AC">
      <w:pPr>
        <w:pStyle w:val="Bibliography"/>
        <w:rPr>
          <w:rFonts w:ascii="Times New Roman" w:hAnsi="Times New Roman" w:cs="Times New Roman"/>
          <w:sz w:val="24"/>
          <w:szCs w:val="24"/>
        </w:rPr>
      </w:pPr>
      <w:r w:rsidRPr="00277DE3">
        <w:rPr>
          <w:rFonts w:ascii="Times New Roman" w:hAnsi="Times New Roman" w:cs="Times New Roman"/>
          <w:sz w:val="24"/>
          <w:szCs w:val="24"/>
        </w:rPr>
        <w:t>4.</w:t>
      </w:r>
      <w:r w:rsidRPr="00277DE3">
        <w:rPr>
          <w:rFonts w:ascii="Times New Roman" w:hAnsi="Times New Roman" w:cs="Times New Roman"/>
          <w:sz w:val="24"/>
          <w:szCs w:val="24"/>
        </w:rPr>
        <w:tab/>
        <w:t xml:space="preserve">Moles AT </w:t>
      </w:r>
      <w:r w:rsidRPr="00277DE3">
        <w:rPr>
          <w:rFonts w:ascii="Times New Roman" w:hAnsi="Times New Roman" w:cs="Times New Roman"/>
          <w:i/>
          <w:iCs/>
          <w:sz w:val="24"/>
          <w:szCs w:val="24"/>
        </w:rPr>
        <w:t>et al.</w:t>
      </w:r>
      <w:r w:rsidRPr="00277DE3">
        <w:rPr>
          <w:rFonts w:ascii="Times New Roman" w:hAnsi="Times New Roman" w:cs="Times New Roman"/>
          <w:sz w:val="24"/>
          <w:szCs w:val="24"/>
        </w:rPr>
        <w:t xml:space="preserve"> 2011 Putting plant resistance traits on the map: a test of the idea that plants are better defended at lower latitudes. </w:t>
      </w:r>
      <w:r w:rsidRPr="00277DE3">
        <w:rPr>
          <w:rFonts w:ascii="Times New Roman" w:hAnsi="Times New Roman" w:cs="Times New Roman"/>
          <w:i/>
          <w:iCs/>
          <w:sz w:val="24"/>
          <w:szCs w:val="24"/>
        </w:rPr>
        <w:t>New Phytol.</w:t>
      </w:r>
      <w:r w:rsidRPr="00277DE3">
        <w:rPr>
          <w:rFonts w:ascii="Times New Roman" w:hAnsi="Times New Roman" w:cs="Times New Roman"/>
          <w:sz w:val="24"/>
          <w:szCs w:val="24"/>
        </w:rPr>
        <w:t xml:space="preserve"> </w:t>
      </w:r>
      <w:r w:rsidRPr="00277DE3">
        <w:rPr>
          <w:rFonts w:ascii="Times New Roman" w:hAnsi="Times New Roman" w:cs="Times New Roman"/>
          <w:b/>
          <w:bCs/>
          <w:sz w:val="24"/>
          <w:szCs w:val="24"/>
        </w:rPr>
        <w:t>191</w:t>
      </w:r>
      <w:r w:rsidRPr="00277DE3">
        <w:rPr>
          <w:rFonts w:ascii="Times New Roman" w:hAnsi="Times New Roman" w:cs="Times New Roman"/>
          <w:sz w:val="24"/>
          <w:szCs w:val="24"/>
        </w:rPr>
        <w:t>, 777–788. (doi:10.1111/j.1469-8137.</w:t>
      </w:r>
      <w:proofErr w:type="gramStart"/>
      <w:r w:rsidRPr="00277DE3">
        <w:rPr>
          <w:rFonts w:ascii="Times New Roman" w:hAnsi="Times New Roman" w:cs="Times New Roman"/>
          <w:sz w:val="24"/>
          <w:szCs w:val="24"/>
        </w:rPr>
        <w:t>2011.03732.x</w:t>
      </w:r>
      <w:proofErr w:type="gramEnd"/>
      <w:r w:rsidRPr="00277DE3">
        <w:rPr>
          <w:rFonts w:ascii="Times New Roman" w:hAnsi="Times New Roman" w:cs="Times New Roman"/>
          <w:sz w:val="24"/>
          <w:szCs w:val="24"/>
        </w:rPr>
        <w:t>)</w:t>
      </w:r>
    </w:p>
    <w:p w14:paraId="2AA45A47" w14:textId="77777777" w:rsidR="007D03AC" w:rsidRPr="00277DE3" w:rsidRDefault="007D03AC" w:rsidP="007D03AC">
      <w:pPr>
        <w:pStyle w:val="Bibliography"/>
        <w:rPr>
          <w:rFonts w:ascii="Times New Roman" w:hAnsi="Times New Roman" w:cs="Times New Roman"/>
          <w:sz w:val="24"/>
          <w:szCs w:val="24"/>
        </w:rPr>
      </w:pPr>
      <w:r w:rsidRPr="00277DE3">
        <w:rPr>
          <w:rFonts w:ascii="Times New Roman" w:hAnsi="Times New Roman" w:cs="Times New Roman"/>
          <w:sz w:val="24"/>
          <w:szCs w:val="24"/>
        </w:rPr>
        <w:t>5.</w:t>
      </w:r>
      <w:r w:rsidRPr="00277DE3">
        <w:rPr>
          <w:rFonts w:ascii="Times New Roman" w:hAnsi="Times New Roman" w:cs="Times New Roman"/>
          <w:sz w:val="24"/>
          <w:szCs w:val="24"/>
        </w:rPr>
        <w:tab/>
        <w:t xml:space="preserve">Ozanne C. 2005 </w:t>
      </w:r>
      <w:r w:rsidRPr="00277DE3">
        <w:rPr>
          <w:rFonts w:ascii="Times New Roman" w:hAnsi="Times New Roman" w:cs="Times New Roman"/>
          <w:i/>
          <w:iCs/>
          <w:sz w:val="24"/>
          <w:szCs w:val="24"/>
        </w:rPr>
        <w:t>Insect sampling in forest ecosystems</w:t>
      </w:r>
      <w:r w:rsidRPr="00277DE3">
        <w:rPr>
          <w:rFonts w:ascii="Times New Roman" w:hAnsi="Times New Roman" w:cs="Times New Roman"/>
          <w:sz w:val="24"/>
          <w:szCs w:val="24"/>
        </w:rPr>
        <w:t xml:space="preserve">. John Wiley &amp; Sons. </w:t>
      </w:r>
    </w:p>
    <w:p w14:paraId="7E282656" w14:textId="77777777" w:rsidR="007D03AC" w:rsidRPr="00277DE3" w:rsidRDefault="007D03AC" w:rsidP="007D03AC">
      <w:pPr>
        <w:pStyle w:val="Bibliography"/>
        <w:rPr>
          <w:rFonts w:ascii="Times New Roman" w:hAnsi="Times New Roman" w:cs="Times New Roman"/>
          <w:sz w:val="24"/>
          <w:szCs w:val="24"/>
        </w:rPr>
      </w:pPr>
      <w:r w:rsidRPr="00277DE3">
        <w:rPr>
          <w:rFonts w:ascii="Times New Roman" w:hAnsi="Times New Roman" w:cs="Times New Roman"/>
          <w:sz w:val="24"/>
          <w:szCs w:val="24"/>
        </w:rPr>
        <w:lastRenderedPageBreak/>
        <w:t>6.</w:t>
      </w:r>
      <w:r w:rsidRPr="00277DE3">
        <w:rPr>
          <w:rFonts w:ascii="Times New Roman" w:hAnsi="Times New Roman" w:cs="Times New Roman"/>
          <w:sz w:val="24"/>
          <w:szCs w:val="24"/>
        </w:rPr>
        <w:tab/>
        <w:t xml:space="preserve">Callahan BJ, McMurdie PJ, Rosen MJ, Han AW, Johnson AJA, Holmes SP. 2016 DADA2: High resolution sample inference from Illumina amplicon data. </w:t>
      </w:r>
      <w:r w:rsidRPr="00277DE3">
        <w:rPr>
          <w:rFonts w:ascii="Times New Roman" w:hAnsi="Times New Roman" w:cs="Times New Roman"/>
          <w:i/>
          <w:iCs/>
          <w:sz w:val="24"/>
          <w:szCs w:val="24"/>
        </w:rPr>
        <w:t>Nat. Methods</w:t>
      </w:r>
      <w:r w:rsidRPr="00277DE3">
        <w:rPr>
          <w:rFonts w:ascii="Times New Roman" w:hAnsi="Times New Roman" w:cs="Times New Roman"/>
          <w:sz w:val="24"/>
          <w:szCs w:val="24"/>
        </w:rPr>
        <w:t xml:space="preserve"> </w:t>
      </w:r>
      <w:r w:rsidRPr="00277DE3">
        <w:rPr>
          <w:rFonts w:ascii="Times New Roman" w:hAnsi="Times New Roman" w:cs="Times New Roman"/>
          <w:b/>
          <w:bCs/>
          <w:sz w:val="24"/>
          <w:szCs w:val="24"/>
        </w:rPr>
        <w:t>13</w:t>
      </w:r>
      <w:r w:rsidRPr="00277DE3">
        <w:rPr>
          <w:rFonts w:ascii="Times New Roman" w:hAnsi="Times New Roman" w:cs="Times New Roman"/>
          <w:sz w:val="24"/>
          <w:szCs w:val="24"/>
        </w:rPr>
        <w:t>, 581–583. (doi:10.1038/nmeth.3869)</w:t>
      </w:r>
    </w:p>
    <w:p w14:paraId="6553BB8F" w14:textId="77777777" w:rsidR="007D03AC" w:rsidRPr="00277DE3" w:rsidRDefault="007D03AC" w:rsidP="007D03AC">
      <w:pPr>
        <w:pStyle w:val="Bibliography"/>
        <w:rPr>
          <w:rFonts w:ascii="Times New Roman" w:hAnsi="Times New Roman" w:cs="Times New Roman"/>
          <w:sz w:val="24"/>
          <w:szCs w:val="24"/>
        </w:rPr>
      </w:pPr>
      <w:r w:rsidRPr="00277DE3">
        <w:rPr>
          <w:rFonts w:ascii="Times New Roman" w:hAnsi="Times New Roman" w:cs="Times New Roman"/>
          <w:sz w:val="24"/>
          <w:szCs w:val="24"/>
        </w:rPr>
        <w:t>7.</w:t>
      </w:r>
      <w:r w:rsidRPr="00277DE3">
        <w:rPr>
          <w:rFonts w:ascii="Times New Roman" w:hAnsi="Times New Roman" w:cs="Times New Roman"/>
          <w:sz w:val="24"/>
          <w:szCs w:val="24"/>
        </w:rPr>
        <w:tab/>
        <w:t xml:space="preserve">Dias R, Xavier MG, Rossi FD, Neves MV, Lange T a. P, Giongo A, De Rose C </w:t>
      </w:r>
      <w:proofErr w:type="gramStart"/>
      <w:r w:rsidRPr="00277DE3">
        <w:rPr>
          <w:rFonts w:ascii="Times New Roman" w:hAnsi="Times New Roman" w:cs="Times New Roman"/>
          <w:sz w:val="24"/>
          <w:szCs w:val="24"/>
        </w:rPr>
        <w:t>a.</w:t>
      </w:r>
      <w:proofErr w:type="gramEnd"/>
      <w:r w:rsidRPr="00277DE3">
        <w:rPr>
          <w:rFonts w:ascii="Times New Roman" w:hAnsi="Times New Roman" w:cs="Times New Roman"/>
          <w:sz w:val="24"/>
          <w:szCs w:val="24"/>
        </w:rPr>
        <w:t xml:space="preserve"> F, Triplett EW. 2014 MPI-blastn and NCBI-TaxCollector: Improving metagenomic analysis with high performance classification and wide taxonomic attachment. </w:t>
      </w:r>
      <w:r w:rsidRPr="00277DE3">
        <w:rPr>
          <w:rFonts w:ascii="Times New Roman" w:hAnsi="Times New Roman" w:cs="Times New Roman"/>
          <w:i/>
          <w:iCs/>
          <w:sz w:val="24"/>
          <w:szCs w:val="24"/>
        </w:rPr>
        <w:t>J. Bioinform. Comput. Biol.</w:t>
      </w:r>
      <w:r w:rsidRPr="00277DE3">
        <w:rPr>
          <w:rFonts w:ascii="Times New Roman" w:hAnsi="Times New Roman" w:cs="Times New Roman"/>
          <w:sz w:val="24"/>
          <w:szCs w:val="24"/>
        </w:rPr>
        <w:t xml:space="preserve"> </w:t>
      </w:r>
      <w:r w:rsidRPr="00277DE3">
        <w:rPr>
          <w:rFonts w:ascii="Times New Roman" w:hAnsi="Times New Roman" w:cs="Times New Roman"/>
          <w:b/>
          <w:bCs/>
          <w:sz w:val="24"/>
          <w:szCs w:val="24"/>
        </w:rPr>
        <w:t>12</w:t>
      </w:r>
      <w:r w:rsidRPr="00277DE3">
        <w:rPr>
          <w:rFonts w:ascii="Times New Roman" w:hAnsi="Times New Roman" w:cs="Times New Roman"/>
          <w:sz w:val="24"/>
          <w:szCs w:val="24"/>
        </w:rPr>
        <w:t>, 1450013. (doi:10.1142/S0219720014500139)</w:t>
      </w:r>
    </w:p>
    <w:p w14:paraId="584F42C7" w14:textId="77777777" w:rsidR="007D03AC" w:rsidRPr="00277DE3" w:rsidRDefault="007D03AC" w:rsidP="007D03AC">
      <w:pPr>
        <w:pStyle w:val="Bibliography"/>
        <w:rPr>
          <w:rFonts w:ascii="Times New Roman" w:hAnsi="Times New Roman" w:cs="Times New Roman"/>
          <w:sz w:val="24"/>
          <w:szCs w:val="24"/>
        </w:rPr>
      </w:pPr>
      <w:r w:rsidRPr="00277DE3">
        <w:rPr>
          <w:rFonts w:ascii="Times New Roman" w:hAnsi="Times New Roman" w:cs="Times New Roman"/>
          <w:sz w:val="24"/>
          <w:szCs w:val="24"/>
        </w:rPr>
        <w:t>8.</w:t>
      </w:r>
      <w:r w:rsidRPr="00277DE3">
        <w:rPr>
          <w:rFonts w:ascii="Times New Roman" w:hAnsi="Times New Roman" w:cs="Times New Roman"/>
          <w:sz w:val="24"/>
          <w:szCs w:val="24"/>
        </w:rPr>
        <w:tab/>
        <w:t xml:space="preserve">Gotelli NJ, Hart EM, Ellison AM. 2015 </w:t>
      </w:r>
      <w:r w:rsidRPr="00277DE3">
        <w:rPr>
          <w:rFonts w:ascii="Times New Roman" w:hAnsi="Times New Roman" w:cs="Times New Roman"/>
          <w:i/>
          <w:iCs/>
          <w:sz w:val="24"/>
          <w:szCs w:val="24"/>
        </w:rPr>
        <w:t>EcoSimR: Null model analysis for ecological data. R package version 0.1.0.</w:t>
      </w:r>
      <w:r w:rsidRPr="00277DE3">
        <w:rPr>
          <w:rFonts w:ascii="Times New Roman" w:hAnsi="Times New Roman" w:cs="Times New Roman"/>
          <w:sz w:val="24"/>
          <w:szCs w:val="24"/>
        </w:rPr>
        <w:t xml:space="preserve"> See http://github.com/gotellilab/EcoSimR doi:10.5281/zenodo.16522.</w:t>
      </w:r>
    </w:p>
    <w:p w14:paraId="73C1A05C" w14:textId="77777777" w:rsidR="007D03AC" w:rsidRPr="00277DE3" w:rsidRDefault="007D03AC" w:rsidP="007D03AC">
      <w:pPr>
        <w:pStyle w:val="Bibliography"/>
        <w:rPr>
          <w:rFonts w:ascii="Times New Roman" w:hAnsi="Times New Roman" w:cs="Times New Roman"/>
          <w:sz w:val="24"/>
          <w:szCs w:val="24"/>
        </w:rPr>
      </w:pPr>
      <w:r w:rsidRPr="00277DE3">
        <w:rPr>
          <w:rFonts w:ascii="Times New Roman" w:hAnsi="Times New Roman" w:cs="Times New Roman"/>
          <w:sz w:val="24"/>
          <w:szCs w:val="24"/>
        </w:rPr>
        <w:t>9.</w:t>
      </w:r>
      <w:r w:rsidRPr="00277DE3">
        <w:rPr>
          <w:rFonts w:ascii="Times New Roman" w:hAnsi="Times New Roman" w:cs="Times New Roman"/>
          <w:sz w:val="24"/>
          <w:szCs w:val="24"/>
        </w:rPr>
        <w:tab/>
        <w:t xml:space="preserve">Wright E. 2016 Using DECIPHER v2.0 to Analyze Big Biological Sequence Data in R. </w:t>
      </w:r>
      <w:r w:rsidRPr="00277DE3">
        <w:rPr>
          <w:rFonts w:ascii="Times New Roman" w:hAnsi="Times New Roman" w:cs="Times New Roman"/>
          <w:i/>
          <w:iCs/>
          <w:sz w:val="24"/>
          <w:szCs w:val="24"/>
        </w:rPr>
        <w:t>R J.</w:t>
      </w:r>
      <w:r w:rsidRPr="00277DE3">
        <w:rPr>
          <w:rFonts w:ascii="Times New Roman" w:hAnsi="Times New Roman" w:cs="Times New Roman"/>
          <w:sz w:val="24"/>
          <w:szCs w:val="24"/>
        </w:rPr>
        <w:t xml:space="preserve"> </w:t>
      </w:r>
      <w:r w:rsidRPr="00277DE3">
        <w:rPr>
          <w:rFonts w:ascii="Times New Roman" w:hAnsi="Times New Roman" w:cs="Times New Roman"/>
          <w:b/>
          <w:bCs/>
          <w:sz w:val="24"/>
          <w:szCs w:val="24"/>
        </w:rPr>
        <w:t>8</w:t>
      </w:r>
      <w:r w:rsidRPr="00277DE3">
        <w:rPr>
          <w:rFonts w:ascii="Times New Roman" w:hAnsi="Times New Roman" w:cs="Times New Roman"/>
          <w:sz w:val="24"/>
          <w:szCs w:val="24"/>
        </w:rPr>
        <w:t>, 352–359.</w:t>
      </w:r>
    </w:p>
    <w:p w14:paraId="6631E1FB" w14:textId="77777777" w:rsidR="007D03AC" w:rsidRPr="00277DE3" w:rsidRDefault="007D03AC" w:rsidP="007D03AC">
      <w:pPr>
        <w:pStyle w:val="Bibliography"/>
        <w:rPr>
          <w:rFonts w:ascii="Times New Roman" w:hAnsi="Times New Roman" w:cs="Times New Roman"/>
          <w:sz w:val="24"/>
          <w:szCs w:val="24"/>
        </w:rPr>
      </w:pPr>
      <w:r w:rsidRPr="00277DE3">
        <w:rPr>
          <w:rFonts w:ascii="Times New Roman" w:hAnsi="Times New Roman" w:cs="Times New Roman"/>
          <w:sz w:val="24"/>
          <w:szCs w:val="24"/>
        </w:rPr>
        <w:t>10.</w:t>
      </w:r>
      <w:r w:rsidRPr="00277DE3">
        <w:rPr>
          <w:rFonts w:ascii="Times New Roman" w:hAnsi="Times New Roman" w:cs="Times New Roman"/>
          <w:sz w:val="24"/>
          <w:szCs w:val="24"/>
        </w:rPr>
        <w:tab/>
        <w:t xml:space="preserve">Chen H, Boutros PC. 2011 VennDiagram: a package for the generation of </w:t>
      </w:r>
      <w:proofErr w:type="gramStart"/>
      <w:r w:rsidRPr="00277DE3">
        <w:rPr>
          <w:rFonts w:ascii="Times New Roman" w:hAnsi="Times New Roman" w:cs="Times New Roman"/>
          <w:sz w:val="24"/>
          <w:szCs w:val="24"/>
        </w:rPr>
        <w:t>highly-customizable</w:t>
      </w:r>
      <w:proofErr w:type="gramEnd"/>
      <w:r w:rsidRPr="00277DE3">
        <w:rPr>
          <w:rFonts w:ascii="Times New Roman" w:hAnsi="Times New Roman" w:cs="Times New Roman"/>
          <w:sz w:val="24"/>
          <w:szCs w:val="24"/>
        </w:rPr>
        <w:t xml:space="preserve"> Venn and Euler diagrams in R. </w:t>
      </w:r>
      <w:r w:rsidRPr="00277DE3">
        <w:rPr>
          <w:rFonts w:ascii="Times New Roman" w:hAnsi="Times New Roman" w:cs="Times New Roman"/>
          <w:i/>
          <w:iCs/>
          <w:sz w:val="24"/>
          <w:szCs w:val="24"/>
        </w:rPr>
        <w:t>BMC Bioinformatics</w:t>
      </w:r>
      <w:r w:rsidRPr="00277DE3">
        <w:rPr>
          <w:rFonts w:ascii="Times New Roman" w:hAnsi="Times New Roman" w:cs="Times New Roman"/>
          <w:sz w:val="24"/>
          <w:szCs w:val="24"/>
        </w:rPr>
        <w:t xml:space="preserve"> </w:t>
      </w:r>
      <w:r w:rsidRPr="00277DE3">
        <w:rPr>
          <w:rFonts w:ascii="Times New Roman" w:hAnsi="Times New Roman" w:cs="Times New Roman"/>
          <w:b/>
          <w:bCs/>
          <w:sz w:val="24"/>
          <w:szCs w:val="24"/>
        </w:rPr>
        <w:t>12</w:t>
      </w:r>
      <w:r w:rsidRPr="00277DE3">
        <w:rPr>
          <w:rFonts w:ascii="Times New Roman" w:hAnsi="Times New Roman" w:cs="Times New Roman"/>
          <w:sz w:val="24"/>
          <w:szCs w:val="24"/>
        </w:rPr>
        <w:t>, 35. (doi:10.1186/1471-2105-12-35)</w:t>
      </w:r>
    </w:p>
    <w:p w14:paraId="22B73E11" w14:textId="77777777" w:rsidR="007D03AC" w:rsidRPr="00277DE3" w:rsidRDefault="007D03AC" w:rsidP="007D03AC">
      <w:pPr>
        <w:pStyle w:val="Bibliography"/>
        <w:rPr>
          <w:rFonts w:ascii="Times New Roman" w:hAnsi="Times New Roman" w:cs="Times New Roman"/>
          <w:sz w:val="24"/>
          <w:szCs w:val="24"/>
        </w:rPr>
      </w:pPr>
      <w:r w:rsidRPr="00277DE3">
        <w:rPr>
          <w:rFonts w:ascii="Times New Roman" w:hAnsi="Times New Roman" w:cs="Times New Roman"/>
          <w:sz w:val="24"/>
          <w:szCs w:val="24"/>
        </w:rPr>
        <w:t>11.</w:t>
      </w:r>
      <w:r w:rsidRPr="00277DE3">
        <w:rPr>
          <w:rFonts w:ascii="Times New Roman" w:hAnsi="Times New Roman" w:cs="Times New Roman"/>
          <w:sz w:val="24"/>
          <w:szCs w:val="24"/>
        </w:rPr>
        <w:tab/>
        <w:t xml:space="preserve">Wickham H. 2011 ggplot2. </w:t>
      </w:r>
      <w:r w:rsidRPr="00277DE3">
        <w:rPr>
          <w:rFonts w:ascii="Times New Roman" w:hAnsi="Times New Roman" w:cs="Times New Roman"/>
          <w:i/>
          <w:iCs/>
          <w:sz w:val="24"/>
          <w:szCs w:val="24"/>
        </w:rPr>
        <w:t>Wiley Interdiscip. Rev. Comput. Stat.</w:t>
      </w:r>
      <w:r w:rsidRPr="00277DE3">
        <w:rPr>
          <w:rFonts w:ascii="Times New Roman" w:hAnsi="Times New Roman" w:cs="Times New Roman"/>
          <w:sz w:val="24"/>
          <w:szCs w:val="24"/>
        </w:rPr>
        <w:t xml:space="preserve"> </w:t>
      </w:r>
      <w:r w:rsidRPr="00277DE3">
        <w:rPr>
          <w:rFonts w:ascii="Times New Roman" w:hAnsi="Times New Roman" w:cs="Times New Roman"/>
          <w:b/>
          <w:bCs/>
          <w:sz w:val="24"/>
          <w:szCs w:val="24"/>
        </w:rPr>
        <w:t>3</w:t>
      </w:r>
      <w:r w:rsidRPr="00277DE3">
        <w:rPr>
          <w:rFonts w:ascii="Times New Roman" w:hAnsi="Times New Roman" w:cs="Times New Roman"/>
          <w:sz w:val="24"/>
          <w:szCs w:val="24"/>
        </w:rPr>
        <w:t>, 180–185. (doi:10.1002/wics.147)</w:t>
      </w:r>
    </w:p>
    <w:p w14:paraId="6AD4CA85" w14:textId="77777777" w:rsidR="007D03AC" w:rsidRPr="00277DE3" w:rsidRDefault="007D03AC" w:rsidP="007D03AC">
      <w:pPr>
        <w:pStyle w:val="Bibliography"/>
        <w:rPr>
          <w:rFonts w:ascii="Times New Roman" w:hAnsi="Times New Roman" w:cs="Times New Roman"/>
          <w:sz w:val="24"/>
          <w:szCs w:val="24"/>
        </w:rPr>
      </w:pPr>
      <w:r w:rsidRPr="00277DE3">
        <w:rPr>
          <w:rFonts w:ascii="Times New Roman" w:hAnsi="Times New Roman" w:cs="Times New Roman"/>
          <w:sz w:val="24"/>
          <w:szCs w:val="24"/>
        </w:rPr>
        <w:t>12.</w:t>
      </w:r>
      <w:r w:rsidRPr="00277DE3">
        <w:rPr>
          <w:rFonts w:ascii="Times New Roman" w:hAnsi="Times New Roman" w:cs="Times New Roman"/>
          <w:sz w:val="24"/>
          <w:szCs w:val="24"/>
        </w:rPr>
        <w:tab/>
        <w:t xml:space="preserve">Oksanen J </w:t>
      </w:r>
      <w:r w:rsidRPr="00277DE3">
        <w:rPr>
          <w:rFonts w:ascii="Times New Roman" w:hAnsi="Times New Roman" w:cs="Times New Roman"/>
          <w:i/>
          <w:iCs/>
          <w:sz w:val="24"/>
          <w:szCs w:val="24"/>
        </w:rPr>
        <w:t>et al.</w:t>
      </w:r>
      <w:r w:rsidRPr="00277DE3">
        <w:rPr>
          <w:rFonts w:ascii="Times New Roman" w:hAnsi="Times New Roman" w:cs="Times New Roman"/>
          <w:sz w:val="24"/>
          <w:szCs w:val="24"/>
        </w:rPr>
        <w:t xml:space="preserve"> 2018 </w:t>
      </w:r>
      <w:r w:rsidRPr="00277DE3">
        <w:rPr>
          <w:rFonts w:ascii="Times New Roman" w:hAnsi="Times New Roman" w:cs="Times New Roman"/>
          <w:i/>
          <w:iCs/>
          <w:sz w:val="24"/>
          <w:szCs w:val="24"/>
        </w:rPr>
        <w:t>vegan: Community Ecology Package.</w:t>
      </w:r>
      <w:r w:rsidRPr="00277DE3">
        <w:rPr>
          <w:rFonts w:ascii="Times New Roman" w:hAnsi="Times New Roman" w:cs="Times New Roman"/>
          <w:sz w:val="24"/>
          <w:szCs w:val="24"/>
        </w:rPr>
        <w:t xml:space="preserve"> See https://CRAN.R-project.org/package=vegan.</w:t>
      </w:r>
    </w:p>
    <w:p w14:paraId="006A40F0" w14:textId="77777777" w:rsidR="007D03AC" w:rsidRPr="00277DE3" w:rsidRDefault="007D03AC" w:rsidP="007D03AC">
      <w:pPr>
        <w:pStyle w:val="Bibliography"/>
        <w:rPr>
          <w:rFonts w:ascii="Times New Roman" w:hAnsi="Times New Roman" w:cs="Times New Roman"/>
          <w:sz w:val="24"/>
          <w:szCs w:val="24"/>
        </w:rPr>
      </w:pPr>
      <w:r w:rsidRPr="00277DE3">
        <w:rPr>
          <w:rFonts w:ascii="Times New Roman" w:hAnsi="Times New Roman" w:cs="Times New Roman"/>
          <w:sz w:val="24"/>
          <w:szCs w:val="24"/>
        </w:rPr>
        <w:t>13.</w:t>
      </w:r>
      <w:r w:rsidRPr="00277DE3">
        <w:rPr>
          <w:rFonts w:ascii="Times New Roman" w:hAnsi="Times New Roman" w:cs="Times New Roman"/>
          <w:sz w:val="24"/>
          <w:szCs w:val="24"/>
        </w:rPr>
        <w:tab/>
        <w:t xml:space="preserve">Supriya K, Price TD, Moreau CS. 2019 Weaverantsbirds: Data &amp; scripts for ProcB submission. </w:t>
      </w:r>
    </w:p>
    <w:p w14:paraId="0749EAF7" w14:textId="77777777" w:rsidR="007D03AC" w:rsidRPr="00277DE3" w:rsidRDefault="007D03AC" w:rsidP="007D03AC">
      <w:pPr>
        <w:pStyle w:val="Bibliography"/>
        <w:rPr>
          <w:rFonts w:ascii="Times New Roman" w:hAnsi="Times New Roman" w:cs="Times New Roman"/>
          <w:sz w:val="24"/>
          <w:szCs w:val="24"/>
        </w:rPr>
      </w:pPr>
      <w:r w:rsidRPr="00277DE3">
        <w:rPr>
          <w:rFonts w:ascii="Times New Roman" w:hAnsi="Times New Roman" w:cs="Times New Roman"/>
          <w:sz w:val="24"/>
          <w:szCs w:val="24"/>
        </w:rPr>
        <w:t>14.</w:t>
      </w:r>
      <w:r w:rsidRPr="00277DE3">
        <w:rPr>
          <w:rFonts w:ascii="Times New Roman" w:hAnsi="Times New Roman" w:cs="Times New Roman"/>
          <w:sz w:val="24"/>
          <w:szCs w:val="24"/>
        </w:rPr>
        <w:tab/>
        <w:t xml:space="preserve">Zeale MRK, Butlin RK, Barker GLA, Lees DC, Jones G. 2011 Taxon-specific PCR for DNA barcoding arthropod prey in bat faeces. </w:t>
      </w:r>
      <w:r w:rsidRPr="00277DE3">
        <w:rPr>
          <w:rFonts w:ascii="Times New Roman" w:hAnsi="Times New Roman" w:cs="Times New Roman"/>
          <w:i/>
          <w:iCs/>
          <w:sz w:val="24"/>
          <w:szCs w:val="24"/>
        </w:rPr>
        <w:t>Mol. Ecol. Resour.</w:t>
      </w:r>
      <w:r w:rsidRPr="00277DE3">
        <w:rPr>
          <w:rFonts w:ascii="Times New Roman" w:hAnsi="Times New Roman" w:cs="Times New Roman"/>
          <w:sz w:val="24"/>
          <w:szCs w:val="24"/>
        </w:rPr>
        <w:t xml:space="preserve"> </w:t>
      </w:r>
      <w:r w:rsidRPr="00277DE3">
        <w:rPr>
          <w:rFonts w:ascii="Times New Roman" w:hAnsi="Times New Roman" w:cs="Times New Roman"/>
          <w:b/>
          <w:bCs/>
          <w:sz w:val="24"/>
          <w:szCs w:val="24"/>
        </w:rPr>
        <w:t>11</w:t>
      </w:r>
      <w:r w:rsidRPr="00277DE3">
        <w:rPr>
          <w:rFonts w:ascii="Times New Roman" w:hAnsi="Times New Roman" w:cs="Times New Roman"/>
          <w:sz w:val="24"/>
          <w:szCs w:val="24"/>
        </w:rPr>
        <w:t>, 236–244. (doi:10.1111/j.1755-0998.</w:t>
      </w:r>
      <w:proofErr w:type="gramStart"/>
      <w:r w:rsidRPr="00277DE3">
        <w:rPr>
          <w:rFonts w:ascii="Times New Roman" w:hAnsi="Times New Roman" w:cs="Times New Roman"/>
          <w:sz w:val="24"/>
          <w:szCs w:val="24"/>
        </w:rPr>
        <w:t>2010.02920.x</w:t>
      </w:r>
      <w:proofErr w:type="gramEnd"/>
      <w:r w:rsidRPr="00277DE3">
        <w:rPr>
          <w:rFonts w:ascii="Times New Roman" w:hAnsi="Times New Roman" w:cs="Times New Roman"/>
          <w:sz w:val="24"/>
          <w:szCs w:val="24"/>
        </w:rPr>
        <w:t>)</w:t>
      </w:r>
    </w:p>
    <w:p w14:paraId="2EDD5F3D" w14:textId="39C7CCEA" w:rsidR="00F46A3F" w:rsidRPr="00277DE3" w:rsidRDefault="00EB3FDF">
      <w:pPr>
        <w:rPr>
          <w:rFonts w:ascii="Times New Roman" w:hAnsi="Times New Roman" w:cs="Times New Roman"/>
          <w:b/>
          <w:sz w:val="24"/>
          <w:szCs w:val="24"/>
          <w:lang w:val="en-GB"/>
        </w:rPr>
      </w:pPr>
      <w:r w:rsidRPr="00277DE3">
        <w:rPr>
          <w:rFonts w:ascii="Times New Roman" w:hAnsi="Times New Roman" w:cs="Times New Roman"/>
          <w:b/>
          <w:sz w:val="24"/>
          <w:szCs w:val="24"/>
          <w:lang w:val="en-GB"/>
        </w:rPr>
        <w:fldChar w:fldCharType="end"/>
      </w:r>
    </w:p>
    <w:sectPr w:rsidR="00F46A3F" w:rsidRPr="00277DE3">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384DB63" w14:textId="77777777" w:rsidR="00624509" w:rsidRDefault="00624509" w:rsidP="00EC522A">
      <w:pPr>
        <w:spacing w:after="0" w:line="240" w:lineRule="auto"/>
      </w:pPr>
      <w:r>
        <w:separator/>
      </w:r>
    </w:p>
  </w:endnote>
  <w:endnote w:type="continuationSeparator" w:id="0">
    <w:p w14:paraId="4354DB68" w14:textId="77777777" w:rsidR="00624509" w:rsidRDefault="00624509" w:rsidP="00EC522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923C67E" w14:textId="77777777" w:rsidR="00624509" w:rsidRDefault="00624509" w:rsidP="00EC522A">
      <w:pPr>
        <w:spacing w:after="0" w:line="240" w:lineRule="auto"/>
      </w:pPr>
      <w:r>
        <w:separator/>
      </w:r>
    </w:p>
  </w:footnote>
  <w:footnote w:type="continuationSeparator" w:id="0">
    <w:p w14:paraId="2D020E94" w14:textId="77777777" w:rsidR="00624509" w:rsidRDefault="00624509" w:rsidP="00EC522A">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9"/>
  <w:doNotDisplayPageBoundarie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C1A78"/>
    <w:rsid w:val="00005AB6"/>
    <w:rsid w:val="00023E61"/>
    <w:rsid w:val="0002490C"/>
    <w:rsid w:val="00024CF3"/>
    <w:rsid w:val="00040972"/>
    <w:rsid w:val="000643A4"/>
    <w:rsid w:val="00076739"/>
    <w:rsid w:val="000849FC"/>
    <w:rsid w:val="000955A3"/>
    <w:rsid w:val="000B2A53"/>
    <w:rsid w:val="000C2D5F"/>
    <w:rsid w:val="000E1749"/>
    <w:rsid w:val="001111CA"/>
    <w:rsid w:val="00113E6F"/>
    <w:rsid w:val="001149AF"/>
    <w:rsid w:val="00134AAA"/>
    <w:rsid w:val="001454EB"/>
    <w:rsid w:val="0015292F"/>
    <w:rsid w:val="00155D0B"/>
    <w:rsid w:val="00162597"/>
    <w:rsid w:val="00170706"/>
    <w:rsid w:val="00186CCD"/>
    <w:rsid w:val="00197D68"/>
    <w:rsid w:val="001B127A"/>
    <w:rsid w:val="001E014F"/>
    <w:rsid w:val="001E0BD5"/>
    <w:rsid w:val="001E270B"/>
    <w:rsid w:val="001E709D"/>
    <w:rsid w:val="001E727C"/>
    <w:rsid w:val="001F0EB9"/>
    <w:rsid w:val="00205C26"/>
    <w:rsid w:val="00217AA8"/>
    <w:rsid w:val="002276AA"/>
    <w:rsid w:val="00277DE3"/>
    <w:rsid w:val="002A323C"/>
    <w:rsid w:val="002A5615"/>
    <w:rsid w:val="002A7133"/>
    <w:rsid w:val="002B5733"/>
    <w:rsid w:val="002C437A"/>
    <w:rsid w:val="002D6A86"/>
    <w:rsid w:val="002E7838"/>
    <w:rsid w:val="002F097D"/>
    <w:rsid w:val="00303B0B"/>
    <w:rsid w:val="0035031A"/>
    <w:rsid w:val="00367C61"/>
    <w:rsid w:val="00395CFA"/>
    <w:rsid w:val="003A1F49"/>
    <w:rsid w:val="003C1442"/>
    <w:rsid w:val="003D4C48"/>
    <w:rsid w:val="00403FE7"/>
    <w:rsid w:val="0044233D"/>
    <w:rsid w:val="0044405B"/>
    <w:rsid w:val="004543D5"/>
    <w:rsid w:val="00485975"/>
    <w:rsid w:val="00497169"/>
    <w:rsid w:val="004B0825"/>
    <w:rsid w:val="004E72B3"/>
    <w:rsid w:val="00524346"/>
    <w:rsid w:val="0053754C"/>
    <w:rsid w:val="00537B25"/>
    <w:rsid w:val="00556BAB"/>
    <w:rsid w:val="00591A5E"/>
    <w:rsid w:val="005A64C8"/>
    <w:rsid w:val="005B6394"/>
    <w:rsid w:val="00624509"/>
    <w:rsid w:val="006723C3"/>
    <w:rsid w:val="00676714"/>
    <w:rsid w:val="00681F62"/>
    <w:rsid w:val="006911B3"/>
    <w:rsid w:val="00697188"/>
    <w:rsid w:val="006B68FF"/>
    <w:rsid w:val="006E7D4D"/>
    <w:rsid w:val="00720532"/>
    <w:rsid w:val="007D03AC"/>
    <w:rsid w:val="007D69B1"/>
    <w:rsid w:val="007E6D40"/>
    <w:rsid w:val="00803FD0"/>
    <w:rsid w:val="008137A6"/>
    <w:rsid w:val="00872C8B"/>
    <w:rsid w:val="0087593B"/>
    <w:rsid w:val="008A6697"/>
    <w:rsid w:val="008B5800"/>
    <w:rsid w:val="008B75BF"/>
    <w:rsid w:val="008C1303"/>
    <w:rsid w:val="008F5203"/>
    <w:rsid w:val="008F68B2"/>
    <w:rsid w:val="009032F2"/>
    <w:rsid w:val="00915B0A"/>
    <w:rsid w:val="009234B6"/>
    <w:rsid w:val="00937C49"/>
    <w:rsid w:val="00950EBC"/>
    <w:rsid w:val="00977E88"/>
    <w:rsid w:val="009C1D1C"/>
    <w:rsid w:val="00A16C4B"/>
    <w:rsid w:val="00A371A8"/>
    <w:rsid w:val="00AA259D"/>
    <w:rsid w:val="00AC09D4"/>
    <w:rsid w:val="00AC12AB"/>
    <w:rsid w:val="00B16F35"/>
    <w:rsid w:val="00B4519A"/>
    <w:rsid w:val="00B91642"/>
    <w:rsid w:val="00B93EF3"/>
    <w:rsid w:val="00BA64EB"/>
    <w:rsid w:val="00BB655B"/>
    <w:rsid w:val="00BD08B8"/>
    <w:rsid w:val="00BF5310"/>
    <w:rsid w:val="00C26A91"/>
    <w:rsid w:val="00C34B40"/>
    <w:rsid w:val="00C955A3"/>
    <w:rsid w:val="00C97E3D"/>
    <w:rsid w:val="00CB079A"/>
    <w:rsid w:val="00CB5CDE"/>
    <w:rsid w:val="00CC1A78"/>
    <w:rsid w:val="00CC5A4D"/>
    <w:rsid w:val="00CE03B8"/>
    <w:rsid w:val="00D028AA"/>
    <w:rsid w:val="00D23CB1"/>
    <w:rsid w:val="00D61000"/>
    <w:rsid w:val="00D707D2"/>
    <w:rsid w:val="00D713C9"/>
    <w:rsid w:val="00D826E5"/>
    <w:rsid w:val="00D8755C"/>
    <w:rsid w:val="00DD06C7"/>
    <w:rsid w:val="00DD659D"/>
    <w:rsid w:val="00E000E9"/>
    <w:rsid w:val="00E33073"/>
    <w:rsid w:val="00E47518"/>
    <w:rsid w:val="00E55F0E"/>
    <w:rsid w:val="00E67206"/>
    <w:rsid w:val="00E90052"/>
    <w:rsid w:val="00E950CF"/>
    <w:rsid w:val="00EA3147"/>
    <w:rsid w:val="00EB1057"/>
    <w:rsid w:val="00EB1E4C"/>
    <w:rsid w:val="00EB3FDF"/>
    <w:rsid w:val="00EC522A"/>
    <w:rsid w:val="00ED4C4B"/>
    <w:rsid w:val="00F14334"/>
    <w:rsid w:val="00F46A3F"/>
    <w:rsid w:val="00F645D5"/>
    <w:rsid w:val="00F729B6"/>
    <w:rsid w:val="00FA2715"/>
    <w:rsid w:val="00FB516D"/>
    <w:rsid w:val="00FB59A0"/>
    <w:rsid w:val="00FC1BDF"/>
    <w:rsid w:val="00FD2E0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4276E71"/>
  <w15:chartTrackingRefBased/>
  <w15:docId w15:val="{9C4AFABE-147C-4B2F-B9C2-6A959E680A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CC1A7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C1A78"/>
    <w:rPr>
      <w:rFonts w:ascii="Segoe UI" w:hAnsi="Segoe UI" w:cs="Segoe UI"/>
      <w:sz w:val="18"/>
      <w:szCs w:val="18"/>
    </w:rPr>
  </w:style>
  <w:style w:type="character" w:styleId="CommentReference">
    <w:name w:val="annotation reference"/>
    <w:basedOn w:val="DefaultParagraphFont"/>
    <w:uiPriority w:val="99"/>
    <w:semiHidden/>
    <w:unhideWhenUsed/>
    <w:rsid w:val="00D028AA"/>
    <w:rPr>
      <w:sz w:val="18"/>
      <w:szCs w:val="18"/>
    </w:rPr>
  </w:style>
  <w:style w:type="paragraph" w:styleId="CommentText">
    <w:name w:val="annotation text"/>
    <w:basedOn w:val="Normal"/>
    <w:link w:val="CommentTextChar"/>
    <w:uiPriority w:val="99"/>
    <w:semiHidden/>
    <w:unhideWhenUsed/>
    <w:rsid w:val="00D028AA"/>
    <w:pPr>
      <w:spacing w:after="0" w:line="240" w:lineRule="auto"/>
    </w:pPr>
    <w:rPr>
      <w:rFonts w:eastAsiaTheme="minorEastAsia"/>
      <w:sz w:val="24"/>
      <w:szCs w:val="24"/>
    </w:rPr>
  </w:style>
  <w:style w:type="character" w:customStyle="1" w:styleId="CommentTextChar">
    <w:name w:val="Comment Text Char"/>
    <w:basedOn w:val="DefaultParagraphFont"/>
    <w:link w:val="CommentText"/>
    <w:uiPriority w:val="99"/>
    <w:semiHidden/>
    <w:rsid w:val="00D028AA"/>
    <w:rPr>
      <w:rFonts w:eastAsiaTheme="minorEastAsia"/>
      <w:sz w:val="24"/>
      <w:szCs w:val="24"/>
    </w:rPr>
  </w:style>
  <w:style w:type="paragraph" w:styleId="Bibliography">
    <w:name w:val="Bibliography"/>
    <w:basedOn w:val="Normal"/>
    <w:next w:val="Normal"/>
    <w:uiPriority w:val="37"/>
    <w:unhideWhenUsed/>
    <w:rsid w:val="00EB3FDF"/>
    <w:pPr>
      <w:tabs>
        <w:tab w:val="left" w:pos="384"/>
      </w:tabs>
      <w:spacing w:after="240" w:line="240" w:lineRule="auto"/>
      <w:ind w:left="384" w:hanging="384"/>
    </w:pPr>
  </w:style>
  <w:style w:type="paragraph" w:styleId="Header">
    <w:name w:val="header"/>
    <w:basedOn w:val="Normal"/>
    <w:link w:val="HeaderChar"/>
    <w:uiPriority w:val="99"/>
    <w:unhideWhenUsed/>
    <w:rsid w:val="00EC522A"/>
    <w:pPr>
      <w:tabs>
        <w:tab w:val="center" w:pos="4680"/>
        <w:tab w:val="right" w:pos="9360"/>
      </w:tabs>
      <w:spacing w:after="0" w:line="240" w:lineRule="auto"/>
    </w:pPr>
  </w:style>
  <w:style w:type="character" w:customStyle="1" w:styleId="HeaderChar">
    <w:name w:val="Header Char"/>
    <w:basedOn w:val="DefaultParagraphFont"/>
    <w:link w:val="Header"/>
    <w:uiPriority w:val="99"/>
    <w:rsid w:val="00EC522A"/>
  </w:style>
  <w:style w:type="paragraph" w:styleId="Footer">
    <w:name w:val="footer"/>
    <w:basedOn w:val="Normal"/>
    <w:link w:val="FooterChar"/>
    <w:uiPriority w:val="99"/>
    <w:unhideWhenUsed/>
    <w:rsid w:val="00EC522A"/>
    <w:pPr>
      <w:tabs>
        <w:tab w:val="center" w:pos="4680"/>
        <w:tab w:val="right" w:pos="9360"/>
      </w:tabs>
      <w:spacing w:after="0" w:line="240" w:lineRule="auto"/>
    </w:pPr>
  </w:style>
  <w:style w:type="character" w:customStyle="1" w:styleId="FooterChar">
    <w:name w:val="Footer Char"/>
    <w:basedOn w:val="DefaultParagraphFont"/>
    <w:link w:val="Footer"/>
    <w:uiPriority w:val="99"/>
    <w:rsid w:val="00EC522A"/>
  </w:style>
  <w:style w:type="paragraph" w:styleId="CommentSubject">
    <w:name w:val="annotation subject"/>
    <w:basedOn w:val="CommentText"/>
    <w:next w:val="CommentText"/>
    <w:link w:val="CommentSubjectChar"/>
    <w:uiPriority w:val="99"/>
    <w:semiHidden/>
    <w:unhideWhenUsed/>
    <w:rsid w:val="00497169"/>
    <w:pPr>
      <w:spacing w:after="160"/>
    </w:pPr>
    <w:rPr>
      <w:rFonts w:eastAsiaTheme="minorHAnsi"/>
      <w:b/>
      <w:bCs/>
      <w:sz w:val="20"/>
      <w:szCs w:val="20"/>
    </w:rPr>
  </w:style>
  <w:style w:type="character" w:customStyle="1" w:styleId="CommentSubjectChar">
    <w:name w:val="Comment Subject Char"/>
    <w:basedOn w:val="CommentTextChar"/>
    <w:link w:val="CommentSubject"/>
    <w:uiPriority w:val="99"/>
    <w:semiHidden/>
    <w:rsid w:val="00497169"/>
    <w:rPr>
      <w:rFonts w:eastAsiaTheme="minorEastAsia"/>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38137199">
      <w:bodyDiv w:val="1"/>
      <w:marLeft w:val="0"/>
      <w:marRight w:val="0"/>
      <w:marTop w:val="0"/>
      <w:marBottom w:val="0"/>
      <w:divBdr>
        <w:top w:val="none" w:sz="0" w:space="0" w:color="auto"/>
        <w:left w:val="none" w:sz="0" w:space="0" w:color="auto"/>
        <w:bottom w:val="none" w:sz="0" w:space="0" w:color="auto"/>
        <w:right w:val="none" w:sz="0" w:space="0" w:color="auto"/>
      </w:divBdr>
    </w:div>
    <w:div w:id="14791089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tiff"/><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tif"/><Relationship Id="rId12" Type="http://schemas.openxmlformats.org/officeDocument/2006/relationships/image" Target="media/image6.tiff"/><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tiff"/><Relationship Id="rId5" Type="http://schemas.openxmlformats.org/officeDocument/2006/relationships/footnotes" Target="footnotes.xml"/><Relationship Id="rId10" Type="http://schemas.openxmlformats.org/officeDocument/2006/relationships/image" Target="media/image4.tiff"/><Relationship Id="rId4" Type="http://schemas.openxmlformats.org/officeDocument/2006/relationships/webSettings" Target="webSettings.xml"/><Relationship Id="rId9" Type="http://schemas.openxmlformats.org/officeDocument/2006/relationships/image" Target="media/image3.tiff"/><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011219B-79E0-488E-A2E7-0F365F85F9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14</Pages>
  <Words>6274</Words>
  <Characters>35767</Characters>
  <Application>Microsoft Office Word</Application>
  <DocSecurity>0</DocSecurity>
  <Lines>298</Lines>
  <Paragraphs>83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41958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Supriya SUPRIYA</dc:creator>
  <cp:keywords/>
  <dc:description/>
  <cp:lastModifiedBy>supriyaknair@gmail.com</cp:lastModifiedBy>
  <cp:revision>2</cp:revision>
  <dcterms:created xsi:type="dcterms:W3CDTF">2020-02-28T03:43:00Z</dcterms:created>
  <dcterms:modified xsi:type="dcterms:W3CDTF">2020-02-28T03:43:00Z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zotero-version="5.0.71"&gt;&lt;session id="G6tQuAl0"/&gt;&lt;style id="http://www.zotero.org/styles/proceedings-of-the-royal-society-b" hasBibliography="1" bibliographyStyleHasBeenSet="1"/&gt;&lt;prefs&gt;&lt;pref name="fieldType" value="Field"/&gt;&lt;pref name</vt:lpwstr>
  </property>
  <property fmtid="{D5CDD505-2E9C-101B-9397-08002B2CF9AE}" pid="3" name="ZOTERO_PREF_2">
    <vt:lpwstr>="automaticJournalAbbreviations" value="true"/&gt;&lt;/prefs&gt;&lt;/data&gt;</vt:lpwstr>
  </property>
</Properties>
</file>