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FA145B" w14:textId="77777777" w:rsidR="008853BE" w:rsidRDefault="008853B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4D3B5D7" wp14:editId="529D2D3D">
            <wp:extent cx="6810233" cy="4650202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33889" cy="4666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AF6ABC" w14:textId="1CA27CF6" w:rsidR="008853BE" w:rsidRDefault="008853BE">
      <w:pPr>
        <w:rPr>
          <w:rFonts w:ascii="Times New Roman" w:hAnsi="Times New Roman" w:cs="Times New Roman"/>
          <w:sz w:val="24"/>
          <w:szCs w:val="24"/>
        </w:rPr>
      </w:pPr>
      <w:r w:rsidRPr="008853BE">
        <w:rPr>
          <w:rFonts w:ascii="Times New Roman" w:hAnsi="Times New Roman" w:cs="Times New Roman"/>
          <w:b/>
          <w:bCs/>
          <w:sz w:val="24"/>
          <w:szCs w:val="24"/>
        </w:rPr>
        <w:t>Supplementary Fig. S1. Expression levels for five known enhancer hijacking target oncogenes.</w:t>
      </w:r>
      <w:r>
        <w:rPr>
          <w:rFonts w:ascii="Times New Roman" w:hAnsi="Times New Roman" w:cs="Times New Roman"/>
          <w:sz w:val="24"/>
          <w:szCs w:val="24"/>
        </w:rPr>
        <w:t xml:space="preserve"> For each gene, tumors are grouped based on SV status (- or +). Quantile normalized FPKM values are shown for each group. </w:t>
      </w:r>
      <w:r w:rsidR="00476EB3">
        <w:rPr>
          <w:rFonts w:ascii="Times New Roman" w:hAnsi="Times New Roman" w:cs="Times New Roman"/>
          <w:sz w:val="24"/>
          <w:szCs w:val="24"/>
        </w:rPr>
        <w:t>The b</w:t>
      </w:r>
      <w:r w:rsidRPr="009F0E95">
        <w:rPr>
          <w:rFonts w:ascii="Times New Roman" w:hAnsi="Times New Roman" w:cs="Times New Roman"/>
          <w:sz w:val="24"/>
          <w:szCs w:val="24"/>
        </w:rPr>
        <w:t>oxplot</w:t>
      </w:r>
      <w:r w:rsidR="00476EB3">
        <w:rPr>
          <w:rFonts w:ascii="Times New Roman" w:hAnsi="Times New Roman" w:cs="Times New Roman"/>
          <w:sz w:val="24"/>
          <w:szCs w:val="24"/>
        </w:rPr>
        <w:t>s</w:t>
      </w:r>
      <w:r w:rsidRPr="009F0E95">
        <w:rPr>
          <w:rFonts w:ascii="Times New Roman" w:hAnsi="Times New Roman" w:cs="Times New Roman"/>
          <w:sz w:val="24"/>
          <w:szCs w:val="24"/>
        </w:rPr>
        <w:t xml:space="preserve"> show median value</w:t>
      </w:r>
      <w:r>
        <w:rPr>
          <w:rFonts w:ascii="Times New Roman" w:hAnsi="Times New Roman" w:cs="Times New Roman"/>
          <w:sz w:val="24"/>
          <w:szCs w:val="24"/>
        </w:rPr>
        <w:t>s</w:t>
      </w:r>
      <w:r w:rsidRPr="009F0E95">
        <w:rPr>
          <w:rFonts w:ascii="Times New Roman" w:hAnsi="Times New Roman" w:cs="Times New Roman"/>
          <w:sz w:val="24"/>
          <w:szCs w:val="24"/>
        </w:rPr>
        <w:t xml:space="preserve"> (thick black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F0E95">
        <w:rPr>
          <w:rFonts w:ascii="Times New Roman" w:hAnsi="Times New Roman" w:cs="Times New Roman"/>
          <w:sz w:val="24"/>
          <w:szCs w:val="24"/>
        </w:rPr>
        <w:t>lines), upper and lower quartiles (boxes),</w:t>
      </w:r>
      <w:r w:rsidR="002C5E38">
        <w:rPr>
          <w:rFonts w:ascii="Times New Roman" w:hAnsi="Times New Roman" w:cs="Times New Roman"/>
          <w:sz w:val="24"/>
          <w:szCs w:val="24"/>
        </w:rPr>
        <w:t xml:space="preserve"> and</w:t>
      </w:r>
      <w:r w:rsidRPr="009F0E95">
        <w:rPr>
          <w:rFonts w:ascii="Times New Roman" w:hAnsi="Times New Roman" w:cs="Times New Roman"/>
          <w:sz w:val="24"/>
          <w:szCs w:val="24"/>
        </w:rPr>
        <w:t xml:space="preserve"> 1.5× interquartile range (whiskers)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A4433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Individual tumors are shown as </w:t>
      </w:r>
      <w:r w:rsidR="00B07DFB">
        <w:rPr>
          <w:rFonts w:ascii="Times New Roman" w:hAnsi="Times New Roman" w:cs="Times New Roman"/>
          <w:sz w:val="24"/>
          <w:szCs w:val="24"/>
        </w:rPr>
        <w:t xml:space="preserve">black </w:t>
      </w:r>
      <w:r>
        <w:rPr>
          <w:rFonts w:ascii="Times New Roman" w:hAnsi="Times New Roman" w:cs="Times New Roman"/>
          <w:sz w:val="24"/>
          <w:szCs w:val="24"/>
        </w:rPr>
        <w:t>dots.</w:t>
      </w:r>
      <w:r w:rsidR="00942592">
        <w:rPr>
          <w:rFonts w:ascii="Times New Roman" w:hAnsi="Times New Roman" w:cs="Times New Roman"/>
          <w:sz w:val="24"/>
          <w:szCs w:val="24"/>
        </w:rPr>
        <w:t xml:space="preserve"> </w:t>
      </w:r>
      <w:r w:rsidR="00942592" w:rsidRPr="00944C2C">
        <w:rPr>
          <w:rFonts w:ascii="Times New Roman" w:hAnsi="Times New Roman" w:cs="Times New Roman"/>
          <w:b/>
          <w:bCs/>
          <w:sz w:val="24"/>
          <w:szCs w:val="24"/>
        </w:rPr>
        <w:t>A</w:t>
      </w:r>
      <w:r w:rsidR="00942592">
        <w:rPr>
          <w:rFonts w:ascii="Times New Roman" w:hAnsi="Times New Roman" w:cs="Times New Roman"/>
          <w:sz w:val="24"/>
          <w:szCs w:val="24"/>
        </w:rPr>
        <w:t xml:space="preserve">, Genes detected by HYENA. </w:t>
      </w:r>
      <w:r w:rsidR="00942592" w:rsidRPr="00944C2C">
        <w:rPr>
          <w:rFonts w:ascii="Times New Roman" w:hAnsi="Times New Roman" w:cs="Times New Roman"/>
          <w:b/>
          <w:bCs/>
          <w:sz w:val="24"/>
          <w:szCs w:val="24"/>
        </w:rPr>
        <w:t>B</w:t>
      </w:r>
      <w:r w:rsidR="00942592">
        <w:rPr>
          <w:rFonts w:ascii="Times New Roman" w:hAnsi="Times New Roman" w:cs="Times New Roman"/>
          <w:sz w:val="24"/>
          <w:szCs w:val="24"/>
        </w:rPr>
        <w:t>, Gene not detected by HYENA.</w:t>
      </w: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03F115A5" w14:textId="71F08872" w:rsidR="00381542" w:rsidRDefault="00755FE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0AA3984" wp14:editId="4AFFCE61">
            <wp:extent cx="6668472" cy="4199797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8472" cy="4199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B5D24F" w14:textId="67CB3642" w:rsidR="0021682E" w:rsidRDefault="00381542">
      <w:pPr>
        <w:rPr>
          <w:rFonts w:ascii="Times New Roman" w:hAnsi="Times New Roman" w:cs="Times New Roman"/>
          <w:sz w:val="24"/>
          <w:szCs w:val="24"/>
        </w:rPr>
      </w:pPr>
      <w:r w:rsidRPr="00381542">
        <w:rPr>
          <w:rFonts w:ascii="Times New Roman" w:hAnsi="Times New Roman" w:cs="Times New Roman"/>
          <w:b/>
          <w:bCs/>
          <w:sz w:val="24"/>
          <w:szCs w:val="24"/>
        </w:rPr>
        <w:t>Figure S</w:t>
      </w:r>
      <w:r w:rsidR="008853BE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Pr="00381542">
        <w:rPr>
          <w:rFonts w:ascii="Times New Roman" w:hAnsi="Times New Roman" w:cs="Times New Roman"/>
          <w:b/>
          <w:bCs/>
          <w:sz w:val="24"/>
          <w:szCs w:val="24"/>
        </w:rPr>
        <w:t>. Numbers of genes detected by CESAM and PANGEA in two PCAWG tumor types using observed gene expression and randomized expression.</w:t>
      </w:r>
      <w:r>
        <w:rPr>
          <w:rFonts w:ascii="Times New Roman" w:hAnsi="Times New Roman" w:cs="Times New Roman"/>
          <w:sz w:val="24"/>
          <w:szCs w:val="24"/>
        </w:rPr>
        <w:t xml:space="preserve"> Genes detected when expression </w:t>
      </w:r>
      <w:r w:rsidR="00DF589C">
        <w:rPr>
          <w:rFonts w:ascii="Times New Roman" w:hAnsi="Times New Roman" w:cs="Times New Roman"/>
          <w:sz w:val="24"/>
          <w:szCs w:val="24"/>
        </w:rPr>
        <w:t>wa</w:t>
      </w:r>
      <w:r>
        <w:rPr>
          <w:rFonts w:ascii="Times New Roman" w:hAnsi="Times New Roman" w:cs="Times New Roman"/>
          <w:sz w:val="24"/>
          <w:szCs w:val="24"/>
        </w:rPr>
        <w:t xml:space="preserve">s randomized </w:t>
      </w:r>
      <w:r w:rsidR="00DF589C">
        <w:rPr>
          <w:rFonts w:ascii="Times New Roman" w:hAnsi="Times New Roman" w:cs="Times New Roman"/>
          <w:sz w:val="24"/>
          <w:szCs w:val="24"/>
        </w:rPr>
        <w:t>were</w:t>
      </w:r>
      <w:r>
        <w:rPr>
          <w:rFonts w:ascii="Times New Roman" w:hAnsi="Times New Roman" w:cs="Times New Roman"/>
          <w:sz w:val="24"/>
          <w:szCs w:val="24"/>
        </w:rPr>
        <w:t xml:space="preserve"> false positives.</w:t>
      </w:r>
    </w:p>
    <w:p w14:paraId="79ED628E" w14:textId="77777777" w:rsidR="0021682E" w:rsidRDefault="0021682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43BA5647" w14:textId="77777777" w:rsidR="00C44EB5" w:rsidRDefault="00C44EB5" w:rsidP="00E00E2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w:drawing>
          <wp:inline distT="0" distB="0" distL="0" distR="0" wp14:anchorId="1E910FB4" wp14:editId="67C8C8F9">
            <wp:extent cx="4389120" cy="2693323"/>
            <wp:effectExtent l="0" t="0" r="0" b="0"/>
            <wp:docPr id="889379335" name="Picture 1" descr="A graph of a number of patients with abnorma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9379335" name="Picture 1" descr="A graph of a number of patients with abnormal&#10;&#10;Description automatically generated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00015" cy="270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C0FFB4" w14:textId="444F0964" w:rsidR="0021682E" w:rsidRPr="00346046" w:rsidRDefault="0021682E" w:rsidP="0021682E">
      <w:pPr>
        <w:rPr>
          <w:rFonts w:ascii="Times New Roman" w:hAnsi="Times New Roman" w:cs="Times New Roman"/>
          <w:sz w:val="24"/>
          <w:szCs w:val="24"/>
        </w:rPr>
      </w:pPr>
      <w:r w:rsidRPr="00266801">
        <w:rPr>
          <w:rFonts w:ascii="Times New Roman" w:hAnsi="Times New Roman" w:cs="Times New Roman"/>
          <w:b/>
          <w:bCs/>
          <w:sz w:val="24"/>
          <w:szCs w:val="24"/>
        </w:rPr>
        <w:t>Figure S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3. </w:t>
      </w:r>
      <w:r w:rsidR="006009B7">
        <w:rPr>
          <w:rFonts w:ascii="Times New Roman" w:hAnsi="Times New Roman" w:cs="Times New Roman"/>
          <w:b/>
          <w:bCs/>
          <w:sz w:val="24"/>
          <w:szCs w:val="24"/>
        </w:rPr>
        <w:t>Number of candidate enhancer-hijacking genes detected by HYENA is not associated with genome instability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21682E">
        <w:rPr>
          <w:rFonts w:ascii="Times New Roman" w:hAnsi="Times New Roman" w:cs="Times New Roman"/>
          <w:sz w:val="24"/>
          <w:szCs w:val="24"/>
        </w:rPr>
        <w:t>Scatter plot of median SV count and number</w:t>
      </w:r>
      <w:r w:rsidR="00802F3C">
        <w:rPr>
          <w:rFonts w:ascii="Times New Roman" w:hAnsi="Times New Roman" w:cs="Times New Roman"/>
          <w:sz w:val="24"/>
          <w:szCs w:val="24"/>
        </w:rPr>
        <w:t xml:space="preserve"> of </w:t>
      </w:r>
      <w:r w:rsidR="00802F3C" w:rsidRPr="0021682E">
        <w:rPr>
          <w:rFonts w:ascii="Times New Roman" w:hAnsi="Times New Roman" w:cs="Times New Roman"/>
          <w:sz w:val="24"/>
          <w:szCs w:val="24"/>
        </w:rPr>
        <w:t>candidate gene</w:t>
      </w:r>
      <w:r w:rsidR="00802F3C">
        <w:rPr>
          <w:rFonts w:ascii="Times New Roman" w:hAnsi="Times New Roman" w:cs="Times New Roman"/>
          <w:sz w:val="24"/>
          <w:szCs w:val="24"/>
        </w:rPr>
        <w:t xml:space="preserve"> detected by HYENA</w:t>
      </w:r>
      <w:r w:rsidRPr="0021682E">
        <w:rPr>
          <w:rFonts w:ascii="Times New Roman" w:hAnsi="Times New Roman" w:cs="Times New Roman"/>
          <w:sz w:val="24"/>
          <w:szCs w:val="24"/>
        </w:rPr>
        <w:t xml:space="preserve"> in each tumor type. One dot </w:t>
      </w:r>
      <w:r w:rsidR="00802F3C">
        <w:rPr>
          <w:rFonts w:ascii="Times New Roman" w:hAnsi="Times New Roman" w:cs="Times New Roman"/>
          <w:sz w:val="24"/>
          <w:szCs w:val="24"/>
        </w:rPr>
        <w:t>represents</w:t>
      </w:r>
      <w:r w:rsidRPr="0021682E">
        <w:rPr>
          <w:rFonts w:ascii="Times New Roman" w:hAnsi="Times New Roman" w:cs="Times New Roman"/>
          <w:sz w:val="24"/>
          <w:szCs w:val="24"/>
        </w:rPr>
        <w:t xml:space="preserve"> one tumor type. The line </w:t>
      </w:r>
      <w:r>
        <w:rPr>
          <w:rFonts w:ascii="Times New Roman" w:hAnsi="Times New Roman" w:cs="Times New Roman"/>
          <w:sz w:val="24"/>
          <w:szCs w:val="24"/>
        </w:rPr>
        <w:t>represents</w:t>
      </w:r>
      <w:r w:rsidRPr="0021682E">
        <w:rPr>
          <w:rFonts w:ascii="Times New Roman" w:hAnsi="Times New Roman" w:cs="Times New Roman"/>
          <w:sz w:val="24"/>
          <w:szCs w:val="24"/>
        </w:rPr>
        <w:t xml:space="preserve"> the linear regression with its statistics labeled at </w:t>
      </w:r>
      <w:r w:rsidR="00802F3C">
        <w:rPr>
          <w:rFonts w:ascii="Times New Roman" w:hAnsi="Times New Roman" w:cs="Times New Roman"/>
          <w:sz w:val="24"/>
          <w:szCs w:val="24"/>
        </w:rPr>
        <w:t xml:space="preserve">the </w:t>
      </w:r>
      <w:r w:rsidRPr="0021682E">
        <w:rPr>
          <w:rFonts w:ascii="Times New Roman" w:hAnsi="Times New Roman" w:cs="Times New Roman"/>
          <w:sz w:val="24"/>
          <w:szCs w:val="24"/>
        </w:rPr>
        <w:t xml:space="preserve">upper-right corner. </w:t>
      </w:r>
    </w:p>
    <w:p w14:paraId="089C1B2D" w14:textId="77777777" w:rsidR="00381542" w:rsidRDefault="00381542">
      <w:pPr>
        <w:rPr>
          <w:rFonts w:ascii="Times New Roman" w:hAnsi="Times New Roman" w:cs="Times New Roman"/>
          <w:sz w:val="24"/>
          <w:szCs w:val="24"/>
        </w:rPr>
      </w:pPr>
    </w:p>
    <w:p w14:paraId="23727565" w14:textId="77777777" w:rsidR="00381542" w:rsidRDefault="0038154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01B5199A" w14:textId="0D700556" w:rsidR="00381542" w:rsidRDefault="00755FE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D895FEE" wp14:editId="573896C8">
            <wp:extent cx="6473143" cy="6442696"/>
            <wp:effectExtent l="0" t="0" r="444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3143" cy="6442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EC59C7" w14:textId="654F6CC9" w:rsidR="00381542" w:rsidRDefault="00381542" w:rsidP="00381542">
      <w:pPr>
        <w:rPr>
          <w:rFonts w:ascii="Times New Roman" w:hAnsi="Times New Roman" w:cs="Times New Roman"/>
          <w:sz w:val="24"/>
          <w:szCs w:val="24"/>
        </w:rPr>
      </w:pPr>
      <w:r w:rsidRPr="00381542">
        <w:rPr>
          <w:rFonts w:ascii="Times New Roman" w:hAnsi="Times New Roman" w:cs="Times New Roman"/>
          <w:b/>
          <w:bCs/>
          <w:sz w:val="24"/>
          <w:szCs w:val="24"/>
        </w:rPr>
        <w:t>Figure S</w:t>
      </w:r>
      <w:r w:rsidR="0021682E"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Pr="00381542">
        <w:rPr>
          <w:rFonts w:ascii="Times New Roman" w:hAnsi="Times New Roman" w:cs="Times New Roman"/>
          <w:b/>
          <w:bCs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81542">
        <w:rPr>
          <w:rFonts w:ascii="Times New Roman" w:hAnsi="Times New Roman" w:cs="Times New Roman"/>
          <w:b/>
          <w:bCs/>
          <w:sz w:val="24"/>
          <w:szCs w:val="24"/>
        </w:rPr>
        <w:t xml:space="preserve">Hi-C maps of </w:t>
      </w:r>
      <w:r w:rsidRPr="00150056">
        <w:rPr>
          <w:rFonts w:ascii="Times New Roman" w:hAnsi="Times New Roman" w:cs="Times New Roman"/>
          <w:b/>
          <w:bCs/>
          <w:i/>
          <w:iCs/>
          <w:sz w:val="24"/>
          <w:szCs w:val="24"/>
        </w:rPr>
        <w:t>TOB1-AS1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, </w:t>
      </w:r>
      <w:r w:rsidRPr="00381542">
        <w:rPr>
          <w:rFonts w:ascii="Times New Roman" w:hAnsi="Times New Roman" w:cs="Times New Roman"/>
          <w:b/>
          <w:bCs/>
          <w:i/>
          <w:iCs/>
          <w:sz w:val="24"/>
          <w:szCs w:val="24"/>
        </w:rPr>
        <w:t>UQCRFS1</w:t>
      </w:r>
      <w:r w:rsidR="002C5E38" w:rsidRPr="00417053">
        <w:rPr>
          <w:rFonts w:ascii="Times New Roman" w:hAnsi="Times New Roman" w:cs="Times New Roman"/>
          <w:b/>
          <w:bCs/>
          <w:sz w:val="24"/>
          <w:szCs w:val="24"/>
        </w:rPr>
        <w:t>,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and </w:t>
      </w:r>
      <w:r w:rsidRPr="00381542">
        <w:rPr>
          <w:rFonts w:ascii="Times New Roman" w:hAnsi="Times New Roman" w:cs="Times New Roman"/>
          <w:b/>
          <w:bCs/>
          <w:i/>
          <w:iCs/>
          <w:sz w:val="24"/>
          <w:szCs w:val="24"/>
        </w:rPr>
        <w:t>KCNJ2</w:t>
      </w:r>
      <w:r w:rsidRPr="0038154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</w:rPr>
        <w:t>l</w:t>
      </w:r>
      <w:r w:rsidRPr="00381542">
        <w:rPr>
          <w:rFonts w:ascii="Times New Roman" w:hAnsi="Times New Roman" w:cs="Times New Roman"/>
          <w:b/>
          <w:bCs/>
          <w:sz w:val="24"/>
          <w:szCs w:val="24"/>
        </w:rPr>
        <w:t xml:space="preserve">oci </w:t>
      </w:r>
      <w:r>
        <w:rPr>
          <w:rFonts w:ascii="Times New Roman" w:hAnsi="Times New Roman" w:cs="Times New Roman"/>
          <w:b/>
          <w:bCs/>
          <w:sz w:val="24"/>
          <w:szCs w:val="24"/>
        </w:rPr>
        <w:t>from H1 and</w:t>
      </w:r>
      <w:r w:rsidRPr="00381542">
        <w:rPr>
          <w:rFonts w:ascii="Times New Roman" w:hAnsi="Times New Roman" w:cs="Times New Roman"/>
          <w:b/>
          <w:bCs/>
          <w:sz w:val="24"/>
          <w:szCs w:val="24"/>
        </w:rPr>
        <w:t xml:space="preserve"> HFF cell line</w:t>
      </w:r>
      <w:r w:rsidR="002C5E38">
        <w:rPr>
          <w:rFonts w:ascii="Times New Roman" w:hAnsi="Times New Roman" w:cs="Times New Roman"/>
          <w:b/>
          <w:bCs/>
          <w:sz w:val="24"/>
          <w:szCs w:val="24"/>
        </w:rPr>
        <w:t>s</w:t>
      </w:r>
      <w:r w:rsidRPr="00381542">
        <w:rPr>
          <w:rFonts w:ascii="Times New Roman" w:hAnsi="Times New Roman" w:cs="Times New Roman"/>
          <w:b/>
          <w:bCs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42592">
        <w:rPr>
          <w:rFonts w:ascii="Times New Roman" w:hAnsi="Times New Roman" w:cs="Times New Roman"/>
          <w:b/>
          <w:bCs/>
          <w:sz w:val="24"/>
          <w:szCs w:val="24"/>
        </w:rPr>
        <w:t>A</w:t>
      </w:r>
      <w:r w:rsidRPr="00944C2C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81542">
        <w:rPr>
          <w:rFonts w:ascii="Times New Roman" w:hAnsi="Times New Roman" w:cs="Times New Roman"/>
          <w:i/>
          <w:iCs/>
          <w:sz w:val="24"/>
          <w:szCs w:val="24"/>
        </w:rPr>
        <w:t>TOB1-AS1</w:t>
      </w:r>
      <w:r>
        <w:rPr>
          <w:rFonts w:ascii="Times New Roman" w:hAnsi="Times New Roman" w:cs="Times New Roman"/>
          <w:sz w:val="24"/>
          <w:szCs w:val="24"/>
        </w:rPr>
        <w:t xml:space="preserve"> (left panels) and </w:t>
      </w:r>
      <w:r w:rsidRPr="00381542">
        <w:rPr>
          <w:rFonts w:ascii="Times New Roman" w:hAnsi="Times New Roman" w:cs="Times New Roman"/>
          <w:i/>
          <w:iCs/>
          <w:sz w:val="24"/>
          <w:szCs w:val="24"/>
        </w:rPr>
        <w:t>UQCRFS1</w:t>
      </w:r>
      <w:r>
        <w:rPr>
          <w:rFonts w:ascii="Times New Roman" w:hAnsi="Times New Roman" w:cs="Times New Roman"/>
          <w:sz w:val="24"/>
          <w:szCs w:val="24"/>
        </w:rPr>
        <w:t xml:space="preserve"> (right panels) loci. </w:t>
      </w:r>
      <w:r w:rsidR="00942592">
        <w:rPr>
          <w:rFonts w:ascii="Times New Roman" w:hAnsi="Times New Roman" w:cs="Times New Roman"/>
          <w:b/>
          <w:bCs/>
          <w:sz w:val="24"/>
          <w:szCs w:val="24"/>
        </w:rPr>
        <w:t>B</w:t>
      </w:r>
      <w:r w:rsidRPr="00944C2C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81542">
        <w:rPr>
          <w:rFonts w:ascii="Times New Roman" w:hAnsi="Times New Roman" w:cs="Times New Roman"/>
          <w:i/>
          <w:iCs/>
          <w:sz w:val="24"/>
          <w:szCs w:val="24"/>
        </w:rPr>
        <w:t>TOB1-AS1</w:t>
      </w:r>
      <w:r>
        <w:rPr>
          <w:rFonts w:ascii="Times New Roman" w:hAnsi="Times New Roman" w:cs="Times New Roman"/>
          <w:sz w:val="24"/>
          <w:szCs w:val="24"/>
        </w:rPr>
        <w:t xml:space="preserve"> (left panels) and </w:t>
      </w:r>
      <w:r w:rsidRPr="00381542">
        <w:rPr>
          <w:rFonts w:ascii="Times New Roman" w:hAnsi="Times New Roman" w:cs="Times New Roman"/>
          <w:i/>
          <w:iCs/>
          <w:sz w:val="24"/>
          <w:szCs w:val="24"/>
        </w:rPr>
        <w:t>KCNJ2</w:t>
      </w:r>
      <w:r>
        <w:rPr>
          <w:rFonts w:ascii="Times New Roman" w:hAnsi="Times New Roman" w:cs="Times New Roman"/>
          <w:sz w:val="24"/>
          <w:szCs w:val="24"/>
        </w:rPr>
        <w:t xml:space="preserve"> (right panels) loci. </w:t>
      </w:r>
      <w:r w:rsidR="00150056">
        <w:rPr>
          <w:rFonts w:ascii="Times New Roman" w:hAnsi="Times New Roman" w:cs="Times New Roman"/>
          <w:sz w:val="24"/>
          <w:szCs w:val="24"/>
        </w:rPr>
        <w:t xml:space="preserve">CTCF </w:t>
      </w:r>
      <w:proofErr w:type="spellStart"/>
      <w:r w:rsidR="00150056">
        <w:rPr>
          <w:rFonts w:ascii="Times New Roman" w:hAnsi="Times New Roman" w:cs="Times New Roman"/>
          <w:sz w:val="24"/>
          <w:szCs w:val="24"/>
        </w:rPr>
        <w:t>ChIP</w:t>
      </w:r>
      <w:proofErr w:type="spellEnd"/>
      <w:r w:rsidR="00150056">
        <w:rPr>
          <w:rFonts w:ascii="Times New Roman" w:hAnsi="Times New Roman" w:cs="Times New Roman"/>
          <w:sz w:val="24"/>
          <w:szCs w:val="24"/>
        </w:rPr>
        <w:t xml:space="preserve">-seq of </w:t>
      </w:r>
      <w:r w:rsidR="002C5E38">
        <w:rPr>
          <w:rFonts w:ascii="Times New Roman" w:hAnsi="Times New Roman" w:cs="Times New Roman"/>
          <w:sz w:val="24"/>
          <w:szCs w:val="24"/>
        </w:rPr>
        <w:t xml:space="preserve">the </w:t>
      </w:r>
      <w:r w:rsidR="00150056">
        <w:rPr>
          <w:rFonts w:ascii="Times New Roman" w:hAnsi="Times New Roman" w:cs="Times New Roman"/>
          <w:sz w:val="24"/>
          <w:szCs w:val="24"/>
        </w:rPr>
        <w:t>HFF cell line is shown at the bottom.</w:t>
      </w:r>
      <w:r w:rsidR="00C6504E">
        <w:rPr>
          <w:rFonts w:ascii="Times New Roman" w:hAnsi="Times New Roman" w:cs="Times New Roman"/>
          <w:sz w:val="24"/>
          <w:szCs w:val="24"/>
        </w:rPr>
        <w:t xml:space="preserve"> These experiment-based Hi-C maps are very similar to predicted Hi-C maps for the same loci in </w:t>
      </w:r>
      <w:r w:rsidR="00C6504E" w:rsidRPr="004D746D">
        <w:rPr>
          <w:rFonts w:ascii="Times New Roman" w:hAnsi="Times New Roman" w:cs="Times New Roman"/>
          <w:b/>
          <w:bCs/>
          <w:sz w:val="24"/>
          <w:szCs w:val="24"/>
        </w:rPr>
        <w:t>Fig. 4</w:t>
      </w:r>
      <w:r w:rsidR="00942592">
        <w:rPr>
          <w:rFonts w:ascii="Times New Roman" w:hAnsi="Times New Roman" w:cs="Times New Roman"/>
          <w:b/>
          <w:bCs/>
          <w:sz w:val="24"/>
          <w:szCs w:val="24"/>
        </w:rPr>
        <w:t>D</w:t>
      </w:r>
      <w:r w:rsidR="00C6504E">
        <w:rPr>
          <w:rFonts w:ascii="Times New Roman" w:hAnsi="Times New Roman" w:cs="Times New Roman"/>
          <w:sz w:val="24"/>
          <w:szCs w:val="24"/>
        </w:rPr>
        <w:t xml:space="preserve"> and </w:t>
      </w:r>
      <w:r w:rsidR="00C6504E" w:rsidRPr="004D746D"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="00942592">
        <w:rPr>
          <w:rFonts w:ascii="Times New Roman" w:hAnsi="Times New Roman" w:cs="Times New Roman"/>
          <w:b/>
          <w:bCs/>
          <w:sz w:val="24"/>
          <w:szCs w:val="24"/>
        </w:rPr>
        <w:t>E</w:t>
      </w:r>
      <w:r w:rsidR="00C6504E">
        <w:rPr>
          <w:rFonts w:ascii="Times New Roman" w:hAnsi="Times New Roman" w:cs="Times New Roman"/>
          <w:sz w:val="24"/>
          <w:szCs w:val="24"/>
        </w:rPr>
        <w:t xml:space="preserve"> left and middle panels.</w:t>
      </w:r>
    </w:p>
    <w:p w14:paraId="7227068F" w14:textId="42A2A452" w:rsidR="004E4BEE" w:rsidRDefault="004E4BE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7486A38B" w14:textId="45FF1054" w:rsidR="00381542" w:rsidRDefault="00755FE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5223FC1" wp14:editId="7417FC57">
            <wp:extent cx="6857999" cy="3990346"/>
            <wp:effectExtent l="0" t="0" r="63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7999" cy="3990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94BCBC" w14:textId="0324F3BC" w:rsidR="004E4BEE" w:rsidRDefault="004E4BEE">
      <w:pPr>
        <w:rPr>
          <w:rFonts w:ascii="Times New Roman" w:hAnsi="Times New Roman" w:cs="Times New Roman"/>
          <w:sz w:val="24"/>
          <w:szCs w:val="24"/>
        </w:rPr>
      </w:pPr>
      <w:r w:rsidRPr="00755FE6">
        <w:rPr>
          <w:rFonts w:ascii="Times New Roman" w:hAnsi="Times New Roman" w:cs="Times New Roman"/>
          <w:b/>
          <w:bCs/>
          <w:sz w:val="24"/>
          <w:szCs w:val="24"/>
        </w:rPr>
        <w:t>Figure S</w:t>
      </w:r>
      <w:r w:rsidR="0021682E">
        <w:rPr>
          <w:rFonts w:ascii="Times New Roman" w:hAnsi="Times New Roman" w:cs="Times New Roman"/>
          <w:b/>
          <w:bCs/>
          <w:sz w:val="24"/>
          <w:szCs w:val="24"/>
        </w:rPr>
        <w:t>5</w:t>
      </w:r>
      <w:r w:rsidRPr="00755FE6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755FE6" w:rsidRPr="00755FE6">
        <w:rPr>
          <w:rFonts w:ascii="Times New Roman" w:hAnsi="Times New Roman" w:cs="Times New Roman"/>
          <w:b/>
          <w:bCs/>
          <w:sz w:val="24"/>
          <w:szCs w:val="24"/>
        </w:rPr>
        <w:t>Pre</w:t>
      </w:r>
      <w:r w:rsidR="002C5E38">
        <w:rPr>
          <w:rFonts w:ascii="Times New Roman" w:hAnsi="Times New Roman" w:cs="Times New Roman"/>
          <w:b/>
          <w:bCs/>
          <w:sz w:val="24"/>
          <w:szCs w:val="24"/>
        </w:rPr>
        <w:t>d</w:t>
      </w:r>
      <w:r w:rsidR="00755FE6" w:rsidRPr="00755FE6">
        <w:rPr>
          <w:rFonts w:ascii="Times New Roman" w:hAnsi="Times New Roman" w:cs="Times New Roman"/>
          <w:b/>
          <w:bCs/>
          <w:sz w:val="24"/>
          <w:szCs w:val="24"/>
        </w:rPr>
        <w:t>i</w:t>
      </w:r>
      <w:r w:rsidR="002C5E38">
        <w:rPr>
          <w:rFonts w:ascii="Times New Roman" w:hAnsi="Times New Roman" w:cs="Times New Roman"/>
          <w:b/>
          <w:bCs/>
          <w:sz w:val="24"/>
          <w:szCs w:val="24"/>
        </w:rPr>
        <w:t>c</w:t>
      </w:r>
      <w:r w:rsidR="00755FE6" w:rsidRPr="00755FE6">
        <w:rPr>
          <w:rFonts w:ascii="Times New Roman" w:hAnsi="Times New Roman" w:cs="Times New Roman"/>
          <w:b/>
          <w:bCs/>
          <w:sz w:val="24"/>
          <w:szCs w:val="24"/>
        </w:rPr>
        <w:t>ted 3D chromatin interaction maps</w:t>
      </w:r>
      <w:r w:rsidR="00755FE6">
        <w:rPr>
          <w:rFonts w:ascii="Times New Roman" w:hAnsi="Times New Roman" w:cs="Times New Roman"/>
          <w:b/>
          <w:bCs/>
          <w:sz w:val="24"/>
          <w:szCs w:val="24"/>
        </w:rPr>
        <w:t xml:space="preserve"> for two pancreatic cancers with SVs near </w:t>
      </w:r>
      <w:r w:rsidR="00755FE6" w:rsidRPr="00755FE6">
        <w:rPr>
          <w:rFonts w:ascii="Times New Roman" w:hAnsi="Times New Roman" w:cs="Times New Roman"/>
          <w:b/>
          <w:bCs/>
          <w:i/>
          <w:iCs/>
          <w:sz w:val="24"/>
          <w:szCs w:val="24"/>
        </w:rPr>
        <w:t>TOB1-AS1</w:t>
      </w:r>
      <w:r w:rsidR="00755FE6" w:rsidRPr="00755FE6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942592">
        <w:rPr>
          <w:rFonts w:ascii="Times New Roman" w:hAnsi="Times New Roman" w:cs="Times New Roman"/>
          <w:b/>
          <w:bCs/>
          <w:sz w:val="24"/>
          <w:szCs w:val="24"/>
        </w:rPr>
        <w:t>A</w:t>
      </w:r>
      <w:r w:rsidR="00755FE6" w:rsidRPr="00944C2C">
        <w:rPr>
          <w:rFonts w:ascii="Times New Roman" w:hAnsi="Times New Roman" w:cs="Times New Roman"/>
          <w:sz w:val="24"/>
          <w:szCs w:val="24"/>
        </w:rPr>
        <w:t>,</w:t>
      </w:r>
      <w:r w:rsidR="00755FE6">
        <w:rPr>
          <w:rFonts w:ascii="Times New Roman" w:hAnsi="Times New Roman" w:cs="Times New Roman"/>
          <w:sz w:val="24"/>
          <w:szCs w:val="24"/>
        </w:rPr>
        <w:t xml:space="preserve"> Predicted maps for regions without translocations (left and middle panels) and with translocation in </w:t>
      </w:r>
      <w:r w:rsidR="00755FE6" w:rsidRPr="00755FE6">
        <w:rPr>
          <w:rFonts w:ascii="Times New Roman" w:hAnsi="Times New Roman" w:cs="Times New Roman"/>
          <w:sz w:val="24"/>
          <w:szCs w:val="24"/>
        </w:rPr>
        <w:t>tumor 03c3c692-8a86-4843-85ae-e045f0fa6f88</w:t>
      </w:r>
      <w:r w:rsidR="00755FE6">
        <w:rPr>
          <w:rFonts w:ascii="Times New Roman" w:hAnsi="Times New Roman" w:cs="Times New Roman"/>
          <w:sz w:val="24"/>
          <w:szCs w:val="24"/>
        </w:rPr>
        <w:t xml:space="preserve"> (right panel). </w:t>
      </w:r>
      <w:r w:rsidR="00942592">
        <w:rPr>
          <w:rFonts w:ascii="Times New Roman" w:hAnsi="Times New Roman" w:cs="Times New Roman"/>
          <w:b/>
          <w:bCs/>
          <w:sz w:val="24"/>
          <w:szCs w:val="24"/>
        </w:rPr>
        <w:t>B</w:t>
      </w:r>
      <w:r w:rsidR="00755FE6" w:rsidRPr="00944C2C">
        <w:rPr>
          <w:rFonts w:ascii="Times New Roman" w:hAnsi="Times New Roman" w:cs="Times New Roman"/>
          <w:sz w:val="24"/>
          <w:szCs w:val="24"/>
        </w:rPr>
        <w:t>,</w:t>
      </w:r>
      <w:r w:rsidR="00755FE6">
        <w:rPr>
          <w:rFonts w:ascii="Times New Roman" w:hAnsi="Times New Roman" w:cs="Times New Roman"/>
          <w:sz w:val="24"/>
          <w:szCs w:val="24"/>
        </w:rPr>
        <w:t xml:space="preserve"> Predicted maps for regions without inversion (left and middle panels) and with inversion in tumor </w:t>
      </w:r>
      <w:r w:rsidR="00755FE6" w:rsidRPr="00755FE6">
        <w:rPr>
          <w:rFonts w:ascii="Times New Roman" w:hAnsi="Times New Roman" w:cs="Times New Roman"/>
          <w:sz w:val="24"/>
          <w:szCs w:val="24"/>
        </w:rPr>
        <w:t>b37d6283-6f95-4975-a794-f3d5c4bbc7b3</w:t>
      </w:r>
      <w:r w:rsidR="00755FE6">
        <w:rPr>
          <w:rFonts w:ascii="Times New Roman" w:hAnsi="Times New Roman" w:cs="Times New Roman"/>
          <w:sz w:val="24"/>
          <w:szCs w:val="24"/>
        </w:rPr>
        <w:t xml:space="preserve"> (right panel).</w:t>
      </w:r>
    </w:p>
    <w:p w14:paraId="38E7640E" w14:textId="77777777" w:rsidR="004E4BEE" w:rsidRDefault="004E4BE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363959E2" w14:textId="1BB0B20A" w:rsidR="004E4BEE" w:rsidRDefault="00755FE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4AAE367" wp14:editId="3CCF3459">
            <wp:extent cx="6857999" cy="3976888"/>
            <wp:effectExtent l="0" t="0" r="635" b="508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7999" cy="3976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B1CEA1" w14:textId="68A712EB" w:rsidR="0001326A" w:rsidRDefault="00755FE6" w:rsidP="00755FE6">
      <w:pPr>
        <w:rPr>
          <w:rFonts w:ascii="Times New Roman" w:hAnsi="Times New Roman" w:cs="Times New Roman"/>
          <w:sz w:val="24"/>
          <w:szCs w:val="24"/>
        </w:rPr>
      </w:pPr>
      <w:r w:rsidRPr="00755FE6">
        <w:rPr>
          <w:rFonts w:ascii="Times New Roman" w:hAnsi="Times New Roman" w:cs="Times New Roman"/>
          <w:b/>
          <w:bCs/>
          <w:sz w:val="24"/>
          <w:szCs w:val="24"/>
        </w:rPr>
        <w:t>Figure S</w:t>
      </w:r>
      <w:r w:rsidR="0021682E">
        <w:rPr>
          <w:rFonts w:ascii="Times New Roman" w:hAnsi="Times New Roman" w:cs="Times New Roman"/>
          <w:b/>
          <w:bCs/>
          <w:sz w:val="24"/>
          <w:szCs w:val="24"/>
        </w:rPr>
        <w:t>6</w:t>
      </w:r>
      <w:r w:rsidRPr="00755FE6">
        <w:rPr>
          <w:rFonts w:ascii="Times New Roman" w:hAnsi="Times New Roman" w:cs="Times New Roman"/>
          <w:b/>
          <w:bCs/>
          <w:sz w:val="24"/>
          <w:szCs w:val="24"/>
        </w:rPr>
        <w:t>. Pre</w:t>
      </w:r>
      <w:r w:rsidR="002C5E38">
        <w:rPr>
          <w:rFonts w:ascii="Times New Roman" w:hAnsi="Times New Roman" w:cs="Times New Roman"/>
          <w:b/>
          <w:bCs/>
          <w:sz w:val="24"/>
          <w:szCs w:val="24"/>
        </w:rPr>
        <w:t>d</w:t>
      </w:r>
      <w:r w:rsidRPr="00755FE6">
        <w:rPr>
          <w:rFonts w:ascii="Times New Roman" w:hAnsi="Times New Roman" w:cs="Times New Roman"/>
          <w:b/>
          <w:bCs/>
          <w:sz w:val="24"/>
          <w:szCs w:val="24"/>
        </w:rPr>
        <w:t>i</w:t>
      </w:r>
      <w:r w:rsidR="002C5E38">
        <w:rPr>
          <w:rFonts w:ascii="Times New Roman" w:hAnsi="Times New Roman" w:cs="Times New Roman"/>
          <w:b/>
          <w:bCs/>
          <w:sz w:val="24"/>
          <w:szCs w:val="24"/>
        </w:rPr>
        <w:t>c</w:t>
      </w:r>
      <w:r w:rsidRPr="00755FE6">
        <w:rPr>
          <w:rFonts w:ascii="Times New Roman" w:hAnsi="Times New Roman" w:cs="Times New Roman"/>
          <w:b/>
          <w:bCs/>
          <w:sz w:val="24"/>
          <w:szCs w:val="24"/>
        </w:rPr>
        <w:t xml:space="preserve">ted 3D chromatin interaction maps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for </w:t>
      </w:r>
      <w:r w:rsidR="00150056">
        <w:rPr>
          <w:rFonts w:ascii="Times New Roman" w:hAnsi="Times New Roman" w:cs="Times New Roman"/>
          <w:b/>
          <w:bCs/>
          <w:sz w:val="24"/>
          <w:szCs w:val="24"/>
        </w:rPr>
        <w:t>three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pancreatic cancers with SVs near </w:t>
      </w:r>
      <w:r w:rsidRPr="00755FE6">
        <w:rPr>
          <w:rFonts w:ascii="Times New Roman" w:hAnsi="Times New Roman" w:cs="Times New Roman"/>
          <w:b/>
          <w:bCs/>
          <w:i/>
          <w:iCs/>
          <w:sz w:val="24"/>
          <w:szCs w:val="24"/>
        </w:rPr>
        <w:t>TOB1-AS1</w:t>
      </w:r>
      <w:r w:rsidRPr="00755FE6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942592">
        <w:rPr>
          <w:rFonts w:ascii="Times New Roman" w:hAnsi="Times New Roman" w:cs="Times New Roman"/>
          <w:b/>
          <w:bCs/>
          <w:sz w:val="24"/>
          <w:szCs w:val="24"/>
        </w:rPr>
        <w:t>A</w:t>
      </w:r>
      <w:r w:rsidRPr="00944C2C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Predicted map</w:t>
      </w:r>
      <w:r w:rsidR="00150056">
        <w:rPr>
          <w:rFonts w:ascii="Times New Roman" w:hAnsi="Times New Roman" w:cs="Times New Roman"/>
          <w:sz w:val="24"/>
          <w:szCs w:val="24"/>
        </w:rPr>
        <w:t>s</w:t>
      </w:r>
      <w:r>
        <w:rPr>
          <w:rFonts w:ascii="Times New Roman" w:hAnsi="Times New Roman" w:cs="Times New Roman"/>
          <w:sz w:val="24"/>
          <w:szCs w:val="24"/>
        </w:rPr>
        <w:t xml:space="preserve"> for region</w:t>
      </w:r>
      <w:r w:rsidR="00150056">
        <w:rPr>
          <w:rFonts w:ascii="Times New Roman" w:hAnsi="Times New Roman" w:cs="Times New Roman"/>
          <w:sz w:val="24"/>
          <w:szCs w:val="24"/>
        </w:rPr>
        <w:t>s</w:t>
      </w:r>
      <w:r>
        <w:rPr>
          <w:rFonts w:ascii="Times New Roman" w:hAnsi="Times New Roman" w:cs="Times New Roman"/>
          <w:sz w:val="24"/>
          <w:szCs w:val="24"/>
        </w:rPr>
        <w:t xml:space="preserve"> without tandem duplication (left panel) and with tandem duplication</w:t>
      </w:r>
      <w:r w:rsidR="00150056">
        <w:rPr>
          <w:rFonts w:ascii="Times New Roman" w:hAnsi="Times New Roman" w:cs="Times New Roman"/>
          <w:sz w:val="24"/>
          <w:szCs w:val="24"/>
        </w:rPr>
        <w:t>s</w:t>
      </w:r>
      <w:r>
        <w:rPr>
          <w:rFonts w:ascii="Times New Roman" w:hAnsi="Times New Roman" w:cs="Times New Roman"/>
          <w:sz w:val="24"/>
          <w:szCs w:val="24"/>
        </w:rPr>
        <w:t xml:space="preserve"> in two </w:t>
      </w:r>
      <w:r w:rsidRPr="00755FE6">
        <w:rPr>
          <w:rFonts w:ascii="Times New Roman" w:hAnsi="Times New Roman" w:cs="Times New Roman"/>
          <w:sz w:val="24"/>
          <w:szCs w:val="24"/>
        </w:rPr>
        <w:t>tumor</w:t>
      </w:r>
      <w:r>
        <w:rPr>
          <w:rFonts w:ascii="Times New Roman" w:hAnsi="Times New Roman" w:cs="Times New Roman"/>
          <w:sz w:val="24"/>
          <w:szCs w:val="24"/>
        </w:rPr>
        <w:t>s</w:t>
      </w:r>
      <w:r w:rsidRPr="00755FE6">
        <w:rPr>
          <w:rFonts w:ascii="Times New Roman" w:hAnsi="Times New Roman" w:cs="Times New Roman"/>
          <w:sz w:val="24"/>
          <w:szCs w:val="24"/>
        </w:rPr>
        <w:t xml:space="preserve"> 51458c86-0fdd-470e-b059-1ffbffc92a7f</w:t>
      </w:r>
      <w:r w:rsidR="00150056">
        <w:rPr>
          <w:rFonts w:ascii="Times New Roman" w:hAnsi="Times New Roman" w:cs="Times New Roman"/>
          <w:sz w:val="24"/>
          <w:szCs w:val="24"/>
        </w:rPr>
        <w:t xml:space="preserve"> (middle panel)</w:t>
      </w:r>
      <w:r>
        <w:rPr>
          <w:rFonts w:ascii="Times New Roman" w:hAnsi="Times New Roman" w:cs="Times New Roman"/>
          <w:sz w:val="24"/>
          <w:szCs w:val="24"/>
        </w:rPr>
        <w:t xml:space="preserve"> and </w:t>
      </w:r>
      <w:r w:rsidRPr="00755FE6">
        <w:rPr>
          <w:rFonts w:ascii="Times New Roman" w:hAnsi="Times New Roman" w:cs="Times New Roman"/>
          <w:sz w:val="24"/>
          <w:szCs w:val="24"/>
        </w:rPr>
        <w:t>f1d9124e-dfa2-415e-b8b8-dd872fd3e2cb</w:t>
      </w:r>
      <w:r>
        <w:rPr>
          <w:rFonts w:ascii="Times New Roman" w:hAnsi="Times New Roman" w:cs="Times New Roman"/>
          <w:sz w:val="24"/>
          <w:szCs w:val="24"/>
        </w:rPr>
        <w:t xml:space="preserve"> (right panel). </w:t>
      </w:r>
      <w:r w:rsidR="00942592">
        <w:rPr>
          <w:rFonts w:ascii="Times New Roman" w:hAnsi="Times New Roman" w:cs="Times New Roman"/>
          <w:b/>
          <w:bCs/>
          <w:sz w:val="24"/>
          <w:szCs w:val="24"/>
        </w:rPr>
        <w:t>B</w:t>
      </w:r>
      <w:r w:rsidRPr="00944C2C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Predicted maps for regions without tandem duplication (left and middle panels) and with tandem duplication in tumor </w:t>
      </w:r>
      <w:r w:rsidRPr="00755FE6">
        <w:rPr>
          <w:rFonts w:ascii="Times New Roman" w:hAnsi="Times New Roman" w:cs="Times New Roman"/>
          <w:sz w:val="24"/>
          <w:szCs w:val="24"/>
        </w:rPr>
        <w:t>a3edc9cc-f54a-4459-a5d0-097879c811e5</w:t>
      </w:r>
      <w:r>
        <w:rPr>
          <w:rFonts w:ascii="Times New Roman" w:hAnsi="Times New Roman" w:cs="Times New Roman"/>
          <w:sz w:val="24"/>
          <w:szCs w:val="24"/>
        </w:rPr>
        <w:t xml:space="preserve"> (right panel).</w:t>
      </w:r>
    </w:p>
    <w:p w14:paraId="1CA33E68" w14:textId="77777777" w:rsidR="0001326A" w:rsidRDefault="0001326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24B97F21" w14:textId="77777777" w:rsidR="00952647" w:rsidRDefault="00952647" w:rsidP="00755FE6">
      <w:pPr>
        <w:rPr>
          <w:rFonts w:ascii="Times New Roman" w:hAnsi="Times New Roman" w:cs="Times New Roman"/>
          <w:sz w:val="24"/>
          <w:szCs w:val="24"/>
        </w:rPr>
      </w:pPr>
    </w:p>
    <w:p w14:paraId="0E0C46BB" w14:textId="77777777" w:rsidR="0001326A" w:rsidRDefault="0001326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ADB710D" wp14:editId="70FD3460">
            <wp:extent cx="6805780" cy="2838342"/>
            <wp:effectExtent l="0" t="0" r="0" b="63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05780" cy="2838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6DFBDB" w14:textId="02BE5168" w:rsidR="00F24006" w:rsidRDefault="0001326A">
      <w:pPr>
        <w:rPr>
          <w:rFonts w:ascii="Times New Roman" w:hAnsi="Times New Roman" w:cs="Times New Roman"/>
          <w:sz w:val="24"/>
          <w:szCs w:val="24"/>
        </w:rPr>
      </w:pPr>
      <w:r w:rsidRPr="00BA1030">
        <w:rPr>
          <w:rFonts w:ascii="Times New Roman" w:hAnsi="Times New Roman" w:cs="Times New Roman"/>
          <w:b/>
          <w:bCs/>
          <w:sz w:val="24"/>
          <w:szCs w:val="24"/>
        </w:rPr>
        <w:t>Figure S</w:t>
      </w:r>
      <w:r w:rsidR="0021682E">
        <w:rPr>
          <w:rFonts w:ascii="Times New Roman" w:hAnsi="Times New Roman" w:cs="Times New Roman"/>
          <w:b/>
          <w:bCs/>
          <w:sz w:val="24"/>
          <w:szCs w:val="24"/>
        </w:rPr>
        <w:t>7</w:t>
      </w:r>
      <w:r w:rsidRPr="00BA1030">
        <w:rPr>
          <w:rFonts w:ascii="Times New Roman" w:hAnsi="Times New Roman" w:cs="Times New Roman"/>
          <w:b/>
          <w:bCs/>
          <w:sz w:val="24"/>
          <w:szCs w:val="24"/>
        </w:rPr>
        <w:t xml:space="preserve">. 3D genome structures predicted by </w:t>
      </w:r>
      <w:proofErr w:type="gramStart"/>
      <w:r w:rsidR="00EA5D6C">
        <w:rPr>
          <w:rFonts w:ascii="Times New Roman" w:hAnsi="Times New Roman" w:cs="Times New Roman"/>
          <w:b/>
          <w:bCs/>
          <w:sz w:val="24"/>
          <w:szCs w:val="24"/>
        </w:rPr>
        <w:t>deep-learning</w:t>
      </w:r>
      <w:proofErr w:type="gramEnd"/>
      <w:r w:rsidR="00EA5D6C">
        <w:rPr>
          <w:rFonts w:ascii="Times New Roman" w:hAnsi="Times New Roman" w:cs="Times New Roman"/>
          <w:b/>
          <w:bCs/>
          <w:sz w:val="24"/>
          <w:szCs w:val="24"/>
        </w:rPr>
        <w:t xml:space="preserve"> based algorithm </w:t>
      </w:r>
      <w:r w:rsidRPr="00BA1030">
        <w:rPr>
          <w:rFonts w:ascii="Times New Roman" w:hAnsi="Times New Roman" w:cs="Times New Roman"/>
          <w:b/>
          <w:bCs/>
          <w:sz w:val="24"/>
          <w:szCs w:val="24"/>
        </w:rPr>
        <w:t>Orca.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42592">
        <w:rPr>
          <w:rFonts w:ascii="Times New Roman" w:hAnsi="Times New Roman" w:cs="Times New Roman"/>
          <w:b/>
          <w:bCs/>
          <w:sz w:val="24"/>
          <w:szCs w:val="24"/>
        </w:rPr>
        <w:t>A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A4433F">
        <w:rPr>
          <w:rFonts w:ascii="Times New Roman" w:hAnsi="Times New Roman" w:cs="Times New Roman"/>
          <w:sz w:val="24"/>
          <w:szCs w:val="24"/>
        </w:rPr>
        <w:t xml:space="preserve">Predicted 3D chromatin interaction maps of the </w:t>
      </w:r>
      <w:r w:rsidRPr="00CB1F63">
        <w:rPr>
          <w:rFonts w:ascii="Times New Roman" w:hAnsi="Times New Roman" w:cs="Times New Roman"/>
          <w:i/>
          <w:iCs/>
          <w:sz w:val="24"/>
          <w:szCs w:val="24"/>
        </w:rPr>
        <w:t>TOB1-AS1</w:t>
      </w:r>
      <w:r>
        <w:rPr>
          <w:rFonts w:ascii="Times New Roman" w:hAnsi="Times New Roman" w:cs="Times New Roman"/>
          <w:sz w:val="24"/>
          <w:szCs w:val="24"/>
        </w:rPr>
        <w:t xml:space="preserve"> (left panel), </w:t>
      </w:r>
      <w:r w:rsidRPr="00CB1F63">
        <w:rPr>
          <w:rFonts w:ascii="Times New Roman" w:hAnsi="Times New Roman" w:cs="Times New Roman"/>
          <w:i/>
          <w:iCs/>
          <w:sz w:val="24"/>
          <w:szCs w:val="24"/>
        </w:rPr>
        <w:t>UQCRFS1</w:t>
      </w:r>
      <w:r>
        <w:rPr>
          <w:rFonts w:ascii="Times New Roman" w:hAnsi="Times New Roman" w:cs="Times New Roman"/>
          <w:sz w:val="24"/>
          <w:szCs w:val="24"/>
        </w:rPr>
        <w:t xml:space="preserve"> (middle panel), and the translocated region in tumor </w:t>
      </w:r>
      <w:r w:rsidRPr="00A14263">
        <w:rPr>
          <w:rFonts w:ascii="Times New Roman" w:hAnsi="Times New Roman" w:cs="Times New Roman"/>
          <w:sz w:val="24"/>
          <w:szCs w:val="24"/>
        </w:rPr>
        <w:t>9ebac79d-8b38-4469-837e-b834725fe6d5</w:t>
      </w:r>
      <w:r>
        <w:rPr>
          <w:rFonts w:ascii="Times New Roman" w:hAnsi="Times New Roman" w:cs="Times New Roman"/>
          <w:sz w:val="24"/>
          <w:szCs w:val="24"/>
        </w:rPr>
        <w:t xml:space="preserve"> (right panel). </w:t>
      </w:r>
      <w:r w:rsidR="00942592">
        <w:rPr>
          <w:rFonts w:ascii="Times New Roman" w:hAnsi="Times New Roman" w:cs="Times New Roman"/>
          <w:b/>
          <w:bCs/>
          <w:sz w:val="24"/>
          <w:szCs w:val="24"/>
        </w:rPr>
        <w:t>B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A4433F">
        <w:rPr>
          <w:rFonts w:ascii="Times New Roman" w:hAnsi="Times New Roman" w:cs="Times New Roman"/>
          <w:sz w:val="24"/>
          <w:szCs w:val="24"/>
        </w:rPr>
        <w:t>Predicted 3D chromatin interaction maps of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310AC">
        <w:rPr>
          <w:rFonts w:ascii="Times New Roman" w:hAnsi="Times New Roman" w:cs="Times New Roman"/>
          <w:i/>
          <w:iCs/>
          <w:sz w:val="24"/>
          <w:szCs w:val="24"/>
        </w:rPr>
        <w:t xml:space="preserve">TOB1-AS1 </w:t>
      </w:r>
      <w:r>
        <w:rPr>
          <w:rFonts w:ascii="Times New Roman" w:hAnsi="Times New Roman" w:cs="Times New Roman"/>
          <w:sz w:val="24"/>
          <w:szCs w:val="24"/>
        </w:rPr>
        <w:t xml:space="preserve">(left panel) and </w:t>
      </w:r>
      <w:r w:rsidRPr="004310AC">
        <w:rPr>
          <w:rFonts w:ascii="Times New Roman" w:hAnsi="Times New Roman" w:cs="Times New Roman"/>
          <w:i/>
          <w:iCs/>
          <w:sz w:val="24"/>
          <w:szCs w:val="24"/>
        </w:rPr>
        <w:t>KCNJ2</w:t>
      </w:r>
      <w:r>
        <w:rPr>
          <w:rFonts w:ascii="Times New Roman" w:hAnsi="Times New Roman" w:cs="Times New Roman"/>
          <w:sz w:val="24"/>
          <w:szCs w:val="24"/>
        </w:rPr>
        <w:t xml:space="preserve"> (middle panel) loci without deletion as well as t</w:t>
      </w:r>
      <w:r w:rsidRPr="00A4433F">
        <w:rPr>
          <w:rFonts w:ascii="Times New Roman" w:hAnsi="Times New Roman" w:cs="Times New Roman"/>
          <w:sz w:val="24"/>
          <w:szCs w:val="24"/>
        </w:rPr>
        <w:t>he</w:t>
      </w:r>
      <w:r>
        <w:rPr>
          <w:rFonts w:ascii="Times New Roman" w:hAnsi="Times New Roman" w:cs="Times New Roman"/>
          <w:sz w:val="24"/>
          <w:szCs w:val="24"/>
        </w:rPr>
        <w:t xml:space="preserve"> region after</w:t>
      </w:r>
      <w:r w:rsidRPr="00A4433F">
        <w:rPr>
          <w:rFonts w:ascii="Times New Roman" w:hAnsi="Times New Roman" w:cs="Times New Roman"/>
          <w:sz w:val="24"/>
          <w:szCs w:val="24"/>
        </w:rPr>
        <w:t xml:space="preserve"> deletion</w:t>
      </w:r>
      <w:r>
        <w:rPr>
          <w:rFonts w:ascii="Times New Roman" w:hAnsi="Times New Roman" w:cs="Times New Roman"/>
          <w:sz w:val="24"/>
          <w:szCs w:val="24"/>
        </w:rPr>
        <w:t xml:space="preserve"> in tumor </w:t>
      </w:r>
      <w:r w:rsidRPr="00A14263">
        <w:rPr>
          <w:rFonts w:ascii="Times New Roman" w:hAnsi="Times New Roman" w:cs="Times New Roman"/>
          <w:sz w:val="24"/>
          <w:szCs w:val="24"/>
        </w:rPr>
        <w:t>748d3ff3-8699-4519-8e0f-26b6a0581bff</w:t>
      </w:r>
      <w:r w:rsidRPr="00A4433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(right panel)</w:t>
      </w:r>
      <w:r w:rsidRPr="00A4433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The 6 regions</w:t>
      </w:r>
      <w:r w:rsidR="00EA5D6C">
        <w:rPr>
          <w:rFonts w:ascii="Times New Roman" w:hAnsi="Times New Roman" w:cs="Times New Roman"/>
          <w:sz w:val="24"/>
          <w:szCs w:val="24"/>
        </w:rPr>
        <w:t xml:space="preserve"> in this figure</w:t>
      </w:r>
      <w:r>
        <w:rPr>
          <w:rFonts w:ascii="Times New Roman" w:hAnsi="Times New Roman" w:cs="Times New Roman"/>
          <w:sz w:val="24"/>
          <w:szCs w:val="24"/>
        </w:rPr>
        <w:t xml:space="preserve"> are the same regions shown in </w:t>
      </w:r>
      <w:r w:rsidRPr="00EA5D6C">
        <w:rPr>
          <w:rFonts w:ascii="Times New Roman" w:hAnsi="Times New Roman" w:cs="Times New Roman"/>
          <w:b/>
          <w:bCs/>
          <w:sz w:val="24"/>
          <w:szCs w:val="24"/>
        </w:rPr>
        <w:t>Fig</w:t>
      </w:r>
      <w:r w:rsidR="00DD2664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EA5D6C">
        <w:rPr>
          <w:rFonts w:ascii="Times New Roman" w:hAnsi="Times New Roman" w:cs="Times New Roman"/>
          <w:b/>
          <w:bCs/>
          <w:sz w:val="24"/>
          <w:szCs w:val="24"/>
        </w:rPr>
        <w:t xml:space="preserve"> 4</w:t>
      </w:r>
      <w:r w:rsidR="00942592">
        <w:rPr>
          <w:rFonts w:ascii="Times New Roman" w:hAnsi="Times New Roman" w:cs="Times New Roman"/>
          <w:b/>
          <w:bCs/>
          <w:sz w:val="24"/>
          <w:szCs w:val="24"/>
        </w:rPr>
        <w:t>D</w:t>
      </w:r>
      <w:r>
        <w:rPr>
          <w:rFonts w:ascii="Times New Roman" w:hAnsi="Times New Roman" w:cs="Times New Roman"/>
          <w:sz w:val="24"/>
          <w:szCs w:val="24"/>
        </w:rPr>
        <w:t xml:space="preserve"> and </w:t>
      </w:r>
      <w:r w:rsidRPr="00EA5D6C"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="00942592">
        <w:rPr>
          <w:rFonts w:ascii="Times New Roman" w:hAnsi="Times New Roman" w:cs="Times New Roman"/>
          <w:b/>
          <w:bCs/>
          <w:sz w:val="24"/>
          <w:szCs w:val="24"/>
        </w:rPr>
        <w:t>E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0E02AD03" w14:textId="77777777" w:rsidR="00F24006" w:rsidRDefault="00F2400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63826A45" w14:textId="77777777" w:rsidR="00F24006" w:rsidRDefault="00F24006" w:rsidP="00F2400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6711CC6" wp14:editId="30601472">
            <wp:extent cx="6801421" cy="6859591"/>
            <wp:effectExtent l="0" t="0" r="0" b="0"/>
            <wp:docPr id="136335200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3352003" name="Picture 2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01421" cy="6859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7FE91F" w14:textId="367851E3" w:rsidR="00534537" w:rsidRPr="00C940AB" w:rsidRDefault="00F24006">
      <w:pPr>
        <w:rPr>
          <w:rFonts w:ascii="Times New Roman" w:hAnsi="Times New Roman" w:cs="Times New Roman"/>
          <w:sz w:val="24"/>
          <w:szCs w:val="24"/>
        </w:rPr>
      </w:pPr>
      <w:r w:rsidRPr="008016F1">
        <w:rPr>
          <w:rFonts w:ascii="Times New Roman" w:hAnsi="Times New Roman" w:cs="Times New Roman"/>
          <w:b/>
          <w:bCs/>
          <w:sz w:val="24"/>
          <w:szCs w:val="24"/>
        </w:rPr>
        <w:t>Figure S</w:t>
      </w:r>
      <w:r w:rsidR="0021682E">
        <w:rPr>
          <w:rFonts w:ascii="Times New Roman" w:hAnsi="Times New Roman" w:cs="Times New Roman"/>
          <w:b/>
          <w:bCs/>
          <w:sz w:val="24"/>
          <w:szCs w:val="24"/>
        </w:rPr>
        <w:t>8</w:t>
      </w:r>
      <w:r w:rsidRPr="008016F1">
        <w:rPr>
          <w:rFonts w:ascii="Times New Roman" w:hAnsi="Times New Roman" w:cs="Times New Roman"/>
          <w:b/>
          <w:bCs/>
          <w:sz w:val="24"/>
          <w:szCs w:val="24"/>
        </w:rPr>
        <w:t xml:space="preserve">. SVs in </w:t>
      </w:r>
      <w:proofErr w:type="spellStart"/>
      <w:r w:rsidRPr="008016F1">
        <w:rPr>
          <w:rFonts w:ascii="Times New Roman" w:hAnsi="Times New Roman" w:cs="Times New Roman"/>
          <w:b/>
          <w:bCs/>
          <w:sz w:val="24"/>
          <w:szCs w:val="24"/>
        </w:rPr>
        <w:t>Panc</w:t>
      </w:r>
      <w:proofErr w:type="spellEnd"/>
      <w:r w:rsidRPr="008016F1">
        <w:rPr>
          <w:rFonts w:ascii="Times New Roman" w:hAnsi="Times New Roman" w:cs="Times New Roman"/>
          <w:b/>
          <w:bCs/>
          <w:sz w:val="24"/>
          <w:szCs w:val="24"/>
        </w:rPr>
        <w:t xml:space="preserve"> 10.05 detected by Hi-C.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42592">
        <w:rPr>
          <w:rFonts w:ascii="Times New Roman" w:hAnsi="Times New Roman" w:cs="Times New Roman"/>
          <w:b/>
          <w:bCs/>
          <w:sz w:val="24"/>
          <w:szCs w:val="24"/>
        </w:rPr>
        <w:t>A</w:t>
      </w:r>
      <w:r w:rsidR="00AB2A5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AB2A58">
        <w:rPr>
          <w:rFonts w:ascii="Times New Roman" w:hAnsi="Times New Roman" w:cs="Times New Roman"/>
          <w:sz w:val="24"/>
          <w:szCs w:val="24"/>
        </w:rPr>
        <w:t>HiGlass</w:t>
      </w:r>
      <w:proofErr w:type="spellEnd"/>
      <w:r w:rsidR="00AB2A58">
        <w:rPr>
          <w:rFonts w:ascii="Times New Roman" w:hAnsi="Times New Roman" w:cs="Times New Roman"/>
          <w:sz w:val="24"/>
          <w:szCs w:val="24"/>
        </w:rPr>
        <w:t xml:space="preserve"> view showing a deletion of chr17:</w:t>
      </w:r>
      <w:r w:rsidR="00AB2A58" w:rsidRPr="00C0210B">
        <w:rPr>
          <w:rFonts w:ascii="Times New Roman" w:hAnsi="Times New Roman" w:cs="Times New Roman"/>
          <w:sz w:val="24"/>
          <w:szCs w:val="24"/>
        </w:rPr>
        <w:t>34</w:t>
      </w:r>
      <w:r w:rsidR="00FF3003">
        <w:rPr>
          <w:rFonts w:ascii="Times New Roman" w:hAnsi="Times New Roman" w:cs="Times New Roman"/>
          <w:sz w:val="24"/>
          <w:szCs w:val="24"/>
        </w:rPr>
        <w:t>,</w:t>
      </w:r>
      <w:r w:rsidR="00AB2A58" w:rsidRPr="00C0210B">
        <w:rPr>
          <w:rFonts w:ascii="Times New Roman" w:hAnsi="Times New Roman" w:cs="Times New Roman"/>
          <w:sz w:val="24"/>
          <w:szCs w:val="24"/>
        </w:rPr>
        <w:t>460</w:t>
      </w:r>
      <w:r w:rsidR="00FF3003">
        <w:rPr>
          <w:rFonts w:ascii="Times New Roman" w:hAnsi="Times New Roman" w:cs="Times New Roman"/>
          <w:sz w:val="24"/>
          <w:szCs w:val="24"/>
        </w:rPr>
        <w:t>,</w:t>
      </w:r>
      <w:r w:rsidR="00AB2A58" w:rsidRPr="00C0210B">
        <w:rPr>
          <w:rFonts w:ascii="Times New Roman" w:hAnsi="Times New Roman" w:cs="Times New Roman"/>
          <w:sz w:val="24"/>
          <w:szCs w:val="24"/>
        </w:rPr>
        <w:t>000</w:t>
      </w:r>
      <w:r w:rsidR="00AB2A58">
        <w:rPr>
          <w:rFonts w:ascii="Times New Roman" w:hAnsi="Times New Roman" w:cs="Times New Roman"/>
          <w:sz w:val="24"/>
          <w:szCs w:val="24"/>
        </w:rPr>
        <w:t>-</w:t>
      </w:r>
      <w:r w:rsidR="00AB2A58" w:rsidRPr="00C0210B">
        <w:rPr>
          <w:rFonts w:ascii="Times New Roman" w:hAnsi="Times New Roman" w:cs="Times New Roman"/>
          <w:sz w:val="24"/>
          <w:szCs w:val="24"/>
        </w:rPr>
        <w:t>47</w:t>
      </w:r>
      <w:r w:rsidR="00FF3003">
        <w:rPr>
          <w:rFonts w:ascii="Times New Roman" w:hAnsi="Times New Roman" w:cs="Times New Roman"/>
          <w:sz w:val="24"/>
          <w:szCs w:val="24"/>
        </w:rPr>
        <w:t>,</w:t>
      </w:r>
      <w:r w:rsidR="00AB2A58" w:rsidRPr="00C0210B">
        <w:rPr>
          <w:rFonts w:ascii="Times New Roman" w:hAnsi="Times New Roman" w:cs="Times New Roman"/>
          <w:sz w:val="24"/>
          <w:szCs w:val="24"/>
        </w:rPr>
        <w:t>450</w:t>
      </w:r>
      <w:r w:rsidR="00FF3003">
        <w:rPr>
          <w:rFonts w:ascii="Times New Roman" w:hAnsi="Times New Roman" w:cs="Times New Roman"/>
          <w:sz w:val="24"/>
          <w:szCs w:val="24"/>
        </w:rPr>
        <w:t>,</w:t>
      </w:r>
      <w:r w:rsidR="00AB2A58" w:rsidRPr="00C0210B">
        <w:rPr>
          <w:rFonts w:ascii="Times New Roman" w:hAnsi="Times New Roman" w:cs="Times New Roman"/>
          <w:sz w:val="24"/>
          <w:szCs w:val="24"/>
        </w:rPr>
        <w:t>000</w:t>
      </w:r>
      <w:r w:rsidR="00AB2A58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942592">
        <w:rPr>
          <w:rFonts w:ascii="Times New Roman" w:hAnsi="Times New Roman" w:cs="Times New Roman"/>
          <w:b/>
          <w:bCs/>
          <w:sz w:val="24"/>
          <w:szCs w:val="24"/>
        </w:rPr>
        <w:t>B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Hi</w:t>
      </w:r>
      <w:r w:rsidR="00504500">
        <w:rPr>
          <w:rFonts w:ascii="Times New Roman" w:hAnsi="Times New Roman" w:cs="Times New Roman"/>
          <w:sz w:val="24"/>
          <w:szCs w:val="24"/>
        </w:rPr>
        <w:t>G</w:t>
      </w:r>
      <w:r>
        <w:rPr>
          <w:rFonts w:ascii="Times New Roman" w:hAnsi="Times New Roman" w:cs="Times New Roman"/>
          <w:sz w:val="24"/>
          <w:szCs w:val="24"/>
        </w:rPr>
        <w:t>lass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view showing </w:t>
      </w:r>
      <w:r w:rsidR="00AB2A58">
        <w:rPr>
          <w:rFonts w:ascii="Times New Roman" w:hAnsi="Times New Roman" w:cs="Times New Roman"/>
          <w:sz w:val="24"/>
          <w:szCs w:val="24"/>
        </w:rPr>
        <w:t xml:space="preserve">a </w:t>
      </w:r>
      <w:r>
        <w:rPr>
          <w:rFonts w:ascii="Times New Roman" w:hAnsi="Times New Roman" w:cs="Times New Roman"/>
          <w:sz w:val="24"/>
          <w:szCs w:val="24"/>
        </w:rPr>
        <w:t>translocation</w:t>
      </w:r>
      <w:r w:rsidR="00AB2A58">
        <w:rPr>
          <w:rFonts w:ascii="Times New Roman" w:hAnsi="Times New Roman" w:cs="Times New Roman"/>
          <w:sz w:val="24"/>
          <w:szCs w:val="24"/>
        </w:rPr>
        <w:t xml:space="preserve"> between chromosomes 6 and 17</w:t>
      </w:r>
      <w:r>
        <w:rPr>
          <w:rFonts w:ascii="Times New Roman" w:hAnsi="Times New Roman" w:cs="Times New Roman"/>
          <w:sz w:val="24"/>
          <w:szCs w:val="24"/>
        </w:rPr>
        <w:t>. Read coverage is shown below the Hi-C contact map. The chromosome 17 translocation breakpoint is 8</w:t>
      </w:r>
      <w:r w:rsidR="00ED096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Mb downstream of the CNV breakpoint shown in </w:t>
      </w:r>
      <w:r w:rsidRPr="008016F1">
        <w:rPr>
          <w:rFonts w:ascii="Times New Roman" w:hAnsi="Times New Roman" w:cs="Times New Roman"/>
          <w:b/>
          <w:bCs/>
          <w:sz w:val="24"/>
          <w:szCs w:val="24"/>
        </w:rPr>
        <w:t>Fig. 5</w:t>
      </w:r>
      <w:r w:rsidR="00942592">
        <w:rPr>
          <w:rFonts w:ascii="Times New Roman" w:hAnsi="Times New Roman" w:cs="Times New Roman"/>
          <w:b/>
          <w:bCs/>
          <w:sz w:val="24"/>
          <w:szCs w:val="24"/>
        </w:rPr>
        <w:t>C</w:t>
      </w:r>
      <w:r>
        <w:rPr>
          <w:rFonts w:ascii="Times New Roman" w:hAnsi="Times New Roman" w:cs="Times New Roman"/>
          <w:sz w:val="24"/>
          <w:szCs w:val="24"/>
        </w:rPr>
        <w:t xml:space="preserve"> left most panel.</w:t>
      </w:r>
    </w:p>
    <w:p w14:paraId="43B29659" w14:textId="39601DA8" w:rsidR="002B666D" w:rsidRDefault="00BC411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  <w:r w:rsidR="00C0210B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75E7965" wp14:editId="6DB81B64">
            <wp:extent cx="6479173" cy="6403684"/>
            <wp:effectExtent l="0" t="0" r="0" b="0"/>
            <wp:docPr id="149074750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0747506" name="Picture 1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9173" cy="64036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D43AA9" w14:textId="5B3A47A0" w:rsidR="00587A2A" w:rsidRPr="004D746D" w:rsidRDefault="002B666D">
      <w:pPr>
        <w:rPr>
          <w:rFonts w:ascii="Times New Roman" w:hAnsi="Times New Roman" w:cs="Times New Roman"/>
          <w:sz w:val="24"/>
          <w:szCs w:val="24"/>
        </w:rPr>
      </w:pPr>
      <w:r w:rsidRPr="004D746D">
        <w:rPr>
          <w:rFonts w:ascii="Times New Roman" w:hAnsi="Times New Roman" w:cs="Times New Roman"/>
          <w:b/>
          <w:bCs/>
          <w:sz w:val="24"/>
          <w:szCs w:val="24"/>
        </w:rPr>
        <w:t>Figure S</w:t>
      </w:r>
      <w:r w:rsidR="0021682E">
        <w:rPr>
          <w:rFonts w:ascii="Times New Roman" w:hAnsi="Times New Roman" w:cs="Times New Roman"/>
          <w:b/>
          <w:bCs/>
          <w:sz w:val="24"/>
          <w:szCs w:val="24"/>
        </w:rPr>
        <w:t>9</w:t>
      </w:r>
      <w:r w:rsidRPr="004D746D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C0210B">
        <w:rPr>
          <w:rFonts w:ascii="Times New Roman" w:hAnsi="Times New Roman" w:cs="Times New Roman"/>
          <w:b/>
          <w:bCs/>
          <w:sz w:val="24"/>
          <w:szCs w:val="24"/>
        </w:rPr>
        <w:t>SNPs</w:t>
      </w:r>
      <w:r w:rsidRPr="004D746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C0210B">
        <w:rPr>
          <w:rFonts w:ascii="Times New Roman" w:hAnsi="Times New Roman" w:cs="Times New Roman"/>
          <w:b/>
          <w:bCs/>
          <w:sz w:val="24"/>
          <w:szCs w:val="24"/>
        </w:rPr>
        <w:t>in</w:t>
      </w:r>
      <w:r w:rsidRPr="004D746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4D746D">
        <w:rPr>
          <w:rFonts w:ascii="Times New Roman" w:hAnsi="Times New Roman" w:cs="Times New Roman"/>
          <w:b/>
          <w:bCs/>
          <w:sz w:val="24"/>
          <w:szCs w:val="24"/>
        </w:rPr>
        <w:t>Panc</w:t>
      </w:r>
      <w:proofErr w:type="spellEnd"/>
      <w:r w:rsidRPr="004D746D">
        <w:rPr>
          <w:rFonts w:ascii="Times New Roman" w:hAnsi="Times New Roman" w:cs="Times New Roman"/>
          <w:b/>
          <w:bCs/>
          <w:sz w:val="24"/>
          <w:szCs w:val="24"/>
        </w:rPr>
        <w:t xml:space="preserve"> 10.05</w:t>
      </w:r>
      <w:r w:rsidR="00C0210B">
        <w:rPr>
          <w:rFonts w:ascii="Times New Roman" w:hAnsi="Times New Roman" w:cs="Times New Roman"/>
          <w:b/>
          <w:bCs/>
          <w:sz w:val="24"/>
          <w:szCs w:val="24"/>
        </w:rPr>
        <w:t xml:space="preserve"> near CNV and foldback inversion breakpoint</w:t>
      </w:r>
      <w:r w:rsidRPr="004D746D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4D4E95">
        <w:rPr>
          <w:rFonts w:ascii="Times New Roman" w:hAnsi="Times New Roman" w:cs="Times New Roman"/>
          <w:sz w:val="24"/>
          <w:szCs w:val="24"/>
        </w:rPr>
        <w:t xml:space="preserve"> </w:t>
      </w:r>
      <w:r w:rsidR="00942592">
        <w:rPr>
          <w:rFonts w:ascii="Times New Roman" w:hAnsi="Times New Roman" w:cs="Times New Roman"/>
          <w:b/>
          <w:bCs/>
          <w:sz w:val="24"/>
          <w:szCs w:val="24"/>
        </w:rPr>
        <w:t>A</w:t>
      </w:r>
      <w:r w:rsidR="004D4E95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4D4E95" w:rsidRPr="004D746D">
        <w:rPr>
          <w:rFonts w:ascii="Times New Roman" w:hAnsi="Times New Roman" w:cs="Times New Roman"/>
          <w:sz w:val="24"/>
          <w:szCs w:val="24"/>
        </w:rPr>
        <w:t>and</w:t>
      </w:r>
      <w:r w:rsidR="004D4E95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942592">
        <w:rPr>
          <w:rFonts w:ascii="Times New Roman" w:hAnsi="Times New Roman" w:cs="Times New Roman"/>
          <w:b/>
          <w:bCs/>
          <w:sz w:val="24"/>
          <w:szCs w:val="24"/>
        </w:rPr>
        <w:t>B</w:t>
      </w:r>
      <w:r w:rsidR="004D4E95">
        <w:rPr>
          <w:rFonts w:ascii="Times New Roman" w:hAnsi="Times New Roman" w:cs="Times New Roman"/>
          <w:sz w:val="24"/>
          <w:szCs w:val="24"/>
        </w:rPr>
        <w:t xml:space="preserve">, </w:t>
      </w:r>
      <w:r w:rsidR="00BC3E95">
        <w:rPr>
          <w:rFonts w:ascii="Times New Roman" w:hAnsi="Times New Roman" w:cs="Times New Roman"/>
          <w:sz w:val="24"/>
          <w:szCs w:val="24"/>
        </w:rPr>
        <w:t>IGV screenshots showing r</w:t>
      </w:r>
      <w:r w:rsidR="004D4E95">
        <w:rPr>
          <w:rFonts w:ascii="Times New Roman" w:hAnsi="Times New Roman" w:cs="Times New Roman"/>
          <w:sz w:val="24"/>
          <w:szCs w:val="24"/>
        </w:rPr>
        <w:t>ead</w:t>
      </w:r>
      <w:r w:rsidR="00BC3E95">
        <w:rPr>
          <w:rFonts w:ascii="Times New Roman" w:hAnsi="Times New Roman" w:cs="Times New Roman"/>
          <w:sz w:val="24"/>
          <w:szCs w:val="24"/>
        </w:rPr>
        <w:t>s</w:t>
      </w:r>
      <w:r w:rsidR="004D4E95">
        <w:rPr>
          <w:rFonts w:ascii="Times New Roman" w:hAnsi="Times New Roman" w:cs="Times New Roman"/>
          <w:sz w:val="24"/>
          <w:szCs w:val="24"/>
        </w:rPr>
        <w:t xml:space="preserve"> mapped to five</w:t>
      </w:r>
      <w:r w:rsidR="00612B2F">
        <w:rPr>
          <w:rFonts w:ascii="Times New Roman" w:hAnsi="Times New Roman" w:cs="Times New Roman"/>
          <w:sz w:val="24"/>
          <w:szCs w:val="24"/>
        </w:rPr>
        <w:t>-</w:t>
      </w:r>
      <w:r w:rsidR="004D4E95">
        <w:rPr>
          <w:rFonts w:ascii="Times New Roman" w:hAnsi="Times New Roman" w:cs="Times New Roman"/>
          <w:sz w:val="24"/>
          <w:szCs w:val="24"/>
        </w:rPr>
        <w:t>copy and one</w:t>
      </w:r>
      <w:r w:rsidR="00612B2F">
        <w:rPr>
          <w:rFonts w:ascii="Times New Roman" w:hAnsi="Times New Roman" w:cs="Times New Roman"/>
          <w:sz w:val="24"/>
          <w:szCs w:val="24"/>
        </w:rPr>
        <w:t>-</w:t>
      </w:r>
      <w:r w:rsidR="004D4E95">
        <w:rPr>
          <w:rFonts w:ascii="Times New Roman" w:hAnsi="Times New Roman" w:cs="Times New Roman"/>
          <w:sz w:val="24"/>
          <w:szCs w:val="24"/>
        </w:rPr>
        <w:t xml:space="preserve">copy regions in </w:t>
      </w:r>
      <w:proofErr w:type="spellStart"/>
      <w:r w:rsidR="004D4E95">
        <w:rPr>
          <w:rFonts w:ascii="Times New Roman" w:hAnsi="Times New Roman" w:cs="Times New Roman"/>
          <w:sz w:val="24"/>
          <w:szCs w:val="24"/>
        </w:rPr>
        <w:t>Panc</w:t>
      </w:r>
      <w:proofErr w:type="spellEnd"/>
      <w:r w:rsidR="004D4E95">
        <w:rPr>
          <w:rFonts w:ascii="Times New Roman" w:hAnsi="Times New Roman" w:cs="Times New Roman"/>
          <w:sz w:val="24"/>
          <w:szCs w:val="24"/>
        </w:rPr>
        <w:t xml:space="preserve"> 10.05 in </w:t>
      </w:r>
      <w:r w:rsidR="004D4E95" w:rsidRPr="004D746D">
        <w:rPr>
          <w:rFonts w:ascii="Times New Roman" w:hAnsi="Times New Roman" w:cs="Times New Roman"/>
          <w:b/>
          <w:bCs/>
          <w:sz w:val="24"/>
          <w:szCs w:val="24"/>
        </w:rPr>
        <w:t>Fig. 5</w:t>
      </w:r>
      <w:r w:rsidR="00942592">
        <w:rPr>
          <w:rFonts w:ascii="Times New Roman" w:hAnsi="Times New Roman" w:cs="Times New Roman"/>
          <w:b/>
          <w:bCs/>
          <w:sz w:val="24"/>
          <w:szCs w:val="24"/>
        </w:rPr>
        <w:t>C</w:t>
      </w:r>
      <w:r w:rsidR="004D4E95">
        <w:rPr>
          <w:rFonts w:ascii="Times New Roman" w:hAnsi="Times New Roman" w:cs="Times New Roman"/>
          <w:sz w:val="24"/>
          <w:szCs w:val="24"/>
        </w:rPr>
        <w:t xml:space="preserve"> left most panel. Horizontal grey bars are Hi-C sequencing reads. Colored lines are mismatches of reads compared to the reference genome. Grey vertical bars are read depth. Colored vertical bars represent SNPs. The two SNPs in </w:t>
      </w:r>
      <w:r w:rsidR="00942592">
        <w:rPr>
          <w:rFonts w:ascii="Times New Roman" w:hAnsi="Times New Roman" w:cs="Times New Roman"/>
          <w:b/>
          <w:bCs/>
          <w:sz w:val="24"/>
          <w:szCs w:val="24"/>
        </w:rPr>
        <w:t>A</w:t>
      </w:r>
      <w:r w:rsidR="004D4E95">
        <w:rPr>
          <w:rFonts w:ascii="Times New Roman" w:hAnsi="Times New Roman" w:cs="Times New Roman"/>
          <w:sz w:val="24"/>
          <w:szCs w:val="24"/>
        </w:rPr>
        <w:t xml:space="preserve"> are hetero</w:t>
      </w:r>
      <w:r w:rsidR="00476EB3">
        <w:rPr>
          <w:rFonts w:ascii="Times New Roman" w:hAnsi="Times New Roman" w:cs="Times New Roman"/>
          <w:sz w:val="24"/>
          <w:szCs w:val="24"/>
        </w:rPr>
        <w:t>zygous</w:t>
      </w:r>
      <w:r w:rsidR="004D4E95">
        <w:rPr>
          <w:rFonts w:ascii="Times New Roman" w:hAnsi="Times New Roman" w:cs="Times New Roman"/>
          <w:sz w:val="24"/>
          <w:szCs w:val="24"/>
        </w:rPr>
        <w:t xml:space="preserve"> SNPs, whereas the four in </w:t>
      </w:r>
      <w:r w:rsidR="00942592">
        <w:rPr>
          <w:rFonts w:ascii="Times New Roman" w:hAnsi="Times New Roman" w:cs="Times New Roman"/>
          <w:b/>
          <w:bCs/>
          <w:sz w:val="24"/>
          <w:szCs w:val="24"/>
        </w:rPr>
        <w:t>B</w:t>
      </w:r>
      <w:r w:rsidR="004D4E95">
        <w:rPr>
          <w:rFonts w:ascii="Times New Roman" w:hAnsi="Times New Roman" w:cs="Times New Roman"/>
          <w:sz w:val="24"/>
          <w:szCs w:val="24"/>
        </w:rPr>
        <w:t xml:space="preserve"> are homozygous.</w:t>
      </w:r>
      <w:r w:rsidR="00587A2A">
        <w:rPr>
          <w:rFonts w:ascii="Times New Roman" w:hAnsi="Times New Roman" w:cs="Times New Roman"/>
          <w:sz w:val="24"/>
          <w:szCs w:val="24"/>
          <w:highlight w:val="yellow"/>
        </w:rPr>
        <w:br w:type="page"/>
      </w:r>
    </w:p>
    <w:p w14:paraId="5BA7BD0F" w14:textId="7437C332" w:rsidR="00587A2A" w:rsidRDefault="00FF73B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A483FB7" wp14:editId="4E60AC20">
            <wp:extent cx="4240814" cy="5568277"/>
            <wp:effectExtent l="0" t="0" r="7620" b="0"/>
            <wp:docPr id="205758403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7584036" name="Picture 4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0814" cy="5568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2660BA" w14:textId="7AB048BC" w:rsidR="00D245B9" w:rsidRDefault="00587A2A">
      <w:pPr>
        <w:rPr>
          <w:rFonts w:ascii="Times New Roman" w:hAnsi="Times New Roman" w:cs="Times New Roman"/>
          <w:sz w:val="24"/>
          <w:szCs w:val="24"/>
          <w:highlight w:val="yellow"/>
        </w:rPr>
      </w:pPr>
      <w:r w:rsidRPr="004D746D">
        <w:rPr>
          <w:rFonts w:ascii="Times New Roman" w:hAnsi="Times New Roman" w:cs="Times New Roman"/>
          <w:b/>
          <w:bCs/>
          <w:sz w:val="24"/>
          <w:szCs w:val="24"/>
        </w:rPr>
        <w:t>Figure S</w:t>
      </w:r>
      <w:r w:rsidR="0021682E">
        <w:rPr>
          <w:rFonts w:ascii="Times New Roman" w:hAnsi="Times New Roman" w:cs="Times New Roman"/>
          <w:b/>
          <w:bCs/>
          <w:sz w:val="24"/>
          <w:szCs w:val="24"/>
        </w:rPr>
        <w:t>10</w:t>
      </w:r>
      <w:r w:rsidRPr="004D746D">
        <w:rPr>
          <w:rFonts w:ascii="Times New Roman" w:hAnsi="Times New Roman" w:cs="Times New Roman"/>
          <w:b/>
          <w:bCs/>
          <w:sz w:val="24"/>
          <w:szCs w:val="24"/>
        </w:rPr>
        <w:t>. Read coverage in 4 pancreatic cell lines</w:t>
      </w:r>
      <w:r w:rsidR="00955711">
        <w:rPr>
          <w:rFonts w:ascii="Times New Roman" w:hAnsi="Times New Roman" w:cs="Times New Roman"/>
          <w:b/>
          <w:bCs/>
          <w:sz w:val="24"/>
          <w:szCs w:val="24"/>
        </w:rPr>
        <w:t xml:space="preserve"> at the </w:t>
      </w:r>
      <w:r w:rsidR="00955711" w:rsidRPr="004D746D">
        <w:rPr>
          <w:rFonts w:ascii="Times New Roman" w:hAnsi="Times New Roman" w:cs="Times New Roman"/>
          <w:b/>
          <w:bCs/>
          <w:i/>
          <w:iCs/>
          <w:sz w:val="24"/>
          <w:szCs w:val="24"/>
        </w:rPr>
        <w:t>TOB1-AS1</w:t>
      </w:r>
      <w:r w:rsidR="00955711">
        <w:rPr>
          <w:rFonts w:ascii="Times New Roman" w:hAnsi="Times New Roman" w:cs="Times New Roman"/>
          <w:b/>
          <w:bCs/>
          <w:sz w:val="24"/>
          <w:szCs w:val="24"/>
        </w:rPr>
        <w:t xml:space="preserve"> locus</w:t>
      </w:r>
      <w:r w:rsidRPr="004D746D">
        <w:rPr>
          <w:rFonts w:ascii="Times New Roman" w:hAnsi="Times New Roman" w:cs="Times New Roman"/>
          <w:b/>
          <w:bCs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55711" w:rsidRPr="004D746D">
        <w:rPr>
          <w:rFonts w:ascii="Times New Roman" w:hAnsi="Times New Roman" w:cs="Times New Roman"/>
          <w:sz w:val="24"/>
          <w:szCs w:val="24"/>
        </w:rPr>
        <w:t xml:space="preserve">The numbers of uniquely mapped reads, </w:t>
      </w:r>
      <w:r w:rsidR="00955711">
        <w:rPr>
          <w:rFonts w:ascii="Times New Roman" w:hAnsi="Times New Roman" w:cs="Times New Roman"/>
          <w:sz w:val="24"/>
          <w:szCs w:val="24"/>
        </w:rPr>
        <w:t xml:space="preserve">reads with non-uniquely mapped mates, and reads with unmapped mates are shown for four pancreatic cancer cell lines. In </w:t>
      </w:r>
      <w:proofErr w:type="spellStart"/>
      <w:r w:rsidR="00955711">
        <w:rPr>
          <w:rFonts w:ascii="Times New Roman" w:hAnsi="Times New Roman" w:cs="Times New Roman"/>
          <w:sz w:val="24"/>
          <w:szCs w:val="24"/>
        </w:rPr>
        <w:t>Panc</w:t>
      </w:r>
      <w:proofErr w:type="spellEnd"/>
      <w:r w:rsidR="00955711">
        <w:rPr>
          <w:rFonts w:ascii="Times New Roman" w:hAnsi="Times New Roman" w:cs="Times New Roman"/>
          <w:sz w:val="24"/>
          <w:szCs w:val="24"/>
        </w:rPr>
        <w:t xml:space="preserve"> 10.05, the ratio of non-uniquely mapped mates in the high</w:t>
      </w:r>
      <w:r w:rsidR="00612B2F">
        <w:rPr>
          <w:rFonts w:ascii="Times New Roman" w:hAnsi="Times New Roman" w:cs="Times New Roman"/>
          <w:sz w:val="24"/>
          <w:szCs w:val="24"/>
        </w:rPr>
        <w:t>-</w:t>
      </w:r>
      <w:r w:rsidR="00955711">
        <w:rPr>
          <w:rFonts w:ascii="Times New Roman" w:hAnsi="Times New Roman" w:cs="Times New Roman"/>
          <w:sz w:val="24"/>
          <w:szCs w:val="24"/>
        </w:rPr>
        <w:t>copy region (upstream of the CNV breakpoint) and the low</w:t>
      </w:r>
      <w:r w:rsidR="00612B2F">
        <w:rPr>
          <w:rFonts w:ascii="Times New Roman" w:hAnsi="Times New Roman" w:cs="Times New Roman"/>
          <w:sz w:val="24"/>
          <w:szCs w:val="24"/>
        </w:rPr>
        <w:t>-</w:t>
      </w:r>
      <w:r w:rsidR="00955711">
        <w:rPr>
          <w:rFonts w:ascii="Times New Roman" w:hAnsi="Times New Roman" w:cs="Times New Roman"/>
          <w:sz w:val="24"/>
          <w:szCs w:val="24"/>
        </w:rPr>
        <w:t>copy region (downstream of the CNV breakpoint) is comparable to that of uniquely mapped reads. Very few unmapped mates are present in any cell lines.</w:t>
      </w:r>
      <w:r w:rsidR="00D245B9">
        <w:rPr>
          <w:rFonts w:ascii="Times New Roman" w:hAnsi="Times New Roman" w:cs="Times New Roman"/>
          <w:sz w:val="24"/>
          <w:szCs w:val="24"/>
          <w:highlight w:val="yellow"/>
        </w:rPr>
        <w:br w:type="page"/>
      </w:r>
    </w:p>
    <w:p w14:paraId="1C2A8CA3" w14:textId="77777777" w:rsidR="00D245B9" w:rsidRDefault="00D245B9" w:rsidP="00D245B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8DF592A" wp14:editId="61E54AC6">
            <wp:extent cx="6078668" cy="6107373"/>
            <wp:effectExtent l="0" t="0" r="0" b="8255"/>
            <wp:docPr id="198389531" name="Picture 3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389531" name="Picture 3" descr="A screenshot of a computer screen&#10;&#10;Description automatically generated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6785" cy="6115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A0906" w14:textId="45F4592A" w:rsidR="002B666D" w:rsidRDefault="00D245B9" w:rsidP="00D245B9">
      <w:pPr>
        <w:rPr>
          <w:rFonts w:ascii="Times New Roman" w:hAnsi="Times New Roman" w:cs="Times New Roman"/>
          <w:sz w:val="24"/>
          <w:szCs w:val="24"/>
        </w:rPr>
      </w:pPr>
      <w:r w:rsidRPr="00106553">
        <w:rPr>
          <w:rFonts w:ascii="Times New Roman" w:hAnsi="Times New Roman" w:cs="Times New Roman"/>
          <w:b/>
          <w:bCs/>
          <w:sz w:val="24"/>
          <w:szCs w:val="24"/>
        </w:rPr>
        <w:t>Figure S</w:t>
      </w:r>
      <w:r w:rsidR="00C0210B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21682E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Pr="00106553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proofErr w:type="spellStart"/>
      <w:r w:rsidR="00167C13">
        <w:rPr>
          <w:rFonts w:ascii="Times New Roman" w:hAnsi="Times New Roman" w:cs="Times New Roman"/>
          <w:b/>
          <w:bCs/>
          <w:sz w:val="24"/>
          <w:szCs w:val="24"/>
        </w:rPr>
        <w:t>HiGlass</w:t>
      </w:r>
      <w:proofErr w:type="spellEnd"/>
      <w:r w:rsidR="00167C13">
        <w:rPr>
          <w:rFonts w:ascii="Times New Roman" w:hAnsi="Times New Roman" w:cs="Times New Roman"/>
          <w:b/>
          <w:bCs/>
          <w:sz w:val="24"/>
          <w:szCs w:val="24"/>
        </w:rPr>
        <w:t xml:space="preserve"> views showing the shared SV near </w:t>
      </w:r>
      <w:r w:rsidR="00167C13" w:rsidRPr="004D746D">
        <w:rPr>
          <w:rFonts w:ascii="Times New Roman" w:hAnsi="Times New Roman" w:cs="Times New Roman"/>
          <w:b/>
          <w:bCs/>
          <w:i/>
          <w:iCs/>
          <w:sz w:val="24"/>
          <w:szCs w:val="24"/>
        </w:rPr>
        <w:t>TOB1-AS1</w:t>
      </w:r>
      <w:r w:rsidR="00955711" w:rsidRPr="00106553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167C13">
        <w:rPr>
          <w:rFonts w:ascii="Times New Roman" w:hAnsi="Times New Roman" w:cs="Times New Roman"/>
          <w:b/>
          <w:bCs/>
          <w:sz w:val="24"/>
          <w:szCs w:val="24"/>
        </w:rPr>
        <w:t>in</w:t>
      </w:r>
      <w:r w:rsidR="0095571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106553">
        <w:rPr>
          <w:rFonts w:ascii="Times New Roman" w:hAnsi="Times New Roman" w:cs="Times New Roman"/>
          <w:b/>
          <w:bCs/>
          <w:sz w:val="24"/>
          <w:szCs w:val="24"/>
        </w:rPr>
        <w:t>PATU-8988S</w:t>
      </w:r>
      <w:r w:rsidR="00167C13">
        <w:rPr>
          <w:rFonts w:ascii="Times New Roman" w:hAnsi="Times New Roman" w:cs="Times New Roman"/>
          <w:b/>
          <w:bCs/>
          <w:sz w:val="24"/>
          <w:szCs w:val="24"/>
        </w:rPr>
        <w:t xml:space="preserve"> (top)</w:t>
      </w:r>
      <w:r w:rsidRPr="00106553">
        <w:rPr>
          <w:rFonts w:ascii="Times New Roman" w:hAnsi="Times New Roman" w:cs="Times New Roman"/>
          <w:b/>
          <w:bCs/>
          <w:sz w:val="24"/>
          <w:szCs w:val="24"/>
        </w:rPr>
        <w:t xml:space="preserve"> and PATU-8988T</w:t>
      </w:r>
      <w:r w:rsidR="00167C13">
        <w:rPr>
          <w:rFonts w:ascii="Times New Roman" w:hAnsi="Times New Roman" w:cs="Times New Roman"/>
          <w:b/>
          <w:bCs/>
          <w:sz w:val="24"/>
          <w:szCs w:val="24"/>
        </w:rPr>
        <w:t xml:space="preserve"> (bottom)</w:t>
      </w:r>
      <w:r w:rsidRPr="00106553">
        <w:rPr>
          <w:rFonts w:ascii="Times New Roman" w:hAnsi="Times New Roman" w:cs="Times New Roman"/>
          <w:b/>
          <w:bCs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55711">
        <w:rPr>
          <w:rFonts w:ascii="Times New Roman" w:hAnsi="Times New Roman" w:cs="Times New Roman"/>
          <w:sz w:val="24"/>
          <w:szCs w:val="24"/>
        </w:rPr>
        <w:t>The SV is about 50</w:t>
      </w:r>
      <w:r w:rsidR="006825BD">
        <w:rPr>
          <w:rFonts w:ascii="Times New Roman" w:hAnsi="Times New Roman" w:cs="Times New Roman"/>
          <w:sz w:val="24"/>
          <w:szCs w:val="24"/>
        </w:rPr>
        <w:t xml:space="preserve"> </w:t>
      </w:r>
      <w:r w:rsidR="00955711">
        <w:rPr>
          <w:rFonts w:ascii="Times New Roman" w:hAnsi="Times New Roman" w:cs="Times New Roman"/>
          <w:sz w:val="24"/>
          <w:szCs w:val="24"/>
        </w:rPr>
        <w:t xml:space="preserve">kb upstream of </w:t>
      </w:r>
      <w:r w:rsidR="00955711" w:rsidRPr="004D746D">
        <w:rPr>
          <w:rFonts w:ascii="Times New Roman" w:hAnsi="Times New Roman" w:cs="Times New Roman"/>
          <w:i/>
          <w:iCs/>
          <w:sz w:val="24"/>
          <w:szCs w:val="24"/>
        </w:rPr>
        <w:t>TOB1-AS1</w:t>
      </w:r>
      <w:r w:rsidR="00955711">
        <w:rPr>
          <w:rFonts w:ascii="Times New Roman" w:hAnsi="Times New Roman" w:cs="Times New Roman"/>
          <w:sz w:val="24"/>
          <w:szCs w:val="24"/>
        </w:rPr>
        <w:t xml:space="preserve"> and points away from </w:t>
      </w:r>
      <w:r w:rsidR="00955711" w:rsidRPr="004D746D">
        <w:rPr>
          <w:rFonts w:ascii="Times New Roman" w:hAnsi="Times New Roman" w:cs="Times New Roman"/>
          <w:i/>
          <w:iCs/>
          <w:sz w:val="24"/>
          <w:szCs w:val="24"/>
        </w:rPr>
        <w:t>TOB1-AS1</w:t>
      </w:r>
      <w:r w:rsidR="00955711">
        <w:rPr>
          <w:rFonts w:ascii="Times New Roman" w:hAnsi="Times New Roman" w:cs="Times New Roman"/>
          <w:sz w:val="24"/>
          <w:szCs w:val="24"/>
        </w:rPr>
        <w:t>.</w:t>
      </w:r>
      <w:r w:rsidR="00BC3E95">
        <w:rPr>
          <w:rFonts w:ascii="Times New Roman" w:hAnsi="Times New Roman" w:cs="Times New Roman"/>
          <w:sz w:val="24"/>
          <w:szCs w:val="24"/>
        </w:rPr>
        <w:t xml:space="preserve"> The locations of </w:t>
      </w:r>
      <w:r w:rsidR="00BC3E95" w:rsidRPr="004D746D">
        <w:rPr>
          <w:rFonts w:ascii="Times New Roman" w:hAnsi="Times New Roman" w:cs="Times New Roman"/>
          <w:i/>
          <w:iCs/>
          <w:sz w:val="24"/>
          <w:szCs w:val="24"/>
        </w:rPr>
        <w:t>TOB1-AS1</w:t>
      </w:r>
      <w:r w:rsidR="00BC3E95">
        <w:rPr>
          <w:rFonts w:ascii="Times New Roman" w:hAnsi="Times New Roman" w:cs="Times New Roman"/>
          <w:sz w:val="24"/>
          <w:szCs w:val="24"/>
        </w:rPr>
        <w:t xml:space="preserve"> are shown </w:t>
      </w:r>
      <w:r w:rsidR="006825BD">
        <w:rPr>
          <w:rFonts w:ascii="Times New Roman" w:hAnsi="Times New Roman" w:cs="Times New Roman"/>
          <w:sz w:val="24"/>
          <w:szCs w:val="24"/>
        </w:rPr>
        <w:t>in</w:t>
      </w:r>
      <w:r w:rsidR="00BC3E95">
        <w:rPr>
          <w:rFonts w:ascii="Times New Roman" w:hAnsi="Times New Roman" w:cs="Times New Roman"/>
          <w:sz w:val="24"/>
          <w:szCs w:val="24"/>
        </w:rPr>
        <w:t xml:space="preserve"> the </w:t>
      </w:r>
      <w:r w:rsidR="001F4A5F">
        <w:rPr>
          <w:rFonts w:ascii="Times New Roman" w:hAnsi="Times New Roman" w:cs="Times New Roman"/>
          <w:sz w:val="24"/>
          <w:szCs w:val="24"/>
        </w:rPr>
        <w:t>x-axis</w:t>
      </w:r>
      <w:r w:rsidR="006825BD">
        <w:rPr>
          <w:rFonts w:ascii="Times New Roman" w:hAnsi="Times New Roman" w:cs="Times New Roman"/>
          <w:sz w:val="24"/>
          <w:szCs w:val="24"/>
        </w:rPr>
        <w:t xml:space="preserve"> </w:t>
      </w:r>
      <w:r w:rsidR="00476EB3">
        <w:rPr>
          <w:rFonts w:ascii="Times New Roman" w:hAnsi="Times New Roman" w:cs="Times New Roman"/>
          <w:sz w:val="24"/>
          <w:szCs w:val="24"/>
        </w:rPr>
        <w:t>at</w:t>
      </w:r>
      <w:r w:rsidR="006825BD">
        <w:rPr>
          <w:rFonts w:ascii="Times New Roman" w:hAnsi="Times New Roman" w:cs="Times New Roman"/>
          <w:sz w:val="24"/>
          <w:szCs w:val="24"/>
        </w:rPr>
        <w:t xml:space="preserve"> the top</w:t>
      </w:r>
      <w:r w:rsidR="00BC3E95">
        <w:rPr>
          <w:rFonts w:ascii="Times New Roman" w:hAnsi="Times New Roman" w:cs="Times New Roman"/>
          <w:sz w:val="24"/>
          <w:szCs w:val="24"/>
        </w:rPr>
        <w:t>.</w:t>
      </w:r>
      <w:r w:rsidR="002B666D">
        <w:rPr>
          <w:rFonts w:ascii="Times New Roman" w:hAnsi="Times New Roman" w:cs="Times New Roman"/>
          <w:sz w:val="24"/>
          <w:szCs w:val="24"/>
        </w:rPr>
        <w:br w:type="page"/>
      </w:r>
    </w:p>
    <w:p w14:paraId="47331C35" w14:textId="77777777" w:rsidR="00BC4119" w:rsidRDefault="00BC4119">
      <w:pPr>
        <w:rPr>
          <w:rFonts w:ascii="Times New Roman" w:hAnsi="Times New Roman" w:cs="Times New Roman"/>
          <w:sz w:val="24"/>
          <w:szCs w:val="24"/>
        </w:rPr>
      </w:pPr>
    </w:p>
    <w:p w14:paraId="351488B9" w14:textId="4B169930" w:rsidR="00BC4119" w:rsidRDefault="00BC4119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3CFFA393" wp14:editId="51809F00">
            <wp:extent cx="5955552" cy="2736294"/>
            <wp:effectExtent l="0" t="0" r="7620" b="698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5552" cy="2736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3B3DEB" w14:textId="4B4BB0C2" w:rsidR="00952647" w:rsidRPr="00BC4119" w:rsidRDefault="00BC4119">
      <w:pPr>
        <w:rPr>
          <w:rFonts w:ascii="Times New Roman" w:hAnsi="Times New Roman" w:cs="Times New Roman"/>
          <w:sz w:val="24"/>
          <w:szCs w:val="24"/>
        </w:rPr>
      </w:pPr>
      <w:r w:rsidRPr="00BC4119">
        <w:rPr>
          <w:rFonts w:ascii="Times New Roman" w:hAnsi="Times New Roman" w:cs="Times New Roman"/>
          <w:b/>
          <w:bCs/>
          <w:sz w:val="24"/>
          <w:szCs w:val="24"/>
        </w:rPr>
        <w:t>Figure S</w:t>
      </w:r>
      <w:r w:rsidR="00534537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21682E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Pr="00BC4119">
        <w:rPr>
          <w:rFonts w:ascii="Times New Roman" w:hAnsi="Times New Roman" w:cs="Times New Roman"/>
          <w:b/>
          <w:bCs/>
          <w:sz w:val="24"/>
          <w:szCs w:val="24"/>
        </w:rPr>
        <w:t>. RNA</w:t>
      </w:r>
      <w:r w:rsidR="002C5E38">
        <w:rPr>
          <w:rFonts w:ascii="Times New Roman" w:hAnsi="Times New Roman" w:cs="Times New Roman"/>
          <w:b/>
          <w:bCs/>
          <w:sz w:val="24"/>
          <w:szCs w:val="24"/>
        </w:rPr>
        <w:t>-S</w:t>
      </w:r>
      <w:r w:rsidRPr="00BC4119">
        <w:rPr>
          <w:rFonts w:ascii="Times New Roman" w:hAnsi="Times New Roman" w:cs="Times New Roman"/>
          <w:b/>
          <w:bCs/>
          <w:sz w:val="24"/>
          <w:szCs w:val="24"/>
        </w:rPr>
        <w:t xml:space="preserve">eq coverage of </w:t>
      </w:r>
      <w:r w:rsidRPr="00BC4119">
        <w:rPr>
          <w:rFonts w:ascii="Times New Roman" w:hAnsi="Times New Roman" w:cs="Times New Roman"/>
          <w:b/>
          <w:bCs/>
          <w:i/>
          <w:iCs/>
          <w:sz w:val="24"/>
          <w:szCs w:val="24"/>
        </w:rPr>
        <w:t>TOB1-AS1</w:t>
      </w:r>
      <w:r w:rsidRPr="00BC4119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</w:rPr>
        <w:t>isoforms</w:t>
      </w:r>
      <w:r w:rsidRPr="00BC4119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BC4119">
        <w:rPr>
          <w:rFonts w:ascii="Times New Roman" w:hAnsi="Times New Roman" w:cs="Times New Roman"/>
          <w:sz w:val="24"/>
          <w:szCs w:val="24"/>
        </w:rPr>
        <w:t xml:space="preserve"> RNA</w:t>
      </w:r>
      <w:r w:rsidR="002C5E38">
        <w:rPr>
          <w:rFonts w:ascii="Times New Roman" w:hAnsi="Times New Roman" w:cs="Times New Roman"/>
          <w:sz w:val="24"/>
          <w:szCs w:val="24"/>
        </w:rPr>
        <w:t>-S</w:t>
      </w:r>
      <w:r w:rsidRPr="00BC4119">
        <w:rPr>
          <w:rFonts w:ascii="Times New Roman" w:hAnsi="Times New Roman" w:cs="Times New Roman"/>
          <w:sz w:val="24"/>
          <w:szCs w:val="24"/>
        </w:rPr>
        <w:t xml:space="preserve">eq coverage of three </w:t>
      </w:r>
      <w:r w:rsidRPr="00BC4119">
        <w:rPr>
          <w:rFonts w:ascii="Times New Roman" w:hAnsi="Times New Roman" w:cs="Times New Roman"/>
          <w:i/>
          <w:iCs/>
          <w:sz w:val="24"/>
          <w:szCs w:val="24"/>
        </w:rPr>
        <w:t xml:space="preserve">TOB1-AS1 </w:t>
      </w:r>
      <w:r>
        <w:rPr>
          <w:rFonts w:ascii="Times New Roman" w:hAnsi="Times New Roman" w:cs="Times New Roman"/>
          <w:sz w:val="24"/>
          <w:szCs w:val="24"/>
        </w:rPr>
        <w:t>isoforms</w:t>
      </w:r>
      <w:r w:rsidRPr="00BC4119">
        <w:rPr>
          <w:rFonts w:ascii="Times New Roman" w:hAnsi="Times New Roman" w:cs="Times New Roman"/>
          <w:sz w:val="24"/>
          <w:szCs w:val="24"/>
        </w:rPr>
        <w:t xml:space="preserve"> from four pancreatic cancer cell lines with high </w:t>
      </w:r>
      <w:r w:rsidRPr="00BC4119">
        <w:rPr>
          <w:rFonts w:ascii="Times New Roman" w:hAnsi="Times New Roman" w:cs="Times New Roman"/>
          <w:i/>
          <w:iCs/>
          <w:sz w:val="24"/>
          <w:szCs w:val="24"/>
        </w:rPr>
        <w:t>TOB1-AS1</w:t>
      </w:r>
      <w:r w:rsidRPr="00BC4119">
        <w:rPr>
          <w:rFonts w:ascii="Times New Roman" w:hAnsi="Times New Roman" w:cs="Times New Roman"/>
          <w:sz w:val="24"/>
          <w:szCs w:val="24"/>
        </w:rPr>
        <w:t xml:space="preserve"> expression (PATU-8988</w:t>
      </w:r>
      <w:r w:rsidR="00D51FD6">
        <w:rPr>
          <w:rFonts w:ascii="Times New Roman" w:hAnsi="Times New Roman" w:cs="Times New Roman"/>
          <w:sz w:val="24"/>
          <w:szCs w:val="24"/>
        </w:rPr>
        <w:t>S</w:t>
      </w:r>
      <w:r w:rsidRPr="00BC4119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BC4119">
        <w:rPr>
          <w:rFonts w:ascii="Times New Roman" w:hAnsi="Times New Roman" w:cs="Times New Roman"/>
          <w:sz w:val="24"/>
          <w:szCs w:val="24"/>
        </w:rPr>
        <w:t>P</w:t>
      </w:r>
      <w:r w:rsidR="00D51FD6">
        <w:rPr>
          <w:rFonts w:ascii="Times New Roman" w:hAnsi="Times New Roman" w:cs="Times New Roman"/>
          <w:sz w:val="24"/>
          <w:szCs w:val="24"/>
        </w:rPr>
        <w:t>anc</w:t>
      </w:r>
      <w:proofErr w:type="spellEnd"/>
      <w:r w:rsidRPr="00BC4119">
        <w:rPr>
          <w:rFonts w:ascii="Times New Roman" w:hAnsi="Times New Roman" w:cs="Times New Roman"/>
          <w:sz w:val="24"/>
          <w:szCs w:val="24"/>
        </w:rPr>
        <w:t xml:space="preserve"> 02.03, </w:t>
      </w:r>
      <w:proofErr w:type="spellStart"/>
      <w:r w:rsidRPr="00BC4119">
        <w:rPr>
          <w:rFonts w:ascii="Times New Roman" w:hAnsi="Times New Roman" w:cs="Times New Roman"/>
          <w:sz w:val="24"/>
          <w:szCs w:val="24"/>
        </w:rPr>
        <w:t>P</w:t>
      </w:r>
      <w:r w:rsidR="00D51FD6">
        <w:rPr>
          <w:rFonts w:ascii="Times New Roman" w:hAnsi="Times New Roman" w:cs="Times New Roman"/>
          <w:sz w:val="24"/>
          <w:szCs w:val="24"/>
        </w:rPr>
        <w:t>anc</w:t>
      </w:r>
      <w:proofErr w:type="spellEnd"/>
      <w:r w:rsidRPr="00BC4119">
        <w:rPr>
          <w:rFonts w:ascii="Times New Roman" w:hAnsi="Times New Roman" w:cs="Times New Roman"/>
          <w:sz w:val="24"/>
          <w:szCs w:val="24"/>
        </w:rPr>
        <w:t xml:space="preserve"> 10.05</w:t>
      </w:r>
      <w:r w:rsidR="002C5E38">
        <w:rPr>
          <w:rFonts w:ascii="Times New Roman" w:hAnsi="Times New Roman" w:cs="Times New Roman"/>
          <w:sz w:val="24"/>
          <w:szCs w:val="24"/>
        </w:rPr>
        <w:t>,</w:t>
      </w:r>
      <w:r w:rsidRPr="00BC4119">
        <w:rPr>
          <w:rFonts w:ascii="Times New Roman" w:hAnsi="Times New Roman" w:cs="Times New Roman"/>
          <w:sz w:val="24"/>
          <w:szCs w:val="24"/>
        </w:rPr>
        <w:t xml:space="preserve"> and C</w:t>
      </w:r>
      <w:r w:rsidR="00D51FD6">
        <w:rPr>
          <w:rFonts w:ascii="Times New Roman" w:hAnsi="Times New Roman" w:cs="Times New Roman"/>
          <w:sz w:val="24"/>
          <w:szCs w:val="24"/>
        </w:rPr>
        <w:t>apan</w:t>
      </w:r>
      <w:r w:rsidRPr="00BC4119">
        <w:rPr>
          <w:rFonts w:ascii="Times New Roman" w:hAnsi="Times New Roman" w:cs="Times New Roman"/>
          <w:sz w:val="24"/>
          <w:szCs w:val="24"/>
        </w:rPr>
        <w:t>-1).</w:t>
      </w:r>
      <w:r>
        <w:rPr>
          <w:rFonts w:ascii="Times New Roman" w:hAnsi="Times New Roman" w:cs="Times New Roman"/>
          <w:sz w:val="24"/>
          <w:szCs w:val="24"/>
        </w:rPr>
        <w:t xml:space="preserve"> The major isoform is ENST00000416263.3.</w:t>
      </w:r>
      <w:r w:rsidR="00952647" w:rsidRPr="00BC4119">
        <w:rPr>
          <w:rFonts w:ascii="Times New Roman" w:hAnsi="Times New Roman" w:cs="Times New Roman"/>
          <w:sz w:val="24"/>
          <w:szCs w:val="24"/>
        </w:rPr>
        <w:br w:type="page"/>
      </w:r>
    </w:p>
    <w:p w14:paraId="2E5F2185" w14:textId="654C0AA9" w:rsidR="00826346" w:rsidRDefault="005E2F03" w:rsidP="00755FE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ADBAAB5" wp14:editId="77C00563">
            <wp:extent cx="6790668" cy="6031711"/>
            <wp:effectExtent l="0" t="0" r="0" b="0"/>
            <wp:docPr id="142772566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7725662" name="Picture 1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90668" cy="6031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2B008E" w14:textId="2AD25D08" w:rsidR="002A2D28" w:rsidRDefault="00952647" w:rsidP="00755FE6">
      <w:pPr>
        <w:rPr>
          <w:rFonts w:ascii="Times New Roman" w:hAnsi="Times New Roman" w:cs="Times New Roman"/>
          <w:sz w:val="24"/>
          <w:szCs w:val="24"/>
        </w:rPr>
      </w:pPr>
      <w:r w:rsidRPr="00266801">
        <w:rPr>
          <w:rFonts w:ascii="Times New Roman" w:hAnsi="Times New Roman" w:cs="Times New Roman"/>
          <w:b/>
          <w:bCs/>
          <w:sz w:val="24"/>
          <w:szCs w:val="24"/>
        </w:rPr>
        <w:t>Figure S</w:t>
      </w:r>
      <w:r w:rsidR="00587A2A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21682E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Pr="00266801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266801" w:rsidRPr="00266801">
        <w:rPr>
          <w:rFonts w:ascii="Times New Roman" w:hAnsi="Times New Roman" w:cs="Times New Roman"/>
          <w:b/>
          <w:bCs/>
          <w:i/>
          <w:iCs/>
          <w:sz w:val="24"/>
          <w:szCs w:val="24"/>
        </w:rPr>
        <w:t>TOB1-AS1</w:t>
      </w:r>
      <w:r w:rsidR="00266801" w:rsidRPr="0026680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4D7A92">
        <w:rPr>
          <w:rFonts w:ascii="Times New Roman" w:hAnsi="Times New Roman" w:cs="Times New Roman"/>
          <w:b/>
          <w:bCs/>
          <w:sz w:val="24"/>
          <w:szCs w:val="24"/>
        </w:rPr>
        <w:t>over</w:t>
      </w:r>
      <w:r w:rsidR="00266801" w:rsidRPr="00266801">
        <w:rPr>
          <w:rFonts w:ascii="Times New Roman" w:hAnsi="Times New Roman" w:cs="Times New Roman"/>
          <w:b/>
          <w:bCs/>
          <w:sz w:val="24"/>
          <w:szCs w:val="24"/>
        </w:rPr>
        <w:t>expression.</w:t>
      </w:r>
      <w:r w:rsidR="00266801" w:rsidRPr="00266801">
        <w:rPr>
          <w:rFonts w:ascii="Times New Roman" w:hAnsi="Times New Roman" w:cs="Times New Roman"/>
          <w:sz w:val="24"/>
          <w:szCs w:val="24"/>
        </w:rPr>
        <w:t xml:space="preserve"> </w:t>
      </w:r>
      <w:r w:rsidR="00942592">
        <w:rPr>
          <w:rFonts w:ascii="Times New Roman" w:hAnsi="Times New Roman" w:cs="Times New Roman"/>
          <w:b/>
          <w:bCs/>
          <w:sz w:val="24"/>
          <w:szCs w:val="24"/>
        </w:rPr>
        <w:t>A</w:t>
      </w:r>
      <w:r w:rsidR="00266801">
        <w:rPr>
          <w:rFonts w:ascii="Times New Roman" w:hAnsi="Times New Roman" w:cs="Times New Roman"/>
          <w:sz w:val="24"/>
          <w:szCs w:val="24"/>
        </w:rPr>
        <w:t>,</w:t>
      </w:r>
      <w:r w:rsidR="00266801" w:rsidRPr="00266801">
        <w:rPr>
          <w:rFonts w:ascii="Times New Roman" w:hAnsi="Times New Roman" w:cs="Times New Roman"/>
          <w:sz w:val="24"/>
          <w:szCs w:val="24"/>
        </w:rPr>
        <w:t xml:space="preserve"> </w:t>
      </w:r>
      <w:r w:rsidR="00266801" w:rsidRPr="00266801">
        <w:rPr>
          <w:rFonts w:ascii="Times New Roman" w:hAnsi="Times New Roman" w:cs="Times New Roman"/>
          <w:i/>
          <w:iCs/>
          <w:sz w:val="24"/>
          <w:szCs w:val="24"/>
        </w:rPr>
        <w:t>TOB1-AS1</w:t>
      </w:r>
      <w:r w:rsidR="00266801" w:rsidRPr="00266801">
        <w:rPr>
          <w:rFonts w:ascii="Times New Roman" w:hAnsi="Times New Roman" w:cs="Times New Roman"/>
          <w:sz w:val="24"/>
          <w:szCs w:val="24"/>
        </w:rPr>
        <w:t xml:space="preserve"> </w:t>
      </w:r>
      <w:r w:rsidR="00266801">
        <w:rPr>
          <w:rFonts w:ascii="Times New Roman" w:hAnsi="Times New Roman" w:cs="Times New Roman"/>
          <w:sz w:val="24"/>
          <w:szCs w:val="24"/>
        </w:rPr>
        <w:t xml:space="preserve">relative </w:t>
      </w:r>
      <w:r w:rsidR="00266801" w:rsidRPr="00266801">
        <w:rPr>
          <w:rFonts w:ascii="Times New Roman" w:hAnsi="Times New Roman" w:cs="Times New Roman"/>
          <w:sz w:val="24"/>
          <w:szCs w:val="24"/>
        </w:rPr>
        <w:t>expression</w:t>
      </w:r>
      <w:r w:rsidR="00266801">
        <w:rPr>
          <w:rFonts w:ascii="Times New Roman" w:hAnsi="Times New Roman" w:cs="Times New Roman"/>
          <w:sz w:val="24"/>
          <w:szCs w:val="24"/>
        </w:rPr>
        <w:t xml:space="preserve"> levels</w:t>
      </w:r>
      <w:r w:rsidR="00266801" w:rsidRPr="00266801">
        <w:rPr>
          <w:rFonts w:ascii="Times New Roman" w:hAnsi="Times New Roman" w:cs="Times New Roman"/>
          <w:sz w:val="24"/>
          <w:szCs w:val="24"/>
        </w:rPr>
        <w:t xml:space="preserve"> in PATU-8988</w:t>
      </w:r>
      <w:r w:rsidR="0022781D">
        <w:rPr>
          <w:rFonts w:ascii="Times New Roman" w:hAnsi="Times New Roman" w:cs="Times New Roman"/>
          <w:sz w:val="24"/>
          <w:szCs w:val="24"/>
        </w:rPr>
        <w:t>T</w:t>
      </w:r>
      <w:r w:rsidR="00266801" w:rsidRPr="00266801">
        <w:rPr>
          <w:rFonts w:ascii="Times New Roman" w:hAnsi="Times New Roman" w:cs="Times New Roman"/>
          <w:sz w:val="24"/>
          <w:szCs w:val="24"/>
        </w:rPr>
        <w:t xml:space="preserve">, </w:t>
      </w:r>
      <w:r w:rsidR="0022781D">
        <w:rPr>
          <w:rFonts w:ascii="Times New Roman" w:hAnsi="Times New Roman" w:cs="Times New Roman"/>
          <w:sz w:val="24"/>
          <w:szCs w:val="24"/>
        </w:rPr>
        <w:t>PANC-1</w:t>
      </w:r>
      <w:r w:rsidR="00266801" w:rsidRPr="0026680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266801" w:rsidRPr="00266801">
        <w:rPr>
          <w:rFonts w:ascii="Times New Roman" w:hAnsi="Times New Roman" w:cs="Times New Roman"/>
          <w:sz w:val="24"/>
          <w:szCs w:val="24"/>
        </w:rPr>
        <w:t>P</w:t>
      </w:r>
      <w:r w:rsidR="0022781D">
        <w:rPr>
          <w:rFonts w:ascii="Times New Roman" w:hAnsi="Times New Roman" w:cs="Times New Roman"/>
          <w:sz w:val="24"/>
          <w:szCs w:val="24"/>
        </w:rPr>
        <w:t>anc</w:t>
      </w:r>
      <w:proofErr w:type="spellEnd"/>
      <w:r w:rsidR="0022781D">
        <w:rPr>
          <w:rFonts w:ascii="Times New Roman" w:hAnsi="Times New Roman" w:cs="Times New Roman"/>
          <w:sz w:val="24"/>
          <w:szCs w:val="24"/>
        </w:rPr>
        <w:t xml:space="preserve"> 10.05, and PATU-8988S</w:t>
      </w:r>
      <w:r w:rsidR="00266801" w:rsidRPr="00266801">
        <w:rPr>
          <w:rFonts w:ascii="Times New Roman" w:hAnsi="Times New Roman" w:cs="Times New Roman"/>
          <w:sz w:val="24"/>
          <w:szCs w:val="24"/>
        </w:rPr>
        <w:t xml:space="preserve"> cell lines </w:t>
      </w:r>
      <w:r w:rsidR="00266801">
        <w:rPr>
          <w:rFonts w:ascii="Times New Roman" w:hAnsi="Times New Roman" w:cs="Times New Roman"/>
          <w:sz w:val="24"/>
          <w:szCs w:val="24"/>
        </w:rPr>
        <w:t>based on</w:t>
      </w:r>
      <w:r w:rsidR="00266801" w:rsidRPr="00266801">
        <w:rPr>
          <w:rFonts w:ascii="Times New Roman" w:hAnsi="Times New Roman" w:cs="Times New Roman"/>
          <w:sz w:val="24"/>
          <w:szCs w:val="24"/>
        </w:rPr>
        <w:t xml:space="preserve"> </w:t>
      </w:r>
      <w:r w:rsidR="00266801">
        <w:rPr>
          <w:rFonts w:ascii="Times New Roman" w:hAnsi="Times New Roman" w:cs="Times New Roman"/>
          <w:sz w:val="24"/>
          <w:szCs w:val="24"/>
        </w:rPr>
        <w:t xml:space="preserve">quantitative </w:t>
      </w:r>
      <w:r w:rsidR="007C1B08">
        <w:rPr>
          <w:rFonts w:ascii="Times New Roman" w:hAnsi="Times New Roman" w:cs="Times New Roman"/>
          <w:sz w:val="24"/>
          <w:szCs w:val="24"/>
        </w:rPr>
        <w:t>RT-</w:t>
      </w:r>
      <w:r w:rsidR="00266801">
        <w:rPr>
          <w:rFonts w:ascii="Times New Roman" w:hAnsi="Times New Roman" w:cs="Times New Roman"/>
          <w:sz w:val="24"/>
          <w:szCs w:val="24"/>
        </w:rPr>
        <w:t>PCR</w:t>
      </w:r>
      <w:r w:rsidR="00266801" w:rsidRPr="00266801">
        <w:rPr>
          <w:rFonts w:ascii="Times New Roman" w:hAnsi="Times New Roman" w:cs="Times New Roman"/>
          <w:sz w:val="24"/>
          <w:szCs w:val="24"/>
        </w:rPr>
        <w:t>.</w:t>
      </w:r>
      <w:r w:rsidR="00BB514D">
        <w:rPr>
          <w:rFonts w:ascii="Times New Roman" w:hAnsi="Times New Roman" w:cs="Times New Roman"/>
          <w:sz w:val="24"/>
          <w:szCs w:val="24"/>
        </w:rPr>
        <w:t xml:space="preserve"> </w:t>
      </w:r>
      <w:r w:rsidR="00BB514D">
        <w:rPr>
          <w:rFonts w:ascii="Times New Roman" w:eastAsiaTheme="minorHAnsi" w:hAnsi="Times New Roman" w:cs="Times New Roman"/>
          <w:sz w:val="24"/>
          <w:szCs w:val="24"/>
          <w:lang w:eastAsia="zh-CN"/>
        </w:rPr>
        <w:t>The relative expression of the other three cell lines was calculated relative to PATU-8988T.</w:t>
      </w:r>
      <w:r w:rsidR="00266801" w:rsidRPr="00266801">
        <w:rPr>
          <w:rFonts w:ascii="Times New Roman" w:hAnsi="Times New Roman" w:cs="Times New Roman"/>
          <w:sz w:val="24"/>
          <w:szCs w:val="24"/>
        </w:rPr>
        <w:t xml:space="preserve"> </w:t>
      </w:r>
      <w:r w:rsidR="00151B7B">
        <w:rPr>
          <w:rFonts w:ascii="Times New Roman" w:hAnsi="Times New Roman" w:cs="Times New Roman"/>
          <w:sz w:val="24"/>
          <w:szCs w:val="24"/>
        </w:rPr>
        <w:t xml:space="preserve">Error bars indicate standard error of the mean. </w:t>
      </w:r>
      <w:r w:rsidR="00942592">
        <w:rPr>
          <w:rFonts w:ascii="Times New Roman" w:hAnsi="Times New Roman" w:cs="Times New Roman"/>
          <w:b/>
          <w:bCs/>
          <w:sz w:val="24"/>
          <w:szCs w:val="24"/>
        </w:rPr>
        <w:t>B</w:t>
      </w:r>
      <w:r w:rsidR="00266801">
        <w:rPr>
          <w:rFonts w:ascii="Times New Roman" w:hAnsi="Times New Roman" w:cs="Times New Roman"/>
          <w:sz w:val="24"/>
          <w:szCs w:val="24"/>
        </w:rPr>
        <w:t>,</w:t>
      </w:r>
      <w:r w:rsidR="00266801" w:rsidRPr="00266801">
        <w:rPr>
          <w:rFonts w:ascii="Times New Roman" w:hAnsi="Times New Roman" w:cs="Times New Roman"/>
          <w:sz w:val="24"/>
          <w:szCs w:val="24"/>
        </w:rPr>
        <w:t xml:space="preserve"> </w:t>
      </w:r>
      <w:r w:rsidR="00E331BC">
        <w:rPr>
          <w:rFonts w:ascii="Times New Roman" w:hAnsi="Times New Roman" w:cs="Times New Roman"/>
          <w:sz w:val="24"/>
          <w:szCs w:val="24"/>
        </w:rPr>
        <w:t>E</w:t>
      </w:r>
      <w:r w:rsidR="00EA04E1">
        <w:rPr>
          <w:rFonts w:ascii="Times New Roman" w:hAnsi="Times New Roman" w:cs="Times New Roman"/>
          <w:sz w:val="24"/>
          <w:szCs w:val="24"/>
        </w:rPr>
        <w:t>x vivo IVIS images showing primary tumors and spleen</w:t>
      </w:r>
      <w:r w:rsidR="0019734C">
        <w:rPr>
          <w:rFonts w:ascii="Times New Roman" w:hAnsi="Times New Roman" w:cs="Times New Roman"/>
          <w:sz w:val="24"/>
          <w:szCs w:val="24"/>
        </w:rPr>
        <w:t xml:space="preserve"> metastatic tumor</w:t>
      </w:r>
      <w:r w:rsidR="00EA04E1">
        <w:rPr>
          <w:rFonts w:ascii="Times New Roman" w:hAnsi="Times New Roman" w:cs="Times New Roman"/>
          <w:sz w:val="24"/>
          <w:szCs w:val="24"/>
        </w:rPr>
        <w:t>s from mice</w:t>
      </w:r>
      <w:r w:rsidR="002C5E38" w:rsidRPr="002C5E38">
        <w:rPr>
          <w:rFonts w:ascii="Times New Roman" w:hAnsi="Times New Roman" w:cs="Times New Roman"/>
          <w:sz w:val="24"/>
          <w:szCs w:val="24"/>
        </w:rPr>
        <w:t xml:space="preserve"> </w:t>
      </w:r>
      <w:r w:rsidR="002C5E38">
        <w:rPr>
          <w:rFonts w:ascii="Times New Roman" w:hAnsi="Times New Roman" w:cs="Times New Roman"/>
          <w:sz w:val="24"/>
          <w:szCs w:val="24"/>
        </w:rPr>
        <w:t>orthotopically injected with</w:t>
      </w:r>
      <w:r w:rsidR="002C5E38" w:rsidRPr="002C5E38">
        <w:rPr>
          <w:rFonts w:ascii="Times New Roman" w:hAnsi="Times New Roman" w:cs="Times New Roman"/>
          <w:sz w:val="24"/>
          <w:szCs w:val="24"/>
        </w:rPr>
        <w:t xml:space="preserve"> </w:t>
      </w:r>
      <w:r w:rsidR="002C5E38">
        <w:rPr>
          <w:rFonts w:ascii="Times New Roman" w:hAnsi="Times New Roman" w:cs="Times New Roman"/>
          <w:sz w:val="24"/>
          <w:szCs w:val="24"/>
        </w:rPr>
        <w:t>PANC-1</w:t>
      </w:r>
      <w:r w:rsidR="00EA04E1">
        <w:rPr>
          <w:rFonts w:ascii="Times New Roman" w:hAnsi="Times New Roman" w:cs="Times New Roman"/>
          <w:sz w:val="24"/>
          <w:szCs w:val="24"/>
        </w:rPr>
        <w:t xml:space="preserve">. </w:t>
      </w:r>
      <w:r w:rsidR="00942592">
        <w:rPr>
          <w:rFonts w:ascii="Times New Roman" w:hAnsi="Times New Roman" w:cs="Times New Roman"/>
          <w:b/>
          <w:bCs/>
          <w:sz w:val="24"/>
          <w:szCs w:val="24"/>
        </w:rPr>
        <w:t>C</w:t>
      </w:r>
      <w:r w:rsidR="00EA04E1">
        <w:rPr>
          <w:rFonts w:ascii="Times New Roman" w:hAnsi="Times New Roman" w:cs="Times New Roman"/>
          <w:sz w:val="24"/>
          <w:szCs w:val="24"/>
        </w:rPr>
        <w:t xml:space="preserve">, </w:t>
      </w:r>
      <w:r w:rsidR="00E331BC">
        <w:rPr>
          <w:rFonts w:ascii="Times New Roman" w:hAnsi="Times New Roman" w:cs="Times New Roman"/>
          <w:sz w:val="24"/>
          <w:szCs w:val="24"/>
        </w:rPr>
        <w:t>E</w:t>
      </w:r>
      <w:r w:rsidR="00EA04E1">
        <w:rPr>
          <w:rFonts w:ascii="Times New Roman" w:hAnsi="Times New Roman" w:cs="Times New Roman"/>
          <w:sz w:val="24"/>
          <w:szCs w:val="24"/>
        </w:rPr>
        <w:t>x vivo IVIS images and radiance quantification (p/sec) of whole wells showing liver metasta</w:t>
      </w:r>
      <w:r w:rsidR="0019734C">
        <w:rPr>
          <w:rFonts w:ascii="Times New Roman" w:hAnsi="Times New Roman" w:cs="Times New Roman"/>
          <w:sz w:val="24"/>
          <w:szCs w:val="24"/>
        </w:rPr>
        <w:t>tic tumors</w:t>
      </w:r>
      <w:r w:rsidR="00EA04E1">
        <w:rPr>
          <w:rFonts w:ascii="Times New Roman" w:hAnsi="Times New Roman" w:cs="Times New Roman"/>
          <w:sz w:val="24"/>
          <w:szCs w:val="24"/>
        </w:rPr>
        <w:t xml:space="preserve"> in mice</w:t>
      </w:r>
      <w:r w:rsidR="002C5E38">
        <w:rPr>
          <w:rFonts w:ascii="Times New Roman" w:hAnsi="Times New Roman" w:cs="Times New Roman"/>
          <w:sz w:val="24"/>
          <w:szCs w:val="24"/>
        </w:rPr>
        <w:t xml:space="preserve"> orthotopically injected with</w:t>
      </w:r>
      <w:r w:rsidR="002C5E38" w:rsidRPr="002C5E38">
        <w:rPr>
          <w:rFonts w:ascii="Times New Roman" w:hAnsi="Times New Roman" w:cs="Times New Roman"/>
          <w:sz w:val="24"/>
          <w:szCs w:val="24"/>
        </w:rPr>
        <w:t xml:space="preserve"> </w:t>
      </w:r>
      <w:r w:rsidR="002C5E38">
        <w:rPr>
          <w:rFonts w:ascii="Times New Roman" w:hAnsi="Times New Roman" w:cs="Times New Roman"/>
          <w:sz w:val="24"/>
          <w:szCs w:val="24"/>
        </w:rPr>
        <w:t>PANC-1</w:t>
      </w:r>
      <w:r w:rsidR="00EA04E1">
        <w:rPr>
          <w:rFonts w:ascii="Times New Roman" w:hAnsi="Times New Roman" w:cs="Times New Roman"/>
          <w:sz w:val="24"/>
          <w:szCs w:val="24"/>
        </w:rPr>
        <w:t>. Two-side</w:t>
      </w:r>
      <w:r w:rsidR="0019734C">
        <w:rPr>
          <w:rFonts w:ascii="Times New Roman" w:hAnsi="Times New Roman" w:cs="Times New Roman"/>
          <w:sz w:val="24"/>
          <w:szCs w:val="24"/>
        </w:rPr>
        <w:t>d</w:t>
      </w:r>
      <w:r w:rsidR="00EA04E1">
        <w:rPr>
          <w:rFonts w:ascii="Times New Roman" w:hAnsi="Times New Roman" w:cs="Times New Roman"/>
          <w:sz w:val="24"/>
          <w:szCs w:val="24"/>
        </w:rPr>
        <w:t xml:space="preserve"> student t test was used. Error bars indicate </w:t>
      </w:r>
      <w:r w:rsidR="009D5788">
        <w:rPr>
          <w:rFonts w:ascii="Times New Roman" w:hAnsi="Times New Roman" w:cs="Times New Roman"/>
          <w:sz w:val="24"/>
          <w:szCs w:val="24"/>
        </w:rPr>
        <w:t xml:space="preserve">the </w:t>
      </w:r>
      <w:r w:rsidR="00EA04E1">
        <w:rPr>
          <w:rFonts w:ascii="Times New Roman" w:hAnsi="Times New Roman" w:cs="Times New Roman"/>
          <w:sz w:val="24"/>
          <w:szCs w:val="24"/>
        </w:rPr>
        <w:t xml:space="preserve">standard error of the mean. </w:t>
      </w:r>
      <w:r w:rsidR="00942592">
        <w:rPr>
          <w:rFonts w:ascii="Times New Roman" w:hAnsi="Times New Roman" w:cs="Times New Roman"/>
          <w:b/>
          <w:bCs/>
          <w:sz w:val="24"/>
          <w:szCs w:val="24"/>
        </w:rPr>
        <w:t>D</w:t>
      </w:r>
      <w:r w:rsidR="00FE190C">
        <w:rPr>
          <w:rFonts w:ascii="Times New Roman" w:hAnsi="Times New Roman" w:cs="Times New Roman"/>
          <w:sz w:val="24"/>
          <w:szCs w:val="24"/>
        </w:rPr>
        <w:t xml:space="preserve">, </w:t>
      </w:r>
      <w:r w:rsidR="004F000E">
        <w:rPr>
          <w:rFonts w:ascii="Times New Roman" w:hAnsi="Times New Roman" w:cs="Times New Roman"/>
          <w:sz w:val="24"/>
          <w:szCs w:val="24"/>
        </w:rPr>
        <w:t xml:space="preserve">Scatter plots showing the correlations between </w:t>
      </w:r>
      <w:r w:rsidR="004F000E" w:rsidRPr="004D746D">
        <w:rPr>
          <w:rFonts w:ascii="Times New Roman" w:hAnsi="Times New Roman" w:cs="Times New Roman"/>
          <w:i/>
          <w:iCs/>
          <w:sz w:val="24"/>
          <w:szCs w:val="24"/>
        </w:rPr>
        <w:t>TOB1</w:t>
      </w:r>
      <w:r w:rsidR="004F000E">
        <w:rPr>
          <w:rFonts w:ascii="Times New Roman" w:hAnsi="Times New Roman" w:cs="Times New Roman"/>
          <w:sz w:val="24"/>
          <w:szCs w:val="24"/>
        </w:rPr>
        <w:t xml:space="preserve"> and </w:t>
      </w:r>
      <w:r w:rsidR="004F000E" w:rsidRPr="004D746D">
        <w:rPr>
          <w:rFonts w:ascii="Times New Roman" w:hAnsi="Times New Roman" w:cs="Times New Roman"/>
          <w:i/>
          <w:iCs/>
          <w:sz w:val="24"/>
          <w:szCs w:val="24"/>
        </w:rPr>
        <w:t>TOB1-AS1</w:t>
      </w:r>
      <w:r w:rsidR="004F000E">
        <w:rPr>
          <w:rFonts w:ascii="Times New Roman" w:hAnsi="Times New Roman" w:cs="Times New Roman"/>
          <w:sz w:val="24"/>
          <w:szCs w:val="24"/>
        </w:rPr>
        <w:t xml:space="preserve"> RNA expression in CCLE pancreatic cancer cell lines, TCGA PAAD, PCAWG PACA-AU</w:t>
      </w:r>
      <w:r w:rsidR="00AE7A1A">
        <w:rPr>
          <w:rFonts w:ascii="Times New Roman" w:hAnsi="Times New Roman" w:cs="Times New Roman"/>
          <w:sz w:val="24"/>
          <w:szCs w:val="24"/>
        </w:rPr>
        <w:t>,</w:t>
      </w:r>
      <w:r w:rsidR="004F000E">
        <w:rPr>
          <w:rFonts w:ascii="Times New Roman" w:hAnsi="Times New Roman" w:cs="Times New Roman"/>
          <w:sz w:val="24"/>
          <w:szCs w:val="24"/>
        </w:rPr>
        <w:t xml:space="preserve"> and </w:t>
      </w:r>
      <w:r w:rsidR="005969B4">
        <w:rPr>
          <w:rFonts w:ascii="Times New Roman" w:hAnsi="Times New Roman" w:cs="Times New Roman"/>
          <w:sz w:val="24"/>
          <w:szCs w:val="24"/>
        </w:rPr>
        <w:t xml:space="preserve">ICGC </w:t>
      </w:r>
      <w:r w:rsidR="004F000E">
        <w:rPr>
          <w:rFonts w:ascii="Times New Roman" w:hAnsi="Times New Roman" w:cs="Times New Roman"/>
          <w:sz w:val="24"/>
          <w:szCs w:val="24"/>
        </w:rPr>
        <w:t xml:space="preserve">PACA-CA cohorts. Sample sizes, </w:t>
      </w:r>
      <w:r w:rsidR="005969B4">
        <w:rPr>
          <w:rFonts w:ascii="Times New Roman" w:hAnsi="Times New Roman" w:cs="Times New Roman"/>
          <w:sz w:val="24"/>
          <w:szCs w:val="24"/>
        </w:rPr>
        <w:t xml:space="preserve">gene expression </w:t>
      </w:r>
      <w:r w:rsidR="004F000E">
        <w:rPr>
          <w:rFonts w:ascii="Times New Roman" w:hAnsi="Times New Roman" w:cs="Times New Roman"/>
          <w:sz w:val="24"/>
          <w:szCs w:val="24"/>
        </w:rPr>
        <w:t xml:space="preserve">normalization methods, squared-Rs and </w:t>
      </w:r>
      <w:r w:rsidR="002D5909" w:rsidRPr="004D746D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="004F000E">
        <w:rPr>
          <w:rFonts w:ascii="Times New Roman" w:hAnsi="Times New Roman" w:cs="Times New Roman"/>
          <w:sz w:val="24"/>
          <w:szCs w:val="24"/>
        </w:rPr>
        <w:t xml:space="preserve"> values are labeled.</w:t>
      </w:r>
      <w:r w:rsidR="00185B0B">
        <w:rPr>
          <w:rFonts w:ascii="Times New Roman" w:hAnsi="Times New Roman" w:cs="Times New Roman"/>
          <w:sz w:val="24"/>
          <w:szCs w:val="24"/>
        </w:rPr>
        <w:t xml:space="preserve"> In CCLE cell lines and </w:t>
      </w:r>
      <w:r w:rsidR="00476EB3">
        <w:rPr>
          <w:rFonts w:ascii="Times New Roman" w:hAnsi="Times New Roman" w:cs="Times New Roman"/>
          <w:sz w:val="24"/>
          <w:szCs w:val="24"/>
        </w:rPr>
        <w:t xml:space="preserve">the </w:t>
      </w:r>
      <w:r w:rsidR="00185B0B">
        <w:rPr>
          <w:rFonts w:ascii="Times New Roman" w:hAnsi="Times New Roman" w:cs="Times New Roman"/>
          <w:sz w:val="24"/>
          <w:szCs w:val="24"/>
        </w:rPr>
        <w:t xml:space="preserve">PCAWG PACA-AU cohort, the two genes have very weak positive associations with marginal </w:t>
      </w:r>
      <w:r w:rsidR="0014484A" w:rsidRPr="004D746D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="00185B0B">
        <w:rPr>
          <w:rFonts w:ascii="Times New Roman" w:hAnsi="Times New Roman" w:cs="Times New Roman"/>
          <w:sz w:val="24"/>
          <w:szCs w:val="24"/>
        </w:rPr>
        <w:t xml:space="preserve"> values of 0.029 and 0.027. In</w:t>
      </w:r>
      <w:r w:rsidR="00476EB3">
        <w:rPr>
          <w:rFonts w:ascii="Times New Roman" w:hAnsi="Times New Roman" w:cs="Times New Roman"/>
          <w:sz w:val="24"/>
          <w:szCs w:val="24"/>
        </w:rPr>
        <w:t xml:space="preserve"> the</w:t>
      </w:r>
      <w:r w:rsidR="00185B0B">
        <w:rPr>
          <w:rFonts w:ascii="Times New Roman" w:hAnsi="Times New Roman" w:cs="Times New Roman"/>
          <w:sz w:val="24"/>
          <w:szCs w:val="24"/>
        </w:rPr>
        <w:t xml:space="preserve"> ICGC PACA-CA cohort, the two genes have </w:t>
      </w:r>
      <w:r w:rsidR="005629EC">
        <w:rPr>
          <w:rFonts w:ascii="Times New Roman" w:hAnsi="Times New Roman" w:cs="Times New Roman"/>
          <w:sz w:val="24"/>
          <w:szCs w:val="24"/>
        </w:rPr>
        <w:t xml:space="preserve">a </w:t>
      </w:r>
      <w:r w:rsidR="00185B0B">
        <w:rPr>
          <w:rFonts w:ascii="Times New Roman" w:hAnsi="Times New Roman" w:cs="Times New Roman"/>
          <w:sz w:val="24"/>
          <w:szCs w:val="24"/>
        </w:rPr>
        <w:t xml:space="preserve">strong positive correlation. However, the correlation is mainly driven by two outliers. On the contrary, in </w:t>
      </w:r>
      <w:r w:rsidR="00476EB3">
        <w:rPr>
          <w:rFonts w:ascii="Times New Roman" w:hAnsi="Times New Roman" w:cs="Times New Roman"/>
          <w:sz w:val="24"/>
          <w:szCs w:val="24"/>
        </w:rPr>
        <w:t xml:space="preserve">the </w:t>
      </w:r>
      <w:r w:rsidR="00185B0B">
        <w:rPr>
          <w:rFonts w:ascii="Times New Roman" w:hAnsi="Times New Roman" w:cs="Times New Roman"/>
          <w:sz w:val="24"/>
          <w:szCs w:val="24"/>
        </w:rPr>
        <w:t xml:space="preserve">TCGA PAAD cohort, the two genes are not significantly correlated. Therefore, </w:t>
      </w:r>
      <w:r w:rsidR="00185B0B" w:rsidRPr="004D746D">
        <w:rPr>
          <w:rFonts w:ascii="Times New Roman" w:hAnsi="Times New Roman" w:cs="Times New Roman"/>
          <w:i/>
          <w:iCs/>
          <w:sz w:val="24"/>
          <w:szCs w:val="24"/>
        </w:rPr>
        <w:t>TOB1-AS1</w:t>
      </w:r>
      <w:r w:rsidR="00185B0B">
        <w:rPr>
          <w:rFonts w:ascii="Times New Roman" w:hAnsi="Times New Roman" w:cs="Times New Roman"/>
          <w:sz w:val="24"/>
          <w:szCs w:val="24"/>
        </w:rPr>
        <w:t xml:space="preserve"> and </w:t>
      </w:r>
      <w:r w:rsidR="00185B0B" w:rsidRPr="004D746D">
        <w:rPr>
          <w:rFonts w:ascii="Times New Roman" w:hAnsi="Times New Roman" w:cs="Times New Roman"/>
          <w:i/>
          <w:iCs/>
          <w:sz w:val="24"/>
          <w:szCs w:val="24"/>
        </w:rPr>
        <w:t>TOB1</w:t>
      </w:r>
      <w:r w:rsidR="00185B0B">
        <w:rPr>
          <w:rFonts w:ascii="Times New Roman" w:hAnsi="Times New Roman" w:cs="Times New Roman"/>
          <w:sz w:val="24"/>
          <w:szCs w:val="24"/>
        </w:rPr>
        <w:t xml:space="preserve"> do not have consistent associations in patient samples and cell lines.</w:t>
      </w:r>
      <w:r w:rsidR="004F000E">
        <w:rPr>
          <w:rFonts w:ascii="Times New Roman" w:hAnsi="Times New Roman" w:cs="Times New Roman"/>
          <w:sz w:val="24"/>
          <w:szCs w:val="24"/>
        </w:rPr>
        <w:t xml:space="preserve"> </w:t>
      </w:r>
      <w:r w:rsidR="00942592">
        <w:rPr>
          <w:rFonts w:ascii="Times New Roman" w:hAnsi="Times New Roman" w:cs="Times New Roman"/>
          <w:b/>
          <w:bCs/>
          <w:sz w:val="24"/>
          <w:szCs w:val="24"/>
        </w:rPr>
        <w:t>E</w:t>
      </w:r>
      <w:r w:rsidR="004F000E" w:rsidRPr="004D746D">
        <w:rPr>
          <w:rFonts w:ascii="Times New Roman" w:hAnsi="Times New Roman" w:cs="Times New Roman"/>
          <w:sz w:val="24"/>
          <w:szCs w:val="24"/>
        </w:rPr>
        <w:t xml:space="preserve">, </w:t>
      </w:r>
      <w:r w:rsidR="00FE190C">
        <w:rPr>
          <w:rFonts w:ascii="Times New Roman" w:hAnsi="Times New Roman" w:cs="Times New Roman"/>
          <w:sz w:val="24"/>
          <w:szCs w:val="24"/>
        </w:rPr>
        <w:t xml:space="preserve">Volcano plot showing the differentially expressed genes in </w:t>
      </w:r>
      <w:r w:rsidR="00FE190C">
        <w:rPr>
          <w:rFonts w:ascii="Times New Roman" w:hAnsi="Times New Roman" w:cs="Times New Roman"/>
          <w:i/>
          <w:iCs/>
          <w:sz w:val="24"/>
          <w:szCs w:val="24"/>
        </w:rPr>
        <w:t xml:space="preserve">TOB1-AS1 </w:t>
      </w:r>
      <w:r w:rsidR="00FE190C">
        <w:rPr>
          <w:rFonts w:ascii="Times New Roman" w:hAnsi="Times New Roman" w:cs="Times New Roman"/>
          <w:sz w:val="24"/>
          <w:szCs w:val="24"/>
        </w:rPr>
        <w:t xml:space="preserve">overexpression PANC-1 tumors (n=6) compared to vector control tumors (n=6). Red and blue dots with gene </w:t>
      </w:r>
      <w:r w:rsidR="00FE190C">
        <w:rPr>
          <w:rFonts w:ascii="Times New Roman" w:hAnsi="Times New Roman" w:cs="Times New Roman"/>
          <w:sz w:val="24"/>
          <w:szCs w:val="24"/>
        </w:rPr>
        <w:lastRenderedPageBreak/>
        <w:t>labels represent significantly (</w:t>
      </w:r>
      <w:r w:rsidR="00682D3F">
        <w:rPr>
          <w:rFonts w:ascii="Times New Roman" w:hAnsi="Times New Roman" w:cs="Times New Roman"/>
          <w:sz w:val="24"/>
          <w:szCs w:val="24"/>
        </w:rPr>
        <w:t xml:space="preserve">FDR </w:t>
      </w:r>
      <w:r w:rsidR="00FE190C">
        <w:rPr>
          <w:rFonts w:ascii="Times New Roman" w:hAnsi="Times New Roman" w:cs="Times New Roman"/>
          <w:sz w:val="24"/>
          <w:szCs w:val="24"/>
        </w:rPr>
        <w:t xml:space="preserve">&lt;0.1) upregulated </w:t>
      </w:r>
      <w:r w:rsidR="0019734C">
        <w:rPr>
          <w:rFonts w:ascii="Times New Roman" w:hAnsi="Times New Roman" w:cs="Times New Roman"/>
          <w:sz w:val="24"/>
          <w:szCs w:val="24"/>
        </w:rPr>
        <w:t>and</w:t>
      </w:r>
      <w:r w:rsidR="00FE190C">
        <w:rPr>
          <w:rFonts w:ascii="Times New Roman" w:hAnsi="Times New Roman" w:cs="Times New Roman"/>
          <w:sz w:val="24"/>
          <w:szCs w:val="24"/>
        </w:rPr>
        <w:t xml:space="preserve"> downregulated genes with fold-change larger than </w:t>
      </w:r>
      <w:r w:rsidR="00682D3F">
        <w:rPr>
          <w:rFonts w:ascii="Times New Roman" w:hAnsi="Times New Roman" w:cs="Times New Roman"/>
          <w:sz w:val="24"/>
          <w:szCs w:val="24"/>
        </w:rPr>
        <w:t>1.5</w:t>
      </w:r>
      <w:r w:rsidR="00FE190C">
        <w:rPr>
          <w:rFonts w:ascii="Times New Roman" w:hAnsi="Times New Roman" w:cs="Times New Roman"/>
          <w:sz w:val="24"/>
          <w:szCs w:val="24"/>
        </w:rPr>
        <w:t xml:space="preserve"> </w:t>
      </w:r>
      <w:r w:rsidR="0019734C">
        <w:rPr>
          <w:rFonts w:ascii="Times New Roman" w:hAnsi="Times New Roman" w:cs="Times New Roman"/>
          <w:sz w:val="24"/>
          <w:szCs w:val="24"/>
        </w:rPr>
        <w:t>and</w:t>
      </w:r>
      <w:r w:rsidR="00FE190C">
        <w:rPr>
          <w:rFonts w:ascii="Times New Roman" w:hAnsi="Times New Roman" w:cs="Times New Roman"/>
          <w:sz w:val="24"/>
          <w:szCs w:val="24"/>
        </w:rPr>
        <w:t xml:space="preserve"> smaller than </w:t>
      </w:r>
      <w:r w:rsidR="00877928">
        <w:rPr>
          <w:rFonts w:ascii="Times New Roman" w:hAnsi="Times New Roman" w:cs="Times New Roman"/>
          <w:sz w:val="24"/>
          <w:szCs w:val="24"/>
        </w:rPr>
        <w:t>1/1.5</w:t>
      </w:r>
      <w:r w:rsidR="0019734C">
        <w:rPr>
          <w:rFonts w:ascii="Times New Roman" w:hAnsi="Times New Roman" w:cs="Times New Roman"/>
          <w:sz w:val="24"/>
          <w:szCs w:val="24"/>
        </w:rPr>
        <w:t>, respectively.</w:t>
      </w:r>
      <w:r w:rsidR="00FE190C">
        <w:rPr>
          <w:rFonts w:ascii="Times New Roman" w:hAnsi="Times New Roman" w:cs="Times New Roman"/>
          <w:sz w:val="24"/>
          <w:szCs w:val="24"/>
        </w:rPr>
        <w:t xml:space="preserve"> </w:t>
      </w:r>
      <w:r w:rsidR="0019734C">
        <w:rPr>
          <w:rFonts w:ascii="Times New Roman" w:hAnsi="Times New Roman" w:cs="Times New Roman"/>
          <w:sz w:val="24"/>
          <w:szCs w:val="24"/>
        </w:rPr>
        <w:t>G</w:t>
      </w:r>
      <w:r w:rsidR="00FE190C">
        <w:rPr>
          <w:rFonts w:ascii="Times New Roman" w:hAnsi="Times New Roman" w:cs="Times New Roman"/>
          <w:sz w:val="24"/>
          <w:szCs w:val="24"/>
        </w:rPr>
        <w:t>rey dots represent all other genes.</w:t>
      </w:r>
      <w:r w:rsidR="00682D3F">
        <w:rPr>
          <w:rFonts w:ascii="Times New Roman" w:hAnsi="Times New Roman" w:cs="Times New Roman"/>
          <w:sz w:val="24"/>
          <w:szCs w:val="24"/>
        </w:rPr>
        <w:t xml:space="preserve"> Grey lines represent -</w:t>
      </w:r>
      <w:r w:rsidR="0019734C">
        <w:rPr>
          <w:rFonts w:ascii="Times New Roman" w:hAnsi="Times New Roman" w:cs="Times New Roman"/>
          <w:sz w:val="24"/>
          <w:szCs w:val="24"/>
        </w:rPr>
        <w:t>l</w:t>
      </w:r>
      <w:r w:rsidR="00682D3F">
        <w:rPr>
          <w:rFonts w:ascii="Times New Roman" w:hAnsi="Times New Roman" w:cs="Times New Roman"/>
          <w:sz w:val="24"/>
          <w:szCs w:val="24"/>
        </w:rPr>
        <w:t>og10(</w:t>
      </w:r>
      <w:r w:rsidR="00867A02">
        <w:rPr>
          <w:rFonts w:ascii="Times New Roman" w:hAnsi="Times New Roman" w:cs="Times New Roman"/>
          <w:sz w:val="24"/>
          <w:szCs w:val="24"/>
        </w:rPr>
        <w:t>FDR</w:t>
      </w:r>
      <w:r w:rsidR="00682D3F">
        <w:rPr>
          <w:rFonts w:ascii="Times New Roman" w:hAnsi="Times New Roman" w:cs="Times New Roman"/>
          <w:sz w:val="24"/>
          <w:szCs w:val="24"/>
        </w:rPr>
        <w:t xml:space="preserve">) </w:t>
      </w:r>
      <w:r w:rsidR="00E331BC">
        <w:rPr>
          <w:rFonts w:ascii="Times New Roman" w:hAnsi="Times New Roman" w:cs="Times New Roman"/>
          <w:sz w:val="24"/>
          <w:szCs w:val="24"/>
        </w:rPr>
        <w:t>of</w:t>
      </w:r>
      <w:r w:rsidR="00682D3F">
        <w:rPr>
          <w:rFonts w:ascii="Times New Roman" w:hAnsi="Times New Roman" w:cs="Times New Roman"/>
          <w:sz w:val="24"/>
          <w:szCs w:val="24"/>
        </w:rPr>
        <w:t xml:space="preserve"> 1</w:t>
      </w:r>
      <w:r w:rsidR="002C5E38">
        <w:rPr>
          <w:rFonts w:ascii="Times New Roman" w:hAnsi="Times New Roman" w:cs="Times New Roman"/>
          <w:sz w:val="24"/>
          <w:szCs w:val="24"/>
        </w:rPr>
        <w:t xml:space="preserve"> (horizontal)</w:t>
      </w:r>
      <w:r w:rsidR="0019734C">
        <w:rPr>
          <w:rFonts w:ascii="Times New Roman" w:hAnsi="Times New Roman" w:cs="Times New Roman"/>
          <w:sz w:val="24"/>
          <w:szCs w:val="24"/>
        </w:rPr>
        <w:t>,</w:t>
      </w:r>
      <w:r w:rsidR="00682D3F">
        <w:rPr>
          <w:rFonts w:ascii="Times New Roman" w:hAnsi="Times New Roman" w:cs="Times New Roman"/>
          <w:sz w:val="24"/>
          <w:szCs w:val="24"/>
        </w:rPr>
        <w:t xml:space="preserve"> </w:t>
      </w:r>
      <w:r w:rsidR="00E331BC">
        <w:rPr>
          <w:rFonts w:ascii="Times New Roman" w:hAnsi="Times New Roman" w:cs="Times New Roman"/>
          <w:sz w:val="24"/>
          <w:szCs w:val="24"/>
        </w:rPr>
        <w:t>l</w:t>
      </w:r>
      <w:r w:rsidR="00682D3F">
        <w:rPr>
          <w:rFonts w:ascii="Times New Roman" w:hAnsi="Times New Roman" w:cs="Times New Roman"/>
          <w:sz w:val="24"/>
          <w:szCs w:val="24"/>
        </w:rPr>
        <w:t>og</w:t>
      </w:r>
      <w:r w:rsidR="0019734C">
        <w:rPr>
          <w:rFonts w:ascii="Times New Roman" w:hAnsi="Times New Roman" w:cs="Times New Roman"/>
          <w:sz w:val="24"/>
          <w:szCs w:val="24"/>
        </w:rPr>
        <w:t>2</w:t>
      </w:r>
      <w:r w:rsidR="00867A02">
        <w:rPr>
          <w:rFonts w:ascii="Times New Roman" w:hAnsi="Times New Roman" w:cs="Times New Roman"/>
          <w:sz w:val="24"/>
          <w:szCs w:val="24"/>
        </w:rPr>
        <w:t>(</w:t>
      </w:r>
      <w:proofErr w:type="spellStart"/>
      <w:r w:rsidR="00682D3F">
        <w:rPr>
          <w:rFonts w:ascii="Times New Roman" w:hAnsi="Times New Roman" w:cs="Times New Roman"/>
          <w:sz w:val="24"/>
          <w:szCs w:val="24"/>
        </w:rPr>
        <w:t>FoldChange</w:t>
      </w:r>
      <w:proofErr w:type="spellEnd"/>
      <w:r w:rsidR="00867A02">
        <w:rPr>
          <w:rFonts w:ascii="Times New Roman" w:hAnsi="Times New Roman" w:cs="Times New Roman"/>
          <w:sz w:val="24"/>
          <w:szCs w:val="24"/>
        </w:rPr>
        <w:t>)</w:t>
      </w:r>
      <w:r w:rsidR="00682D3F">
        <w:rPr>
          <w:rFonts w:ascii="Times New Roman" w:hAnsi="Times New Roman" w:cs="Times New Roman"/>
          <w:sz w:val="24"/>
          <w:szCs w:val="24"/>
        </w:rPr>
        <w:t xml:space="preserve"> </w:t>
      </w:r>
      <w:r w:rsidR="00E331BC">
        <w:rPr>
          <w:rFonts w:ascii="Times New Roman" w:hAnsi="Times New Roman" w:cs="Times New Roman"/>
          <w:sz w:val="24"/>
          <w:szCs w:val="24"/>
        </w:rPr>
        <w:t>of</w:t>
      </w:r>
      <w:r w:rsidR="00682D3F">
        <w:rPr>
          <w:rFonts w:ascii="Times New Roman" w:hAnsi="Times New Roman" w:cs="Times New Roman"/>
          <w:sz w:val="24"/>
          <w:szCs w:val="24"/>
        </w:rPr>
        <w:t xml:space="preserve"> log</w:t>
      </w:r>
      <w:r w:rsidR="0019734C">
        <w:rPr>
          <w:rFonts w:ascii="Times New Roman" w:hAnsi="Times New Roman" w:cs="Times New Roman"/>
          <w:sz w:val="24"/>
          <w:szCs w:val="24"/>
        </w:rPr>
        <w:t>2(</w:t>
      </w:r>
      <w:r w:rsidR="00682D3F">
        <w:rPr>
          <w:rFonts w:ascii="Times New Roman" w:hAnsi="Times New Roman" w:cs="Times New Roman"/>
          <w:sz w:val="24"/>
          <w:szCs w:val="24"/>
        </w:rPr>
        <w:t>1.5</w:t>
      </w:r>
      <w:r w:rsidR="0019734C">
        <w:rPr>
          <w:rFonts w:ascii="Times New Roman" w:hAnsi="Times New Roman" w:cs="Times New Roman"/>
          <w:sz w:val="24"/>
          <w:szCs w:val="24"/>
        </w:rPr>
        <w:t>)</w:t>
      </w:r>
      <w:r w:rsidR="002C5E38">
        <w:rPr>
          <w:rFonts w:ascii="Times New Roman" w:hAnsi="Times New Roman" w:cs="Times New Roman"/>
          <w:sz w:val="24"/>
          <w:szCs w:val="24"/>
        </w:rPr>
        <w:t xml:space="preserve"> (vertical, right)</w:t>
      </w:r>
      <w:r w:rsidR="00682D3F">
        <w:rPr>
          <w:rFonts w:ascii="Times New Roman" w:hAnsi="Times New Roman" w:cs="Times New Roman"/>
          <w:sz w:val="24"/>
          <w:szCs w:val="24"/>
        </w:rPr>
        <w:t xml:space="preserve"> </w:t>
      </w:r>
      <w:r w:rsidR="00E331BC">
        <w:rPr>
          <w:rFonts w:ascii="Times New Roman" w:hAnsi="Times New Roman" w:cs="Times New Roman"/>
          <w:sz w:val="24"/>
          <w:szCs w:val="24"/>
        </w:rPr>
        <w:t>and</w:t>
      </w:r>
      <w:r w:rsidR="00682D3F">
        <w:rPr>
          <w:rFonts w:ascii="Times New Roman" w:hAnsi="Times New Roman" w:cs="Times New Roman"/>
          <w:sz w:val="24"/>
          <w:szCs w:val="24"/>
        </w:rPr>
        <w:t xml:space="preserve"> log</w:t>
      </w:r>
      <w:r w:rsidR="0019734C">
        <w:rPr>
          <w:rFonts w:ascii="Times New Roman" w:hAnsi="Times New Roman" w:cs="Times New Roman"/>
          <w:sz w:val="24"/>
          <w:szCs w:val="24"/>
        </w:rPr>
        <w:t>2</w:t>
      </w:r>
      <w:r w:rsidR="00682D3F">
        <w:rPr>
          <w:rFonts w:ascii="Times New Roman" w:hAnsi="Times New Roman" w:cs="Times New Roman"/>
          <w:sz w:val="24"/>
          <w:szCs w:val="24"/>
        </w:rPr>
        <w:t>(</w:t>
      </w:r>
      <w:r w:rsidR="0019734C">
        <w:rPr>
          <w:rFonts w:ascii="Times New Roman" w:hAnsi="Times New Roman" w:cs="Times New Roman"/>
          <w:sz w:val="24"/>
          <w:szCs w:val="24"/>
        </w:rPr>
        <w:t>1/</w:t>
      </w:r>
      <w:r w:rsidR="00682D3F">
        <w:rPr>
          <w:rFonts w:ascii="Times New Roman" w:hAnsi="Times New Roman" w:cs="Times New Roman"/>
          <w:sz w:val="24"/>
          <w:szCs w:val="24"/>
        </w:rPr>
        <w:t>1.5)</w:t>
      </w:r>
      <w:r w:rsidR="002C5E38">
        <w:rPr>
          <w:rFonts w:ascii="Times New Roman" w:hAnsi="Times New Roman" w:cs="Times New Roman"/>
          <w:sz w:val="24"/>
          <w:szCs w:val="24"/>
        </w:rPr>
        <w:t xml:space="preserve"> (vertical, left)</w:t>
      </w:r>
      <w:r w:rsidR="00682D3F">
        <w:rPr>
          <w:rFonts w:ascii="Times New Roman" w:hAnsi="Times New Roman" w:cs="Times New Roman"/>
          <w:sz w:val="24"/>
          <w:szCs w:val="24"/>
        </w:rPr>
        <w:t xml:space="preserve">. </w:t>
      </w:r>
      <w:r w:rsidR="00FE190C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75C23C6" w14:textId="7D26B87D" w:rsidR="0017585F" w:rsidRPr="00346046" w:rsidRDefault="0017585F">
      <w:pPr>
        <w:rPr>
          <w:rFonts w:ascii="Times New Roman" w:hAnsi="Times New Roman" w:cs="Times New Roman"/>
          <w:sz w:val="24"/>
          <w:szCs w:val="24"/>
        </w:rPr>
      </w:pPr>
    </w:p>
    <w:sectPr w:rsidR="0017585F" w:rsidRPr="00346046" w:rsidSect="00E84A12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trackRevisions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3556"/>
    <w:rsid w:val="0000356E"/>
    <w:rsid w:val="0001326A"/>
    <w:rsid w:val="0014484A"/>
    <w:rsid w:val="0014715A"/>
    <w:rsid w:val="00150056"/>
    <w:rsid w:val="00151B7B"/>
    <w:rsid w:val="00167C13"/>
    <w:rsid w:val="0017585F"/>
    <w:rsid w:val="00180726"/>
    <w:rsid w:val="00185B0B"/>
    <w:rsid w:val="0019734C"/>
    <w:rsid w:val="001C1491"/>
    <w:rsid w:val="001F4A5F"/>
    <w:rsid w:val="0021682E"/>
    <w:rsid w:val="0022012C"/>
    <w:rsid w:val="0022781D"/>
    <w:rsid w:val="00266801"/>
    <w:rsid w:val="00283556"/>
    <w:rsid w:val="002859C8"/>
    <w:rsid w:val="002A2D28"/>
    <w:rsid w:val="002B666D"/>
    <w:rsid w:val="002C5E38"/>
    <w:rsid w:val="002D5909"/>
    <w:rsid w:val="002E7D4B"/>
    <w:rsid w:val="00346046"/>
    <w:rsid w:val="00381542"/>
    <w:rsid w:val="003B3723"/>
    <w:rsid w:val="003C63F4"/>
    <w:rsid w:val="003E6C0A"/>
    <w:rsid w:val="00406227"/>
    <w:rsid w:val="00417053"/>
    <w:rsid w:val="004600E2"/>
    <w:rsid w:val="00476EB3"/>
    <w:rsid w:val="00497B5A"/>
    <w:rsid w:val="004A55A4"/>
    <w:rsid w:val="004D4E95"/>
    <w:rsid w:val="004D746D"/>
    <w:rsid w:val="004D7A92"/>
    <w:rsid w:val="004E4BEE"/>
    <w:rsid w:val="004F000E"/>
    <w:rsid w:val="00504500"/>
    <w:rsid w:val="00534537"/>
    <w:rsid w:val="00541F74"/>
    <w:rsid w:val="005629EC"/>
    <w:rsid w:val="005675ED"/>
    <w:rsid w:val="00576783"/>
    <w:rsid w:val="00587A2A"/>
    <w:rsid w:val="005969B4"/>
    <w:rsid w:val="005B3469"/>
    <w:rsid w:val="005E2F03"/>
    <w:rsid w:val="006009B7"/>
    <w:rsid w:val="00612B2F"/>
    <w:rsid w:val="00642CD9"/>
    <w:rsid w:val="006566C4"/>
    <w:rsid w:val="00660E13"/>
    <w:rsid w:val="006825BD"/>
    <w:rsid w:val="00682D3F"/>
    <w:rsid w:val="006E5228"/>
    <w:rsid w:val="00717A7E"/>
    <w:rsid w:val="00755FE6"/>
    <w:rsid w:val="007C1B08"/>
    <w:rsid w:val="007C3BAC"/>
    <w:rsid w:val="00802F3C"/>
    <w:rsid w:val="00826346"/>
    <w:rsid w:val="00867A02"/>
    <w:rsid w:val="00877928"/>
    <w:rsid w:val="008853BE"/>
    <w:rsid w:val="00892C4B"/>
    <w:rsid w:val="00931BF3"/>
    <w:rsid w:val="00942592"/>
    <w:rsid w:val="00944C2C"/>
    <w:rsid w:val="00952647"/>
    <w:rsid w:val="00955711"/>
    <w:rsid w:val="009D5788"/>
    <w:rsid w:val="00A40186"/>
    <w:rsid w:val="00A9140A"/>
    <w:rsid w:val="00AB2A58"/>
    <w:rsid w:val="00AE7A1A"/>
    <w:rsid w:val="00B02322"/>
    <w:rsid w:val="00B07DFB"/>
    <w:rsid w:val="00BA1030"/>
    <w:rsid w:val="00BB241B"/>
    <w:rsid w:val="00BB514D"/>
    <w:rsid w:val="00BC3E95"/>
    <w:rsid w:val="00BC3EE5"/>
    <w:rsid w:val="00BC4119"/>
    <w:rsid w:val="00C0210B"/>
    <w:rsid w:val="00C0721E"/>
    <w:rsid w:val="00C313E8"/>
    <w:rsid w:val="00C341F6"/>
    <w:rsid w:val="00C44EB5"/>
    <w:rsid w:val="00C6504E"/>
    <w:rsid w:val="00C853B6"/>
    <w:rsid w:val="00C940AB"/>
    <w:rsid w:val="00D222B7"/>
    <w:rsid w:val="00D245B9"/>
    <w:rsid w:val="00D51FD6"/>
    <w:rsid w:val="00D7258C"/>
    <w:rsid w:val="00DC2946"/>
    <w:rsid w:val="00DD2664"/>
    <w:rsid w:val="00DF589C"/>
    <w:rsid w:val="00E00E20"/>
    <w:rsid w:val="00E249AD"/>
    <w:rsid w:val="00E2627E"/>
    <w:rsid w:val="00E331BC"/>
    <w:rsid w:val="00E84A12"/>
    <w:rsid w:val="00EA04E1"/>
    <w:rsid w:val="00EA5D6C"/>
    <w:rsid w:val="00EB0FC6"/>
    <w:rsid w:val="00ED0964"/>
    <w:rsid w:val="00F24006"/>
    <w:rsid w:val="00FC53AF"/>
    <w:rsid w:val="00FE190C"/>
    <w:rsid w:val="00FE4BF3"/>
    <w:rsid w:val="00FF3003"/>
    <w:rsid w:val="00FF73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2E41160"/>
  <w15:chartTrackingRefBased/>
  <w15:docId w15:val="{CE52A058-4778-4BE9-9AE6-B0189A31D7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8154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Revision">
    <w:name w:val="Revision"/>
    <w:hidden/>
    <w:uiPriority w:val="99"/>
    <w:semiHidden/>
    <w:rsid w:val="006E5228"/>
    <w:pPr>
      <w:spacing w:after="0" w:line="240" w:lineRule="auto"/>
    </w:pPr>
  </w:style>
  <w:style w:type="character" w:styleId="CommentReference">
    <w:name w:val="annotation reference"/>
    <w:basedOn w:val="DefaultParagraphFont"/>
    <w:uiPriority w:val="99"/>
    <w:semiHidden/>
    <w:unhideWhenUsed/>
    <w:rsid w:val="0014715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14715A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14715A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4715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4715A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1249</TotalTime>
  <Pages>1</Pages>
  <Words>990</Words>
  <Characters>5643</Characters>
  <Application>Microsoft Office Word</Application>
  <DocSecurity>0</DocSecurity>
  <Lines>47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Lixing Yang</dc:creator>
  <cp:keywords/>
  <dc:description/>
  <cp:lastModifiedBy>Lixing Yang</cp:lastModifiedBy>
  <cp:revision>84</cp:revision>
  <dcterms:created xsi:type="dcterms:W3CDTF">2023-09-05T21:21:00Z</dcterms:created>
  <dcterms:modified xsi:type="dcterms:W3CDTF">2024-05-30T02:35:00Z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b8a4020992f67a26e103404f85ab697eec24ceca325b9dc85ee64f60206d55e4</vt:lpwstr>
  </property>
</Properties>
</file>