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FEECB" w14:textId="3978263F" w:rsidR="009B30CF" w:rsidRDefault="009B30CF" w:rsidP="00611840">
      <w:pPr>
        <w:autoSpaceDE w:val="0"/>
        <w:autoSpaceDN w:val="0"/>
        <w:adjustRightInd w:val="0"/>
        <w:spacing w:after="0" w:line="480" w:lineRule="auto"/>
        <w:rPr>
          <w:rFonts w:ascii="Times New Roman" w:hAnsi="Times New Roman" w:cs="Times New Roman"/>
          <w:b/>
          <w:sz w:val="24"/>
          <w:szCs w:val="24"/>
        </w:rPr>
      </w:pPr>
      <w:r w:rsidRPr="009B30CF">
        <w:rPr>
          <w:rFonts w:ascii="Times New Roman" w:hAnsi="Times New Roman" w:cs="Times New Roman"/>
          <w:b/>
          <w:sz w:val="24"/>
          <w:szCs w:val="24"/>
        </w:rPr>
        <w:t>Supplementary Materials</w:t>
      </w:r>
    </w:p>
    <w:p w14:paraId="25D7B19B" w14:textId="77777777" w:rsidR="00611840" w:rsidRDefault="00611840" w:rsidP="00611840">
      <w:pPr>
        <w:autoSpaceDE w:val="0"/>
        <w:autoSpaceDN w:val="0"/>
        <w:adjustRightInd w:val="0"/>
        <w:spacing w:after="0" w:line="480" w:lineRule="auto"/>
        <w:rPr>
          <w:rFonts w:ascii="Times New Roman" w:hAnsi="Times New Roman" w:cs="Times New Roman"/>
          <w:b/>
          <w:sz w:val="24"/>
          <w:szCs w:val="24"/>
        </w:rPr>
      </w:pPr>
    </w:p>
    <w:p w14:paraId="51600492" w14:textId="64C962C8" w:rsidR="00611840" w:rsidRPr="00611840" w:rsidRDefault="00611840" w:rsidP="00611840">
      <w:pPr>
        <w:autoSpaceDE w:val="0"/>
        <w:autoSpaceDN w:val="0"/>
        <w:adjustRightInd w:val="0"/>
        <w:spacing w:after="0" w:line="480" w:lineRule="auto"/>
        <w:rPr>
          <w:rFonts w:ascii="Times New Roman" w:hAnsi="Times New Roman" w:cs="Times New Roman"/>
          <w:sz w:val="24"/>
          <w:szCs w:val="24"/>
        </w:rPr>
      </w:pPr>
      <w:r w:rsidRPr="00611840">
        <w:rPr>
          <w:rFonts w:ascii="Times New Roman" w:hAnsi="Times New Roman" w:cs="Times New Roman"/>
          <w:sz w:val="24"/>
          <w:szCs w:val="24"/>
        </w:rPr>
        <w:t xml:space="preserve">Waszczuk, M. A., </w:t>
      </w:r>
      <w:proofErr w:type="spellStart"/>
      <w:r w:rsidRPr="00611840">
        <w:rPr>
          <w:rFonts w:ascii="Times New Roman" w:hAnsi="Times New Roman" w:cs="Times New Roman"/>
          <w:sz w:val="24"/>
          <w:szCs w:val="24"/>
        </w:rPr>
        <w:t>Morozova</w:t>
      </w:r>
      <w:proofErr w:type="spellEnd"/>
      <w:r w:rsidRPr="00611840">
        <w:rPr>
          <w:rFonts w:ascii="Times New Roman" w:hAnsi="Times New Roman" w:cs="Times New Roman"/>
          <w:sz w:val="24"/>
          <w:szCs w:val="24"/>
        </w:rPr>
        <w:t xml:space="preserve">, O., </w:t>
      </w:r>
      <w:proofErr w:type="spellStart"/>
      <w:r w:rsidRPr="00611840">
        <w:rPr>
          <w:rFonts w:ascii="Times New Roman" w:hAnsi="Times New Roman" w:cs="Times New Roman"/>
          <w:sz w:val="24"/>
          <w:szCs w:val="24"/>
        </w:rPr>
        <w:t>Lhuillier</w:t>
      </w:r>
      <w:proofErr w:type="spellEnd"/>
      <w:r w:rsidRPr="00611840">
        <w:rPr>
          <w:rFonts w:ascii="Times New Roman" w:hAnsi="Times New Roman" w:cs="Times New Roman"/>
          <w:sz w:val="24"/>
          <w:szCs w:val="24"/>
        </w:rPr>
        <w:t xml:space="preserve">, E., Docherty, A. R. </w:t>
      </w:r>
      <w:proofErr w:type="spellStart"/>
      <w:r w:rsidRPr="00611840">
        <w:rPr>
          <w:rFonts w:ascii="Times New Roman" w:hAnsi="Times New Roman" w:cs="Times New Roman"/>
          <w:sz w:val="24"/>
          <w:szCs w:val="24"/>
        </w:rPr>
        <w:t>Shabalin</w:t>
      </w:r>
      <w:proofErr w:type="spellEnd"/>
      <w:r w:rsidRPr="00611840">
        <w:rPr>
          <w:rFonts w:ascii="Times New Roman" w:hAnsi="Times New Roman" w:cs="Times New Roman"/>
          <w:sz w:val="24"/>
          <w:szCs w:val="24"/>
        </w:rPr>
        <w:t xml:space="preserve">, A. A., … Benjamin J. </w:t>
      </w:r>
      <w:proofErr w:type="spellStart"/>
      <w:r w:rsidRPr="00611840">
        <w:rPr>
          <w:rFonts w:ascii="Times New Roman" w:hAnsi="Times New Roman" w:cs="Times New Roman"/>
          <w:sz w:val="24"/>
          <w:szCs w:val="24"/>
        </w:rPr>
        <w:t>Luft</w:t>
      </w:r>
      <w:proofErr w:type="spellEnd"/>
      <w:r w:rsidRPr="00611840">
        <w:rPr>
          <w:rFonts w:ascii="Times New Roman" w:hAnsi="Times New Roman" w:cs="Times New Roman"/>
          <w:sz w:val="24"/>
          <w:szCs w:val="24"/>
        </w:rPr>
        <w:t xml:space="preserve"> (in sub). Polygenic Risk Scores for Asthma and Allergic Disease </w:t>
      </w:r>
      <w:r w:rsidR="004479F8">
        <w:rPr>
          <w:rFonts w:ascii="Times New Roman" w:hAnsi="Times New Roman" w:cs="Times New Roman"/>
          <w:sz w:val="24"/>
          <w:szCs w:val="24"/>
        </w:rPr>
        <w:t>Associate with</w:t>
      </w:r>
      <w:r w:rsidR="004479F8" w:rsidRPr="00611840">
        <w:rPr>
          <w:rFonts w:ascii="Times New Roman" w:hAnsi="Times New Roman" w:cs="Times New Roman"/>
          <w:sz w:val="24"/>
          <w:szCs w:val="24"/>
        </w:rPr>
        <w:t xml:space="preserve"> </w:t>
      </w:r>
      <w:r w:rsidRPr="00611840">
        <w:rPr>
          <w:rFonts w:ascii="Times New Roman" w:hAnsi="Times New Roman" w:cs="Times New Roman"/>
          <w:sz w:val="24"/>
          <w:szCs w:val="24"/>
        </w:rPr>
        <w:t>COVID-19 Severity in 9/11 Responders.</w:t>
      </w:r>
    </w:p>
    <w:p w14:paraId="3DB43049" w14:textId="5E8E1739" w:rsidR="00611840" w:rsidRDefault="00611840" w:rsidP="00611840">
      <w:pPr>
        <w:autoSpaceDE w:val="0"/>
        <w:autoSpaceDN w:val="0"/>
        <w:adjustRightInd w:val="0"/>
        <w:spacing w:after="0" w:line="480" w:lineRule="auto"/>
        <w:rPr>
          <w:rFonts w:ascii="Times New Roman" w:hAnsi="Times New Roman" w:cs="Times New Roman"/>
          <w:b/>
          <w:sz w:val="24"/>
          <w:szCs w:val="24"/>
        </w:rPr>
      </w:pPr>
    </w:p>
    <w:p w14:paraId="200C336B" w14:textId="75A5FF95" w:rsidR="00A4329F" w:rsidRDefault="00A4329F" w:rsidP="00A4329F">
      <w:pPr>
        <w:shd w:val="clear" w:color="auto" w:fill="FFFFFF"/>
        <w:spacing w:after="0" w:line="240" w:lineRule="auto"/>
        <w:jc w:val="both"/>
        <w:textAlignment w:val="baseline"/>
        <w:rPr>
          <w:rFonts w:ascii="Times New Roman" w:eastAsia="Times New Roman" w:hAnsi="Times New Roman" w:cs="Times New Roman"/>
          <w:color w:val="424242"/>
          <w:sz w:val="24"/>
          <w:szCs w:val="24"/>
        </w:rPr>
      </w:pPr>
      <w:r>
        <w:rPr>
          <w:rFonts w:ascii="Times New Roman" w:eastAsia="Times New Roman" w:hAnsi="Times New Roman" w:cs="Times New Roman"/>
          <w:color w:val="424242"/>
          <w:sz w:val="24"/>
          <w:szCs w:val="24"/>
        </w:rPr>
        <w:t xml:space="preserve">Supplementary Table </w:t>
      </w:r>
      <w:r w:rsidRPr="00A4329F">
        <w:rPr>
          <w:rFonts w:ascii="Times New Roman" w:eastAsia="Times New Roman" w:hAnsi="Times New Roman" w:cs="Times New Roman"/>
          <w:color w:val="424242"/>
          <w:sz w:val="24"/>
          <w:szCs w:val="24"/>
        </w:rPr>
        <w:t>6 –Mental health and associations between COVID-19 outcomes and PRS for asthma in European ancestry participants</w:t>
      </w:r>
    </w:p>
    <w:p w14:paraId="7C4ADAB5" w14:textId="77777777" w:rsidR="00B806BC" w:rsidRPr="00A4329F" w:rsidRDefault="00B806BC" w:rsidP="00A4329F">
      <w:pPr>
        <w:shd w:val="clear" w:color="auto" w:fill="FFFFFF"/>
        <w:spacing w:after="0" w:line="240" w:lineRule="auto"/>
        <w:jc w:val="both"/>
        <w:textAlignment w:val="baseline"/>
        <w:rPr>
          <w:rFonts w:ascii="Times New Roman" w:eastAsia="Times New Roman" w:hAnsi="Times New Roman" w:cs="Times New Roman"/>
          <w:color w:val="424242"/>
          <w:sz w:val="24"/>
          <w:szCs w:val="24"/>
        </w:rPr>
      </w:pPr>
    </w:p>
    <w:tbl>
      <w:tblPr>
        <w:tblStyle w:val="TableGrid"/>
        <w:tblW w:w="9185"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0"/>
        <w:gridCol w:w="1567"/>
        <w:gridCol w:w="2271"/>
        <w:gridCol w:w="1897"/>
      </w:tblGrid>
      <w:tr w:rsidR="00A4329F" w:rsidRPr="00A4329F" w14:paraId="6752C7E7" w14:textId="77777777" w:rsidTr="00EA3B85">
        <w:trPr>
          <w:trHeight w:val="781"/>
          <w:jc w:val="center"/>
        </w:trPr>
        <w:tc>
          <w:tcPr>
            <w:tcW w:w="3450" w:type="dxa"/>
          </w:tcPr>
          <w:p w14:paraId="0F1D587B"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 xml:space="preserve">         </w:t>
            </w:r>
          </w:p>
          <w:p w14:paraId="73D81A88"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p>
        </w:tc>
        <w:tc>
          <w:tcPr>
            <w:tcW w:w="1567" w:type="dxa"/>
            <w:tcBorders>
              <w:top w:val="single" w:sz="4" w:space="0" w:color="auto"/>
              <w:bottom w:val="single" w:sz="4" w:space="0" w:color="auto"/>
            </w:tcBorders>
          </w:tcPr>
          <w:p w14:paraId="447EC7EB"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 xml:space="preserve">COVID-19 severity </w:t>
            </w:r>
          </w:p>
        </w:tc>
        <w:tc>
          <w:tcPr>
            <w:tcW w:w="2271" w:type="dxa"/>
            <w:tcBorders>
              <w:top w:val="single" w:sz="4" w:space="0" w:color="auto"/>
              <w:bottom w:val="single" w:sz="4" w:space="0" w:color="auto"/>
            </w:tcBorders>
          </w:tcPr>
          <w:p w14:paraId="4EC86D98"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COVID-19 severe category</w:t>
            </w:r>
          </w:p>
        </w:tc>
        <w:tc>
          <w:tcPr>
            <w:tcW w:w="1897" w:type="dxa"/>
            <w:tcBorders>
              <w:top w:val="single" w:sz="4" w:space="0" w:color="auto"/>
              <w:bottom w:val="single" w:sz="4" w:space="0" w:color="auto"/>
            </w:tcBorders>
          </w:tcPr>
          <w:p w14:paraId="7A213748"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Any residual symptoms</w:t>
            </w:r>
          </w:p>
        </w:tc>
      </w:tr>
      <w:tr w:rsidR="00A4329F" w:rsidRPr="00A4329F" w14:paraId="0800B569" w14:textId="77777777" w:rsidTr="00EA3B85">
        <w:trPr>
          <w:trHeight w:val="521"/>
          <w:jc w:val="center"/>
        </w:trPr>
        <w:tc>
          <w:tcPr>
            <w:tcW w:w="3450" w:type="dxa"/>
            <w:shd w:val="clear" w:color="auto" w:fill="auto"/>
          </w:tcPr>
          <w:p w14:paraId="6DCBE7C5"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Model 1, Asthma PRS</w:t>
            </w:r>
          </w:p>
          <w:p w14:paraId="42875E43"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Mental health excluded</w:t>
            </w:r>
          </w:p>
        </w:tc>
        <w:tc>
          <w:tcPr>
            <w:tcW w:w="1567" w:type="dxa"/>
            <w:tcBorders>
              <w:top w:val="single" w:sz="4" w:space="0" w:color="auto"/>
            </w:tcBorders>
            <w:shd w:val="clear" w:color="auto" w:fill="auto"/>
          </w:tcPr>
          <w:p w14:paraId="5E38072E" w14:textId="77777777" w:rsidR="00A4329F" w:rsidRPr="00A4329F" w:rsidRDefault="00A4329F" w:rsidP="00EA3B85">
            <w:pPr>
              <w:autoSpaceDE w:val="0"/>
              <w:autoSpaceDN w:val="0"/>
              <w:adjustRightInd w:val="0"/>
              <w:spacing w:line="276" w:lineRule="auto"/>
              <w:rPr>
                <w:rFonts w:ascii="Times New Roman" w:hAnsi="Times New Roman" w:cs="Times New Roman"/>
                <w:b/>
                <w:sz w:val="24"/>
                <w:szCs w:val="24"/>
              </w:rPr>
            </w:pPr>
            <w:r w:rsidRPr="00A4329F">
              <w:rPr>
                <w:rFonts w:ascii="Times New Roman" w:hAnsi="Times New Roman" w:cs="Times New Roman"/>
                <w:b/>
                <w:i/>
                <w:sz w:val="24"/>
                <w:szCs w:val="24"/>
              </w:rPr>
              <w:t>β</w:t>
            </w:r>
            <w:r w:rsidRPr="00A4329F">
              <w:rPr>
                <w:rFonts w:ascii="Times New Roman" w:hAnsi="Times New Roman" w:cs="Times New Roman"/>
                <w:b/>
                <w:sz w:val="24"/>
                <w:szCs w:val="24"/>
              </w:rPr>
              <w:t xml:space="preserve">=.09, </w:t>
            </w:r>
            <w:r w:rsidRPr="00A4329F">
              <w:rPr>
                <w:rFonts w:ascii="Times New Roman" w:hAnsi="Times New Roman" w:cs="Times New Roman"/>
                <w:b/>
                <w:i/>
                <w:sz w:val="24"/>
                <w:szCs w:val="24"/>
              </w:rPr>
              <w:t>p</w:t>
            </w:r>
            <w:r w:rsidRPr="00A4329F">
              <w:rPr>
                <w:rFonts w:ascii="Times New Roman" w:hAnsi="Times New Roman" w:cs="Times New Roman"/>
                <w:b/>
                <w:sz w:val="24"/>
                <w:szCs w:val="24"/>
              </w:rPr>
              <w:t>=.02</w:t>
            </w:r>
          </w:p>
        </w:tc>
        <w:tc>
          <w:tcPr>
            <w:tcW w:w="2271" w:type="dxa"/>
            <w:tcBorders>
              <w:top w:val="single" w:sz="4" w:space="0" w:color="auto"/>
            </w:tcBorders>
            <w:shd w:val="clear" w:color="auto" w:fill="auto"/>
          </w:tcPr>
          <w:p w14:paraId="26785D8F" w14:textId="77777777" w:rsidR="00A4329F" w:rsidRPr="00A4329F" w:rsidRDefault="00A4329F" w:rsidP="00EA3B85">
            <w:pPr>
              <w:autoSpaceDE w:val="0"/>
              <w:autoSpaceDN w:val="0"/>
              <w:adjustRightInd w:val="0"/>
              <w:spacing w:line="276" w:lineRule="auto"/>
              <w:rPr>
                <w:rFonts w:ascii="Times New Roman" w:hAnsi="Times New Roman" w:cs="Times New Roman"/>
                <w:b/>
                <w:sz w:val="24"/>
                <w:szCs w:val="24"/>
              </w:rPr>
            </w:pPr>
            <w:r w:rsidRPr="00A4329F">
              <w:rPr>
                <w:rFonts w:ascii="Times New Roman" w:hAnsi="Times New Roman" w:cs="Times New Roman"/>
                <w:b/>
                <w:i/>
                <w:sz w:val="24"/>
                <w:szCs w:val="24"/>
              </w:rPr>
              <w:t>OR</w:t>
            </w:r>
            <w:r w:rsidRPr="00A4329F">
              <w:rPr>
                <w:rFonts w:ascii="Times New Roman" w:hAnsi="Times New Roman" w:cs="Times New Roman"/>
                <w:b/>
                <w:sz w:val="24"/>
                <w:szCs w:val="24"/>
              </w:rPr>
              <w:t xml:space="preserve">=1.50 </w:t>
            </w:r>
          </w:p>
          <w:p w14:paraId="72A9F55D" w14:textId="77777777" w:rsidR="00A4329F" w:rsidRPr="00A4329F" w:rsidRDefault="00A4329F" w:rsidP="00EA3B85">
            <w:pPr>
              <w:autoSpaceDE w:val="0"/>
              <w:autoSpaceDN w:val="0"/>
              <w:adjustRightInd w:val="0"/>
              <w:spacing w:line="276" w:lineRule="auto"/>
              <w:rPr>
                <w:rFonts w:ascii="Times New Roman" w:hAnsi="Times New Roman" w:cs="Times New Roman"/>
                <w:b/>
                <w:sz w:val="24"/>
                <w:szCs w:val="24"/>
              </w:rPr>
            </w:pPr>
            <w:r w:rsidRPr="00A4329F">
              <w:rPr>
                <w:rFonts w:ascii="Times New Roman" w:hAnsi="Times New Roman" w:cs="Times New Roman"/>
                <w:b/>
                <w:sz w:val="24"/>
                <w:szCs w:val="24"/>
              </w:rPr>
              <w:t xml:space="preserve">(CI: 1.06-2.12), </w:t>
            </w:r>
            <w:r w:rsidRPr="00A4329F">
              <w:rPr>
                <w:rFonts w:ascii="Times New Roman" w:hAnsi="Times New Roman" w:cs="Times New Roman"/>
                <w:b/>
                <w:i/>
                <w:sz w:val="24"/>
                <w:szCs w:val="24"/>
              </w:rPr>
              <w:t>p</w:t>
            </w:r>
            <w:r w:rsidRPr="00A4329F">
              <w:rPr>
                <w:rFonts w:ascii="Times New Roman" w:hAnsi="Times New Roman" w:cs="Times New Roman"/>
                <w:b/>
                <w:sz w:val="24"/>
                <w:szCs w:val="24"/>
              </w:rPr>
              <w:t>=.02</w:t>
            </w:r>
          </w:p>
        </w:tc>
        <w:tc>
          <w:tcPr>
            <w:tcW w:w="1897" w:type="dxa"/>
            <w:tcBorders>
              <w:top w:val="single" w:sz="4" w:space="0" w:color="auto"/>
            </w:tcBorders>
            <w:shd w:val="clear" w:color="auto" w:fill="auto"/>
          </w:tcPr>
          <w:p w14:paraId="7D36D662"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i/>
                <w:sz w:val="24"/>
                <w:szCs w:val="24"/>
              </w:rPr>
              <w:t>OR</w:t>
            </w:r>
            <w:r w:rsidRPr="00A4329F">
              <w:rPr>
                <w:rFonts w:ascii="Times New Roman" w:hAnsi="Times New Roman" w:cs="Times New Roman"/>
                <w:sz w:val="24"/>
                <w:szCs w:val="24"/>
              </w:rPr>
              <w:t xml:space="preserve">=1.10 </w:t>
            </w:r>
          </w:p>
          <w:p w14:paraId="3BCB797E"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 xml:space="preserve">(CI: .91-1.32), </w:t>
            </w:r>
            <w:r w:rsidRPr="00A4329F">
              <w:rPr>
                <w:rFonts w:ascii="Times New Roman" w:hAnsi="Times New Roman" w:cs="Times New Roman"/>
                <w:i/>
                <w:sz w:val="24"/>
                <w:szCs w:val="24"/>
              </w:rPr>
              <w:t>p</w:t>
            </w:r>
            <w:r w:rsidRPr="00A4329F">
              <w:rPr>
                <w:rFonts w:ascii="Times New Roman" w:hAnsi="Times New Roman" w:cs="Times New Roman"/>
                <w:sz w:val="24"/>
                <w:szCs w:val="24"/>
              </w:rPr>
              <w:t>=.33</w:t>
            </w:r>
          </w:p>
        </w:tc>
      </w:tr>
      <w:tr w:rsidR="00A4329F" w:rsidRPr="00A4329F" w14:paraId="77C3E7D6" w14:textId="77777777" w:rsidTr="00EA3B85">
        <w:trPr>
          <w:trHeight w:val="521"/>
          <w:jc w:val="center"/>
        </w:trPr>
        <w:tc>
          <w:tcPr>
            <w:tcW w:w="3450" w:type="dxa"/>
            <w:shd w:val="clear" w:color="auto" w:fill="auto"/>
          </w:tcPr>
          <w:p w14:paraId="1E3C406F"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Model 2, Asthma PRS</w:t>
            </w:r>
          </w:p>
          <w:p w14:paraId="08809A26"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Mental health adjusted</w:t>
            </w:r>
          </w:p>
          <w:p w14:paraId="48A663A5"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p>
        </w:tc>
        <w:tc>
          <w:tcPr>
            <w:tcW w:w="1567" w:type="dxa"/>
            <w:shd w:val="clear" w:color="auto" w:fill="auto"/>
          </w:tcPr>
          <w:p w14:paraId="3249817E" w14:textId="77777777" w:rsidR="00A4329F" w:rsidRPr="00A4329F" w:rsidRDefault="00A4329F" w:rsidP="00EA3B85">
            <w:pPr>
              <w:autoSpaceDE w:val="0"/>
              <w:autoSpaceDN w:val="0"/>
              <w:adjustRightInd w:val="0"/>
              <w:spacing w:line="276" w:lineRule="auto"/>
              <w:rPr>
                <w:rFonts w:ascii="Times New Roman" w:hAnsi="Times New Roman" w:cs="Times New Roman"/>
                <w:b/>
                <w:sz w:val="24"/>
                <w:szCs w:val="24"/>
              </w:rPr>
            </w:pPr>
            <w:r w:rsidRPr="00A4329F">
              <w:rPr>
                <w:rFonts w:ascii="Times New Roman" w:hAnsi="Times New Roman" w:cs="Times New Roman"/>
                <w:b/>
                <w:i/>
                <w:sz w:val="24"/>
                <w:szCs w:val="24"/>
              </w:rPr>
              <w:t>β</w:t>
            </w:r>
            <w:r w:rsidRPr="00A4329F">
              <w:rPr>
                <w:rFonts w:ascii="Times New Roman" w:hAnsi="Times New Roman" w:cs="Times New Roman"/>
                <w:b/>
                <w:sz w:val="24"/>
                <w:szCs w:val="24"/>
              </w:rPr>
              <w:t xml:space="preserve">=.09, </w:t>
            </w:r>
            <w:r w:rsidRPr="00A4329F">
              <w:rPr>
                <w:rFonts w:ascii="Times New Roman" w:hAnsi="Times New Roman" w:cs="Times New Roman"/>
                <w:b/>
                <w:i/>
                <w:sz w:val="24"/>
                <w:szCs w:val="24"/>
              </w:rPr>
              <w:t>p</w:t>
            </w:r>
            <w:r w:rsidRPr="00A4329F">
              <w:rPr>
                <w:rFonts w:ascii="Times New Roman" w:hAnsi="Times New Roman" w:cs="Times New Roman"/>
                <w:b/>
                <w:sz w:val="24"/>
                <w:szCs w:val="24"/>
              </w:rPr>
              <w:t>=.03</w:t>
            </w:r>
          </w:p>
        </w:tc>
        <w:tc>
          <w:tcPr>
            <w:tcW w:w="2271" w:type="dxa"/>
            <w:shd w:val="clear" w:color="auto" w:fill="auto"/>
          </w:tcPr>
          <w:p w14:paraId="48F97C5D" w14:textId="77777777" w:rsidR="00A4329F" w:rsidRPr="00A4329F" w:rsidRDefault="00A4329F" w:rsidP="00EA3B85">
            <w:pPr>
              <w:autoSpaceDE w:val="0"/>
              <w:autoSpaceDN w:val="0"/>
              <w:adjustRightInd w:val="0"/>
              <w:spacing w:line="276" w:lineRule="auto"/>
              <w:rPr>
                <w:rFonts w:ascii="Times New Roman" w:hAnsi="Times New Roman" w:cs="Times New Roman"/>
                <w:b/>
                <w:sz w:val="24"/>
                <w:szCs w:val="24"/>
              </w:rPr>
            </w:pPr>
            <w:r w:rsidRPr="00A4329F">
              <w:rPr>
                <w:rFonts w:ascii="Times New Roman" w:hAnsi="Times New Roman" w:cs="Times New Roman"/>
                <w:b/>
                <w:i/>
                <w:sz w:val="24"/>
                <w:szCs w:val="24"/>
              </w:rPr>
              <w:t>OR</w:t>
            </w:r>
            <w:r w:rsidRPr="00A4329F">
              <w:rPr>
                <w:rFonts w:ascii="Times New Roman" w:hAnsi="Times New Roman" w:cs="Times New Roman"/>
                <w:b/>
                <w:sz w:val="24"/>
                <w:szCs w:val="24"/>
              </w:rPr>
              <w:t xml:space="preserve">=1.60 </w:t>
            </w:r>
          </w:p>
          <w:p w14:paraId="2624E177" w14:textId="77777777" w:rsidR="00A4329F" w:rsidRPr="00A4329F" w:rsidRDefault="00A4329F" w:rsidP="00EA3B85">
            <w:pPr>
              <w:autoSpaceDE w:val="0"/>
              <w:autoSpaceDN w:val="0"/>
              <w:adjustRightInd w:val="0"/>
              <w:spacing w:line="276" w:lineRule="auto"/>
              <w:rPr>
                <w:rFonts w:ascii="Times New Roman" w:hAnsi="Times New Roman" w:cs="Times New Roman"/>
                <w:b/>
                <w:sz w:val="24"/>
                <w:szCs w:val="24"/>
              </w:rPr>
            </w:pPr>
            <w:r w:rsidRPr="00A4329F">
              <w:rPr>
                <w:rFonts w:ascii="Times New Roman" w:hAnsi="Times New Roman" w:cs="Times New Roman"/>
                <w:b/>
                <w:sz w:val="24"/>
                <w:szCs w:val="24"/>
              </w:rPr>
              <w:t xml:space="preserve">(CI: 1.16-2.20), </w:t>
            </w:r>
            <w:r w:rsidRPr="00A4329F">
              <w:rPr>
                <w:rFonts w:ascii="Times New Roman" w:hAnsi="Times New Roman" w:cs="Times New Roman"/>
                <w:b/>
                <w:i/>
                <w:sz w:val="24"/>
                <w:szCs w:val="24"/>
              </w:rPr>
              <w:t>p</w:t>
            </w:r>
            <w:r w:rsidRPr="00A4329F">
              <w:rPr>
                <w:rFonts w:ascii="Times New Roman" w:hAnsi="Times New Roman" w:cs="Times New Roman"/>
                <w:b/>
                <w:sz w:val="24"/>
                <w:szCs w:val="24"/>
              </w:rPr>
              <w:t>&lt;.01</w:t>
            </w:r>
          </w:p>
        </w:tc>
        <w:tc>
          <w:tcPr>
            <w:tcW w:w="1897" w:type="dxa"/>
            <w:shd w:val="clear" w:color="auto" w:fill="auto"/>
          </w:tcPr>
          <w:p w14:paraId="6FEA585C"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i/>
                <w:sz w:val="24"/>
                <w:szCs w:val="24"/>
              </w:rPr>
              <w:t>OR</w:t>
            </w:r>
            <w:r w:rsidRPr="00A4329F">
              <w:rPr>
                <w:rFonts w:ascii="Times New Roman" w:hAnsi="Times New Roman" w:cs="Times New Roman"/>
                <w:sz w:val="24"/>
                <w:szCs w:val="24"/>
              </w:rPr>
              <w:t xml:space="preserve">=1.13 </w:t>
            </w:r>
          </w:p>
          <w:p w14:paraId="0C4CC23A" w14:textId="77777777" w:rsidR="00A4329F" w:rsidRPr="00A4329F" w:rsidRDefault="00A4329F" w:rsidP="00EA3B85">
            <w:pPr>
              <w:autoSpaceDE w:val="0"/>
              <w:autoSpaceDN w:val="0"/>
              <w:adjustRightInd w:val="0"/>
              <w:spacing w:line="276" w:lineRule="auto"/>
              <w:rPr>
                <w:rFonts w:ascii="Times New Roman" w:hAnsi="Times New Roman" w:cs="Times New Roman"/>
                <w:sz w:val="24"/>
                <w:szCs w:val="24"/>
              </w:rPr>
            </w:pPr>
            <w:r w:rsidRPr="00A4329F">
              <w:rPr>
                <w:rFonts w:ascii="Times New Roman" w:hAnsi="Times New Roman" w:cs="Times New Roman"/>
                <w:sz w:val="24"/>
                <w:szCs w:val="24"/>
              </w:rPr>
              <w:t xml:space="preserve">(CI: .97-1.32), </w:t>
            </w:r>
            <w:r w:rsidRPr="00A4329F">
              <w:rPr>
                <w:rFonts w:ascii="Times New Roman" w:hAnsi="Times New Roman" w:cs="Times New Roman"/>
                <w:i/>
                <w:sz w:val="24"/>
                <w:szCs w:val="24"/>
              </w:rPr>
              <w:t>p</w:t>
            </w:r>
            <w:r w:rsidRPr="00A4329F">
              <w:rPr>
                <w:rFonts w:ascii="Times New Roman" w:hAnsi="Times New Roman" w:cs="Times New Roman"/>
                <w:sz w:val="24"/>
                <w:szCs w:val="24"/>
              </w:rPr>
              <w:t>=.13</w:t>
            </w:r>
          </w:p>
        </w:tc>
      </w:tr>
    </w:tbl>
    <w:p w14:paraId="31A1E27F" w14:textId="77777777" w:rsidR="00A4329F" w:rsidRPr="00A4329F" w:rsidRDefault="00A4329F" w:rsidP="008A196E">
      <w:pPr>
        <w:shd w:val="clear" w:color="auto" w:fill="FFFFFF"/>
        <w:spacing w:after="0" w:line="480" w:lineRule="auto"/>
        <w:jc w:val="both"/>
        <w:textAlignment w:val="baseline"/>
        <w:rPr>
          <w:rFonts w:ascii="Times New Roman" w:eastAsia="Times New Roman" w:hAnsi="Times New Roman" w:cs="Times New Roman"/>
          <w:i/>
          <w:color w:val="424242"/>
          <w:sz w:val="24"/>
          <w:szCs w:val="24"/>
        </w:rPr>
      </w:pPr>
      <w:r w:rsidRPr="00A4329F">
        <w:rPr>
          <w:rFonts w:ascii="Times New Roman" w:eastAsia="Times New Roman" w:hAnsi="Times New Roman" w:cs="Times New Roman"/>
          <w:i/>
          <w:color w:val="424242"/>
          <w:sz w:val="24"/>
          <w:szCs w:val="24"/>
        </w:rPr>
        <w:t>Notes:</w:t>
      </w:r>
    </w:p>
    <w:p w14:paraId="2A7AEF64" w14:textId="77777777" w:rsidR="00A4329F" w:rsidRPr="00A4329F" w:rsidRDefault="00A4329F" w:rsidP="008A196E">
      <w:pPr>
        <w:shd w:val="clear" w:color="auto" w:fill="FFFFFF"/>
        <w:spacing w:after="0" w:line="480" w:lineRule="auto"/>
        <w:jc w:val="both"/>
        <w:textAlignment w:val="baseline"/>
        <w:rPr>
          <w:rFonts w:ascii="Times New Roman" w:eastAsia="Times New Roman" w:hAnsi="Times New Roman" w:cs="Times New Roman"/>
          <w:color w:val="424242"/>
          <w:sz w:val="24"/>
          <w:szCs w:val="24"/>
        </w:rPr>
      </w:pPr>
      <w:r w:rsidRPr="00A4329F">
        <w:rPr>
          <w:rFonts w:ascii="Times New Roman" w:eastAsia="Times New Roman" w:hAnsi="Times New Roman" w:cs="Times New Roman"/>
          <w:color w:val="424242"/>
          <w:sz w:val="24"/>
          <w:szCs w:val="24"/>
        </w:rPr>
        <w:t>OR: Odds ratio; C</w:t>
      </w:r>
      <w:bookmarkStart w:id="0" w:name="_GoBack"/>
      <w:bookmarkEnd w:id="0"/>
      <w:r w:rsidRPr="00A4329F">
        <w:rPr>
          <w:rFonts w:ascii="Times New Roman" w:eastAsia="Times New Roman" w:hAnsi="Times New Roman" w:cs="Times New Roman"/>
          <w:color w:val="424242"/>
          <w:sz w:val="24"/>
          <w:szCs w:val="24"/>
        </w:rPr>
        <w:t>I: 95% confidence interval; PRS: polygenic risk score; COVID-19: coronavirus disease 2019. All models are adjusted for the first ten principal components of the population structure, verification status, age at infection, sex, obstructive airway disease diagnosis, upper respiratory disease diagnosis. Models for residual symptoms were additionally adjusted for COVID-19 severity.</w:t>
      </w:r>
    </w:p>
    <w:p w14:paraId="493E8D38" w14:textId="77777777" w:rsidR="00A4329F" w:rsidRPr="00A4329F" w:rsidRDefault="00A4329F" w:rsidP="008A196E">
      <w:pPr>
        <w:shd w:val="clear" w:color="auto" w:fill="FFFFFF"/>
        <w:spacing w:after="0" w:line="480" w:lineRule="auto"/>
        <w:jc w:val="both"/>
        <w:textAlignment w:val="baseline"/>
        <w:rPr>
          <w:rFonts w:ascii="Times New Roman" w:eastAsia="Times New Roman" w:hAnsi="Times New Roman" w:cs="Times New Roman"/>
          <w:color w:val="424242"/>
          <w:sz w:val="24"/>
          <w:szCs w:val="24"/>
        </w:rPr>
      </w:pPr>
      <w:r w:rsidRPr="00A4329F">
        <w:rPr>
          <w:rFonts w:ascii="Times New Roman" w:eastAsia="Times New Roman" w:hAnsi="Times New Roman" w:cs="Times New Roman"/>
          <w:color w:val="424242"/>
          <w:sz w:val="24"/>
          <w:szCs w:val="24"/>
        </w:rPr>
        <w:t>Model 1 - Subsample without PTSD and/or MDD diagnostic history (N=124 excluded).</w:t>
      </w:r>
    </w:p>
    <w:p w14:paraId="7FBC7887" w14:textId="77777777" w:rsidR="00A4329F" w:rsidRPr="00A4329F" w:rsidRDefault="00A4329F" w:rsidP="008A196E">
      <w:pPr>
        <w:shd w:val="clear" w:color="auto" w:fill="FFFFFF"/>
        <w:spacing w:after="0" w:line="480" w:lineRule="auto"/>
        <w:jc w:val="both"/>
        <w:textAlignment w:val="baseline"/>
        <w:rPr>
          <w:rFonts w:ascii="Times New Roman" w:eastAsia="Times New Roman" w:hAnsi="Times New Roman" w:cs="Times New Roman"/>
          <w:color w:val="424242"/>
          <w:sz w:val="24"/>
          <w:szCs w:val="24"/>
        </w:rPr>
      </w:pPr>
      <w:r w:rsidRPr="00A4329F">
        <w:rPr>
          <w:rFonts w:ascii="Times New Roman" w:eastAsia="Times New Roman" w:hAnsi="Times New Roman" w:cs="Times New Roman"/>
          <w:color w:val="424242"/>
          <w:sz w:val="24"/>
          <w:szCs w:val="24"/>
        </w:rPr>
        <w:t>Model 2 - Total sample, additional adjustment for PTSD and/or MDD diagnostic history.</w:t>
      </w:r>
    </w:p>
    <w:p w14:paraId="4FA247CA" w14:textId="77777777" w:rsidR="00A4329F" w:rsidRDefault="00A4329F" w:rsidP="00243EB5">
      <w:pPr>
        <w:autoSpaceDE w:val="0"/>
        <w:autoSpaceDN w:val="0"/>
        <w:adjustRightInd w:val="0"/>
        <w:spacing w:after="0" w:line="480" w:lineRule="auto"/>
        <w:rPr>
          <w:rFonts w:ascii="Times New Roman" w:hAnsi="Times New Roman" w:cs="Times New Roman"/>
          <w:sz w:val="24"/>
          <w:szCs w:val="24"/>
        </w:rPr>
      </w:pPr>
    </w:p>
    <w:p w14:paraId="5BC87EA6" w14:textId="77777777" w:rsidR="003E4B93" w:rsidRDefault="003E4B93" w:rsidP="003E4B93">
      <w:pPr>
        <w:autoSpaceDE w:val="0"/>
        <w:autoSpaceDN w:val="0"/>
        <w:adjustRightInd w:val="0"/>
        <w:spacing w:after="0" w:line="276" w:lineRule="auto"/>
        <w:rPr>
          <w:rFonts w:ascii="Times New Roman" w:hAnsi="Times New Roman" w:cs="Times New Roman"/>
          <w:sz w:val="24"/>
          <w:szCs w:val="24"/>
        </w:rPr>
      </w:pPr>
    </w:p>
    <w:p w14:paraId="35AF7E59" w14:textId="77777777" w:rsidR="003E4B93" w:rsidRDefault="003E4B93" w:rsidP="003E4B93">
      <w:pPr>
        <w:autoSpaceDE w:val="0"/>
        <w:autoSpaceDN w:val="0"/>
        <w:adjustRightInd w:val="0"/>
        <w:spacing w:after="0" w:line="276" w:lineRule="auto"/>
        <w:rPr>
          <w:rFonts w:ascii="Times New Roman" w:hAnsi="Times New Roman" w:cs="Times New Roman"/>
          <w:sz w:val="24"/>
          <w:szCs w:val="24"/>
        </w:rPr>
      </w:pPr>
    </w:p>
    <w:p w14:paraId="5C1186F8" w14:textId="6CD64B67" w:rsidR="003E4B93" w:rsidRDefault="003E4B93" w:rsidP="00DB61EC">
      <w:pPr>
        <w:autoSpaceDE w:val="0"/>
        <w:autoSpaceDN w:val="0"/>
        <w:adjustRightInd w:val="0"/>
        <w:spacing w:after="0" w:line="480" w:lineRule="auto"/>
        <w:rPr>
          <w:rFonts w:ascii="Times New Roman" w:hAnsi="Times New Roman" w:cs="Times New Roman"/>
        </w:rPr>
      </w:pPr>
    </w:p>
    <w:sectPr w:rsidR="003E4B93" w:rsidSect="005431C2">
      <w:footerReference w:type="default" r:id="rId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A477B" w16cex:dateUtc="2022-07-26T14:59:00Z"/>
  <w16cex:commentExtensible w16cex:durableId="268A47B8" w16cex:dateUtc="2022-07-26T15:00:00Z"/>
  <w16cex:commentExtensible w16cex:durableId="268A48A7" w16cex:dateUtc="2022-07-26T15:04:00Z"/>
  <w16cex:commentExtensible w16cex:durableId="268A4953" w16cex:dateUtc="2022-07-26T15:06:00Z"/>
  <w16cex:commentExtensible w16cex:durableId="268A8330" w16cex:dateUtc="2022-07-26T19:13:00Z"/>
  <w16cex:commentExtensible w16cex:durableId="268A8226" w16cex:dateUtc="2022-07-26T19:09:00Z"/>
  <w16cex:commentExtensible w16cex:durableId="268A827B" w16cex:dateUtc="2022-07-26T19:10:00Z"/>
  <w16cex:commentExtensible w16cex:durableId="268A87B3" w16cex:dateUtc="2022-07-26T19:33:00Z"/>
  <w16cex:commentExtensible w16cex:durableId="268A83F9" w16cex:dateUtc="2022-07-26T19:17:00Z"/>
  <w16cex:commentExtensible w16cex:durableId="268A85D6" w16cex:dateUtc="2022-07-26T19:25:00Z"/>
  <w16cex:commentExtensible w16cex:durableId="268A84B3" w16cex:dateUtc="2022-07-26T19:20:00Z"/>
  <w16cex:commentExtensible w16cex:durableId="268A85A8" w16cex:dateUtc="2022-07-26T19:24:00Z"/>
  <w16cex:commentExtensible w16cex:durableId="268A858E" w16cex:dateUtc="2022-07-26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623F86" w16cid:durableId="268A477B"/>
  <w16cid:commentId w16cid:paraId="52E88E05" w16cid:durableId="268A47B8"/>
  <w16cid:commentId w16cid:paraId="7EEE0D7D" w16cid:durableId="268A48A7"/>
  <w16cid:commentId w16cid:paraId="2002839A" w16cid:durableId="268A4953"/>
  <w16cid:commentId w16cid:paraId="02F40367" w16cid:durableId="268A8330"/>
  <w16cid:commentId w16cid:paraId="1C70735F" w16cid:durableId="268A8226"/>
  <w16cid:commentId w16cid:paraId="6A15EB22" w16cid:durableId="268A827B"/>
  <w16cid:commentId w16cid:paraId="1D547BE7" w16cid:durableId="268A87B3"/>
  <w16cid:commentId w16cid:paraId="074CB25A" w16cid:durableId="268A83F9"/>
  <w16cid:commentId w16cid:paraId="73E51A29" w16cid:durableId="268A85D6"/>
  <w16cid:commentId w16cid:paraId="48F72E4A" w16cid:durableId="268A84B3"/>
  <w16cid:commentId w16cid:paraId="6D6D60B5" w16cid:durableId="268A85A8"/>
  <w16cid:commentId w16cid:paraId="2B70BE44" w16cid:durableId="268A858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CD872" w14:textId="77777777" w:rsidR="001E11BA" w:rsidRDefault="001E11BA" w:rsidP="000338E3">
      <w:pPr>
        <w:spacing w:after="0" w:line="240" w:lineRule="auto"/>
      </w:pPr>
      <w:r>
        <w:separator/>
      </w:r>
    </w:p>
  </w:endnote>
  <w:endnote w:type="continuationSeparator" w:id="0">
    <w:p w14:paraId="423F9F2F" w14:textId="77777777" w:rsidR="001E11BA" w:rsidRDefault="001E11BA" w:rsidP="00033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829625"/>
      <w:docPartObj>
        <w:docPartGallery w:val="Page Numbers (Bottom of Page)"/>
        <w:docPartUnique/>
      </w:docPartObj>
    </w:sdtPr>
    <w:sdtEndPr>
      <w:rPr>
        <w:noProof/>
      </w:rPr>
    </w:sdtEndPr>
    <w:sdtContent>
      <w:p w14:paraId="4EC0BD81" w14:textId="244209C0" w:rsidR="00C72E2D" w:rsidRDefault="00C72E2D">
        <w:pPr>
          <w:pStyle w:val="Footer"/>
          <w:jc w:val="right"/>
        </w:pPr>
        <w:r>
          <w:fldChar w:fldCharType="begin"/>
        </w:r>
        <w:r>
          <w:instrText xml:space="preserve"> PAGE   \* MERGEFORMAT </w:instrText>
        </w:r>
        <w:r>
          <w:fldChar w:fldCharType="separate"/>
        </w:r>
        <w:r w:rsidR="008A196E">
          <w:rPr>
            <w:noProof/>
          </w:rPr>
          <w:t>1</w:t>
        </w:r>
        <w:r>
          <w:rPr>
            <w:noProof/>
          </w:rPr>
          <w:fldChar w:fldCharType="end"/>
        </w:r>
      </w:p>
    </w:sdtContent>
  </w:sdt>
  <w:p w14:paraId="731DA59B" w14:textId="77777777" w:rsidR="00C72E2D" w:rsidRDefault="00C72E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D7E54" w14:textId="77777777" w:rsidR="001E11BA" w:rsidRDefault="001E11BA" w:rsidP="000338E3">
      <w:pPr>
        <w:spacing w:after="0" w:line="240" w:lineRule="auto"/>
      </w:pPr>
      <w:r>
        <w:separator/>
      </w:r>
    </w:p>
  </w:footnote>
  <w:footnote w:type="continuationSeparator" w:id="0">
    <w:p w14:paraId="26EC9014" w14:textId="77777777" w:rsidR="001E11BA" w:rsidRDefault="001E11BA" w:rsidP="000338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A6624"/>
    <w:multiLevelType w:val="hybridMultilevel"/>
    <w:tmpl w:val="5B983060"/>
    <w:lvl w:ilvl="0" w:tplc="2842BA4C">
      <w:start w:val="1"/>
      <w:numFmt w:val="bullet"/>
      <w:lvlText w:val="•"/>
      <w:lvlJc w:val="left"/>
      <w:pPr>
        <w:tabs>
          <w:tab w:val="num" w:pos="720"/>
        </w:tabs>
        <w:ind w:left="720" w:hanging="360"/>
      </w:pPr>
      <w:rPr>
        <w:rFonts w:ascii="Arial" w:hAnsi="Arial" w:hint="default"/>
      </w:rPr>
    </w:lvl>
    <w:lvl w:ilvl="1" w:tplc="86722868" w:tentative="1">
      <w:start w:val="1"/>
      <w:numFmt w:val="bullet"/>
      <w:lvlText w:val="•"/>
      <w:lvlJc w:val="left"/>
      <w:pPr>
        <w:tabs>
          <w:tab w:val="num" w:pos="1440"/>
        </w:tabs>
        <w:ind w:left="1440" w:hanging="360"/>
      </w:pPr>
      <w:rPr>
        <w:rFonts w:ascii="Arial" w:hAnsi="Arial" w:hint="default"/>
      </w:rPr>
    </w:lvl>
    <w:lvl w:ilvl="2" w:tplc="81CA813C" w:tentative="1">
      <w:start w:val="1"/>
      <w:numFmt w:val="bullet"/>
      <w:lvlText w:val="•"/>
      <w:lvlJc w:val="left"/>
      <w:pPr>
        <w:tabs>
          <w:tab w:val="num" w:pos="2160"/>
        </w:tabs>
        <w:ind w:left="2160" w:hanging="360"/>
      </w:pPr>
      <w:rPr>
        <w:rFonts w:ascii="Arial" w:hAnsi="Arial" w:hint="default"/>
      </w:rPr>
    </w:lvl>
    <w:lvl w:ilvl="3" w:tplc="709C839E" w:tentative="1">
      <w:start w:val="1"/>
      <w:numFmt w:val="bullet"/>
      <w:lvlText w:val="•"/>
      <w:lvlJc w:val="left"/>
      <w:pPr>
        <w:tabs>
          <w:tab w:val="num" w:pos="2880"/>
        </w:tabs>
        <w:ind w:left="2880" w:hanging="360"/>
      </w:pPr>
      <w:rPr>
        <w:rFonts w:ascii="Arial" w:hAnsi="Arial" w:hint="default"/>
      </w:rPr>
    </w:lvl>
    <w:lvl w:ilvl="4" w:tplc="E02ED2F2" w:tentative="1">
      <w:start w:val="1"/>
      <w:numFmt w:val="bullet"/>
      <w:lvlText w:val="•"/>
      <w:lvlJc w:val="left"/>
      <w:pPr>
        <w:tabs>
          <w:tab w:val="num" w:pos="3600"/>
        </w:tabs>
        <w:ind w:left="3600" w:hanging="360"/>
      </w:pPr>
      <w:rPr>
        <w:rFonts w:ascii="Arial" w:hAnsi="Arial" w:hint="default"/>
      </w:rPr>
    </w:lvl>
    <w:lvl w:ilvl="5" w:tplc="4E3017D6" w:tentative="1">
      <w:start w:val="1"/>
      <w:numFmt w:val="bullet"/>
      <w:lvlText w:val="•"/>
      <w:lvlJc w:val="left"/>
      <w:pPr>
        <w:tabs>
          <w:tab w:val="num" w:pos="4320"/>
        </w:tabs>
        <w:ind w:left="4320" w:hanging="360"/>
      </w:pPr>
      <w:rPr>
        <w:rFonts w:ascii="Arial" w:hAnsi="Arial" w:hint="default"/>
      </w:rPr>
    </w:lvl>
    <w:lvl w:ilvl="6" w:tplc="ACB0823C" w:tentative="1">
      <w:start w:val="1"/>
      <w:numFmt w:val="bullet"/>
      <w:lvlText w:val="•"/>
      <w:lvlJc w:val="left"/>
      <w:pPr>
        <w:tabs>
          <w:tab w:val="num" w:pos="5040"/>
        </w:tabs>
        <w:ind w:left="5040" w:hanging="360"/>
      </w:pPr>
      <w:rPr>
        <w:rFonts w:ascii="Arial" w:hAnsi="Arial" w:hint="default"/>
      </w:rPr>
    </w:lvl>
    <w:lvl w:ilvl="7" w:tplc="9AC2AA92" w:tentative="1">
      <w:start w:val="1"/>
      <w:numFmt w:val="bullet"/>
      <w:lvlText w:val="•"/>
      <w:lvlJc w:val="left"/>
      <w:pPr>
        <w:tabs>
          <w:tab w:val="num" w:pos="5760"/>
        </w:tabs>
        <w:ind w:left="5760" w:hanging="360"/>
      </w:pPr>
      <w:rPr>
        <w:rFonts w:ascii="Arial" w:hAnsi="Arial" w:hint="default"/>
      </w:rPr>
    </w:lvl>
    <w:lvl w:ilvl="8" w:tplc="46B867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7A346AE"/>
    <w:multiLevelType w:val="multilevel"/>
    <w:tmpl w:val="A5B829EC"/>
    <w:lvl w:ilvl="0">
      <w:start w:val="2"/>
      <w:numFmt w:val="decimal"/>
      <w:lvlText w:val="%1"/>
      <w:lvlJc w:val="left"/>
      <w:pPr>
        <w:ind w:left="360" w:hanging="360"/>
      </w:pPr>
      <w:rPr>
        <w:rFonts w:hint="default"/>
      </w:rPr>
    </w:lvl>
    <w:lvl w:ilvl="1">
      <w:start w:val="3"/>
      <w:numFmt w:val="decimal"/>
      <w:lvlText w:val="%1.%2"/>
      <w:lvlJc w:val="left"/>
      <w:pPr>
        <w:ind w:left="2968" w:hanging="360"/>
      </w:pPr>
      <w:rPr>
        <w:rFonts w:hint="default"/>
      </w:rPr>
    </w:lvl>
    <w:lvl w:ilvl="2">
      <w:start w:val="1"/>
      <w:numFmt w:val="decimal"/>
      <w:lvlText w:val="%1.%2.%3"/>
      <w:lvlJc w:val="left"/>
      <w:pPr>
        <w:ind w:left="5936" w:hanging="720"/>
      </w:pPr>
      <w:rPr>
        <w:rFonts w:hint="default"/>
      </w:rPr>
    </w:lvl>
    <w:lvl w:ilvl="3">
      <w:start w:val="1"/>
      <w:numFmt w:val="decimal"/>
      <w:lvlText w:val="%1.%2.%3.%4"/>
      <w:lvlJc w:val="left"/>
      <w:pPr>
        <w:ind w:left="8544" w:hanging="720"/>
      </w:pPr>
      <w:rPr>
        <w:rFonts w:hint="default"/>
      </w:rPr>
    </w:lvl>
    <w:lvl w:ilvl="4">
      <w:start w:val="1"/>
      <w:numFmt w:val="decimal"/>
      <w:lvlText w:val="%1.%2.%3.%4.%5"/>
      <w:lvlJc w:val="left"/>
      <w:pPr>
        <w:ind w:left="11152" w:hanging="720"/>
      </w:pPr>
      <w:rPr>
        <w:rFonts w:hint="default"/>
      </w:rPr>
    </w:lvl>
    <w:lvl w:ilvl="5">
      <w:start w:val="1"/>
      <w:numFmt w:val="decimal"/>
      <w:lvlText w:val="%1.%2.%3.%4.%5.%6"/>
      <w:lvlJc w:val="left"/>
      <w:pPr>
        <w:ind w:left="14120" w:hanging="1080"/>
      </w:pPr>
      <w:rPr>
        <w:rFonts w:hint="default"/>
      </w:rPr>
    </w:lvl>
    <w:lvl w:ilvl="6">
      <w:start w:val="1"/>
      <w:numFmt w:val="decimal"/>
      <w:lvlText w:val="%1.%2.%3.%4.%5.%6.%7"/>
      <w:lvlJc w:val="left"/>
      <w:pPr>
        <w:ind w:left="16728" w:hanging="1080"/>
      </w:pPr>
      <w:rPr>
        <w:rFonts w:hint="default"/>
      </w:rPr>
    </w:lvl>
    <w:lvl w:ilvl="7">
      <w:start w:val="1"/>
      <w:numFmt w:val="decimal"/>
      <w:lvlText w:val="%1.%2.%3.%4.%5.%6.%7.%8"/>
      <w:lvlJc w:val="left"/>
      <w:pPr>
        <w:ind w:left="19696" w:hanging="1440"/>
      </w:pPr>
      <w:rPr>
        <w:rFonts w:hint="default"/>
      </w:rPr>
    </w:lvl>
    <w:lvl w:ilvl="8">
      <w:start w:val="1"/>
      <w:numFmt w:val="decimal"/>
      <w:lvlText w:val="%1.%2.%3.%4.%5.%6.%7.%8.%9"/>
      <w:lvlJc w:val="left"/>
      <w:pPr>
        <w:ind w:left="22304"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fzzr5zeae0s5feepsxp50rg9xww9ate55we&quot;&gt;Untitled&lt;record-ids&gt;&lt;item&gt;189&lt;/item&gt;&lt;item&gt;238&lt;/item&gt;&lt;item&gt;239&lt;/item&gt;&lt;item&gt;401&lt;/item&gt;&lt;item&gt;402&lt;/item&gt;&lt;item&gt;403&lt;/item&gt;&lt;item&gt;404&lt;/item&gt;&lt;item&gt;405&lt;/item&gt;&lt;item&gt;406&lt;/item&gt;&lt;item&gt;407&lt;/item&gt;&lt;item&gt;408&lt;/item&gt;&lt;item&gt;409&lt;/item&gt;&lt;item&gt;410&lt;/item&gt;&lt;item&gt;411&lt;/item&gt;&lt;item&gt;412&lt;/item&gt;&lt;item&gt;413&lt;/item&gt;&lt;item&gt;414&lt;/item&gt;&lt;item&gt;415&lt;/item&gt;&lt;item&gt;416&lt;/item&gt;&lt;item&gt;420&lt;/item&gt;&lt;item&gt;421&lt;/item&gt;&lt;item&gt;422&lt;/item&gt;&lt;item&gt;423&lt;/item&gt;&lt;item&gt;424&lt;/item&gt;&lt;item&gt;425&lt;/item&gt;&lt;/record-ids&gt;&lt;/item&gt;&lt;/Libraries&gt;"/>
  </w:docVars>
  <w:rsids>
    <w:rsidRoot w:val="002C3311"/>
    <w:rsid w:val="0000204F"/>
    <w:rsid w:val="00007AA8"/>
    <w:rsid w:val="00012ECD"/>
    <w:rsid w:val="00024A61"/>
    <w:rsid w:val="00030189"/>
    <w:rsid w:val="000338E3"/>
    <w:rsid w:val="00050629"/>
    <w:rsid w:val="0005439C"/>
    <w:rsid w:val="0005446F"/>
    <w:rsid w:val="00057A4B"/>
    <w:rsid w:val="00057C00"/>
    <w:rsid w:val="00077CAD"/>
    <w:rsid w:val="00084471"/>
    <w:rsid w:val="00087FC2"/>
    <w:rsid w:val="00091E33"/>
    <w:rsid w:val="0009426B"/>
    <w:rsid w:val="000955AB"/>
    <w:rsid w:val="00096CA4"/>
    <w:rsid w:val="000B1460"/>
    <w:rsid w:val="000B6347"/>
    <w:rsid w:val="000C1D1F"/>
    <w:rsid w:val="000D0B27"/>
    <w:rsid w:val="000D3B9A"/>
    <w:rsid w:val="000E7E0E"/>
    <w:rsid w:val="000F5C9D"/>
    <w:rsid w:val="001001B6"/>
    <w:rsid w:val="00101D9D"/>
    <w:rsid w:val="00125391"/>
    <w:rsid w:val="00133643"/>
    <w:rsid w:val="00133C1F"/>
    <w:rsid w:val="001614E2"/>
    <w:rsid w:val="00163DBA"/>
    <w:rsid w:val="0017086E"/>
    <w:rsid w:val="001764CD"/>
    <w:rsid w:val="0018238F"/>
    <w:rsid w:val="00187D0F"/>
    <w:rsid w:val="001967B7"/>
    <w:rsid w:val="001B3513"/>
    <w:rsid w:val="001B78F5"/>
    <w:rsid w:val="001B7C1F"/>
    <w:rsid w:val="001C247D"/>
    <w:rsid w:val="001C26A4"/>
    <w:rsid w:val="001C2B72"/>
    <w:rsid w:val="001C3239"/>
    <w:rsid w:val="001D27B1"/>
    <w:rsid w:val="001D7098"/>
    <w:rsid w:val="001E11BA"/>
    <w:rsid w:val="001E3753"/>
    <w:rsid w:val="001F3CD5"/>
    <w:rsid w:val="00204E2A"/>
    <w:rsid w:val="002177C2"/>
    <w:rsid w:val="00224009"/>
    <w:rsid w:val="00226809"/>
    <w:rsid w:val="002311E9"/>
    <w:rsid w:val="00243EB5"/>
    <w:rsid w:val="002549B0"/>
    <w:rsid w:val="00262224"/>
    <w:rsid w:val="0026718D"/>
    <w:rsid w:val="00277585"/>
    <w:rsid w:val="00280AB1"/>
    <w:rsid w:val="002944BB"/>
    <w:rsid w:val="002959D0"/>
    <w:rsid w:val="002A03CA"/>
    <w:rsid w:val="002A24FA"/>
    <w:rsid w:val="002B450D"/>
    <w:rsid w:val="002B5AFB"/>
    <w:rsid w:val="002C3311"/>
    <w:rsid w:val="002E34F0"/>
    <w:rsid w:val="002E3D71"/>
    <w:rsid w:val="00314F1A"/>
    <w:rsid w:val="00321CF7"/>
    <w:rsid w:val="00326F1F"/>
    <w:rsid w:val="0034120A"/>
    <w:rsid w:val="0035286A"/>
    <w:rsid w:val="0035586E"/>
    <w:rsid w:val="00355C64"/>
    <w:rsid w:val="0035657C"/>
    <w:rsid w:val="003706C7"/>
    <w:rsid w:val="003726F6"/>
    <w:rsid w:val="00373718"/>
    <w:rsid w:val="00375DDC"/>
    <w:rsid w:val="00377669"/>
    <w:rsid w:val="00386A63"/>
    <w:rsid w:val="003919BD"/>
    <w:rsid w:val="00392B06"/>
    <w:rsid w:val="00392E06"/>
    <w:rsid w:val="00394505"/>
    <w:rsid w:val="003971B2"/>
    <w:rsid w:val="003A5B63"/>
    <w:rsid w:val="003B22E6"/>
    <w:rsid w:val="003B3F02"/>
    <w:rsid w:val="003B7746"/>
    <w:rsid w:val="003D2068"/>
    <w:rsid w:val="003E0BCC"/>
    <w:rsid w:val="003E4B93"/>
    <w:rsid w:val="0040447E"/>
    <w:rsid w:val="0041541F"/>
    <w:rsid w:val="0041614C"/>
    <w:rsid w:val="00417D2A"/>
    <w:rsid w:val="00421201"/>
    <w:rsid w:val="0042207C"/>
    <w:rsid w:val="00422582"/>
    <w:rsid w:val="004237AB"/>
    <w:rsid w:val="00436A52"/>
    <w:rsid w:val="004458AE"/>
    <w:rsid w:val="004479F8"/>
    <w:rsid w:val="004549D9"/>
    <w:rsid w:val="0046654C"/>
    <w:rsid w:val="004745BB"/>
    <w:rsid w:val="00482A87"/>
    <w:rsid w:val="0049137C"/>
    <w:rsid w:val="00493349"/>
    <w:rsid w:val="004940B5"/>
    <w:rsid w:val="004A39D4"/>
    <w:rsid w:val="004A5187"/>
    <w:rsid w:val="004B1829"/>
    <w:rsid w:val="004B5132"/>
    <w:rsid w:val="004C1C6A"/>
    <w:rsid w:val="004F65BD"/>
    <w:rsid w:val="00501B37"/>
    <w:rsid w:val="005039E3"/>
    <w:rsid w:val="005177B6"/>
    <w:rsid w:val="00522310"/>
    <w:rsid w:val="005431C2"/>
    <w:rsid w:val="005460F0"/>
    <w:rsid w:val="00555284"/>
    <w:rsid w:val="0055739B"/>
    <w:rsid w:val="005820F9"/>
    <w:rsid w:val="005A1447"/>
    <w:rsid w:val="005B4DD9"/>
    <w:rsid w:val="005D0959"/>
    <w:rsid w:val="005D5528"/>
    <w:rsid w:val="005D771A"/>
    <w:rsid w:val="005D77DD"/>
    <w:rsid w:val="005E5984"/>
    <w:rsid w:val="005E6C9B"/>
    <w:rsid w:val="005F5BCD"/>
    <w:rsid w:val="00600E7F"/>
    <w:rsid w:val="00603F8D"/>
    <w:rsid w:val="006050B4"/>
    <w:rsid w:val="00610348"/>
    <w:rsid w:val="006108F4"/>
    <w:rsid w:val="00611840"/>
    <w:rsid w:val="00614E63"/>
    <w:rsid w:val="006208B7"/>
    <w:rsid w:val="0062194E"/>
    <w:rsid w:val="0063056C"/>
    <w:rsid w:val="00636BB1"/>
    <w:rsid w:val="006513A6"/>
    <w:rsid w:val="00653C4F"/>
    <w:rsid w:val="00654A2F"/>
    <w:rsid w:val="006630AF"/>
    <w:rsid w:val="00666855"/>
    <w:rsid w:val="00670F65"/>
    <w:rsid w:val="0067312A"/>
    <w:rsid w:val="00673151"/>
    <w:rsid w:val="00675683"/>
    <w:rsid w:val="00675F66"/>
    <w:rsid w:val="006761D1"/>
    <w:rsid w:val="006878A9"/>
    <w:rsid w:val="00694339"/>
    <w:rsid w:val="006A4BE1"/>
    <w:rsid w:val="006A5A7E"/>
    <w:rsid w:val="006A7124"/>
    <w:rsid w:val="006B1A52"/>
    <w:rsid w:val="006B1C1F"/>
    <w:rsid w:val="006B2868"/>
    <w:rsid w:val="006B29D8"/>
    <w:rsid w:val="006B4AFF"/>
    <w:rsid w:val="006D6460"/>
    <w:rsid w:val="006D7D86"/>
    <w:rsid w:val="006F51DB"/>
    <w:rsid w:val="006F620E"/>
    <w:rsid w:val="006F64B9"/>
    <w:rsid w:val="006F7860"/>
    <w:rsid w:val="00715D8E"/>
    <w:rsid w:val="0072105B"/>
    <w:rsid w:val="0072457A"/>
    <w:rsid w:val="00731CFB"/>
    <w:rsid w:val="00733C27"/>
    <w:rsid w:val="00746AE9"/>
    <w:rsid w:val="007537D5"/>
    <w:rsid w:val="007543F8"/>
    <w:rsid w:val="00754EE3"/>
    <w:rsid w:val="007562D9"/>
    <w:rsid w:val="0076761D"/>
    <w:rsid w:val="007719E3"/>
    <w:rsid w:val="007972E4"/>
    <w:rsid w:val="007A2757"/>
    <w:rsid w:val="007A4818"/>
    <w:rsid w:val="007A7183"/>
    <w:rsid w:val="007B5C58"/>
    <w:rsid w:val="007D0576"/>
    <w:rsid w:val="007F0F75"/>
    <w:rsid w:val="007F5A4E"/>
    <w:rsid w:val="00817F17"/>
    <w:rsid w:val="008216CC"/>
    <w:rsid w:val="00824DD3"/>
    <w:rsid w:val="0083044C"/>
    <w:rsid w:val="008326BC"/>
    <w:rsid w:val="008378D6"/>
    <w:rsid w:val="00844000"/>
    <w:rsid w:val="0084652E"/>
    <w:rsid w:val="008500FD"/>
    <w:rsid w:val="0085361B"/>
    <w:rsid w:val="00854DC5"/>
    <w:rsid w:val="00862BA1"/>
    <w:rsid w:val="00862DDB"/>
    <w:rsid w:val="00865B62"/>
    <w:rsid w:val="008718AA"/>
    <w:rsid w:val="0087316D"/>
    <w:rsid w:val="00873C44"/>
    <w:rsid w:val="00884B82"/>
    <w:rsid w:val="008850DF"/>
    <w:rsid w:val="00885FE9"/>
    <w:rsid w:val="008A196E"/>
    <w:rsid w:val="008A2127"/>
    <w:rsid w:val="008B3E6A"/>
    <w:rsid w:val="008C73E7"/>
    <w:rsid w:val="008D394A"/>
    <w:rsid w:val="008E6154"/>
    <w:rsid w:val="008F5E8C"/>
    <w:rsid w:val="00914B20"/>
    <w:rsid w:val="00915045"/>
    <w:rsid w:val="0091609B"/>
    <w:rsid w:val="009161DD"/>
    <w:rsid w:val="00926311"/>
    <w:rsid w:val="00927489"/>
    <w:rsid w:val="0092757F"/>
    <w:rsid w:val="00930429"/>
    <w:rsid w:val="009339AF"/>
    <w:rsid w:val="0093435A"/>
    <w:rsid w:val="00935117"/>
    <w:rsid w:val="00937483"/>
    <w:rsid w:val="009406DF"/>
    <w:rsid w:val="009410BB"/>
    <w:rsid w:val="0095242D"/>
    <w:rsid w:val="00952BC6"/>
    <w:rsid w:val="009555B4"/>
    <w:rsid w:val="00962F97"/>
    <w:rsid w:val="00970D56"/>
    <w:rsid w:val="009841B9"/>
    <w:rsid w:val="009846F8"/>
    <w:rsid w:val="00984B50"/>
    <w:rsid w:val="009927D8"/>
    <w:rsid w:val="00994AD2"/>
    <w:rsid w:val="009A24A5"/>
    <w:rsid w:val="009B1EC6"/>
    <w:rsid w:val="009B30CF"/>
    <w:rsid w:val="009C264E"/>
    <w:rsid w:val="009D11EB"/>
    <w:rsid w:val="009D2375"/>
    <w:rsid w:val="009D329B"/>
    <w:rsid w:val="009F3EFC"/>
    <w:rsid w:val="00A01447"/>
    <w:rsid w:val="00A2726E"/>
    <w:rsid w:val="00A377F5"/>
    <w:rsid w:val="00A406CF"/>
    <w:rsid w:val="00A424C3"/>
    <w:rsid w:val="00A4329F"/>
    <w:rsid w:val="00A53021"/>
    <w:rsid w:val="00A60A83"/>
    <w:rsid w:val="00A71DB4"/>
    <w:rsid w:val="00A72703"/>
    <w:rsid w:val="00A7489A"/>
    <w:rsid w:val="00A8341E"/>
    <w:rsid w:val="00A92BCA"/>
    <w:rsid w:val="00A96BAC"/>
    <w:rsid w:val="00A9777C"/>
    <w:rsid w:val="00AA3458"/>
    <w:rsid w:val="00AA6E40"/>
    <w:rsid w:val="00AB50BB"/>
    <w:rsid w:val="00AC05FE"/>
    <w:rsid w:val="00AC3DC1"/>
    <w:rsid w:val="00AC4841"/>
    <w:rsid w:val="00AC5EF8"/>
    <w:rsid w:val="00AC5FFA"/>
    <w:rsid w:val="00AC6950"/>
    <w:rsid w:val="00AF1DF2"/>
    <w:rsid w:val="00AF7A5D"/>
    <w:rsid w:val="00B04DED"/>
    <w:rsid w:val="00B135A7"/>
    <w:rsid w:val="00B209B2"/>
    <w:rsid w:val="00B272B7"/>
    <w:rsid w:val="00B27D4F"/>
    <w:rsid w:val="00B40035"/>
    <w:rsid w:val="00B40B8A"/>
    <w:rsid w:val="00B40D07"/>
    <w:rsid w:val="00B55FC7"/>
    <w:rsid w:val="00B7216C"/>
    <w:rsid w:val="00B73DB9"/>
    <w:rsid w:val="00B771FD"/>
    <w:rsid w:val="00B806BC"/>
    <w:rsid w:val="00B81350"/>
    <w:rsid w:val="00B8176C"/>
    <w:rsid w:val="00B818F1"/>
    <w:rsid w:val="00B836CE"/>
    <w:rsid w:val="00B902AB"/>
    <w:rsid w:val="00B918A1"/>
    <w:rsid w:val="00B92AAB"/>
    <w:rsid w:val="00B978AB"/>
    <w:rsid w:val="00B97EB8"/>
    <w:rsid w:val="00BC5231"/>
    <w:rsid w:val="00BC7B40"/>
    <w:rsid w:val="00BD0F6E"/>
    <w:rsid w:val="00BD4480"/>
    <w:rsid w:val="00BD5A84"/>
    <w:rsid w:val="00BE17D0"/>
    <w:rsid w:val="00BE5940"/>
    <w:rsid w:val="00BE6C42"/>
    <w:rsid w:val="00C03D86"/>
    <w:rsid w:val="00C052F4"/>
    <w:rsid w:val="00C21EFB"/>
    <w:rsid w:val="00C26676"/>
    <w:rsid w:val="00C340D9"/>
    <w:rsid w:val="00C34690"/>
    <w:rsid w:val="00C47E12"/>
    <w:rsid w:val="00C52E94"/>
    <w:rsid w:val="00C567C5"/>
    <w:rsid w:val="00C56D78"/>
    <w:rsid w:val="00C70E37"/>
    <w:rsid w:val="00C72E2D"/>
    <w:rsid w:val="00C91944"/>
    <w:rsid w:val="00C954C3"/>
    <w:rsid w:val="00CB4DAB"/>
    <w:rsid w:val="00CC0375"/>
    <w:rsid w:val="00CC1597"/>
    <w:rsid w:val="00CC7398"/>
    <w:rsid w:val="00CD563F"/>
    <w:rsid w:val="00CF5A6F"/>
    <w:rsid w:val="00D00F39"/>
    <w:rsid w:val="00D017BB"/>
    <w:rsid w:val="00D01E75"/>
    <w:rsid w:val="00D1586B"/>
    <w:rsid w:val="00D23322"/>
    <w:rsid w:val="00D26B3D"/>
    <w:rsid w:val="00D32632"/>
    <w:rsid w:val="00D36F03"/>
    <w:rsid w:val="00D42D4A"/>
    <w:rsid w:val="00D43BCC"/>
    <w:rsid w:val="00D50AD3"/>
    <w:rsid w:val="00D71FF6"/>
    <w:rsid w:val="00D772F7"/>
    <w:rsid w:val="00D942BC"/>
    <w:rsid w:val="00DA449E"/>
    <w:rsid w:val="00DA6519"/>
    <w:rsid w:val="00DB3354"/>
    <w:rsid w:val="00DB5A0E"/>
    <w:rsid w:val="00DB61EC"/>
    <w:rsid w:val="00DB7013"/>
    <w:rsid w:val="00DC39DE"/>
    <w:rsid w:val="00DC4353"/>
    <w:rsid w:val="00DC5632"/>
    <w:rsid w:val="00DD1D10"/>
    <w:rsid w:val="00DD2BAA"/>
    <w:rsid w:val="00DD2CCA"/>
    <w:rsid w:val="00DD3068"/>
    <w:rsid w:val="00DE47CC"/>
    <w:rsid w:val="00DF3174"/>
    <w:rsid w:val="00E03940"/>
    <w:rsid w:val="00E048AE"/>
    <w:rsid w:val="00E04BA1"/>
    <w:rsid w:val="00E2619A"/>
    <w:rsid w:val="00E411EF"/>
    <w:rsid w:val="00E4320D"/>
    <w:rsid w:val="00E4399D"/>
    <w:rsid w:val="00E57CCB"/>
    <w:rsid w:val="00E66AFC"/>
    <w:rsid w:val="00E66B7A"/>
    <w:rsid w:val="00E74160"/>
    <w:rsid w:val="00E9125A"/>
    <w:rsid w:val="00E92864"/>
    <w:rsid w:val="00EA164C"/>
    <w:rsid w:val="00EB1894"/>
    <w:rsid w:val="00EB56D1"/>
    <w:rsid w:val="00ED055C"/>
    <w:rsid w:val="00ED4415"/>
    <w:rsid w:val="00EE5FBB"/>
    <w:rsid w:val="00EE7F6C"/>
    <w:rsid w:val="00EF193D"/>
    <w:rsid w:val="00F00B12"/>
    <w:rsid w:val="00F13311"/>
    <w:rsid w:val="00F21C84"/>
    <w:rsid w:val="00F328B3"/>
    <w:rsid w:val="00F415D5"/>
    <w:rsid w:val="00F5767F"/>
    <w:rsid w:val="00F64B73"/>
    <w:rsid w:val="00F7047D"/>
    <w:rsid w:val="00F72F04"/>
    <w:rsid w:val="00F81485"/>
    <w:rsid w:val="00F90376"/>
    <w:rsid w:val="00F93B0B"/>
    <w:rsid w:val="00F96CD5"/>
    <w:rsid w:val="00FA1AAC"/>
    <w:rsid w:val="00FA1CB4"/>
    <w:rsid w:val="00FA2732"/>
    <w:rsid w:val="00FD1B24"/>
    <w:rsid w:val="00FE0002"/>
    <w:rsid w:val="00FE36F9"/>
    <w:rsid w:val="00FE6C74"/>
    <w:rsid w:val="00FF372E"/>
    <w:rsid w:val="00FF62FA"/>
    <w:rsid w:val="00FF7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8E3B5"/>
  <w15:chartTrackingRefBased/>
  <w15:docId w15:val="{2ADA6951-BCEF-4EDD-B462-D359DE2D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2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31text">
    <w:name w:val="MDPI_3.1_text"/>
    <w:qFormat/>
    <w:rsid w:val="00D017BB"/>
    <w:pPr>
      <w:adjustRightInd w:val="0"/>
      <w:snapToGrid w:val="0"/>
      <w:spacing w:after="0" w:line="228" w:lineRule="auto"/>
      <w:ind w:left="2608" w:firstLine="425"/>
      <w:jc w:val="both"/>
    </w:pPr>
    <w:rPr>
      <w:rFonts w:ascii="Palatino Linotype" w:eastAsia="Times New Roman" w:hAnsi="Palatino Linotype" w:cs="Times New Roman"/>
      <w:snapToGrid w:val="0"/>
      <w:color w:val="000000"/>
      <w:sz w:val="20"/>
      <w:lang w:eastAsia="de-DE" w:bidi="en-US"/>
    </w:rPr>
  </w:style>
  <w:style w:type="paragraph" w:customStyle="1" w:styleId="MDPI23heading3">
    <w:name w:val="MDPI_2.3_heading3"/>
    <w:qFormat/>
    <w:rsid w:val="00D017BB"/>
    <w:pPr>
      <w:adjustRightInd w:val="0"/>
      <w:snapToGrid w:val="0"/>
      <w:spacing w:before="60" w:after="60" w:line="228" w:lineRule="auto"/>
      <w:ind w:left="2608"/>
      <w:outlineLvl w:val="2"/>
    </w:pPr>
    <w:rPr>
      <w:rFonts w:ascii="Palatino Linotype" w:eastAsia="Times New Roman" w:hAnsi="Palatino Linotype" w:cs="Times New Roman"/>
      <w:snapToGrid w:val="0"/>
      <w:color w:val="000000"/>
      <w:sz w:val="20"/>
      <w:lang w:eastAsia="de-DE" w:bidi="en-US"/>
    </w:rPr>
  </w:style>
  <w:style w:type="paragraph" w:customStyle="1" w:styleId="MDPI22heading2">
    <w:name w:val="MDPI_2.2_heading2"/>
    <w:qFormat/>
    <w:rsid w:val="00D017BB"/>
    <w:pPr>
      <w:adjustRightInd w:val="0"/>
      <w:snapToGrid w:val="0"/>
      <w:spacing w:before="60" w:after="60" w:line="228" w:lineRule="auto"/>
      <w:ind w:left="2608"/>
      <w:outlineLvl w:val="1"/>
    </w:pPr>
    <w:rPr>
      <w:rFonts w:ascii="Palatino Linotype" w:eastAsia="Times New Roman" w:hAnsi="Palatino Linotype" w:cs="Times New Roman"/>
      <w:i/>
      <w:noProof/>
      <w:snapToGrid w:val="0"/>
      <w:color w:val="000000"/>
      <w:sz w:val="20"/>
      <w:lang w:eastAsia="de-DE" w:bidi="en-US"/>
    </w:rPr>
  </w:style>
  <w:style w:type="paragraph" w:customStyle="1" w:styleId="EndNoteBibliographyTitle">
    <w:name w:val="EndNote Bibliography Title"/>
    <w:basedOn w:val="Normal"/>
    <w:link w:val="EndNoteBibliographyTitleChar"/>
    <w:rsid w:val="00D017BB"/>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D017BB"/>
    <w:rPr>
      <w:rFonts w:ascii="Calibri" w:hAnsi="Calibri" w:cs="Calibri"/>
      <w:noProof/>
    </w:rPr>
  </w:style>
  <w:style w:type="paragraph" w:customStyle="1" w:styleId="EndNoteBibliography">
    <w:name w:val="EndNote Bibliography"/>
    <w:basedOn w:val="Normal"/>
    <w:link w:val="EndNoteBibliographyChar"/>
    <w:rsid w:val="00D017BB"/>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D017BB"/>
    <w:rPr>
      <w:rFonts w:ascii="Calibri" w:hAnsi="Calibri" w:cs="Calibri"/>
      <w:noProof/>
    </w:rPr>
  </w:style>
  <w:style w:type="character" w:styleId="Hyperlink">
    <w:name w:val="Hyperlink"/>
    <w:basedOn w:val="DefaultParagraphFont"/>
    <w:uiPriority w:val="99"/>
    <w:unhideWhenUsed/>
    <w:rsid w:val="00D017BB"/>
    <w:rPr>
      <w:color w:val="0563C1" w:themeColor="hyperlink"/>
      <w:u w:val="single"/>
    </w:rPr>
  </w:style>
  <w:style w:type="table" w:styleId="TableGrid">
    <w:name w:val="Table Grid"/>
    <w:basedOn w:val="TableNormal"/>
    <w:uiPriority w:val="39"/>
    <w:rsid w:val="009F3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42tablebody">
    <w:name w:val="MDPI_4.2_table_body"/>
    <w:qFormat/>
    <w:rsid w:val="009F3EFC"/>
    <w:pPr>
      <w:adjustRightInd w:val="0"/>
      <w:snapToGrid w:val="0"/>
      <w:spacing w:after="0" w:line="260" w:lineRule="atLeast"/>
      <w:jc w:val="center"/>
    </w:pPr>
    <w:rPr>
      <w:rFonts w:ascii="Palatino Linotype" w:eastAsia="Times New Roman" w:hAnsi="Palatino Linotype" w:cs="Times New Roman"/>
      <w:snapToGrid w:val="0"/>
      <w:color w:val="000000"/>
      <w:sz w:val="20"/>
      <w:szCs w:val="20"/>
      <w:lang w:eastAsia="de-DE" w:bidi="en-US"/>
    </w:rPr>
  </w:style>
  <w:style w:type="character" w:styleId="CommentReference">
    <w:name w:val="annotation reference"/>
    <w:basedOn w:val="DefaultParagraphFont"/>
    <w:uiPriority w:val="99"/>
    <w:semiHidden/>
    <w:unhideWhenUsed/>
    <w:rsid w:val="005E5984"/>
    <w:rPr>
      <w:sz w:val="16"/>
      <w:szCs w:val="16"/>
    </w:rPr>
  </w:style>
  <w:style w:type="paragraph" w:styleId="CommentText">
    <w:name w:val="annotation text"/>
    <w:basedOn w:val="Normal"/>
    <w:link w:val="CommentTextChar"/>
    <w:uiPriority w:val="99"/>
    <w:semiHidden/>
    <w:unhideWhenUsed/>
    <w:rsid w:val="005E5984"/>
    <w:pPr>
      <w:spacing w:line="240" w:lineRule="auto"/>
    </w:pPr>
    <w:rPr>
      <w:sz w:val="20"/>
      <w:szCs w:val="20"/>
    </w:rPr>
  </w:style>
  <w:style w:type="character" w:customStyle="1" w:styleId="CommentTextChar">
    <w:name w:val="Comment Text Char"/>
    <w:basedOn w:val="DefaultParagraphFont"/>
    <w:link w:val="CommentText"/>
    <w:uiPriority w:val="99"/>
    <w:semiHidden/>
    <w:rsid w:val="005E5984"/>
    <w:rPr>
      <w:sz w:val="20"/>
      <w:szCs w:val="20"/>
    </w:rPr>
  </w:style>
  <w:style w:type="paragraph" w:styleId="CommentSubject">
    <w:name w:val="annotation subject"/>
    <w:basedOn w:val="CommentText"/>
    <w:next w:val="CommentText"/>
    <w:link w:val="CommentSubjectChar"/>
    <w:uiPriority w:val="99"/>
    <w:semiHidden/>
    <w:unhideWhenUsed/>
    <w:rsid w:val="005E5984"/>
    <w:rPr>
      <w:b/>
      <w:bCs/>
    </w:rPr>
  </w:style>
  <w:style w:type="character" w:customStyle="1" w:styleId="CommentSubjectChar">
    <w:name w:val="Comment Subject Char"/>
    <w:basedOn w:val="CommentTextChar"/>
    <w:link w:val="CommentSubject"/>
    <w:uiPriority w:val="99"/>
    <w:semiHidden/>
    <w:rsid w:val="005E5984"/>
    <w:rPr>
      <w:b/>
      <w:bCs/>
      <w:sz w:val="20"/>
      <w:szCs w:val="20"/>
    </w:rPr>
  </w:style>
  <w:style w:type="paragraph" w:styleId="BalloonText">
    <w:name w:val="Balloon Text"/>
    <w:basedOn w:val="Normal"/>
    <w:link w:val="BalloonTextChar"/>
    <w:uiPriority w:val="99"/>
    <w:semiHidden/>
    <w:unhideWhenUsed/>
    <w:rsid w:val="005E59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5984"/>
    <w:rPr>
      <w:rFonts w:ascii="Segoe UI" w:hAnsi="Segoe UI" w:cs="Segoe UI"/>
      <w:sz w:val="18"/>
      <w:szCs w:val="18"/>
    </w:rPr>
  </w:style>
  <w:style w:type="paragraph" w:styleId="NoSpacing">
    <w:name w:val="No Spacing"/>
    <w:link w:val="NoSpacingChar"/>
    <w:uiPriority w:val="1"/>
    <w:qFormat/>
    <w:rsid w:val="00B918A1"/>
    <w:pPr>
      <w:spacing w:after="0" w:line="240" w:lineRule="auto"/>
    </w:pPr>
    <w:rPr>
      <w:lang w:val="en-GB"/>
    </w:rPr>
  </w:style>
  <w:style w:type="character" w:customStyle="1" w:styleId="NoSpacingChar">
    <w:name w:val="No Spacing Char"/>
    <w:basedOn w:val="DefaultParagraphFont"/>
    <w:link w:val="NoSpacing"/>
    <w:uiPriority w:val="1"/>
    <w:rsid w:val="00B918A1"/>
    <w:rPr>
      <w:lang w:val="en-GB"/>
    </w:rPr>
  </w:style>
  <w:style w:type="paragraph" w:styleId="Header">
    <w:name w:val="header"/>
    <w:basedOn w:val="Normal"/>
    <w:link w:val="HeaderChar"/>
    <w:uiPriority w:val="99"/>
    <w:unhideWhenUsed/>
    <w:rsid w:val="000338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8E3"/>
  </w:style>
  <w:style w:type="paragraph" w:styleId="Footer">
    <w:name w:val="footer"/>
    <w:basedOn w:val="Normal"/>
    <w:link w:val="FooterChar"/>
    <w:uiPriority w:val="99"/>
    <w:unhideWhenUsed/>
    <w:rsid w:val="000338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8E3"/>
  </w:style>
  <w:style w:type="paragraph" w:styleId="ListParagraph">
    <w:name w:val="List Paragraph"/>
    <w:basedOn w:val="Normal"/>
    <w:uiPriority w:val="34"/>
    <w:qFormat/>
    <w:rsid w:val="00CC1597"/>
    <w:pPr>
      <w:ind w:left="720"/>
      <w:contextualSpacing/>
    </w:pPr>
  </w:style>
  <w:style w:type="paragraph" w:styleId="Revision">
    <w:name w:val="Revision"/>
    <w:hidden/>
    <w:uiPriority w:val="99"/>
    <w:semiHidden/>
    <w:rsid w:val="007537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95331">
      <w:bodyDiv w:val="1"/>
      <w:marLeft w:val="0"/>
      <w:marRight w:val="0"/>
      <w:marTop w:val="0"/>
      <w:marBottom w:val="0"/>
      <w:divBdr>
        <w:top w:val="none" w:sz="0" w:space="0" w:color="auto"/>
        <w:left w:val="none" w:sz="0" w:space="0" w:color="auto"/>
        <w:bottom w:val="none" w:sz="0" w:space="0" w:color="auto"/>
        <w:right w:val="none" w:sz="0" w:space="0" w:color="auto"/>
      </w:divBdr>
    </w:div>
    <w:div w:id="288777778">
      <w:bodyDiv w:val="1"/>
      <w:marLeft w:val="0"/>
      <w:marRight w:val="0"/>
      <w:marTop w:val="0"/>
      <w:marBottom w:val="0"/>
      <w:divBdr>
        <w:top w:val="none" w:sz="0" w:space="0" w:color="auto"/>
        <w:left w:val="none" w:sz="0" w:space="0" w:color="auto"/>
        <w:bottom w:val="none" w:sz="0" w:space="0" w:color="auto"/>
        <w:right w:val="none" w:sz="0" w:space="0" w:color="auto"/>
      </w:divBdr>
      <w:divsChild>
        <w:div w:id="2051610821">
          <w:marLeft w:val="0"/>
          <w:marRight w:val="0"/>
          <w:marTop w:val="0"/>
          <w:marBottom w:val="0"/>
          <w:divBdr>
            <w:top w:val="none" w:sz="0" w:space="0" w:color="auto"/>
            <w:left w:val="none" w:sz="0" w:space="0" w:color="auto"/>
            <w:bottom w:val="none" w:sz="0" w:space="0" w:color="auto"/>
            <w:right w:val="none" w:sz="0" w:space="0" w:color="auto"/>
          </w:divBdr>
        </w:div>
        <w:div w:id="1123159518">
          <w:marLeft w:val="0"/>
          <w:marRight w:val="0"/>
          <w:marTop w:val="0"/>
          <w:marBottom w:val="0"/>
          <w:divBdr>
            <w:top w:val="none" w:sz="0" w:space="0" w:color="auto"/>
            <w:left w:val="none" w:sz="0" w:space="0" w:color="auto"/>
            <w:bottom w:val="none" w:sz="0" w:space="0" w:color="auto"/>
            <w:right w:val="none" w:sz="0" w:space="0" w:color="auto"/>
          </w:divBdr>
        </w:div>
      </w:divsChild>
    </w:div>
    <w:div w:id="337926507">
      <w:bodyDiv w:val="1"/>
      <w:marLeft w:val="0"/>
      <w:marRight w:val="0"/>
      <w:marTop w:val="0"/>
      <w:marBottom w:val="0"/>
      <w:divBdr>
        <w:top w:val="none" w:sz="0" w:space="0" w:color="auto"/>
        <w:left w:val="none" w:sz="0" w:space="0" w:color="auto"/>
        <w:bottom w:val="none" w:sz="0" w:space="0" w:color="auto"/>
        <w:right w:val="none" w:sz="0" w:space="0" w:color="auto"/>
      </w:divBdr>
    </w:div>
    <w:div w:id="404183591">
      <w:bodyDiv w:val="1"/>
      <w:marLeft w:val="0"/>
      <w:marRight w:val="0"/>
      <w:marTop w:val="0"/>
      <w:marBottom w:val="0"/>
      <w:divBdr>
        <w:top w:val="none" w:sz="0" w:space="0" w:color="auto"/>
        <w:left w:val="none" w:sz="0" w:space="0" w:color="auto"/>
        <w:bottom w:val="none" w:sz="0" w:space="0" w:color="auto"/>
        <w:right w:val="none" w:sz="0" w:space="0" w:color="auto"/>
      </w:divBdr>
    </w:div>
    <w:div w:id="483278556">
      <w:bodyDiv w:val="1"/>
      <w:marLeft w:val="0"/>
      <w:marRight w:val="0"/>
      <w:marTop w:val="0"/>
      <w:marBottom w:val="0"/>
      <w:divBdr>
        <w:top w:val="none" w:sz="0" w:space="0" w:color="auto"/>
        <w:left w:val="none" w:sz="0" w:space="0" w:color="auto"/>
        <w:bottom w:val="none" w:sz="0" w:space="0" w:color="auto"/>
        <w:right w:val="none" w:sz="0" w:space="0" w:color="auto"/>
      </w:divBdr>
    </w:div>
    <w:div w:id="729615178">
      <w:bodyDiv w:val="1"/>
      <w:marLeft w:val="0"/>
      <w:marRight w:val="0"/>
      <w:marTop w:val="0"/>
      <w:marBottom w:val="0"/>
      <w:divBdr>
        <w:top w:val="none" w:sz="0" w:space="0" w:color="auto"/>
        <w:left w:val="none" w:sz="0" w:space="0" w:color="auto"/>
        <w:bottom w:val="none" w:sz="0" w:space="0" w:color="auto"/>
        <w:right w:val="none" w:sz="0" w:space="0" w:color="auto"/>
      </w:divBdr>
      <w:divsChild>
        <w:div w:id="1434471420">
          <w:marLeft w:val="360"/>
          <w:marRight w:val="0"/>
          <w:marTop w:val="200"/>
          <w:marBottom w:val="0"/>
          <w:divBdr>
            <w:top w:val="none" w:sz="0" w:space="0" w:color="auto"/>
            <w:left w:val="none" w:sz="0" w:space="0" w:color="auto"/>
            <w:bottom w:val="none" w:sz="0" w:space="0" w:color="auto"/>
            <w:right w:val="none" w:sz="0" w:space="0" w:color="auto"/>
          </w:divBdr>
        </w:div>
      </w:divsChild>
    </w:div>
    <w:div w:id="2036424517">
      <w:bodyDiv w:val="1"/>
      <w:marLeft w:val="0"/>
      <w:marRight w:val="0"/>
      <w:marTop w:val="0"/>
      <w:marBottom w:val="0"/>
      <w:divBdr>
        <w:top w:val="none" w:sz="0" w:space="0" w:color="auto"/>
        <w:left w:val="none" w:sz="0" w:space="0" w:color="auto"/>
        <w:bottom w:val="none" w:sz="0" w:space="0" w:color="auto"/>
        <w:right w:val="none" w:sz="0" w:space="0" w:color="auto"/>
      </w:divBdr>
      <w:divsChild>
        <w:div w:id="66520660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AEBDB-E5A3-46FC-8EEB-9650D9B3B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7439</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Waszczuk</dc:creator>
  <cp:keywords/>
  <dc:description/>
  <cp:lastModifiedBy>Monika Waszczuk</cp:lastModifiedBy>
  <cp:revision>257</cp:revision>
  <cp:lastPrinted>2022-08-21T00:26:00Z</cp:lastPrinted>
  <dcterms:created xsi:type="dcterms:W3CDTF">2022-05-31T23:03:00Z</dcterms:created>
  <dcterms:modified xsi:type="dcterms:W3CDTF">2023-02-16T19:15:00Z</dcterms:modified>
</cp:coreProperties>
</file>