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E51CF" w14:textId="77777777" w:rsidR="001C489E" w:rsidRPr="000F2501" w:rsidRDefault="001C489E" w:rsidP="001C489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  <w:r w:rsidRPr="00920B14">
        <w:rPr>
          <w:rFonts w:ascii="Arial" w:hAnsi="Arial" w:cs="Arial"/>
          <w:b/>
          <w:bCs/>
          <w:sz w:val="20"/>
          <w:szCs w:val="20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920B14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20B14">
        <w:rPr>
          <w:rFonts w:ascii="Arial" w:hAnsi="Arial" w:cs="Arial"/>
          <w:b/>
          <w:bCs/>
          <w:sz w:val="20"/>
          <w:szCs w:val="20"/>
          <w:lang w:eastAsia="en-US"/>
        </w:rPr>
        <w:t>Numbers of study participants in each of the diverse ethnic backgrounds</w:t>
      </w:r>
    </w:p>
    <w:tbl>
      <w:tblPr>
        <w:tblW w:w="4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1407"/>
        <w:gridCol w:w="1276"/>
      </w:tblGrid>
      <w:tr w:rsidR="001C489E" w:rsidRPr="00920B14" w14:paraId="09EDEA1F" w14:textId="77777777" w:rsidTr="007A78C9">
        <w:trPr>
          <w:cantSplit/>
        </w:trPr>
        <w:tc>
          <w:tcPr>
            <w:tcW w:w="21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</w:tcPr>
          <w:p w14:paraId="76D53B2D" w14:textId="77777777" w:rsidR="001C489E" w:rsidRPr="00920B14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Ethnic background</w:t>
            </w:r>
          </w:p>
        </w:tc>
        <w:tc>
          <w:tcPr>
            <w:tcW w:w="14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E7E6E6" w:themeFill="background2"/>
          </w:tcPr>
          <w:p w14:paraId="6D4C2A67" w14:textId="77777777" w:rsidR="001C489E" w:rsidRPr="00920B14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Frequency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E7E6E6" w:themeFill="background2"/>
          </w:tcPr>
          <w:p w14:paraId="1E039167" w14:textId="13D2B76D" w:rsidR="001C489E" w:rsidRPr="00920B14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Percent</w:t>
            </w:r>
            <w:r w:rsidR="0005635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age</w:t>
            </w:r>
          </w:p>
        </w:tc>
      </w:tr>
      <w:tr w:rsidR="001C489E" w:rsidRPr="00920B14" w14:paraId="61269ECD" w14:textId="77777777" w:rsidTr="007A78C9">
        <w:trPr>
          <w:cantSplit/>
        </w:trPr>
        <w:tc>
          <w:tcPr>
            <w:tcW w:w="21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</w:tcPr>
          <w:p w14:paraId="073B689A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Black</w:t>
            </w:r>
          </w:p>
        </w:tc>
        <w:tc>
          <w:tcPr>
            <w:tcW w:w="140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D289E69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649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A51DA0A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30.8</w:t>
            </w:r>
          </w:p>
        </w:tc>
      </w:tr>
      <w:tr w:rsidR="001C489E" w:rsidRPr="00920B14" w14:paraId="24A2E8B0" w14:textId="77777777" w:rsidTr="007A78C9">
        <w:trPr>
          <w:cantSplit/>
        </w:trPr>
        <w:tc>
          <w:tcPr>
            <w:tcW w:w="21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</w:tcPr>
          <w:p w14:paraId="21A71144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Mixed Race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4E1BAC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885147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10.0</w:t>
            </w:r>
          </w:p>
        </w:tc>
      </w:tr>
      <w:tr w:rsidR="001C489E" w:rsidRPr="00920B14" w14:paraId="3EA72B5D" w14:textId="77777777" w:rsidTr="007A78C9">
        <w:trPr>
          <w:cantSplit/>
        </w:trPr>
        <w:tc>
          <w:tcPr>
            <w:tcW w:w="21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</w:tcPr>
          <w:p w14:paraId="18C55DE3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Indian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AF9EE9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703B7D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7.9</w:t>
            </w:r>
          </w:p>
        </w:tc>
      </w:tr>
      <w:tr w:rsidR="001C489E" w:rsidRPr="00920B14" w14:paraId="28A7FDC5" w14:textId="77777777" w:rsidTr="007A78C9">
        <w:trPr>
          <w:cantSplit/>
        </w:trPr>
        <w:tc>
          <w:tcPr>
            <w:tcW w:w="21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</w:tcPr>
          <w:p w14:paraId="2E37597D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White/Caucasian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70EDEC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1054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644496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50.0</w:t>
            </w:r>
          </w:p>
        </w:tc>
      </w:tr>
      <w:tr w:rsidR="001C489E" w:rsidRPr="00920B14" w14:paraId="7366B023" w14:textId="77777777" w:rsidTr="007A78C9">
        <w:trPr>
          <w:cantSplit/>
        </w:trPr>
        <w:tc>
          <w:tcPr>
            <w:tcW w:w="21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</w:tcPr>
          <w:p w14:paraId="4FBF28C9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Other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8C8607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FEA0AB" w14:textId="77777777" w:rsidR="001C489E" w:rsidRPr="000F2501" w:rsidRDefault="001C489E" w:rsidP="007A78C9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F2501">
              <w:rPr>
                <w:rFonts w:ascii="Arial" w:hAnsi="Arial" w:cs="Arial"/>
                <w:sz w:val="20"/>
                <w:szCs w:val="20"/>
                <w:lang w:eastAsia="en-US"/>
              </w:rPr>
              <w:t>1.3</w:t>
            </w:r>
          </w:p>
        </w:tc>
      </w:tr>
    </w:tbl>
    <w:p w14:paraId="45801DD5" w14:textId="77777777" w:rsidR="001C489E" w:rsidRPr="000F2501" w:rsidRDefault="001C489E" w:rsidP="001C489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5F055C9A" w14:textId="77777777" w:rsidR="001C489E" w:rsidRDefault="001C489E" w:rsidP="001C489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32AAB6F" w14:textId="3D6DEA59" w:rsidR="00DA2060" w:rsidRPr="00920B14" w:rsidRDefault="00DA2060" w:rsidP="00792F5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  <w:r w:rsidRPr="00920B1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 xml:space="preserve">Table </w:t>
      </w:r>
      <w:r w:rsidR="001C489E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920B14">
        <w:rPr>
          <w:rFonts w:ascii="Arial" w:hAnsi="Arial" w:cs="Arial"/>
          <w:b/>
          <w:bCs/>
          <w:sz w:val="20"/>
          <w:szCs w:val="20"/>
          <w:lang w:eastAsia="en-US"/>
        </w:rPr>
        <w:t>. Level of PUI, as indicated by operationalised JEG-IAT-10 cut-offs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3"/>
        <w:gridCol w:w="1417"/>
        <w:gridCol w:w="1418"/>
      </w:tblGrid>
      <w:tr w:rsidR="00880ACA" w:rsidRPr="00920B14" w14:paraId="3E4FC312" w14:textId="77777777" w:rsidTr="00792F52">
        <w:trPr>
          <w:cantSplit/>
        </w:trPr>
        <w:tc>
          <w:tcPr>
            <w:tcW w:w="7083" w:type="dxa"/>
            <w:shd w:val="clear" w:color="auto" w:fill="E0E0E0"/>
          </w:tcPr>
          <w:p w14:paraId="66FF6BBB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ind w:left="62" w:right="6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JEG-IAT-10 bracket</w:t>
            </w:r>
          </w:p>
        </w:tc>
        <w:tc>
          <w:tcPr>
            <w:tcW w:w="1417" w:type="dxa"/>
            <w:shd w:val="clear" w:color="auto" w:fill="E7E6E6" w:themeFill="background2"/>
          </w:tcPr>
          <w:p w14:paraId="6FD4DDCA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ind w:left="62" w:right="6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Frequency</w:t>
            </w:r>
          </w:p>
        </w:tc>
        <w:tc>
          <w:tcPr>
            <w:tcW w:w="1418" w:type="dxa"/>
            <w:shd w:val="clear" w:color="auto" w:fill="E7E6E6" w:themeFill="background2"/>
          </w:tcPr>
          <w:p w14:paraId="544D8E0F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ind w:left="62" w:right="6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Percentage</w:t>
            </w:r>
          </w:p>
        </w:tc>
      </w:tr>
      <w:tr w:rsidR="00880ACA" w:rsidRPr="00920B14" w14:paraId="63074986" w14:textId="77777777" w:rsidTr="00D62932">
        <w:trPr>
          <w:cantSplit/>
        </w:trPr>
        <w:tc>
          <w:tcPr>
            <w:tcW w:w="7083" w:type="dxa"/>
            <w:shd w:val="clear" w:color="auto" w:fill="E0E0E0"/>
          </w:tcPr>
          <w:p w14:paraId="14FB596A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ind w:left="62" w:right="6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10 - 20: low level of internet use problems </w:t>
            </w:r>
          </w:p>
        </w:tc>
        <w:tc>
          <w:tcPr>
            <w:tcW w:w="1417" w:type="dxa"/>
            <w:shd w:val="clear" w:color="auto" w:fill="FFFFFF"/>
          </w:tcPr>
          <w:p w14:paraId="09A2031D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ind w:left="62" w:right="6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sz w:val="20"/>
                <w:szCs w:val="20"/>
                <w:lang w:eastAsia="en-US"/>
              </w:rPr>
              <w:t>1621</w:t>
            </w:r>
          </w:p>
        </w:tc>
        <w:tc>
          <w:tcPr>
            <w:tcW w:w="1418" w:type="dxa"/>
            <w:shd w:val="clear" w:color="auto" w:fill="FFFFFF"/>
          </w:tcPr>
          <w:p w14:paraId="275E2D94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ind w:left="62" w:right="6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sz w:val="20"/>
                <w:szCs w:val="20"/>
                <w:lang w:eastAsia="en-US"/>
              </w:rPr>
              <w:t>76.8</w:t>
            </w:r>
          </w:p>
        </w:tc>
      </w:tr>
      <w:tr w:rsidR="00880ACA" w:rsidRPr="00920B14" w14:paraId="60956C97" w14:textId="77777777" w:rsidTr="00D62932">
        <w:trPr>
          <w:cantSplit/>
        </w:trPr>
        <w:tc>
          <w:tcPr>
            <w:tcW w:w="7083" w:type="dxa"/>
            <w:shd w:val="clear" w:color="auto" w:fill="E0E0E0"/>
          </w:tcPr>
          <w:p w14:paraId="299C93D1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ind w:left="62" w:right="6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21 - 40: medium level of internet use problems </w:t>
            </w:r>
          </w:p>
        </w:tc>
        <w:tc>
          <w:tcPr>
            <w:tcW w:w="1417" w:type="dxa"/>
            <w:shd w:val="clear" w:color="auto" w:fill="FFFFFF"/>
          </w:tcPr>
          <w:p w14:paraId="76DF6F3F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ind w:left="62" w:right="6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sz w:val="20"/>
                <w:szCs w:val="20"/>
                <w:lang w:eastAsia="en-US"/>
              </w:rPr>
              <w:t>477</w:t>
            </w:r>
          </w:p>
        </w:tc>
        <w:tc>
          <w:tcPr>
            <w:tcW w:w="1418" w:type="dxa"/>
            <w:shd w:val="clear" w:color="auto" w:fill="FFFFFF"/>
          </w:tcPr>
          <w:p w14:paraId="74BBB82C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ind w:left="62" w:right="6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sz w:val="20"/>
                <w:szCs w:val="20"/>
                <w:lang w:eastAsia="en-US"/>
              </w:rPr>
              <w:t>22.6</w:t>
            </w:r>
          </w:p>
        </w:tc>
      </w:tr>
      <w:tr w:rsidR="00880ACA" w:rsidRPr="00920B14" w14:paraId="7D9C2473" w14:textId="77777777" w:rsidTr="00D62932">
        <w:trPr>
          <w:cantSplit/>
        </w:trPr>
        <w:tc>
          <w:tcPr>
            <w:tcW w:w="7083" w:type="dxa"/>
            <w:shd w:val="clear" w:color="auto" w:fill="E0E0E0"/>
          </w:tcPr>
          <w:p w14:paraId="5F73B964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ind w:left="62" w:right="6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sz w:val="20"/>
                <w:szCs w:val="20"/>
                <w:lang w:eastAsia="en-US"/>
              </w:rPr>
              <w:t>41 - 50: high rates of internet use problems such as loss of control, neglect of work, relationships, and other important areas of functioning)</w:t>
            </w:r>
          </w:p>
        </w:tc>
        <w:tc>
          <w:tcPr>
            <w:tcW w:w="1417" w:type="dxa"/>
            <w:shd w:val="clear" w:color="auto" w:fill="FFFFFF"/>
          </w:tcPr>
          <w:p w14:paraId="759C17AD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ind w:left="62" w:right="6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shd w:val="clear" w:color="auto" w:fill="FFFFFF"/>
          </w:tcPr>
          <w:p w14:paraId="00454CB3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ind w:left="62" w:right="62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sz w:val="20"/>
                <w:szCs w:val="20"/>
                <w:lang w:eastAsia="en-US"/>
              </w:rPr>
              <w:t>0.6</w:t>
            </w:r>
          </w:p>
        </w:tc>
      </w:tr>
    </w:tbl>
    <w:p w14:paraId="6A2F3D2C" w14:textId="77777777" w:rsidR="00DA2060" w:rsidRPr="00920B14" w:rsidRDefault="00DA2060" w:rsidP="00792F5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 w:eastAsia="en-US"/>
        </w:rPr>
      </w:pPr>
    </w:p>
    <w:p w14:paraId="7FB8D5D2" w14:textId="77777777" w:rsidR="00920B14" w:rsidRDefault="00920B14" w:rsidP="00792F52">
      <w:pPr>
        <w:spacing w:line="360" w:lineRule="auto"/>
        <w:rPr>
          <w:rFonts w:ascii="Arial" w:hAnsi="Arial" w:cs="Arial"/>
          <w:b/>
          <w:bCs/>
          <w:kern w:val="1"/>
          <w:sz w:val="20"/>
          <w:szCs w:val="20"/>
          <w:lang w:val="en-US" w:eastAsia="en-US"/>
        </w:rPr>
      </w:pPr>
      <w:r>
        <w:rPr>
          <w:rFonts w:ascii="Arial" w:hAnsi="Arial" w:cs="Arial"/>
          <w:b/>
          <w:bCs/>
          <w:kern w:val="1"/>
          <w:sz w:val="20"/>
          <w:szCs w:val="20"/>
          <w:lang w:val="en-US" w:eastAsia="en-US"/>
        </w:rPr>
        <w:br w:type="page"/>
      </w:r>
    </w:p>
    <w:p w14:paraId="2794F39D" w14:textId="4B8F4D22" w:rsidR="00DA2060" w:rsidRPr="00920B14" w:rsidRDefault="00DA2060" w:rsidP="00792F5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1"/>
          <w:sz w:val="20"/>
          <w:szCs w:val="20"/>
          <w:lang w:val="en-US" w:eastAsia="en-US"/>
        </w:rPr>
      </w:pPr>
      <w:r w:rsidRPr="00920B14">
        <w:rPr>
          <w:rFonts w:ascii="Arial" w:hAnsi="Arial" w:cs="Arial"/>
          <w:b/>
          <w:bCs/>
          <w:kern w:val="1"/>
          <w:sz w:val="20"/>
          <w:szCs w:val="20"/>
          <w:lang w:val="en-US" w:eastAsia="en-US"/>
        </w:rPr>
        <w:lastRenderedPageBreak/>
        <w:t xml:space="preserve">Table </w:t>
      </w:r>
      <w:r w:rsidR="001C489E">
        <w:rPr>
          <w:rFonts w:ascii="Arial" w:hAnsi="Arial" w:cs="Arial"/>
          <w:b/>
          <w:bCs/>
          <w:kern w:val="1"/>
          <w:sz w:val="20"/>
          <w:szCs w:val="20"/>
          <w:lang w:val="en-US" w:eastAsia="en-US"/>
        </w:rPr>
        <w:t>3</w:t>
      </w:r>
      <w:r w:rsidRPr="00920B14">
        <w:rPr>
          <w:rFonts w:ascii="Arial" w:hAnsi="Arial" w:cs="Arial"/>
          <w:b/>
          <w:bCs/>
          <w:kern w:val="1"/>
          <w:sz w:val="20"/>
          <w:szCs w:val="20"/>
          <w:lang w:val="en-US" w:eastAsia="en-US"/>
        </w:rPr>
        <w:t>. Descriptive statistics of COVID-19 related stress, impulsivity and compulsivity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880ACA" w:rsidRPr="00920B14" w14:paraId="239DEB64" w14:textId="77777777" w:rsidTr="00D62932">
        <w:tc>
          <w:tcPr>
            <w:tcW w:w="2265" w:type="dxa"/>
            <w:shd w:val="clear" w:color="auto" w:fill="E7E6E6" w:themeFill="background2"/>
          </w:tcPr>
          <w:p w14:paraId="18529F43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shd w:val="clear" w:color="auto" w:fill="E7E6E6" w:themeFill="background2"/>
          </w:tcPr>
          <w:p w14:paraId="34B493EC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en-US"/>
              </w:rPr>
              <w:t>IES-R total</w:t>
            </w:r>
          </w:p>
        </w:tc>
        <w:tc>
          <w:tcPr>
            <w:tcW w:w="2265" w:type="dxa"/>
            <w:shd w:val="clear" w:color="auto" w:fill="E7E6E6" w:themeFill="background2"/>
          </w:tcPr>
          <w:p w14:paraId="0E9BA29F" w14:textId="0D156F95" w:rsidR="00DA2060" w:rsidRPr="00920B14" w:rsidRDefault="00A22D08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en-US"/>
              </w:rPr>
              <w:t>S-</w:t>
            </w:r>
            <w:r w:rsidR="00DA2060" w:rsidRPr="00920B14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en-US"/>
              </w:rPr>
              <w:t>CIS</w:t>
            </w:r>
            <w:r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en-US"/>
              </w:rPr>
              <w:t xml:space="preserve"> </w:t>
            </w:r>
            <w:r w:rsidR="00DA2060" w:rsidRPr="00920B14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2265" w:type="dxa"/>
            <w:shd w:val="clear" w:color="auto" w:fill="E7E6E6" w:themeFill="background2"/>
          </w:tcPr>
          <w:p w14:paraId="03BA7818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b/>
                <w:bCs/>
                <w:kern w:val="1"/>
                <w:sz w:val="20"/>
                <w:szCs w:val="20"/>
                <w:lang w:eastAsia="en-US"/>
              </w:rPr>
              <w:t>CHI-T total</w:t>
            </w:r>
          </w:p>
        </w:tc>
      </w:tr>
      <w:tr w:rsidR="00880ACA" w:rsidRPr="00920B14" w14:paraId="2ABB5013" w14:textId="77777777" w:rsidTr="00D62932">
        <w:tc>
          <w:tcPr>
            <w:tcW w:w="2265" w:type="dxa"/>
            <w:shd w:val="clear" w:color="auto" w:fill="E7E6E6" w:themeFill="background2"/>
          </w:tcPr>
          <w:p w14:paraId="7C5C176B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Mean (SD)</w:t>
            </w:r>
          </w:p>
        </w:tc>
        <w:tc>
          <w:tcPr>
            <w:tcW w:w="2265" w:type="dxa"/>
          </w:tcPr>
          <w:p w14:paraId="73FB57A2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22.7 (16.8)</w:t>
            </w:r>
          </w:p>
        </w:tc>
        <w:tc>
          <w:tcPr>
            <w:tcW w:w="2265" w:type="dxa"/>
          </w:tcPr>
          <w:p w14:paraId="0C5DD41F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3.1 (2.0)</w:t>
            </w:r>
          </w:p>
        </w:tc>
        <w:tc>
          <w:tcPr>
            <w:tcW w:w="2265" w:type="dxa"/>
          </w:tcPr>
          <w:p w14:paraId="069F5CE4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26.6 (6.0)</w:t>
            </w:r>
          </w:p>
        </w:tc>
      </w:tr>
      <w:tr w:rsidR="00880ACA" w:rsidRPr="00920B14" w14:paraId="69A3FACA" w14:textId="77777777" w:rsidTr="00D62932">
        <w:tc>
          <w:tcPr>
            <w:tcW w:w="2265" w:type="dxa"/>
            <w:shd w:val="clear" w:color="auto" w:fill="E7E6E6" w:themeFill="background2"/>
          </w:tcPr>
          <w:p w14:paraId="6EFBBA0C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Median</w:t>
            </w:r>
          </w:p>
        </w:tc>
        <w:tc>
          <w:tcPr>
            <w:tcW w:w="2265" w:type="dxa"/>
          </w:tcPr>
          <w:p w14:paraId="4A1D53B2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265" w:type="dxa"/>
          </w:tcPr>
          <w:p w14:paraId="6220BEE2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5" w:type="dxa"/>
          </w:tcPr>
          <w:p w14:paraId="1D47E189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27</w:t>
            </w:r>
          </w:p>
        </w:tc>
      </w:tr>
      <w:tr w:rsidR="00880ACA" w:rsidRPr="00920B14" w14:paraId="6BE3ADE3" w14:textId="77777777" w:rsidTr="00D62932">
        <w:tc>
          <w:tcPr>
            <w:tcW w:w="2265" w:type="dxa"/>
            <w:shd w:val="clear" w:color="auto" w:fill="E7E6E6" w:themeFill="background2"/>
          </w:tcPr>
          <w:p w14:paraId="52D91629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Range: Minimum</w:t>
            </w:r>
          </w:p>
        </w:tc>
        <w:tc>
          <w:tcPr>
            <w:tcW w:w="2265" w:type="dxa"/>
          </w:tcPr>
          <w:p w14:paraId="6D34099E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65" w:type="dxa"/>
          </w:tcPr>
          <w:p w14:paraId="0061F3BB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265" w:type="dxa"/>
          </w:tcPr>
          <w:p w14:paraId="48CFEDD4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4</w:t>
            </w:r>
          </w:p>
        </w:tc>
      </w:tr>
      <w:tr w:rsidR="00880ACA" w:rsidRPr="00920B14" w14:paraId="6AD9133E" w14:textId="77777777" w:rsidTr="00D62932">
        <w:tc>
          <w:tcPr>
            <w:tcW w:w="2265" w:type="dxa"/>
            <w:shd w:val="clear" w:color="auto" w:fill="E7E6E6" w:themeFill="background2"/>
          </w:tcPr>
          <w:p w14:paraId="1892DDD2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Range: Maximum</w:t>
            </w:r>
          </w:p>
        </w:tc>
        <w:tc>
          <w:tcPr>
            <w:tcW w:w="2265" w:type="dxa"/>
          </w:tcPr>
          <w:p w14:paraId="55547A9C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2265" w:type="dxa"/>
          </w:tcPr>
          <w:p w14:paraId="24F08ACA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265" w:type="dxa"/>
          </w:tcPr>
          <w:p w14:paraId="3B09323D" w14:textId="77777777" w:rsidR="00DA2060" w:rsidRPr="00920B14" w:rsidRDefault="00DA2060" w:rsidP="00792F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</w:pPr>
            <w:r w:rsidRPr="00920B14">
              <w:rPr>
                <w:rFonts w:ascii="Arial" w:hAnsi="Arial" w:cs="Arial"/>
                <w:kern w:val="1"/>
                <w:sz w:val="20"/>
                <w:szCs w:val="20"/>
                <w:lang w:eastAsia="en-US"/>
              </w:rPr>
              <w:t>45</w:t>
            </w:r>
          </w:p>
        </w:tc>
      </w:tr>
    </w:tbl>
    <w:p w14:paraId="24C41D7F" w14:textId="77777777" w:rsidR="00DA2060" w:rsidRPr="00920B14" w:rsidRDefault="00DA2060" w:rsidP="00792F5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1"/>
          <w:sz w:val="20"/>
          <w:szCs w:val="20"/>
          <w:lang w:val="en-US" w:eastAsia="en-US"/>
        </w:rPr>
      </w:pPr>
    </w:p>
    <w:p w14:paraId="1B0FC5EA" w14:textId="77777777" w:rsidR="00DA2060" w:rsidRPr="00920B14" w:rsidRDefault="00DA2060" w:rsidP="00792F52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920B14">
        <w:rPr>
          <w:rFonts w:ascii="Arial" w:eastAsia="Times New Roman" w:hAnsi="Arial" w:cs="Arial"/>
          <w:b/>
          <w:bCs/>
          <w:sz w:val="20"/>
          <w:szCs w:val="20"/>
        </w:rPr>
        <w:br w:type="page"/>
      </w:r>
    </w:p>
    <w:p w14:paraId="06F5865D" w14:textId="77777777" w:rsidR="00DA2060" w:rsidRPr="00920B14" w:rsidRDefault="00DA2060" w:rsidP="00792F52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</w:rPr>
        <w:sectPr w:rsidR="00DA2060" w:rsidRPr="00920B14" w:rsidSect="00F46A3F"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14:paraId="34508621" w14:textId="2DBEDE84" w:rsidR="00DA2060" w:rsidRPr="00920B14" w:rsidRDefault="00DA2060" w:rsidP="00792F5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20B14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Table </w:t>
      </w:r>
      <w:r w:rsidR="001C489E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920B14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Pr="00920B14">
        <w:rPr>
          <w:rFonts w:ascii="Arial" w:hAnsi="Arial" w:cs="Arial"/>
          <w:b/>
          <w:bCs/>
          <w:sz w:val="20"/>
          <w:szCs w:val="20"/>
        </w:rPr>
        <w:t xml:space="preserve">Linear multivariate </w:t>
      </w:r>
      <w:r w:rsidRPr="00920B14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regression analysis: </w:t>
      </w:r>
      <w:r w:rsidRPr="00920B14"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Model assumptions were met, including absence of notable multi-collinearity* 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901"/>
        <w:gridCol w:w="1985"/>
        <w:gridCol w:w="1701"/>
        <w:gridCol w:w="1984"/>
        <w:gridCol w:w="1843"/>
      </w:tblGrid>
      <w:tr w:rsidR="00880ACA" w:rsidRPr="00920B14" w14:paraId="70A7568F" w14:textId="77777777" w:rsidTr="00D62932">
        <w:trPr>
          <w:trHeight w:val="772"/>
        </w:trPr>
        <w:tc>
          <w:tcPr>
            <w:tcW w:w="1638" w:type="dxa"/>
            <w:shd w:val="clear" w:color="auto" w:fill="E7E6E6" w:themeFill="background2"/>
          </w:tcPr>
          <w:p w14:paraId="1279E7E2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901" w:type="dxa"/>
            <w:shd w:val="clear" w:color="auto" w:fill="E7E6E6" w:themeFill="background2"/>
          </w:tcPr>
          <w:p w14:paraId="69C18C29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Tolerance</w:t>
            </w:r>
          </w:p>
        </w:tc>
        <w:tc>
          <w:tcPr>
            <w:tcW w:w="1985" w:type="dxa"/>
            <w:shd w:val="clear" w:color="auto" w:fill="E7E6E6" w:themeFill="background2"/>
          </w:tcPr>
          <w:p w14:paraId="412AF08A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VIF</w:t>
            </w:r>
          </w:p>
        </w:tc>
        <w:tc>
          <w:tcPr>
            <w:tcW w:w="1701" w:type="dxa"/>
            <w:shd w:val="clear" w:color="auto" w:fill="E7E6E6" w:themeFill="background2"/>
          </w:tcPr>
          <w:p w14:paraId="275AAA56" w14:textId="2AB979FD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R-Square</w:t>
            </w:r>
            <w:r w:rsidR="0023797B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84" w:type="dxa"/>
            <w:shd w:val="clear" w:color="auto" w:fill="E7E6E6" w:themeFill="background2"/>
          </w:tcPr>
          <w:p w14:paraId="5C4574AA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Partial Correlation</w:t>
            </w:r>
          </w:p>
        </w:tc>
        <w:tc>
          <w:tcPr>
            <w:tcW w:w="1843" w:type="dxa"/>
            <w:shd w:val="clear" w:color="auto" w:fill="E7E6E6" w:themeFill="background2"/>
          </w:tcPr>
          <w:p w14:paraId="6F998C46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Semi-partial Correlation</w:t>
            </w:r>
          </w:p>
        </w:tc>
      </w:tr>
      <w:tr w:rsidR="00880ACA" w:rsidRPr="00920B14" w14:paraId="38609710" w14:textId="77777777" w:rsidTr="00792F52">
        <w:tc>
          <w:tcPr>
            <w:tcW w:w="1638" w:type="dxa"/>
            <w:shd w:val="clear" w:color="auto" w:fill="E7E6E6" w:themeFill="background2"/>
          </w:tcPr>
          <w:p w14:paraId="5EB092F9" w14:textId="77777777" w:rsidR="00DA2060" w:rsidRPr="00920B14" w:rsidRDefault="00DA2060" w:rsidP="00792F52">
            <w:pPr>
              <w:pStyle w:val="TableBody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703515E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0.96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55671B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1.05</w:t>
            </w:r>
          </w:p>
        </w:tc>
        <w:tc>
          <w:tcPr>
            <w:tcW w:w="1701" w:type="dxa"/>
            <w:vAlign w:val="center"/>
          </w:tcPr>
          <w:p w14:paraId="08613620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1984" w:type="dxa"/>
            <w:vAlign w:val="center"/>
          </w:tcPr>
          <w:p w14:paraId="14662FC3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-0.12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42FFEB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-0.10</w:t>
            </w:r>
          </w:p>
        </w:tc>
      </w:tr>
      <w:tr w:rsidR="00880ACA" w:rsidRPr="00920B14" w14:paraId="2D275266" w14:textId="77777777" w:rsidTr="00792F52">
        <w:tc>
          <w:tcPr>
            <w:tcW w:w="1638" w:type="dxa"/>
            <w:shd w:val="clear" w:color="auto" w:fill="E7E6E6" w:themeFill="background2"/>
          </w:tcPr>
          <w:p w14:paraId="45338812" w14:textId="77777777" w:rsidR="00A22D08" w:rsidRDefault="00DA2060" w:rsidP="00792F52">
            <w:pPr>
              <w:pStyle w:val="TableBody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Impulsive symptoms </w:t>
            </w:r>
          </w:p>
          <w:p w14:paraId="701901CD" w14:textId="599506D2" w:rsidR="00DA2060" w:rsidRPr="00920B14" w:rsidRDefault="00DA2060" w:rsidP="00792F52">
            <w:pPr>
              <w:pStyle w:val="TableBody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(</w:t>
            </w:r>
            <w:r w:rsidR="00A22D08">
              <w:rPr>
                <w:rFonts w:ascii="Arial" w:hAnsi="Arial" w:cs="Arial"/>
                <w:sz w:val="20"/>
                <w:szCs w:val="20"/>
              </w:rPr>
              <w:t>S-</w:t>
            </w:r>
            <w:r w:rsidRPr="00920B14">
              <w:rPr>
                <w:rFonts w:ascii="Arial" w:hAnsi="Arial" w:cs="Arial"/>
                <w:sz w:val="20"/>
                <w:szCs w:val="20"/>
              </w:rPr>
              <w:t>CIS total)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A6711C8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21E652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1701" w:type="dxa"/>
            <w:vAlign w:val="center"/>
          </w:tcPr>
          <w:p w14:paraId="428DA843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984" w:type="dxa"/>
            <w:vAlign w:val="center"/>
          </w:tcPr>
          <w:p w14:paraId="4F7CEF53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F62CF4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</w:tr>
      <w:tr w:rsidR="00880ACA" w:rsidRPr="00920B14" w14:paraId="735941BE" w14:textId="77777777" w:rsidTr="00792F52">
        <w:trPr>
          <w:trHeight w:val="1102"/>
        </w:trPr>
        <w:tc>
          <w:tcPr>
            <w:tcW w:w="1638" w:type="dxa"/>
            <w:shd w:val="clear" w:color="auto" w:fill="E7E6E6" w:themeFill="background2"/>
          </w:tcPr>
          <w:p w14:paraId="4B7AF7C0" w14:textId="6AF26A0D" w:rsidR="00DA2060" w:rsidRPr="00920B14" w:rsidRDefault="00DA2060" w:rsidP="00792F52">
            <w:pPr>
              <w:pStyle w:val="TableBody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COVID-19 related stress</w:t>
            </w:r>
            <w:r w:rsidR="00920B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B14">
              <w:rPr>
                <w:rFonts w:ascii="Arial" w:hAnsi="Arial" w:cs="Arial"/>
                <w:sz w:val="20"/>
                <w:szCs w:val="20"/>
              </w:rPr>
              <w:t>(IES-R total)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77F5DA9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38FF39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1701" w:type="dxa"/>
            <w:vAlign w:val="center"/>
          </w:tcPr>
          <w:p w14:paraId="31A41DF3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984" w:type="dxa"/>
            <w:vAlign w:val="center"/>
          </w:tcPr>
          <w:p w14:paraId="001DD104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842D9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</w:tr>
      <w:tr w:rsidR="00880ACA" w:rsidRPr="00920B14" w14:paraId="57A5B0A8" w14:textId="77777777" w:rsidTr="00792F52">
        <w:tc>
          <w:tcPr>
            <w:tcW w:w="1638" w:type="dxa"/>
            <w:shd w:val="clear" w:color="auto" w:fill="E7E6E6" w:themeFill="background2"/>
          </w:tcPr>
          <w:p w14:paraId="1909CBBB" w14:textId="7A0B29FD" w:rsidR="00920B14" w:rsidRDefault="00DA2060" w:rsidP="00792F52">
            <w:pPr>
              <w:pStyle w:val="TableBody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Compulsive </w:t>
            </w:r>
            <w:r w:rsidR="00792F52">
              <w:rPr>
                <w:rFonts w:ascii="Arial" w:hAnsi="Arial" w:cs="Arial"/>
                <w:sz w:val="20"/>
                <w:szCs w:val="20"/>
              </w:rPr>
              <w:t>symptoms/</w:t>
            </w:r>
            <w:r w:rsidRPr="00920B14">
              <w:rPr>
                <w:rFonts w:ascii="Arial" w:hAnsi="Arial" w:cs="Arial"/>
                <w:sz w:val="20"/>
                <w:szCs w:val="20"/>
              </w:rPr>
              <w:t>traits</w:t>
            </w:r>
            <w:r w:rsidR="00920B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C2C4AD" w14:textId="5BF9CBBC" w:rsidR="00DA2060" w:rsidRPr="00920B14" w:rsidRDefault="00DA2060" w:rsidP="00792F52">
            <w:pPr>
              <w:pStyle w:val="TableBody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(CHI-T total)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1FFE14A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728F73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1701" w:type="dxa"/>
            <w:vAlign w:val="center"/>
          </w:tcPr>
          <w:p w14:paraId="05F61821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1984" w:type="dxa"/>
            <w:vAlign w:val="center"/>
          </w:tcPr>
          <w:p w14:paraId="4D086C4D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2F964B" w14:textId="77777777" w:rsidR="00DA2060" w:rsidRPr="00920B14" w:rsidRDefault="00DA2060" w:rsidP="00792F52">
            <w:pPr>
              <w:pStyle w:val="TableBody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</w:tr>
    </w:tbl>
    <w:p w14:paraId="0A770F13" w14:textId="580DF694" w:rsidR="00DA2060" w:rsidRPr="00920B14" w:rsidRDefault="00DA2060" w:rsidP="00792F52">
      <w:pPr>
        <w:spacing w:line="360" w:lineRule="auto"/>
        <w:rPr>
          <w:rFonts w:ascii="Arial" w:hAnsi="Arial" w:cs="Arial"/>
          <w:sz w:val="20"/>
          <w:szCs w:val="20"/>
        </w:rPr>
      </w:pPr>
      <w:r w:rsidRPr="00920B14">
        <w:rPr>
          <w:rFonts w:ascii="Arial" w:hAnsi="Arial" w:cs="Arial"/>
          <w:sz w:val="20"/>
          <w:szCs w:val="20"/>
        </w:rPr>
        <w:t>*</w:t>
      </w:r>
      <w:r w:rsidRPr="00920B14">
        <w:rPr>
          <w:rFonts w:ascii="Arial" w:eastAsia="Times New Roman" w:hAnsi="Arial" w:cs="Arial"/>
          <w:sz w:val="20"/>
          <w:szCs w:val="20"/>
        </w:rPr>
        <w:t xml:space="preserve"> </w:t>
      </w:r>
      <w:r w:rsidR="0023797B">
        <w:rPr>
          <w:rFonts w:ascii="Arial" w:eastAsia="Times New Roman" w:hAnsi="Arial" w:cs="Arial"/>
          <w:sz w:val="20"/>
          <w:szCs w:val="20"/>
        </w:rPr>
        <w:t xml:space="preserve">The </w:t>
      </w:r>
      <w:r w:rsidRPr="00920B14">
        <w:rPr>
          <w:rFonts w:ascii="Arial" w:eastAsia="Times New Roman" w:hAnsi="Arial" w:cs="Arial"/>
          <w:sz w:val="20"/>
          <w:szCs w:val="20"/>
        </w:rPr>
        <w:t>R-square column contains the R-square of the dependent variable (JEG-IAT-10 total) with all other independent variables</w:t>
      </w:r>
    </w:p>
    <w:p w14:paraId="7B165116" w14:textId="77777777" w:rsidR="009815E0" w:rsidRPr="00920B14" w:rsidRDefault="009815E0" w:rsidP="00792F5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25485B3" w14:textId="77777777" w:rsidR="00920B14" w:rsidRDefault="00920B14" w:rsidP="00792F5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DE4E7FA" w14:textId="430D3B2C" w:rsidR="00DA2060" w:rsidRPr="00920B14" w:rsidRDefault="00DA2060" w:rsidP="00792F5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20B14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1C489E">
        <w:rPr>
          <w:rFonts w:ascii="Arial" w:hAnsi="Arial" w:cs="Arial"/>
          <w:b/>
          <w:bCs/>
          <w:sz w:val="20"/>
          <w:szCs w:val="20"/>
        </w:rPr>
        <w:t>5</w:t>
      </w:r>
      <w:r w:rsidRPr="00920B14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20B14">
        <w:rPr>
          <w:rFonts w:ascii="Arial" w:hAnsi="Arial" w:cs="Arial"/>
          <w:b/>
          <w:bCs/>
          <w:sz w:val="20"/>
          <w:szCs w:val="20"/>
          <w:shd w:val="clear" w:color="auto" w:fill="FFFFFF"/>
        </w:rPr>
        <w:t>Partial least squares path modelling for PUI</w:t>
      </w:r>
      <w:r w:rsidR="003F1253">
        <w:rPr>
          <w:rFonts w:ascii="Arial" w:hAnsi="Arial" w:cs="Arial"/>
          <w:b/>
          <w:bCs/>
          <w:sz w:val="20"/>
          <w:szCs w:val="20"/>
          <w:shd w:val="clear" w:color="auto" w:fill="FFFFFF"/>
        </w:rPr>
        <w:t>, sexes combined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957"/>
        <w:gridCol w:w="1275"/>
        <w:gridCol w:w="1276"/>
        <w:gridCol w:w="1418"/>
        <w:gridCol w:w="1275"/>
        <w:gridCol w:w="1276"/>
        <w:gridCol w:w="1276"/>
        <w:gridCol w:w="1417"/>
      </w:tblGrid>
      <w:tr w:rsidR="00792F52" w:rsidRPr="00920B14" w14:paraId="2934BD83" w14:textId="77777777" w:rsidTr="00792F52">
        <w:tc>
          <w:tcPr>
            <w:tcW w:w="4957" w:type="dxa"/>
            <w:shd w:val="clear" w:color="auto" w:fill="E7E6E6" w:themeFill="background2"/>
            <w:vAlign w:val="center"/>
          </w:tcPr>
          <w:p w14:paraId="31A447A6" w14:textId="64FA78A4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PATHS</w:t>
            </w:r>
            <w:r w:rsidR="003F12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65D7F61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BEC5812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4FB8E58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Path coefficient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1909DB7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95% lower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3FF1D7F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95% upper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D1B4478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Significant from CI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A1E5877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792F52" w:rsidRPr="00920B14" w14:paraId="4D20C3C0" w14:textId="77777777" w:rsidTr="00792F52">
        <w:tc>
          <w:tcPr>
            <w:tcW w:w="4957" w:type="dxa"/>
            <w:vAlign w:val="center"/>
          </w:tcPr>
          <w:p w14:paraId="67571883" w14:textId="51BF623A" w:rsidR="00DA2060" w:rsidRPr="00920B14" w:rsidRDefault="00DA2060" w:rsidP="00792F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Impulsive symptoms </w:t>
            </w:r>
            <w:r w:rsidRPr="00920B1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 PUI</w:t>
            </w:r>
            <w:r w:rsidR="003F1253"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</w:tc>
        <w:tc>
          <w:tcPr>
            <w:tcW w:w="1275" w:type="dxa"/>
            <w:vAlign w:val="center"/>
          </w:tcPr>
          <w:p w14:paraId="13545633" w14:textId="47F7E2DA" w:rsidR="00DA2060" w:rsidRPr="00920B14" w:rsidRDefault="00A22D08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S-C</w:t>
            </w:r>
            <w:r w:rsidR="00DA2060" w:rsidRPr="00920B14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060" w:rsidRPr="00920B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6" w:type="dxa"/>
            <w:vAlign w:val="center"/>
          </w:tcPr>
          <w:p w14:paraId="257B98A1" w14:textId="67162065" w:rsidR="00DA2060" w:rsidRPr="00920B14" w:rsidRDefault="005B734D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JEG-</w:t>
            </w:r>
            <w:r w:rsidR="00DA2060" w:rsidRPr="00920B14">
              <w:rPr>
                <w:rFonts w:ascii="Arial" w:hAnsi="Arial" w:cs="Arial"/>
                <w:sz w:val="20"/>
                <w:szCs w:val="20"/>
              </w:rPr>
              <w:t>IAT-</w:t>
            </w: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DA2060" w:rsidRPr="00920B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8" w:type="dxa"/>
            <w:vAlign w:val="center"/>
          </w:tcPr>
          <w:p w14:paraId="119B1183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1275" w:type="dxa"/>
            <w:vAlign w:val="center"/>
          </w:tcPr>
          <w:p w14:paraId="04FB8AD6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1276" w:type="dxa"/>
            <w:vAlign w:val="center"/>
          </w:tcPr>
          <w:p w14:paraId="4109E8B7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  <w:tc>
          <w:tcPr>
            <w:tcW w:w="1276" w:type="dxa"/>
            <w:vAlign w:val="center"/>
          </w:tcPr>
          <w:p w14:paraId="34319E6E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  <w:vAlign w:val="center"/>
          </w:tcPr>
          <w:p w14:paraId="6E97B5A7" w14:textId="577C01DE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&lt;0</w:t>
            </w:r>
            <w:r w:rsidR="002379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</w:tr>
      <w:tr w:rsidR="00792F52" w:rsidRPr="00920B14" w14:paraId="41D67555" w14:textId="77777777" w:rsidTr="00792F52">
        <w:tc>
          <w:tcPr>
            <w:tcW w:w="4957" w:type="dxa"/>
            <w:vAlign w:val="center"/>
          </w:tcPr>
          <w:p w14:paraId="7D026ECB" w14:textId="593DB084" w:rsidR="00DA2060" w:rsidRPr="00920B14" w:rsidRDefault="00DA2060" w:rsidP="00792F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Compulsive </w:t>
            </w:r>
            <w:r w:rsidR="003F1253">
              <w:rPr>
                <w:rFonts w:ascii="Arial" w:hAnsi="Arial" w:cs="Arial"/>
                <w:sz w:val="20"/>
                <w:szCs w:val="20"/>
              </w:rPr>
              <w:t>symptoms/</w:t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traits </w:t>
            </w:r>
            <w:r w:rsidRPr="00920B1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3F1253">
              <w:rPr>
                <w:rFonts w:ascii="Arial" w:hAnsi="Arial" w:cs="Arial"/>
                <w:sz w:val="20"/>
                <w:szCs w:val="20"/>
              </w:rPr>
              <w:t xml:space="preserve"> PUI</w:t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 level </w:t>
            </w:r>
          </w:p>
        </w:tc>
        <w:tc>
          <w:tcPr>
            <w:tcW w:w="1275" w:type="dxa"/>
            <w:vAlign w:val="center"/>
          </w:tcPr>
          <w:p w14:paraId="61615DFA" w14:textId="5F25FE8D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CHIT</w:t>
            </w:r>
            <w:r w:rsidR="00A22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B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6" w:type="dxa"/>
            <w:vAlign w:val="center"/>
          </w:tcPr>
          <w:p w14:paraId="6F5F1FF3" w14:textId="604E56F1" w:rsidR="00DA2060" w:rsidRPr="00920B14" w:rsidRDefault="005B734D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JEG-</w:t>
            </w:r>
            <w:r w:rsidRPr="00920B14">
              <w:rPr>
                <w:rFonts w:ascii="Arial" w:hAnsi="Arial" w:cs="Arial"/>
                <w:sz w:val="20"/>
                <w:szCs w:val="20"/>
              </w:rPr>
              <w:t>IAT-</w:t>
            </w: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920B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8" w:type="dxa"/>
            <w:vAlign w:val="center"/>
          </w:tcPr>
          <w:p w14:paraId="2F59AF34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1275" w:type="dxa"/>
            <w:vAlign w:val="center"/>
          </w:tcPr>
          <w:p w14:paraId="1EA33688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1276" w:type="dxa"/>
            <w:vAlign w:val="center"/>
          </w:tcPr>
          <w:p w14:paraId="766FD4AC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276" w:type="dxa"/>
            <w:vAlign w:val="center"/>
          </w:tcPr>
          <w:p w14:paraId="3B3EBF73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14:paraId="71436715" w14:textId="5353AF34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&lt;0</w:t>
            </w:r>
            <w:r w:rsidR="002379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</w:tr>
      <w:tr w:rsidR="00792F52" w:rsidRPr="00920B14" w14:paraId="0640B1D7" w14:textId="77777777" w:rsidTr="00792F52">
        <w:tc>
          <w:tcPr>
            <w:tcW w:w="4957" w:type="dxa"/>
            <w:vAlign w:val="center"/>
          </w:tcPr>
          <w:p w14:paraId="1132B73E" w14:textId="2CF960C5" w:rsidR="00DA2060" w:rsidRPr="00920B14" w:rsidRDefault="00DA2060" w:rsidP="00792F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COVID-19-related stress </w:t>
            </w:r>
            <w:r w:rsidRPr="00920B1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1253">
              <w:rPr>
                <w:rFonts w:ascii="Arial" w:hAnsi="Arial" w:cs="Arial"/>
                <w:sz w:val="20"/>
                <w:szCs w:val="20"/>
              </w:rPr>
              <w:t xml:space="preserve">PUI </w:t>
            </w:r>
            <w:r w:rsidRPr="00920B14"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1275" w:type="dxa"/>
            <w:vAlign w:val="center"/>
          </w:tcPr>
          <w:p w14:paraId="61AC7D58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IES-R total</w:t>
            </w:r>
          </w:p>
        </w:tc>
        <w:tc>
          <w:tcPr>
            <w:tcW w:w="1276" w:type="dxa"/>
            <w:vAlign w:val="center"/>
          </w:tcPr>
          <w:p w14:paraId="31517F2C" w14:textId="62C1F31F" w:rsidR="00DA2060" w:rsidRPr="00920B14" w:rsidRDefault="005B734D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JEG-</w:t>
            </w:r>
            <w:r w:rsidRPr="00920B14">
              <w:rPr>
                <w:rFonts w:ascii="Arial" w:hAnsi="Arial" w:cs="Arial"/>
                <w:sz w:val="20"/>
                <w:szCs w:val="20"/>
              </w:rPr>
              <w:t>IAT-</w:t>
            </w: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920B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8" w:type="dxa"/>
            <w:vAlign w:val="center"/>
          </w:tcPr>
          <w:p w14:paraId="1E888B89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1275" w:type="dxa"/>
            <w:vAlign w:val="center"/>
          </w:tcPr>
          <w:p w14:paraId="775DC45C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1276" w:type="dxa"/>
            <w:vAlign w:val="center"/>
          </w:tcPr>
          <w:p w14:paraId="6342E319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276" w:type="dxa"/>
            <w:vAlign w:val="center"/>
          </w:tcPr>
          <w:p w14:paraId="180F22A8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14:paraId="17B14214" w14:textId="4C01036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&lt;0</w:t>
            </w:r>
            <w:r w:rsidR="002379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</w:tr>
      <w:tr w:rsidR="00792F52" w:rsidRPr="00920B14" w14:paraId="48F161B6" w14:textId="77777777" w:rsidTr="00792F52">
        <w:tc>
          <w:tcPr>
            <w:tcW w:w="4957" w:type="dxa"/>
            <w:vAlign w:val="center"/>
          </w:tcPr>
          <w:p w14:paraId="7AF33DE6" w14:textId="0F0BD872" w:rsidR="00DA2060" w:rsidRPr="00920B14" w:rsidRDefault="00DA2060" w:rsidP="00792F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Pr="00920B1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 Impulsive symptoms </w:t>
            </w:r>
          </w:p>
        </w:tc>
        <w:tc>
          <w:tcPr>
            <w:tcW w:w="1275" w:type="dxa"/>
            <w:vAlign w:val="center"/>
          </w:tcPr>
          <w:p w14:paraId="609A949E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276" w:type="dxa"/>
            <w:vAlign w:val="center"/>
          </w:tcPr>
          <w:p w14:paraId="2544592D" w14:textId="0EBA9CEC" w:rsidR="00DA2060" w:rsidRPr="00920B14" w:rsidRDefault="00A22D08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S-</w:t>
            </w:r>
            <w:r w:rsidR="00DA2060" w:rsidRPr="00920B14">
              <w:rPr>
                <w:rFonts w:ascii="Arial" w:hAnsi="Arial" w:cs="Arial"/>
                <w:sz w:val="20"/>
                <w:szCs w:val="20"/>
              </w:rPr>
              <w:t>CIS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060" w:rsidRPr="00920B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8" w:type="dxa"/>
            <w:vAlign w:val="center"/>
          </w:tcPr>
          <w:p w14:paraId="4A1DDCC7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-0.22</w:t>
            </w:r>
          </w:p>
        </w:tc>
        <w:tc>
          <w:tcPr>
            <w:tcW w:w="1275" w:type="dxa"/>
            <w:vAlign w:val="center"/>
          </w:tcPr>
          <w:p w14:paraId="76AB986E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-0.26</w:t>
            </w:r>
          </w:p>
        </w:tc>
        <w:tc>
          <w:tcPr>
            <w:tcW w:w="1276" w:type="dxa"/>
            <w:vAlign w:val="center"/>
          </w:tcPr>
          <w:p w14:paraId="3003A182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-0.19</w:t>
            </w:r>
          </w:p>
        </w:tc>
        <w:tc>
          <w:tcPr>
            <w:tcW w:w="1276" w:type="dxa"/>
            <w:vAlign w:val="center"/>
          </w:tcPr>
          <w:p w14:paraId="1657C149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14:paraId="3F9EC4D1" w14:textId="4EF0C443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&lt;0</w:t>
            </w:r>
            <w:r w:rsidR="002379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</w:tr>
      <w:tr w:rsidR="00792F52" w:rsidRPr="00920B14" w14:paraId="50A9FBE5" w14:textId="77777777" w:rsidTr="00792F52">
        <w:tc>
          <w:tcPr>
            <w:tcW w:w="4957" w:type="dxa"/>
            <w:vAlign w:val="center"/>
          </w:tcPr>
          <w:p w14:paraId="6F3E7083" w14:textId="3119C291" w:rsidR="00DA2060" w:rsidRPr="00920B14" w:rsidRDefault="00DA2060" w:rsidP="00792F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Pr="00920B1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 Compulsive </w:t>
            </w:r>
            <w:r w:rsidR="003F1253">
              <w:rPr>
                <w:rFonts w:ascii="Arial" w:hAnsi="Arial" w:cs="Arial"/>
                <w:sz w:val="20"/>
                <w:szCs w:val="20"/>
              </w:rPr>
              <w:t>symptoms/</w:t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traits </w:t>
            </w:r>
          </w:p>
        </w:tc>
        <w:tc>
          <w:tcPr>
            <w:tcW w:w="1275" w:type="dxa"/>
            <w:vAlign w:val="center"/>
          </w:tcPr>
          <w:p w14:paraId="496F32EC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276" w:type="dxa"/>
            <w:vAlign w:val="center"/>
          </w:tcPr>
          <w:p w14:paraId="4A015FC6" w14:textId="4631A6E8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CHIT</w:t>
            </w:r>
            <w:r w:rsidR="00A22D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B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8" w:type="dxa"/>
            <w:vAlign w:val="center"/>
          </w:tcPr>
          <w:p w14:paraId="31C4192E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-0.19</w:t>
            </w:r>
          </w:p>
        </w:tc>
        <w:tc>
          <w:tcPr>
            <w:tcW w:w="1275" w:type="dxa"/>
            <w:vAlign w:val="center"/>
          </w:tcPr>
          <w:p w14:paraId="4B06C2EA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-0.23</w:t>
            </w:r>
          </w:p>
        </w:tc>
        <w:tc>
          <w:tcPr>
            <w:tcW w:w="1276" w:type="dxa"/>
            <w:vAlign w:val="center"/>
          </w:tcPr>
          <w:p w14:paraId="5D70769A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-0.15</w:t>
            </w:r>
          </w:p>
        </w:tc>
        <w:tc>
          <w:tcPr>
            <w:tcW w:w="1276" w:type="dxa"/>
            <w:vAlign w:val="center"/>
          </w:tcPr>
          <w:p w14:paraId="3E82EBDB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14:paraId="3F9EF857" w14:textId="50B545FA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&lt;0</w:t>
            </w:r>
            <w:r w:rsidR="002379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</w:tr>
      <w:tr w:rsidR="00792F52" w:rsidRPr="00920B14" w14:paraId="093D0016" w14:textId="77777777" w:rsidTr="00792F52">
        <w:tc>
          <w:tcPr>
            <w:tcW w:w="4957" w:type="dxa"/>
            <w:vAlign w:val="center"/>
          </w:tcPr>
          <w:p w14:paraId="24315550" w14:textId="2152D39F" w:rsidR="00DA2060" w:rsidRPr="00920B14" w:rsidRDefault="00DA2060" w:rsidP="00792F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Pr="00920B1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 COVID-19-related stress</w:t>
            </w:r>
          </w:p>
        </w:tc>
        <w:tc>
          <w:tcPr>
            <w:tcW w:w="1275" w:type="dxa"/>
            <w:vAlign w:val="center"/>
          </w:tcPr>
          <w:p w14:paraId="13A29EBB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276" w:type="dxa"/>
            <w:vAlign w:val="center"/>
          </w:tcPr>
          <w:p w14:paraId="60B0160B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IES-R total</w:t>
            </w:r>
          </w:p>
        </w:tc>
        <w:tc>
          <w:tcPr>
            <w:tcW w:w="1418" w:type="dxa"/>
            <w:vAlign w:val="center"/>
          </w:tcPr>
          <w:p w14:paraId="5E4A80FB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-0.08</w:t>
            </w:r>
          </w:p>
        </w:tc>
        <w:tc>
          <w:tcPr>
            <w:tcW w:w="1275" w:type="dxa"/>
            <w:vAlign w:val="center"/>
          </w:tcPr>
          <w:p w14:paraId="6B4306FB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-0.12</w:t>
            </w:r>
          </w:p>
        </w:tc>
        <w:tc>
          <w:tcPr>
            <w:tcW w:w="1276" w:type="dxa"/>
            <w:vAlign w:val="center"/>
          </w:tcPr>
          <w:p w14:paraId="056FB74F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-0.04</w:t>
            </w:r>
          </w:p>
        </w:tc>
        <w:tc>
          <w:tcPr>
            <w:tcW w:w="1276" w:type="dxa"/>
            <w:vAlign w:val="center"/>
          </w:tcPr>
          <w:p w14:paraId="29D8095F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14:paraId="5FEC59C7" w14:textId="219A01AE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&lt;0</w:t>
            </w:r>
            <w:r w:rsidR="002379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</w:tr>
      <w:tr w:rsidR="00792F52" w:rsidRPr="00920B14" w14:paraId="6B84E39F" w14:textId="77777777" w:rsidTr="00792F52">
        <w:tc>
          <w:tcPr>
            <w:tcW w:w="4957" w:type="dxa"/>
            <w:vAlign w:val="center"/>
          </w:tcPr>
          <w:p w14:paraId="043908D7" w14:textId="69DFAF6D" w:rsidR="00DA2060" w:rsidRPr="00920B14" w:rsidRDefault="00DA2060" w:rsidP="00792F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Pr="00920B1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 PUI </w:t>
            </w:r>
            <w:r w:rsidR="003F1253"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1275" w:type="dxa"/>
            <w:vAlign w:val="center"/>
          </w:tcPr>
          <w:p w14:paraId="1B14C01A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276" w:type="dxa"/>
            <w:vAlign w:val="center"/>
          </w:tcPr>
          <w:p w14:paraId="061A6E6E" w14:textId="12677470" w:rsidR="00DA2060" w:rsidRPr="00920B14" w:rsidRDefault="005B734D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JEG-</w:t>
            </w:r>
            <w:r w:rsidRPr="00920B14">
              <w:rPr>
                <w:rFonts w:ascii="Arial" w:hAnsi="Arial" w:cs="Arial"/>
                <w:sz w:val="20"/>
                <w:szCs w:val="20"/>
              </w:rPr>
              <w:t>IAT-</w:t>
            </w: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920B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18" w:type="dxa"/>
            <w:vAlign w:val="center"/>
          </w:tcPr>
          <w:p w14:paraId="3F0B224A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-0.08</w:t>
            </w:r>
          </w:p>
        </w:tc>
        <w:tc>
          <w:tcPr>
            <w:tcW w:w="1275" w:type="dxa"/>
            <w:vAlign w:val="center"/>
          </w:tcPr>
          <w:p w14:paraId="292F50CB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-0.11</w:t>
            </w:r>
          </w:p>
        </w:tc>
        <w:tc>
          <w:tcPr>
            <w:tcW w:w="1276" w:type="dxa"/>
            <w:vAlign w:val="center"/>
          </w:tcPr>
          <w:p w14:paraId="173B4268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-0.05</w:t>
            </w:r>
          </w:p>
        </w:tc>
        <w:tc>
          <w:tcPr>
            <w:tcW w:w="1276" w:type="dxa"/>
            <w:vAlign w:val="center"/>
          </w:tcPr>
          <w:p w14:paraId="576F4E45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14:paraId="641A99A3" w14:textId="111D1C83" w:rsidR="00DA2060" w:rsidRPr="00920B14" w:rsidRDefault="00DA2060" w:rsidP="00792F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&lt;0</w:t>
            </w:r>
            <w:r w:rsidR="002379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920B1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</w:tr>
    </w:tbl>
    <w:p w14:paraId="2ED60E97" w14:textId="12FA2435" w:rsidR="003F1253" w:rsidRPr="00920B14" w:rsidRDefault="003F1253" w:rsidP="00792F5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PUI</w:t>
      </w:r>
      <w:r w:rsidR="00292A32">
        <w:rPr>
          <w:rFonts w:ascii="Arial" w:hAnsi="Arial" w:cs="Arial"/>
          <w:sz w:val="20"/>
          <w:szCs w:val="20"/>
        </w:rPr>
        <w:t>-level</w:t>
      </w:r>
      <w:r>
        <w:rPr>
          <w:rFonts w:ascii="Arial" w:hAnsi="Arial" w:cs="Arial"/>
          <w:sz w:val="20"/>
          <w:szCs w:val="20"/>
        </w:rPr>
        <w:t xml:space="preserve">, </w:t>
      </w:r>
      <w:r w:rsidR="00292A3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mpulsive symptoms, compulsive symptoms/traits, and COVID-10-related stress as indicated by totals on the JEG-IAT-10, </w:t>
      </w:r>
      <w:r w:rsidR="00A22D08">
        <w:rPr>
          <w:rFonts w:ascii="Arial" w:hAnsi="Arial" w:cs="Arial"/>
          <w:sz w:val="20"/>
          <w:szCs w:val="20"/>
        </w:rPr>
        <w:t>S-</w:t>
      </w:r>
      <w:r>
        <w:rPr>
          <w:rFonts w:ascii="Arial" w:hAnsi="Arial" w:cs="Arial"/>
          <w:sz w:val="20"/>
          <w:szCs w:val="20"/>
        </w:rPr>
        <w:t>CIS, CHI-T and IES-R, respectively</w:t>
      </w:r>
    </w:p>
    <w:p w14:paraId="641D29B2" w14:textId="77777777" w:rsidR="00DA2060" w:rsidRPr="00920B14" w:rsidRDefault="00DA2060" w:rsidP="00792F52">
      <w:pPr>
        <w:spacing w:line="360" w:lineRule="auto"/>
        <w:rPr>
          <w:rFonts w:ascii="Arial" w:hAnsi="Arial" w:cs="Arial"/>
          <w:sz w:val="20"/>
          <w:szCs w:val="20"/>
        </w:rPr>
      </w:pPr>
    </w:p>
    <w:p w14:paraId="65769795" w14:textId="77777777" w:rsidR="00920B14" w:rsidRDefault="00920B14" w:rsidP="00792F5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D5523AB" w14:textId="4073CD2A" w:rsidR="00DA2060" w:rsidRPr="00920B14" w:rsidRDefault="00DA2060" w:rsidP="00792F5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20B14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1C489E">
        <w:rPr>
          <w:rFonts w:ascii="Arial" w:hAnsi="Arial" w:cs="Arial"/>
          <w:b/>
          <w:bCs/>
          <w:sz w:val="20"/>
          <w:szCs w:val="20"/>
        </w:rPr>
        <w:t>6</w:t>
      </w:r>
      <w:r w:rsidRPr="00920B14">
        <w:rPr>
          <w:rFonts w:ascii="Arial" w:hAnsi="Arial" w:cs="Arial"/>
          <w:b/>
          <w:bCs/>
          <w:sz w:val="20"/>
          <w:szCs w:val="20"/>
        </w:rPr>
        <w:t>. Application of the SEM model in males and females, respectively</w:t>
      </w:r>
    </w:p>
    <w:tbl>
      <w:tblPr>
        <w:tblW w:w="4898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9"/>
        <w:gridCol w:w="1276"/>
        <w:gridCol w:w="1199"/>
        <w:gridCol w:w="1069"/>
        <w:gridCol w:w="1276"/>
        <w:gridCol w:w="1275"/>
        <w:gridCol w:w="1134"/>
        <w:gridCol w:w="1418"/>
        <w:gridCol w:w="1276"/>
        <w:gridCol w:w="1366"/>
      </w:tblGrid>
      <w:tr w:rsidR="00880ACA" w:rsidRPr="00920B14" w14:paraId="2D5EEBF9" w14:textId="77777777" w:rsidTr="00920B14">
        <w:tc>
          <w:tcPr>
            <w:tcW w:w="29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7E6E6" w:themeFill="background2"/>
            <w:noWrap/>
            <w:vAlign w:val="center"/>
          </w:tcPr>
          <w:p w14:paraId="16461ADC" w14:textId="7429EA22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PATH</w:t>
            </w:r>
            <w:r w:rsidR="00BB55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7E6E6" w:themeFill="background2"/>
            <w:noWrap/>
            <w:vAlign w:val="center"/>
          </w:tcPr>
          <w:p w14:paraId="1A812531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Path coefficients:</w:t>
            </w:r>
          </w:p>
          <w:p w14:paraId="677C9646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Females</w:t>
            </w:r>
          </w:p>
        </w:tc>
        <w:tc>
          <w:tcPr>
            <w:tcW w:w="119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7E6E6" w:themeFill="background2"/>
            <w:noWrap/>
            <w:vAlign w:val="center"/>
          </w:tcPr>
          <w:p w14:paraId="319DF497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Path coefficients:</w:t>
            </w:r>
          </w:p>
          <w:p w14:paraId="13BD13AF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Males</w:t>
            </w:r>
          </w:p>
        </w:tc>
        <w:tc>
          <w:tcPr>
            <w:tcW w:w="10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7E6E6" w:themeFill="background2"/>
            <w:noWrap/>
            <w:vAlign w:val="center"/>
          </w:tcPr>
          <w:p w14:paraId="57A8D758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t-value:</w:t>
            </w:r>
          </w:p>
          <w:p w14:paraId="035A42B5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7E6E6" w:themeFill="background2"/>
            <w:noWrap/>
            <w:vAlign w:val="center"/>
          </w:tcPr>
          <w:p w14:paraId="38BDD745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t-value:</w:t>
            </w:r>
          </w:p>
          <w:p w14:paraId="65F850C6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2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7E6E6" w:themeFill="background2"/>
            <w:noWrap/>
            <w:vAlign w:val="center"/>
          </w:tcPr>
          <w:p w14:paraId="023FAC8D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p-value:</w:t>
            </w:r>
          </w:p>
          <w:p w14:paraId="5FCB50EC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7E6E6" w:themeFill="background2"/>
            <w:noWrap/>
            <w:vAlign w:val="center"/>
          </w:tcPr>
          <w:p w14:paraId="15EC5451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p-value:</w:t>
            </w:r>
          </w:p>
          <w:p w14:paraId="266B6518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7E6E6" w:themeFill="background2"/>
            <w:noWrap/>
            <w:vAlign w:val="center"/>
          </w:tcPr>
          <w:p w14:paraId="01121001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Path coefficient differences Female - Male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7E6E6" w:themeFill="background2"/>
            <w:noWrap/>
            <w:vAlign w:val="center"/>
          </w:tcPr>
          <w:p w14:paraId="2CFCB860" w14:textId="77777777" w:rsidR="00DA2060" w:rsidRPr="00920B14" w:rsidRDefault="00DA2060" w:rsidP="00792F52">
            <w:pPr>
              <w:spacing w:line="360" w:lineRule="auto"/>
              <w:ind w:right="13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t-value: Female vs. Male</w:t>
            </w:r>
          </w:p>
        </w:tc>
        <w:tc>
          <w:tcPr>
            <w:tcW w:w="136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E7E6E6" w:themeFill="background2"/>
            <w:noWrap/>
            <w:vAlign w:val="center"/>
          </w:tcPr>
          <w:p w14:paraId="763A15B0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p-value: Female vs. Male</w:t>
            </w:r>
          </w:p>
        </w:tc>
      </w:tr>
      <w:tr w:rsidR="00880ACA" w:rsidRPr="00920B14" w14:paraId="199D3FDC" w14:textId="77777777" w:rsidTr="00920B14">
        <w:tc>
          <w:tcPr>
            <w:tcW w:w="29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D8F8866" w14:textId="17DA546A" w:rsidR="00DA2060" w:rsidRPr="00920B14" w:rsidRDefault="00DA2060" w:rsidP="00792F5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Impulsive symptoms </w:t>
            </w:r>
            <w:r w:rsidRPr="00920B14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E0"/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556">
              <w:rPr>
                <w:rFonts w:ascii="Arial" w:hAnsi="Arial" w:cs="Arial"/>
                <w:sz w:val="20"/>
                <w:szCs w:val="20"/>
              </w:rPr>
              <w:t xml:space="preserve">PUI </w:t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level 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6707BD5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0.32</w:t>
            </w:r>
          </w:p>
        </w:tc>
        <w:tc>
          <w:tcPr>
            <w:tcW w:w="119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44B7EDB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0.39</w:t>
            </w:r>
          </w:p>
        </w:tc>
        <w:tc>
          <w:tcPr>
            <w:tcW w:w="10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F4E87B9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10.84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2B9C130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10.10</w:t>
            </w:r>
          </w:p>
        </w:tc>
        <w:tc>
          <w:tcPr>
            <w:tcW w:w="12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B352761" w14:textId="2D31F329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</w:t>
            </w:r>
            <w:r w:rsidR="004C0C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1347F04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&lt;0,01</w:t>
            </w:r>
          </w:p>
        </w:tc>
        <w:tc>
          <w:tcPr>
            <w:tcW w:w="1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5F9A0EF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-0.07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49FBA8E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1.47</w:t>
            </w:r>
          </w:p>
        </w:tc>
        <w:tc>
          <w:tcPr>
            <w:tcW w:w="136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EC4A93C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0.14</w:t>
            </w:r>
          </w:p>
        </w:tc>
      </w:tr>
      <w:tr w:rsidR="00880ACA" w:rsidRPr="00920B14" w14:paraId="0A87957A" w14:textId="77777777" w:rsidTr="00920B14">
        <w:tc>
          <w:tcPr>
            <w:tcW w:w="29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0A7A553" w14:textId="7983AA21" w:rsidR="00DA2060" w:rsidRPr="00920B14" w:rsidRDefault="00DA2060" w:rsidP="00792F5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Compulsive </w:t>
            </w:r>
            <w:r w:rsidR="00BB5556">
              <w:rPr>
                <w:rFonts w:ascii="Arial" w:hAnsi="Arial" w:cs="Arial"/>
                <w:sz w:val="20"/>
                <w:szCs w:val="20"/>
              </w:rPr>
              <w:t>symptoms/</w:t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traits </w:t>
            </w:r>
            <w:r w:rsidRPr="00920B14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E0"/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 PUI</w:t>
            </w:r>
            <w:r w:rsidR="00BB5556">
              <w:rPr>
                <w:rFonts w:ascii="Arial" w:hAnsi="Arial" w:cs="Arial"/>
                <w:sz w:val="20"/>
                <w:szCs w:val="20"/>
              </w:rPr>
              <w:t xml:space="preserve"> level</w:t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A7E4926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0.17</w:t>
            </w:r>
          </w:p>
        </w:tc>
        <w:tc>
          <w:tcPr>
            <w:tcW w:w="119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9C93B80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0.15</w:t>
            </w:r>
          </w:p>
        </w:tc>
        <w:tc>
          <w:tcPr>
            <w:tcW w:w="10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7FC91B7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6.35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F6EE8C1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4.20</w:t>
            </w:r>
          </w:p>
        </w:tc>
        <w:tc>
          <w:tcPr>
            <w:tcW w:w="12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CE414B2" w14:textId="6931B3B2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</w:t>
            </w:r>
            <w:r w:rsidR="004C0C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4FACFAD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&lt;0,01</w:t>
            </w:r>
          </w:p>
        </w:tc>
        <w:tc>
          <w:tcPr>
            <w:tcW w:w="1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4FDDF9D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A78539E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0.50</w:t>
            </w:r>
          </w:p>
        </w:tc>
        <w:tc>
          <w:tcPr>
            <w:tcW w:w="136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52C961D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0.62</w:t>
            </w:r>
          </w:p>
        </w:tc>
      </w:tr>
      <w:tr w:rsidR="00880ACA" w:rsidRPr="00920B14" w14:paraId="54BFA744" w14:textId="77777777" w:rsidTr="00920B14">
        <w:tc>
          <w:tcPr>
            <w:tcW w:w="29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E7E32FA" w14:textId="479F1A11" w:rsidR="00DA2060" w:rsidRPr="00920B14" w:rsidRDefault="00DA2060" w:rsidP="00792F5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COVID-19-related stress </w:t>
            </w:r>
            <w:r w:rsidRPr="00920B14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E0"/>
            </w:r>
            <w:r w:rsidRPr="00920B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B5556">
              <w:rPr>
                <w:rFonts w:ascii="Arial" w:hAnsi="Arial" w:cs="Arial"/>
                <w:sz w:val="20"/>
                <w:szCs w:val="20"/>
                <w:lang w:val="en-US"/>
              </w:rPr>
              <w:t xml:space="preserve">PUI </w:t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level 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A766981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0.21</w:t>
            </w:r>
          </w:p>
        </w:tc>
        <w:tc>
          <w:tcPr>
            <w:tcW w:w="119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BBA34AE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0.21</w:t>
            </w:r>
          </w:p>
        </w:tc>
        <w:tc>
          <w:tcPr>
            <w:tcW w:w="10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183E79B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6.83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C58EA77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4.99</w:t>
            </w:r>
          </w:p>
        </w:tc>
        <w:tc>
          <w:tcPr>
            <w:tcW w:w="12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A27CA2B" w14:textId="2F6C3E6E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</w:t>
            </w:r>
            <w:r w:rsidR="004C0C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383C609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&lt;0,01</w:t>
            </w:r>
          </w:p>
        </w:tc>
        <w:tc>
          <w:tcPr>
            <w:tcW w:w="1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1512F32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28C6888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0.01</w:t>
            </w:r>
          </w:p>
        </w:tc>
        <w:tc>
          <w:tcPr>
            <w:tcW w:w="136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F92FB4D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0.99</w:t>
            </w:r>
          </w:p>
        </w:tc>
      </w:tr>
      <w:tr w:rsidR="00880ACA" w:rsidRPr="00920B14" w14:paraId="0FC2A29A" w14:textId="77777777" w:rsidTr="00920B14">
        <w:tc>
          <w:tcPr>
            <w:tcW w:w="29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780C3ED" w14:textId="0DAE559E" w:rsidR="00DA2060" w:rsidRPr="00920B14" w:rsidRDefault="00DA2060" w:rsidP="00792F5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Pr="00920B14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E0"/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 Impulsive symptoms 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1E94E57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-0.23</w:t>
            </w:r>
          </w:p>
        </w:tc>
        <w:tc>
          <w:tcPr>
            <w:tcW w:w="119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E6F2104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-0.21</w:t>
            </w:r>
          </w:p>
        </w:tc>
        <w:tc>
          <w:tcPr>
            <w:tcW w:w="10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8528640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9.93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0F5101A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6.12</w:t>
            </w:r>
          </w:p>
        </w:tc>
        <w:tc>
          <w:tcPr>
            <w:tcW w:w="12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477A0E4" w14:textId="3442FB0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</w:t>
            </w:r>
            <w:r w:rsidR="004C0C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C6436CC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&lt;0,01</w:t>
            </w:r>
          </w:p>
        </w:tc>
        <w:tc>
          <w:tcPr>
            <w:tcW w:w="1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B972680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0ACAFAD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0.31</w:t>
            </w:r>
          </w:p>
        </w:tc>
        <w:tc>
          <w:tcPr>
            <w:tcW w:w="136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BDC5C03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0.76</w:t>
            </w:r>
          </w:p>
        </w:tc>
      </w:tr>
      <w:tr w:rsidR="00880ACA" w:rsidRPr="00920B14" w14:paraId="6574525A" w14:textId="77777777" w:rsidTr="00920B14">
        <w:tc>
          <w:tcPr>
            <w:tcW w:w="29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8E4BAAC" w14:textId="6FC36E36" w:rsidR="00DA2060" w:rsidRPr="00920B14" w:rsidRDefault="00DA2060" w:rsidP="00792F5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Pr="00920B14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E0"/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 Compulsive </w:t>
            </w:r>
            <w:r w:rsidR="00BB5556">
              <w:rPr>
                <w:rFonts w:ascii="Arial" w:hAnsi="Arial" w:cs="Arial"/>
                <w:sz w:val="20"/>
                <w:szCs w:val="20"/>
              </w:rPr>
              <w:t>symptoms/</w:t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traits 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9DA3253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-0.17</w:t>
            </w:r>
          </w:p>
        </w:tc>
        <w:tc>
          <w:tcPr>
            <w:tcW w:w="119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2C96BD4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-0.22</w:t>
            </w:r>
          </w:p>
        </w:tc>
        <w:tc>
          <w:tcPr>
            <w:tcW w:w="10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43A570C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7.03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D2A0F39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6.01</w:t>
            </w:r>
          </w:p>
        </w:tc>
        <w:tc>
          <w:tcPr>
            <w:tcW w:w="12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196E074" w14:textId="40F5997B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</w:t>
            </w:r>
            <w:r w:rsidR="004C0C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42D9C20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&lt;0,01</w:t>
            </w:r>
          </w:p>
        </w:tc>
        <w:tc>
          <w:tcPr>
            <w:tcW w:w="1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4CB7D9A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0.04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D9E27BA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0.97</w:t>
            </w:r>
          </w:p>
        </w:tc>
        <w:tc>
          <w:tcPr>
            <w:tcW w:w="136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766FFE9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0.33</w:t>
            </w:r>
          </w:p>
        </w:tc>
      </w:tr>
      <w:tr w:rsidR="00880ACA" w:rsidRPr="00920B14" w14:paraId="1A1CA11B" w14:textId="77777777" w:rsidTr="00920B14">
        <w:tc>
          <w:tcPr>
            <w:tcW w:w="29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A883630" w14:textId="131A5B3A" w:rsidR="00DA2060" w:rsidRPr="00920B14" w:rsidRDefault="00DA2060" w:rsidP="00792F5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Pr="00920B14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E0"/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 COVID-19-related stress 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693B412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-0.09</w:t>
            </w:r>
          </w:p>
        </w:tc>
        <w:tc>
          <w:tcPr>
            <w:tcW w:w="119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B6FC7D8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-0.08</w:t>
            </w:r>
          </w:p>
        </w:tc>
        <w:tc>
          <w:tcPr>
            <w:tcW w:w="10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A5270E0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3.37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7C11F2F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2.12</w:t>
            </w:r>
          </w:p>
        </w:tc>
        <w:tc>
          <w:tcPr>
            <w:tcW w:w="12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6D637CD" w14:textId="4578BA99" w:rsidR="00DA2060" w:rsidRPr="00920B14" w:rsidRDefault="004C0CE9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</w:t>
            </w:r>
            <w:r w:rsidR="00DA2060"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DA2060"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3277244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0,03</w:t>
            </w:r>
          </w:p>
        </w:tc>
        <w:tc>
          <w:tcPr>
            <w:tcW w:w="1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B57566C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09B3E2A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0.32</w:t>
            </w:r>
          </w:p>
        </w:tc>
        <w:tc>
          <w:tcPr>
            <w:tcW w:w="136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EAC7BF7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0.75</w:t>
            </w:r>
          </w:p>
        </w:tc>
      </w:tr>
      <w:tr w:rsidR="00880ACA" w:rsidRPr="00920B14" w14:paraId="579D7531" w14:textId="77777777" w:rsidTr="00920B14">
        <w:tc>
          <w:tcPr>
            <w:tcW w:w="29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75D36BD" w14:textId="7AEC29C9" w:rsidR="00DA2060" w:rsidRPr="00920B14" w:rsidRDefault="00DA2060" w:rsidP="00792F52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Pr="00920B14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E0"/>
            </w:r>
            <w:r w:rsidRPr="00920B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556">
              <w:rPr>
                <w:rFonts w:ascii="Arial" w:hAnsi="Arial" w:cs="Arial"/>
                <w:sz w:val="20"/>
                <w:szCs w:val="20"/>
              </w:rPr>
              <w:t>PUI level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E09D7C3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-0.09</w:t>
            </w:r>
          </w:p>
        </w:tc>
        <w:tc>
          <w:tcPr>
            <w:tcW w:w="119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AA72B48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-0.06</w:t>
            </w:r>
          </w:p>
        </w:tc>
        <w:tc>
          <w:tcPr>
            <w:tcW w:w="106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A344206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4.87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1D5A3FE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2.34</w:t>
            </w:r>
          </w:p>
        </w:tc>
        <w:tc>
          <w:tcPr>
            <w:tcW w:w="12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C010982" w14:textId="0ABEC953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&lt;0</w:t>
            </w:r>
            <w:r w:rsidR="004C0C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ED6AFF1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0,02</w:t>
            </w:r>
          </w:p>
        </w:tc>
        <w:tc>
          <w:tcPr>
            <w:tcW w:w="1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D28AA15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-0.03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C11D94B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sz w:val="20"/>
                <w:szCs w:val="20"/>
              </w:rPr>
              <w:t>0.98</w:t>
            </w:r>
          </w:p>
        </w:tc>
        <w:tc>
          <w:tcPr>
            <w:tcW w:w="136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3CA0137" w14:textId="77777777" w:rsidR="00DA2060" w:rsidRPr="00920B14" w:rsidRDefault="00DA2060" w:rsidP="00792F5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20B1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0.33</w:t>
            </w:r>
          </w:p>
        </w:tc>
      </w:tr>
    </w:tbl>
    <w:p w14:paraId="59B8F044" w14:textId="77A9EB56" w:rsidR="00DA2060" w:rsidRPr="00920B14" w:rsidRDefault="00BB5556" w:rsidP="00792F5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PUI</w:t>
      </w:r>
      <w:r w:rsidR="00292A32">
        <w:rPr>
          <w:rFonts w:ascii="Arial" w:hAnsi="Arial" w:cs="Arial"/>
          <w:sz w:val="20"/>
          <w:szCs w:val="20"/>
        </w:rPr>
        <w:t>-level</w:t>
      </w:r>
      <w:r>
        <w:rPr>
          <w:rFonts w:ascii="Arial" w:hAnsi="Arial" w:cs="Arial"/>
          <w:sz w:val="20"/>
          <w:szCs w:val="20"/>
        </w:rPr>
        <w:t xml:space="preserve">, </w:t>
      </w:r>
      <w:r w:rsidR="00292A3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mpulsive symptoms, compulsive symptoms/traits, and COVID-10-related stress as indicated by totals on the JEG-IAT-10, </w:t>
      </w:r>
      <w:r w:rsidR="00A22D08">
        <w:rPr>
          <w:rFonts w:ascii="Arial" w:hAnsi="Arial" w:cs="Arial"/>
          <w:sz w:val="20"/>
          <w:szCs w:val="20"/>
        </w:rPr>
        <w:t>S-</w:t>
      </w:r>
      <w:r>
        <w:rPr>
          <w:rFonts w:ascii="Arial" w:hAnsi="Arial" w:cs="Arial"/>
          <w:sz w:val="20"/>
          <w:szCs w:val="20"/>
        </w:rPr>
        <w:t>CIS, CHI-T and IES-R, respectively</w:t>
      </w:r>
    </w:p>
    <w:p w14:paraId="6471B426" w14:textId="1BC931A8" w:rsidR="001C489E" w:rsidRDefault="001C489E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1666B9" w14:textId="77777777" w:rsidR="001C489E" w:rsidRDefault="001C489E" w:rsidP="001C489E">
      <w:pPr>
        <w:spacing w:line="360" w:lineRule="auto"/>
        <w:jc w:val="both"/>
        <w:rPr>
          <w:rFonts w:ascii="Arial" w:hAnsi="Arial" w:cs="Arial"/>
          <w:sz w:val="20"/>
          <w:szCs w:val="20"/>
        </w:rPr>
        <w:sectPr w:rsidR="001C489E" w:rsidSect="00880ACA">
          <w:pgSz w:w="16838" w:h="11906" w:orient="landscape" w:code="9"/>
          <w:pgMar w:top="1418" w:right="1134" w:bottom="1418" w:left="1134" w:header="709" w:footer="709" w:gutter="0"/>
          <w:cols w:space="708"/>
          <w:docGrid w:linePitch="360"/>
        </w:sectPr>
      </w:pPr>
    </w:p>
    <w:p w14:paraId="0509EF11" w14:textId="3263007C" w:rsidR="001C489E" w:rsidRPr="00920B14" w:rsidRDefault="001C489E" w:rsidP="001C48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20B14">
        <w:rPr>
          <w:rFonts w:ascii="Arial" w:hAnsi="Arial" w:cs="Arial"/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50D3051D" wp14:editId="4A77F849">
            <wp:extent cx="5759450" cy="3561715"/>
            <wp:effectExtent l="19050" t="19050" r="1270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61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252395" w14:textId="77777777" w:rsidR="001C489E" w:rsidRPr="00920B14" w:rsidRDefault="001C489E" w:rsidP="001C489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0B14">
        <w:rPr>
          <w:rFonts w:ascii="Arial" w:hAnsi="Arial" w:cs="Arial"/>
          <w:b/>
          <w:bCs/>
          <w:sz w:val="20"/>
          <w:szCs w:val="20"/>
        </w:rPr>
        <w:t xml:space="preserve">Figure 1.  Histogram showing the age distribution of participants </w:t>
      </w:r>
      <w:bookmarkStart w:id="0" w:name="_GoBack"/>
      <w:bookmarkEnd w:id="0"/>
    </w:p>
    <w:sectPr w:rsidR="001C489E" w:rsidRPr="00920B14" w:rsidSect="00322A41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60"/>
    <w:rsid w:val="00056354"/>
    <w:rsid w:val="001C489E"/>
    <w:rsid w:val="0023797B"/>
    <w:rsid w:val="00292A32"/>
    <w:rsid w:val="00322A41"/>
    <w:rsid w:val="003F1253"/>
    <w:rsid w:val="004C0CE9"/>
    <w:rsid w:val="004E2335"/>
    <w:rsid w:val="005B734D"/>
    <w:rsid w:val="0071088C"/>
    <w:rsid w:val="00792F52"/>
    <w:rsid w:val="00880ACA"/>
    <w:rsid w:val="00920B14"/>
    <w:rsid w:val="009815E0"/>
    <w:rsid w:val="00A21C5E"/>
    <w:rsid w:val="00A22D08"/>
    <w:rsid w:val="00BB5556"/>
    <w:rsid w:val="00BC5EF3"/>
    <w:rsid w:val="00C742D0"/>
    <w:rsid w:val="00D10785"/>
    <w:rsid w:val="00DA2060"/>
    <w:rsid w:val="00F4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3288"/>
  <w15:chartTrackingRefBased/>
  <w15:docId w15:val="{18F16FB4-BE5A-41DF-A2DF-60161281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060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0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_Body"/>
    <w:basedOn w:val="Normal"/>
    <w:uiPriority w:val="5"/>
    <w:qFormat/>
    <w:rsid w:val="00DA2060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9815E0"/>
    <w:rPr>
      <w:i/>
      <w:iCs/>
    </w:rPr>
  </w:style>
  <w:style w:type="paragraph" w:styleId="ListParagraph">
    <w:name w:val="List Paragraph"/>
    <w:basedOn w:val="Normal"/>
    <w:uiPriority w:val="34"/>
    <w:qFormat/>
    <w:rsid w:val="00BB5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Lochner, C, Prof [cl2@sun.ac.za]</dc:creator>
  <cp:keywords/>
  <dc:description/>
  <cp:lastModifiedBy>Komaladevi D</cp:lastModifiedBy>
  <cp:revision>3</cp:revision>
  <dcterms:created xsi:type="dcterms:W3CDTF">2022-07-11T04:01:00Z</dcterms:created>
  <dcterms:modified xsi:type="dcterms:W3CDTF">2022-07-13T02:51:00Z</dcterms:modified>
</cp:coreProperties>
</file>