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9F446" w14:textId="6DC40B92" w:rsidR="00771A9F" w:rsidRPr="009E1CEC" w:rsidRDefault="00C463B0" w:rsidP="00771A9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Comparison of GCTA and </w:t>
      </w:r>
      <w:proofErr w:type="spellStart"/>
      <w:r>
        <w:rPr>
          <w:rFonts w:ascii="Times New Roman" w:hAnsi="Times New Roman" w:cs="Times New Roman"/>
          <w:b/>
        </w:rPr>
        <w:t>NGSCheckMate</w:t>
      </w:r>
      <w:proofErr w:type="spellEnd"/>
      <w:r>
        <w:rPr>
          <w:rFonts w:ascii="Times New Roman" w:hAnsi="Times New Roman" w:cs="Times New Roman"/>
          <w:b/>
        </w:rPr>
        <w:t xml:space="preserve"> in estimating genetic relatedness</w:t>
      </w:r>
    </w:p>
    <w:p w14:paraId="5DF382EC" w14:textId="799B05F7" w:rsidR="00B22CCB" w:rsidRPr="009E1CEC" w:rsidRDefault="000E7EBE" w:rsidP="00B22CCB">
      <w:pPr>
        <w:spacing w:line="480" w:lineRule="auto"/>
        <w:ind w:firstLine="450"/>
        <w:rPr>
          <w:rFonts w:ascii="Times New Roman" w:hAnsi="Times New Roman" w:cs="Times New Roman"/>
        </w:rPr>
      </w:pPr>
      <w:r w:rsidRPr="009E1CEC">
        <w:rPr>
          <w:rFonts w:ascii="Times New Roman" w:hAnsi="Times New Roman" w:cs="Times New Roman"/>
        </w:rPr>
        <w:t xml:space="preserve">We compared the two tools, GCTA and </w:t>
      </w:r>
      <w:proofErr w:type="spellStart"/>
      <w:r w:rsidRPr="009E1CEC">
        <w:rPr>
          <w:rFonts w:ascii="Times New Roman" w:hAnsi="Times New Roman" w:cs="Times New Roman"/>
        </w:rPr>
        <w:t>NGSCheckMate</w:t>
      </w:r>
      <w:proofErr w:type="spellEnd"/>
      <w:r w:rsidRPr="009E1CEC">
        <w:rPr>
          <w:rFonts w:ascii="Times New Roman" w:hAnsi="Times New Roman" w:cs="Times New Roman"/>
        </w:rPr>
        <w:t xml:space="preserve">, in estimating genetic relatedness and extracting highly related </w:t>
      </w:r>
      <w:r w:rsidR="00A2704F" w:rsidRPr="009E1CEC">
        <w:rPr>
          <w:rFonts w:ascii="Times New Roman" w:hAnsi="Times New Roman" w:cs="Times New Roman"/>
        </w:rPr>
        <w:t>data</w:t>
      </w:r>
      <w:r w:rsidRPr="009E1CEC">
        <w:rPr>
          <w:rFonts w:ascii="Times New Roman" w:hAnsi="Times New Roman" w:cs="Times New Roman"/>
        </w:rPr>
        <w:t xml:space="preserve"> pairs using our </w:t>
      </w:r>
      <w:proofErr w:type="spellStart"/>
      <w:r w:rsidRPr="009E1CEC">
        <w:rPr>
          <w:rFonts w:ascii="Times New Roman" w:hAnsi="Times New Roman" w:cs="Times New Roman"/>
        </w:rPr>
        <w:t>BrainGVEX</w:t>
      </w:r>
      <w:proofErr w:type="spellEnd"/>
      <w:r w:rsidRPr="009E1CEC">
        <w:rPr>
          <w:rFonts w:ascii="Times New Roman" w:hAnsi="Times New Roman" w:cs="Times New Roman"/>
        </w:rPr>
        <w:t xml:space="preserve"> data</w:t>
      </w:r>
      <w:r w:rsidR="00B22CCB" w:rsidRPr="009E1CEC">
        <w:rPr>
          <w:rFonts w:ascii="Times New Roman" w:hAnsi="Times New Roman" w:cs="Times New Roman"/>
        </w:rPr>
        <w:t xml:space="preserve"> </w:t>
      </w:r>
      <w:r w:rsidR="00B22CCB" w:rsidRPr="00647D15">
        <w:rPr>
          <w:rFonts w:ascii="Times New Roman" w:hAnsi="Times New Roman" w:cs="Times New Roman"/>
          <w:bCs/>
        </w:rPr>
        <w:t>(</w:t>
      </w:r>
      <w:r w:rsidR="00B632EF" w:rsidRPr="00647D15">
        <w:rPr>
          <w:rFonts w:ascii="Times New Roman" w:hAnsi="Times New Roman" w:cs="Times New Roman"/>
          <w:bCs/>
        </w:rPr>
        <w:t>S</w:t>
      </w:r>
      <w:r w:rsidR="00D1122C" w:rsidRPr="00647D15">
        <w:rPr>
          <w:rFonts w:ascii="Times New Roman" w:hAnsi="Times New Roman" w:cs="Times New Roman"/>
          <w:bCs/>
        </w:rPr>
        <w:t>9</w:t>
      </w:r>
      <w:r w:rsidR="00B632EF" w:rsidRPr="00647D15">
        <w:rPr>
          <w:rFonts w:ascii="Times New Roman" w:hAnsi="Times New Roman" w:cs="Times New Roman"/>
          <w:bCs/>
        </w:rPr>
        <w:t xml:space="preserve"> </w:t>
      </w:r>
      <w:r w:rsidR="00B22CCB" w:rsidRPr="00647D15">
        <w:rPr>
          <w:rFonts w:ascii="Times New Roman" w:hAnsi="Times New Roman" w:cs="Times New Roman"/>
          <w:bCs/>
        </w:rPr>
        <w:t>Table)</w:t>
      </w:r>
      <w:r w:rsidRPr="00647D15">
        <w:rPr>
          <w:rFonts w:ascii="Times New Roman" w:hAnsi="Times New Roman" w:cs="Times New Roman"/>
          <w:bCs/>
        </w:rPr>
        <w:t>.</w:t>
      </w:r>
      <w:r w:rsidRPr="009E1CEC">
        <w:rPr>
          <w:rFonts w:ascii="Times New Roman" w:hAnsi="Times New Roman" w:cs="Times New Roman"/>
        </w:rPr>
        <w:t xml:space="preserve"> GCTA estimates genetic relatedness by calculating genotype concordance rates which also takes Allele Frequencies (</w:t>
      </w:r>
      <w:r w:rsidRPr="009E1CEC">
        <w:rPr>
          <w:rFonts w:ascii="Times New Roman" w:hAnsi="Times New Roman" w:cs="Times New Roman"/>
          <w:noProof/>
        </w:rPr>
        <w:t>AFs</w:t>
      </w:r>
      <w:r w:rsidRPr="009E1CEC">
        <w:rPr>
          <w:rFonts w:ascii="Times New Roman" w:hAnsi="Times New Roman" w:cs="Times New Roman"/>
        </w:rPr>
        <w:t xml:space="preserve">) into consideration. </w:t>
      </w:r>
      <w:proofErr w:type="spellStart"/>
      <w:r w:rsidRPr="009E1CEC">
        <w:rPr>
          <w:rFonts w:ascii="Times New Roman" w:hAnsi="Times New Roman" w:cs="Times New Roman"/>
        </w:rPr>
        <w:t>NGSCheckMate</w:t>
      </w:r>
      <w:proofErr w:type="spellEnd"/>
      <w:r w:rsidRPr="009E1CEC">
        <w:rPr>
          <w:rFonts w:ascii="Times New Roman" w:hAnsi="Times New Roman" w:cs="Times New Roman"/>
        </w:rPr>
        <w:t xml:space="preserve"> estimates genetic relatedness by calculating the </w:t>
      </w:r>
      <w:bookmarkStart w:id="0" w:name="_GoBack"/>
      <w:bookmarkEnd w:id="0"/>
      <w:r w:rsidRPr="009E1CEC">
        <w:rPr>
          <w:rFonts w:ascii="Times New Roman" w:hAnsi="Times New Roman" w:cs="Times New Roman"/>
        </w:rPr>
        <w:t xml:space="preserve">correlation of Variant Allele Fractions (VAFs) between every two samples based on a fixed set of SNPs. </w:t>
      </w:r>
      <w:r w:rsidR="00B22CCB" w:rsidRPr="009E1CEC">
        <w:rPr>
          <w:rFonts w:ascii="Times New Roman" w:hAnsi="Times New Roman" w:cs="Times New Roman"/>
        </w:rPr>
        <w:t xml:space="preserve">We found that, although the two tools estimated genetic relatedness in different ways, they have large concordance rate for most of the </w:t>
      </w:r>
      <w:r w:rsidR="00B22CCB" w:rsidRPr="009E1CEC">
        <w:rPr>
          <w:rFonts w:ascii="Times New Roman" w:hAnsi="Times New Roman" w:cs="Times New Roman"/>
          <w:noProof/>
        </w:rPr>
        <w:t>-omics</w:t>
      </w:r>
      <w:r w:rsidR="00B22CCB" w:rsidRPr="009E1CEC">
        <w:rPr>
          <w:rFonts w:ascii="Times New Roman" w:hAnsi="Times New Roman" w:cs="Times New Roman"/>
        </w:rPr>
        <w:t xml:space="preserve"> types (average concordance rate for matched sample pairs: 99.6%; average concordance rate for mismatched sample pairs: 92.8%). For </w:t>
      </w:r>
      <w:r w:rsidR="00A2704F" w:rsidRPr="009E1CEC">
        <w:rPr>
          <w:rFonts w:ascii="Times New Roman" w:hAnsi="Times New Roman" w:cs="Times New Roman"/>
        </w:rPr>
        <w:t>genetic</w:t>
      </w:r>
      <w:r w:rsidR="00B22CCB" w:rsidRPr="009E1CEC">
        <w:rPr>
          <w:rFonts w:ascii="Times New Roman" w:hAnsi="Times New Roman" w:cs="Times New Roman"/>
        </w:rPr>
        <w:t xml:space="preserve"> relatedness between </w:t>
      </w:r>
      <w:r w:rsidR="00A2704F" w:rsidRPr="009E1CEC">
        <w:rPr>
          <w:rFonts w:ascii="Times New Roman" w:hAnsi="Times New Roman" w:cs="Times New Roman"/>
        </w:rPr>
        <w:t xml:space="preserve">data from </w:t>
      </w:r>
      <w:r w:rsidR="00B22CCB" w:rsidRPr="009E1CEC">
        <w:rPr>
          <w:rFonts w:ascii="Times New Roman" w:hAnsi="Times New Roman" w:cs="Times New Roman"/>
        </w:rPr>
        <w:t xml:space="preserve">ATAC-Seq and </w:t>
      </w:r>
      <w:proofErr w:type="spellStart"/>
      <w:r w:rsidR="00B22CCB" w:rsidRPr="009E1CEC">
        <w:rPr>
          <w:rFonts w:ascii="Times New Roman" w:hAnsi="Times New Roman" w:cs="Times New Roman"/>
        </w:rPr>
        <w:t>Ribo</w:t>
      </w:r>
      <w:proofErr w:type="spellEnd"/>
      <w:r w:rsidR="00B22CCB" w:rsidRPr="009E1CEC">
        <w:rPr>
          <w:rFonts w:ascii="Times New Roman" w:hAnsi="Times New Roman" w:cs="Times New Roman"/>
        </w:rPr>
        <w:t>-Seq, the two tools showed less consistency, this might be due to the relatively small overlapped region between the two -omics types.</w:t>
      </w:r>
    </w:p>
    <w:p w14:paraId="1B07B790" w14:textId="2AF06730" w:rsidR="00841BD2" w:rsidRPr="009E1CEC" w:rsidRDefault="00B22CCB" w:rsidP="00E07DA8">
      <w:pPr>
        <w:spacing w:line="480" w:lineRule="auto"/>
        <w:ind w:firstLine="450"/>
        <w:rPr>
          <w:rFonts w:ascii="Times New Roman" w:hAnsi="Times New Roman" w:cs="Times New Roman"/>
          <w:sz w:val="20"/>
          <w:szCs w:val="20"/>
        </w:rPr>
      </w:pPr>
      <w:r w:rsidRPr="009E1CEC">
        <w:rPr>
          <w:rFonts w:ascii="Times New Roman" w:hAnsi="Times New Roman" w:cs="Times New Roman"/>
        </w:rPr>
        <w:t xml:space="preserve">Generally, GCTA can be used for both high-coverage sequencing and SNP array data. </w:t>
      </w:r>
      <w:proofErr w:type="spellStart"/>
      <w:r w:rsidRPr="009E1CEC">
        <w:rPr>
          <w:rFonts w:ascii="Times New Roman" w:hAnsi="Times New Roman" w:cs="Times New Roman"/>
        </w:rPr>
        <w:t>NGSCheckMate</w:t>
      </w:r>
      <w:proofErr w:type="spellEnd"/>
      <w:r w:rsidRPr="009E1CEC">
        <w:rPr>
          <w:rFonts w:ascii="Times New Roman" w:hAnsi="Times New Roman" w:cs="Times New Roman"/>
        </w:rPr>
        <w:t xml:space="preserve"> is specifically designed for low-coverage sequencing data, but </w:t>
      </w:r>
      <w:r w:rsidRPr="009E1CEC">
        <w:rPr>
          <w:rFonts w:ascii="Times New Roman" w:hAnsi="Times New Roman" w:cs="Times New Roman"/>
          <w:noProof/>
        </w:rPr>
        <w:t xml:space="preserve">might </w:t>
      </w:r>
      <w:r w:rsidRPr="009E1CEC">
        <w:rPr>
          <w:rFonts w:ascii="Times New Roman" w:hAnsi="Times New Roman" w:cs="Times New Roman"/>
        </w:rPr>
        <w:t xml:space="preserve">not be accurate for target sequencing data given that it only captures a subset of SNPs. In this study, given that </w:t>
      </w:r>
      <w:proofErr w:type="spellStart"/>
      <w:r w:rsidRPr="009E1CEC">
        <w:rPr>
          <w:rFonts w:ascii="Times New Roman" w:hAnsi="Times New Roman" w:cs="Times New Roman"/>
        </w:rPr>
        <w:t>NGSCheckMate</w:t>
      </w:r>
      <w:proofErr w:type="spellEnd"/>
      <w:r w:rsidRPr="009E1CEC">
        <w:rPr>
          <w:rFonts w:ascii="Times New Roman" w:hAnsi="Times New Roman" w:cs="Times New Roman"/>
        </w:rPr>
        <w:t xml:space="preserve"> is not applicable to PsychChip and Affymetrix data, we run DRAMS for </w:t>
      </w:r>
      <w:proofErr w:type="spellStart"/>
      <w:r w:rsidRPr="009E1CEC">
        <w:rPr>
          <w:rFonts w:ascii="Times New Roman" w:hAnsi="Times New Roman" w:cs="Times New Roman"/>
        </w:rPr>
        <w:t>BrainGVEX</w:t>
      </w:r>
      <w:proofErr w:type="spellEnd"/>
      <w:r w:rsidRPr="009E1CEC">
        <w:rPr>
          <w:rFonts w:ascii="Times New Roman" w:hAnsi="Times New Roman" w:cs="Times New Roman"/>
        </w:rPr>
        <w:t xml:space="preserve"> data based on the GCTA results.</w:t>
      </w:r>
    </w:p>
    <w:sectPr w:rsidR="00841BD2" w:rsidRPr="009E1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B73E6" w14:textId="77777777" w:rsidR="008B5909" w:rsidRDefault="008B5909" w:rsidP="008861D5">
      <w:pPr>
        <w:spacing w:after="0" w:line="240" w:lineRule="auto"/>
      </w:pPr>
      <w:r>
        <w:separator/>
      </w:r>
    </w:p>
  </w:endnote>
  <w:endnote w:type="continuationSeparator" w:id="0">
    <w:p w14:paraId="532B8E4D" w14:textId="77777777" w:rsidR="008B5909" w:rsidRDefault="008B5909" w:rsidP="0088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E79D9" w14:textId="77777777" w:rsidR="008B5909" w:rsidRDefault="008B5909" w:rsidP="008861D5">
      <w:pPr>
        <w:spacing w:after="0" w:line="240" w:lineRule="auto"/>
      </w:pPr>
      <w:r>
        <w:separator/>
      </w:r>
    </w:p>
  </w:footnote>
  <w:footnote w:type="continuationSeparator" w:id="0">
    <w:p w14:paraId="361A167F" w14:textId="77777777" w:rsidR="008B5909" w:rsidRDefault="008B5909" w:rsidP="00886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3N7QwNDE3NDc2MjVV0lEKTi0uzszPAykwNKgFAKABwGYtAAAA"/>
  </w:docVars>
  <w:rsids>
    <w:rsidRoot w:val="00FD66B0"/>
    <w:rsid w:val="000B65A3"/>
    <w:rsid w:val="000E7EBE"/>
    <w:rsid w:val="0041415C"/>
    <w:rsid w:val="005677DB"/>
    <w:rsid w:val="005C256E"/>
    <w:rsid w:val="005D5CD5"/>
    <w:rsid w:val="00647D15"/>
    <w:rsid w:val="00717EC1"/>
    <w:rsid w:val="00740A74"/>
    <w:rsid w:val="00744C9A"/>
    <w:rsid w:val="00766A6A"/>
    <w:rsid w:val="00771A9F"/>
    <w:rsid w:val="00841BD2"/>
    <w:rsid w:val="008861D5"/>
    <w:rsid w:val="008B5909"/>
    <w:rsid w:val="008D7179"/>
    <w:rsid w:val="009E1CEC"/>
    <w:rsid w:val="009F47BC"/>
    <w:rsid w:val="00A2704F"/>
    <w:rsid w:val="00B22CCB"/>
    <w:rsid w:val="00B632EF"/>
    <w:rsid w:val="00BA60FD"/>
    <w:rsid w:val="00C12B29"/>
    <w:rsid w:val="00C463B0"/>
    <w:rsid w:val="00D1122C"/>
    <w:rsid w:val="00E07DA8"/>
    <w:rsid w:val="00EB6D35"/>
    <w:rsid w:val="00FD41D9"/>
    <w:rsid w:val="00F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C73FC"/>
  <w15:chartTrackingRefBased/>
  <w15:docId w15:val="{ACE91F60-516E-42A5-8356-6139E654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7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E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EB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E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61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1D5"/>
  </w:style>
  <w:style w:type="paragraph" w:styleId="Footer">
    <w:name w:val="footer"/>
    <w:basedOn w:val="Normal"/>
    <w:link w:val="FooterChar"/>
    <w:uiPriority w:val="99"/>
    <w:unhideWhenUsed/>
    <w:rsid w:val="008861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1D5"/>
  </w:style>
  <w:style w:type="table" w:styleId="TableGrid">
    <w:name w:val="Table Grid"/>
    <w:basedOn w:val="TableNormal"/>
    <w:uiPriority w:val="39"/>
    <w:rsid w:val="0084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4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Jiang</dc:creator>
  <cp:keywords/>
  <dc:description/>
  <cp:lastModifiedBy>Yi Jiang</cp:lastModifiedBy>
  <cp:revision>21</cp:revision>
  <dcterms:created xsi:type="dcterms:W3CDTF">2019-01-24T02:50:00Z</dcterms:created>
  <dcterms:modified xsi:type="dcterms:W3CDTF">2020-02-16T13:23:00Z</dcterms:modified>
</cp:coreProperties>
</file>