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1AF23" w14:textId="5BC78F02" w:rsidR="005F2818" w:rsidRPr="000F5390" w:rsidRDefault="005F2818" w:rsidP="005F2818">
      <w:pPr>
        <w:spacing w:line="360" w:lineRule="auto"/>
        <w:rPr>
          <w:rFonts w:ascii="Arial" w:hAnsi="Arial" w:cs="Arial"/>
          <w:color w:val="000000"/>
        </w:rPr>
      </w:pPr>
      <w:r w:rsidRPr="008C53B2">
        <w:rPr>
          <w:rFonts w:ascii="Arial" w:hAnsi="Arial" w:cs="Arial"/>
          <w:b/>
          <w:color w:val="000000"/>
        </w:rPr>
        <w:t>Table S1.</w:t>
      </w:r>
      <w:r w:rsidRPr="000F5390">
        <w:rPr>
          <w:rFonts w:ascii="Arial" w:hAnsi="Arial" w:cs="Arial"/>
          <w:color w:val="000000"/>
        </w:rPr>
        <w:t xml:space="preserve"> </w:t>
      </w:r>
      <w:r w:rsidR="00C63E6D" w:rsidRPr="000F5390">
        <w:rPr>
          <w:rFonts w:ascii="Arial" w:hAnsi="Arial" w:cs="Arial"/>
          <w:color w:val="000000"/>
        </w:rPr>
        <w:t>Functional group matrix</w:t>
      </w:r>
      <w:r w:rsidRPr="000F5390">
        <w:rPr>
          <w:rFonts w:ascii="Arial" w:hAnsi="Arial" w:cs="Arial"/>
          <w:color w:val="000000"/>
        </w:rPr>
        <w:t xml:space="preserve"> describing the block structure of soil food webs in terms of interactions between trophic groups</w:t>
      </w:r>
      <w:r w:rsidR="001533A8" w:rsidRPr="000F5390">
        <w:rPr>
          <w:rFonts w:ascii="Arial" w:hAnsi="Arial" w:cs="Arial"/>
          <w:color w:val="000000"/>
        </w:rPr>
        <w:t xml:space="preserve"> (See Table S3 for references)</w:t>
      </w:r>
      <w:r w:rsidRPr="000F5390">
        <w:rPr>
          <w:rFonts w:ascii="Arial" w:hAnsi="Arial" w:cs="Arial"/>
          <w:color w:val="000000"/>
        </w:rPr>
        <w:t xml:space="preserve">. Predation (column </w:t>
      </w:r>
      <w:r w:rsidRPr="000F5390">
        <w:rPr>
          <w:rFonts w:ascii="Arial" w:hAnsi="Arial" w:cs="Arial"/>
          <w:i/>
          <w:iCs/>
          <w:color w:val="000000"/>
        </w:rPr>
        <w:t>j</w:t>
      </w:r>
      <w:r w:rsidRPr="000F5390">
        <w:rPr>
          <w:rFonts w:ascii="Arial" w:hAnsi="Arial" w:cs="Arial"/>
          <w:color w:val="000000"/>
        </w:rPr>
        <w:t xml:space="preserve"> eats row </w:t>
      </w:r>
      <w:r w:rsidRPr="000F5390">
        <w:rPr>
          <w:rFonts w:ascii="Arial" w:hAnsi="Arial" w:cs="Arial"/>
          <w:i/>
          <w:iCs/>
          <w:color w:val="000000"/>
        </w:rPr>
        <w:t>i</w:t>
      </w:r>
      <w:r w:rsidRPr="000F5390">
        <w:rPr>
          <w:rFonts w:ascii="Arial" w:hAnsi="Arial" w:cs="Arial"/>
          <w:color w:val="000000"/>
        </w:rPr>
        <w:t xml:space="preserve">) is indicated by </w:t>
      </w:r>
      <w:r w:rsidRPr="000F5390">
        <w:rPr>
          <w:rFonts w:ascii="Arial" w:hAnsi="Arial" w:cs="Arial"/>
          <w:i/>
          <w:iCs/>
          <w:color w:val="000000"/>
        </w:rPr>
        <w:t>B</w:t>
      </w:r>
      <w:r w:rsidRPr="000F5390">
        <w:rPr>
          <w:rFonts w:ascii="Arial" w:hAnsi="Arial" w:cs="Arial"/>
          <w:i/>
          <w:iCs/>
          <w:color w:val="000000"/>
          <w:vertAlign w:val="subscript"/>
        </w:rPr>
        <w:t>ij</w:t>
      </w:r>
      <w:r w:rsidRPr="000F5390">
        <w:rPr>
          <w:rFonts w:ascii="Arial" w:hAnsi="Arial" w:cs="Arial"/>
          <w:color w:val="000000"/>
        </w:rPr>
        <w:t xml:space="preserve">= -1 and </w:t>
      </w:r>
      <w:r w:rsidRPr="000F5390">
        <w:rPr>
          <w:rFonts w:ascii="Arial" w:hAnsi="Arial" w:cs="Arial"/>
          <w:i/>
          <w:iCs/>
          <w:color w:val="000000"/>
        </w:rPr>
        <w:t>B</w:t>
      </w:r>
      <w:r w:rsidRPr="000F5390">
        <w:rPr>
          <w:rFonts w:ascii="Arial" w:hAnsi="Arial" w:cs="Arial"/>
          <w:i/>
          <w:iCs/>
          <w:color w:val="000000"/>
          <w:vertAlign w:val="subscript"/>
        </w:rPr>
        <w:t>ji</w:t>
      </w:r>
      <w:r w:rsidRPr="000F5390">
        <w:rPr>
          <w:rFonts w:ascii="Arial" w:hAnsi="Arial" w:cs="Arial"/>
          <w:i/>
          <w:iCs/>
          <w:color w:val="000000"/>
        </w:rPr>
        <w:t xml:space="preserve"> </w:t>
      </w:r>
      <w:r w:rsidRPr="000F5390">
        <w:rPr>
          <w:rFonts w:ascii="Arial" w:hAnsi="Arial" w:cs="Arial"/>
          <w:color w:val="000000"/>
        </w:rPr>
        <w:t xml:space="preserve">= 1. All groups have self-regulatory intraspecific competition (i.e. all diagonal terms </w:t>
      </w:r>
      <w:r w:rsidRPr="000F5390">
        <w:rPr>
          <w:rFonts w:ascii="Arial" w:hAnsi="Arial" w:cs="Arial"/>
          <w:i/>
          <w:iCs/>
          <w:color w:val="000000"/>
        </w:rPr>
        <w:t>B</w:t>
      </w:r>
      <w:r w:rsidRPr="000F5390">
        <w:rPr>
          <w:rFonts w:ascii="Arial" w:hAnsi="Arial" w:cs="Arial"/>
          <w:i/>
          <w:iCs/>
          <w:color w:val="000000"/>
          <w:vertAlign w:val="subscript"/>
        </w:rPr>
        <w:t>ii</w:t>
      </w:r>
      <w:r w:rsidRPr="000F5390">
        <w:rPr>
          <w:rFonts w:ascii="Arial" w:hAnsi="Arial" w:cs="Arial"/>
          <w:color w:val="000000"/>
        </w:rPr>
        <w:t>= -1) but species in the first six groups (- 1 highlighted in green) also had interspecific competition within the group</w:t>
      </w:r>
      <w:r w:rsidR="00414B14">
        <w:rPr>
          <w:rFonts w:ascii="Arial" w:hAnsi="Arial" w:cs="Arial"/>
          <w:color w:val="000000"/>
        </w:rPr>
        <w:t xml:space="preserve"> because they have no explicit resources in the model</w:t>
      </w:r>
      <w:r w:rsidRPr="000F5390">
        <w:rPr>
          <w:rFonts w:ascii="Arial" w:hAnsi="Arial" w:cs="Arial"/>
          <w:color w:val="000000"/>
        </w:rPr>
        <w:t xml:space="preserve">. </w:t>
      </w:r>
    </w:p>
    <w:tbl>
      <w:tblPr>
        <w:tblpPr w:leftFromText="180" w:rightFromText="180" w:vertAnchor="text" w:tblpY="1"/>
        <w:tblOverlap w:val="never"/>
        <w:tblW w:w="0" w:type="auto"/>
        <w:tblLayout w:type="fixed"/>
        <w:tblCellMar>
          <w:left w:w="30" w:type="dxa"/>
          <w:right w:w="30" w:type="dxa"/>
        </w:tblCellMar>
        <w:tblLook w:val="0000" w:firstRow="0" w:lastRow="0" w:firstColumn="0" w:lastColumn="0" w:noHBand="0" w:noVBand="0"/>
      </w:tblPr>
      <w:tblGrid>
        <w:gridCol w:w="993"/>
        <w:gridCol w:w="359"/>
        <w:gridCol w:w="294"/>
        <w:gridCol w:w="294"/>
        <w:gridCol w:w="294"/>
        <w:gridCol w:w="294"/>
        <w:gridCol w:w="294"/>
        <w:gridCol w:w="294"/>
        <w:gridCol w:w="294"/>
        <w:gridCol w:w="294"/>
        <w:gridCol w:w="294"/>
        <w:gridCol w:w="294"/>
        <w:gridCol w:w="294"/>
        <w:gridCol w:w="294"/>
        <w:gridCol w:w="294"/>
        <w:gridCol w:w="294"/>
        <w:gridCol w:w="344"/>
        <w:gridCol w:w="244"/>
        <w:gridCol w:w="294"/>
        <w:gridCol w:w="294"/>
        <w:gridCol w:w="294"/>
        <w:gridCol w:w="294"/>
        <w:gridCol w:w="294"/>
        <w:gridCol w:w="294"/>
        <w:gridCol w:w="294"/>
      </w:tblGrid>
      <w:tr w:rsidR="005F2818" w:rsidRPr="000F5390" w14:paraId="2C72CCC3" w14:textId="77777777" w:rsidTr="002623F1">
        <w:trPr>
          <w:trHeight w:val="1170"/>
        </w:trPr>
        <w:tc>
          <w:tcPr>
            <w:tcW w:w="993" w:type="dxa"/>
            <w:tcBorders>
              <w:bottom w:val="single" w:sz="4" w:space="0" w:color="auto"/>
            </w:tcBorders>
            <w:shd w:val="clear" w:color="auto" w:fill="auto"/>
            <w:vAlign w:val="bottom"/>
          </w:tcPr>
          <w:p w14:paraId="4E38B4D8"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Groups</w:t>
            </w:r>
          </w:p>
        </w:tc>
        <w:tc>
          <w:tcPr>
            <w:tcW w:w="359" w:type="dxa"/>
            <w:tcBorders>
              <w:bottom w:val="single" w:sz="4" w:space="0" w:color="auto"/>
            </w:tcBorders>
            <w:shd w:val="clear" w:color="auto" w:fill="auto"/>
            <w:textDirection w:val="btLr"/>
            <w:vAlign w:val="bottom"/>
          </w:tcPr>
          <w:p w14:paraId="707EA84B"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Plant</w:t>
            </w:r>
          </w:p>
        </w:tc>
        <w:tc>
          <w:tcPr>
            <w:tcW w:w="294" w:type="dxa"/>
            <w:tcBorders>
              <w:bottom w:val="single" w:sz="4" w:space="0" w:color="auto"/>
            </w:tcBorders>
            <w:shd w:val="clear" w:color="auto" w:fill="auto"/>
            <w:textDirection w:val="btLr"/>
            <w:vAlign w:val="bottom"/>
          </w:tcPr>
          <w:p w14:paraId="460B3FAE"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SaproFun</w:t>
            </w:r>
          </w:p>
        </w:tc>
        <w:tc>
          <w:tcPr>
            <w:tcW w:w="294" w:type="dxa"/>
            <w:tcBorders>
              <w:bottom w:val="single" w:sz="4" w:space="0" w:color="auto"/>
            </w:tcBorders>
            <w:shd w:val="clear" w:color="auto" w:fill="auto"/>
            <w:textDirection w:val="btLr"/>
            <w:vAlign w:val="bottom"/>
          </w:tcPr>
          <w:p w14:paraId="3896C88F"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Bact</w:t>
            </w:r>
          </w:p>
        </w:tc>
        <w:tc>
          <w:tcPr>
            <w:tcW w:w="294" w:type="dxa"/>
            <w:tcBorders>
              <w:bottom w:val="single" w:sz="4" w:space="0" w:color="auto"/>
            </w:tcBorders>
            <w:shd w:val="clear" w:color="auto" w:fill="auto"/>
            <w:textDirection w:val="btLr"/>
            <w:vAlign w:val="bottom"/>
          </w:tcPr>
          <w:p w14:paraId="0B98E155"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DetMacroar</w:t>
            </w:r>
          </w:p>
        </w:tc>
        <w:tc>
          <w:tcPr>
            <w:tcW w:w="294" w:type="dxa"/>
            <w:tcBorders>
              <w:bottom w:val="single" w:sz="4" w:space="0" w:color="auto"/>
            </w:tcBorders>
            <w:shd w:val="clear" w:color="auto" w:fill="auto"/>
            <w:textDirection w:val="btLr"/>
            <w:vAlign w:val="bottom"/>
          </w:tcPr>
          <w:p w14:paraId="03092305"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DetMicroar</w:t>
            </w:r>
          </w:p>
        </w:tc>
        <w:tc>
          <w:tcPr>
            <w:tcW w:w="294" w:type="dxa"/>
            <w:tcBorders>
              <w:bottom w:val="single" w:sz="4" w:space="0" w:color="auto"/>
            </w:tcBorders>
            <w:shd w:val="clear" w:color="auto" w:fill="auto"/>
            <w:textDirection w:val="btLr"/>
            <w:vAlign w:val="bottom"/>
          </w:tcPr>
          <w:p w14:paraId="10911F95"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InsLarv</w:t>
            </w:r>
          </w:p>
        </w:tc>
        <w:tc>
          <w:tcPr>
            <w:tcW w:w="294" w:type="dxa"/>
            <w:tcBorders>
              <w:bottom w:val="single" w:sz="4" w:space="0" w:color="auto"/>
            </w:tcBorders>
            <w:shd w:val="clear" w:color="auto" w:fill="auto"/>
            <w:textDirection w:val="btLr"/>
            <w:vAlign w:val="bottom"/>
          </w:tcPr>
          <w:p w14:paraId="2A75436A"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PhyNem</w:t>
            </w:r>
          </w:p>
        </w:tc>
        <w:tc>
          <w:tcPr>
            <w:tcW w:w="294" w:type="dxa"/>
            <w:tcBorders>
              <w:bottom w:val="single" w:sz="4" w:space="0" w:color="auto"/>
            </w:tcBorders>
            <w:shd w:val="clear" w:color="auto" w:fill="auto"/>
            <w:textDirection w:val="btLr"/>
            <w:vAlign w:val="bottom"/>
          </w:tcPr>
          <w:p w14:paraId="6FA81165" w14:textId="6E86C44E" w:rsidR="005F2818" w:rsidRPr="000F5390" w:rsidRDefault="005F2818" w:rsidP="002623F1">
            <w:pPr>
              <w:autoSpaceDE w:val="0"/>
              <w:rPr>
                <w:rFonts w:ascii="Arial" w:hAnsi="Arial" w:cs="Arial"/>
                <w:sz w:val="18"/>
                <w:szCs w:val="18"/>
              </w:rPr>
            </w:pPr>
            <w:r w:rsidRPr="000F5390">
              <w:rPr>
                <w:rFonts w:ascii="Arial" w:hAnsi="Arial" w:cs="Arial"/>
                <w:sz w:val="18"/>
                <w:szCs w:val="18"/>
              </w:rPr>
              <w:t>MF</w:t>
            </w:r>
          </w:p>
        </w:tc>
        <w:tc>
          <w:tcPr>
            <w:tcW w:w="294" w:type="dxa"/>
            <w:tcBorders>
              <w:bottom w:val="single" w:sz="4" w:space="0" w:color="auto"/>
            </w:tcBorders>
            <w:shd w:val="clear" w:color="auto" w:fill="auto"/>
            <w:textDirection w:val="btLr"/>
            <w:vAlign w:val="bottom"/>
          </w:tcPr>
          <w:p w14:paraId="1DB0525E"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EndophFun</w:t>
            </w:r>
          </w:p>
        </w:tc>
        <w:tc>
          <w:tcPr>
            <w:tcW w:w="294" w:type="dxa"/>
            <w:tcBorders>
              <w:bottom w:val="single" w:sz="4" w:space="0" w:color="auto"/>
            </w:tcBorders>
            <w:shd w:val="clear" w:color="auto" w:fill="auto"/>
            <w:textDirection w:val="btLr"/>
            <w:vAlign w:val="bottom"/>
          </w:tcPr>
          <w:p w14:paraId="1054B199"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Enchy</w:t>
            </w:r>
          </w:p>
        </w:tc>
        <w:tc>
          <w:tcPr>
            <w:tcW w:w="294" w:type="dxa"/>
            <w:tcBorders>
              <w:bottom w:val="single" w:sz="4" w:space="0" w:color="auto"/>
            </w:tcBorders>
            <w:shd w:val="clear" w:color="auto" w:fill="auto"/>
            <w:textDirection w:val="btLr"/>
            <w:vAlign w:val="bottom"/>
          </w:tcPr>
          <w:p w14:paraId="1C2DFF12"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RootFeedIns</w:t>
            </w:r>
          </w:p>
        </w:tc>
        <w:tc>
          <w:tcPr>
            <w:tcW w:w="294" w:type="dxa"/>
            <w:tcBorders>
              <w:bottom w:val="single" w:sz="4" w:space="0" w:color="auto"/>
            </w:tcBorders>
            <w:shd w:val="clear" w:color="auto" w:fill="auto"/>
            <w:textDirection w:val="btLr"/>
            <w:vAlign w:val="bottom"/>
          </w:tcPr>
          <w:p w14:paraId="2B9F09C4"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InsFunPatho</w:t>
            </w:r>
          </w:p>
        </w:tc>
        <w:tc>
          <w:tcPr>
            <w:tcW w:w="294" w:type="dxa"/>
            <w:tcBorders>
              <w:bottom w:val="single" w:sz="4" w:space="0" w:color="auto"/>
            </w:tcBorders>
            <w:shd w:val="clear" w:color="auto" w:fill="auto"/>
            <w:textDirection w:val="btLr"/>
            <w:vAlign w:val="bottom"/>
          </w:tcPr>
          <w:p w14:paraId="0F466ED6"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FungivNem</w:t>
            </w:r>
          </w:p>
        </w:tc>
        <w:tc>
          <w:tcPr>
            <w:tcW w:w="294" w:type="dxa"/>
            <w:tcBorders>
              <w:bottom w:val="single" w:sz="4" w:space="0" w:color="auto"/>
            </w:tcBorders>
            <w:shd w:val="clear" w:color="auto" w:fill="auto"/>
            <w:textDirection w:val="btLr"/>
            <w:vAlign w:val="bottom"/>
          </w:tcPr>
          <w:p w14:paraId="1C16B7EC"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BacterivNem</w:t>
            </w:r>
          </w:p>
        </w:tc>
        <w:tc>
          <w:tcPr>
            <w:tcW w:w="294" w:type="dxa"/>
            <w:tcBorders>
              <w:bottom w:val="single" w:sz="4" w:space="0" w:color="auto"/>
            </w:tcBorders>
            <w:shd w:val="clear" w:color="auto" w:fill="auto"/>
            <w:textDirection w:val="btLr"/>
            <w:vAlign w:val="bottom"/>
          </w:tcPr>
          <w:p w14:paraId="2E9AAAB5"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NematovFun</w:t>
            </w:r>
          </w:p>
        </w:tc>
        <w:tc>
          <w:tcPr>
            <w:tcW w:w="344" w:type="dxa"/>
            <w:tcBorders>
              <w:bottom w:val="single" w:sz="4" w:space="0" w:color="auto"/>
            </w:tcBorders>
            <w:shd w:val="clear" w:color="auto" w:fill="auto"/>
            <w:textDirection w:val="btLr"/>
            <w:vAlign w:val="bottom"/>
          </w:tcPr>
          <w:p w14:paraId="7E93B0A6" w14:textId="2006AD75" w:rsidR="005F2818" w:rsidRPr="000F5390" w:rsidRDefault="005F2818" w:rsidP="002623F1">
            <w:pPr>
              <w:autoSpaceDE w:val="0"/>
              <w:rPr>
                <w:rFonts w:ascii="Arial" w:hAnsi="Arial" w:cs="Arial"/>
                <w:sz w:val="18"/>
                <w:szCs w:val="18"/>
              </w:rPr>
            </w:pPr>
            <w:r w:rsidRPr="000F5390">
              <w:rPr>
                <w:rFonts w:ascii="Arial" w:hAnsi="Arial" w:cs="Arial"/>
                <w:sz w:val="18"/>
                <w:szCs w:val="18"/>
              </w:rPr>
              <w:t>Fungiv</w:t>
            </w:r>
            <w:r w:rsidR="002623F1">
              <w:rPr>
                <w:rFonts w:ascii="Arial" w:hAnsi="Arial" w:cs="Arial"/>
                <w:sz w:val="18"/>
                <w:szCs w:val="18"/>
              </w:rPr>
              <w:t>Microar</w:t>
            </w:r>
          </w:p>
        </w:tc>
        <w:tc>
          <w:tcPr>
            <w:tcW w:w="244" w:type="dxa"/>
            <w:tcBorders>
              <w:bottom w:val="single" w:sz="4" w:space="0" w:color="auto"/>
            </w:tcBorders>
            <w:shd w:val="clear" w:color="auto" w:fill="auto"/>
            <w:textDirection w:val="btLr"/>
            <w:vAlign w:val="bottom"/>
          </w:tcPr>
          <w:p w14:paraId="02ECDAC7"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FungivProt</w:t>
            </w:r>
          </w:p>
        </w:tc>
        <w:tc>
          <w:tcPr>
            <w:tcW w:w="294" w:type="dxa"/>
            <w:tcBorders>
              <w:bottom w:val="single" w:sz="4" w:space="0" w:color="auto"/>
            </w:tcBorders>
            <w:shd w:val="clear" w:color="auto" w:fill="auto"/>
            <w:textDirection w:val="btLr"/>
            <w:vAlign w:val="bottom"/>
          </w:tcPr>
          <w:p w14:paraId="5391AB2E"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BacterivProt</w:t>
            </w:r>
          </w:p>
        </w:tc>
        <w:tc>
          <w:tcPr>
            <w:tcW w:w="294" w:type="dxa"/>
            <w:tcBorders>
              <w:bottom w:val="single" w:sz="4" w:space="0" w:color="auto"/>
            </w:tcBorders>
            <w:shd w:val="clear" w:color="auto" w:fill="auto"/>
            <w:textDirection w:val="btLr"/>
            <w:vAlign w:val="bottom"/>
          </w:tcPr>
          <w:p w14:paraId="1660E7F8"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PredProt</w:t>
            </w:r>
          </w:p>
        </w:tc>
        <w:tc>
          <w:tcPr>
            <w:tcW w:w="294" w:type="dxa"/>
            <w:tcBorders>
              <w:bottom w:val="single" w:sz="4" w:space="0" w:color="auto"/>
            </w:tcBorders>
            <w:shd w:val="clear" w:color="auto" w:fill="auto"/>
            <w:textDirection w:val="btLr"/>
            <w:vAlign w:val="bottom"/>
          </w:tcPr>
          <w:p w14:paraId="1EAFE0EC"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OmnNem</w:t>
            </w:r>
          </w:p>
        </w:tc>
        <w:tc>
          <w:tcPr>
            <w:tcW w:w="294" w:type="dxa"/>
            <w:tcBorders>
              <w:bottom w:val="single" w:sz="4" w:space="0" w:color="auto"/>
            </w:tcBorders>
            <w:textDirection w:val="btLr"/>
            <w:vAlign w:val="bottom"/>
          </w:tcPr>
          <w:p w14:paraId="5C5490AE"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PredNem</w:t>
            </w:r>
          </w:p>
        </w:tc>
        <w:tc>
          <w:tcPr>
            <w:tcW w:w="294" w:type="dxa"/>
            <w:tcBorders>
              <w:bottom w:val="single" w:sz="4" w:space="0" w:color="auto"/>
            </w:tcBorders>
            <w:shd w:val="clear" w:color="auto" w:fill="auto"/>
            <w:textDirection w:val="btLr"/>
            <w:vAlign w:val="bottom"/>
          </w:tcPr>
          <w:p w14:paraId="333F3FF9"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PredMicroar</w:t>
            </w:r>
          </w:p>
        </w:tc>
        <w:tc>
          <w:tcPr>
            <w:tcW w:w="294" w:type="dxa"/>
            <w:tcBorders>
              <w:bottom w:val="single" w:sz="4" w:space="0" w:color="auto"/>
            </w:tcBorders>
            <w:shd w:val="clear" w:color="auto" w:fill="auto"/>
            <w:textDirection w:val="btLr"/>
            <w:vAlign w:val="bottom"/>
          </w:tcPr>
          <w:p w14:paraId="1C86085A" w14:textId="77777777" w:rsidR="005F2818" w:rsidRPr="000F5390" w:rsidRDefault="005F2818" w:rsidP="002623F1">
            <w:pPr>
              <w:autoSpaceDE w:val="0"/>
              <w:rPr>
                <w:rFonts w:ascii="Arial" w:hAnsi="Arial" w:cs="Arial"/>
                <w:sz w:val="18"/>
                <w:szCs w:val="18"/>
              </w:rPr>
            </w:pPr>
            <w:r w:rsidRPr="000F5390">
              <w:rPr>
                <w:rFonts w:ascii="Arial" w:hAnsi="Arial" w:cs="Arial"/>
                <w:sz w:val="18"/>
                <w:szCs w:val="18"/>
              </w:rPr>
              <w:t>PredMacroar</w:t>
            </w:r>
          </w:p>
        </w:tc>
        <w:tc>
          <w:tcPr>
            <w:tcW w:w="294" w:type="dxa"/>
            <w:tcBorders>
              <w:bottom w:val="single" w:sz="4" w:space="0" w:color="auto"/>
            </w:tcBorders>
            <w:textDirection w:val="btLr"/>
            <w:vAlign w:val="bottom"/>
          </w:tcPr>
          <w:p w14:paraId="5CFB36D1" w14:textId="77777777" w:rsidR="005F2818" w:rsidRPr="000F5390" w:rsidRDefault="005F2818" w:rsidP="002623F1">
            <w:pPr>
              <w:autoSpaceDE w:val="0"/>
              <w:rPr>
                <w:rFonts w:ascii="Arial" w:hAnsi="Arial" w:cs="Arial"/>
              </w:rPr>
            </w:pPr>
            <w:r w:rsidRPr="000F5390">
              <w:rPr>
                <w:rFonts w:ascii="Arial" w:hAnsi="Arial" w:cs="Arial"/>
                <w:sz w:val="18"/>
                <w:szCs w:val="18"/>
              </w:rPr>
              <w:t>Earthw</w:t>
            </w:r>
          </w:p>
        </w:tc>
      </w:tr>
      <w:tr w:rsidR="005F2818" w:rsidRPr="000F5390" w14:paraId="67546F6A" w14:textId="77777777" w:rsidTr="002623F1">
        <w:trPr>
          <w:trHeight w:val="283"/>
        </w:trPr>
        <w:tc>
          <w:tcPr>
            <w:tcW w:w="993" w:type="dxa"/>
            <w:tcBorders>
              <w:top w:val="single" w:sz="4" w:space="0" w:color="auto"/>
              <w:right w:val="single" w:sz="4" w:space="0" w:color="auto"/>
            </w:tcBorders>
            <w:shd w:val="clear" w:color="auto" w:fill="auto"/>
            <w:vAlign w:val="bottom"/>
          </w:tcPr>
          <w:p w14:paraId="4B2630B4" w14:textId="77777777" w:rsidR="005F2818" w:rsidRPr="007F0458" w:rsidRDefault="005F2818" w:rsidP="002623F1">
            <w:pPr>
              <w:autoSpaceDE w:val="0"/>
              <w:rPr>
                <w:rFonts w:ascii="Arial" w:hAnsi="Arial" w:cs="Arial"/>
                <w:color w:val="000000"/>
                <w:sz w:val="16"/>
                <w:szCs w:val="16"/>
                <w:shd w:val="clear" w:color="auto" w:fill="CCFFCC"/>
              </w:rPr>
            </w:pPr>
            <w:r w:rsidRPr="007F0458">
              <w:rPr>
                <w:rFonts w:ascii="Arial" w:hAnsi="Arial" w:cs="Arial"/>
                <w:sz w:val="16"/>
                <w:szCs w:val="16"/>
              </w:rPr>
              <w:t>Plant</w:t>
            </w:r>
          </w:p>
        </w:tc>
        <w:tc>
          <w:tcPr>
            <w:tcW w:w="359" w:type="dxa"/>
            <w:tcBorders>
              <w:top w:val="single" w:sz="4" w:space="0" w:color="auto"/>
              <w:left w:val="single" w:sz="4" w:space="0" w:color="auto"/>
            </w:tcBorders>
            <w:shd w:val="clear" w:color="auto" w:fill="auto"/>
            <w:vAlign w:val="bottom"/>
          </w:tcPr>
          <w:p w14:paraId="1327376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CCFFCC"/>
              </w:rPr>
              <w:t>-1</w:t>
            </w:r>
          </w:p>
        </w:tc>
        <w:tc>
          <w:tcPr>
            <w:tcW w:w="294" w:type="dxa"/>
            <w:tcBorders>
              <w:top w:val="single" w:sz="4" w:space="0" w:color="auto"/>
            </w:tcBorders>
            <w:shd w:val="clear" w:color="auto" w:fill="auto"/>
            <w:vAlign w:val="bottom"/>
          </w:tcPr>
          <w:p w14:paraId="6284D48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tcBorders>
              <w:top w:val="single" w:sz="4" w:space="0" w:color="auto"/>
            </w:tcBorders>
            <w:shd w:val="clear" w:color="auto" w:fill="auto"/>
            <w:vAlign w:val="bottom"/>
          </w:tcPr>
          <w:p w14:paraId="1CDA8A7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tcBorders>
              <w:top w:val="single" w:sz="4" w:space="0" w:color="auto"/>
            </w:tcBorders>
            <w:shd w:val="clear" w:color="auto" w:fill="auto"/>
            <w:vAlign w:val="bottom"/>
          </w:tcPr>
          <w:p w14:paraId="06FF23B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tcBorders>
              <w:top w:val="single" w:sz="4" w:space="0" w:color="auto"/>
            </w:tcBorders>
            <w:shd w:val="clear" w:color="auto" w:fill="auto"/>
            <w:vAlign w:val="bottom"/>
          </w:tcPr>
          <w:p w14:paraId="050A029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tcBorders>
              <w:top w:val="single" w:sz="4" w:space="0" w:color="auto"/>
            </w:tcBorders>
            <w:shd w:val="clear" w:color="auto" w:fill="auto"/>
            <w:vAlign w:val="bottom"/>
          </w:tcPr>
          <w:p w14:paraId="6C113B68"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tcBorders>
              <w:top w:val="single" w:sz="4" w:space="0" w:color="auto"/>
            </w:tcBorders>
            <w:shd w:val="clear" w:color="auto" w:fill="auto"/>
            <w:vAlign w:val="bottom"/>
          </w:tcPr>
          <w:p w14:paraId="6C20F09A"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00"/>
                <w:sz w:val="18"/>
                <w:szCs w:val="18"/>
                <w:shd w:val="clear" w:color="auto" w:fill="FFCC99"/>
              </w:rPr>
              <w:t>-1</w:t>
            </w:r>
          </w:p>
        </w:tc>
        <w:tc>
          <w:tcPr>
            <w:tcW w:w="294" w:type="dxa"/>
            <w:tcBorders>
              <w:top w:val="single" w:sz="4" w:space="0" w:color="auto"/>
            </w:tcBorders>
            <w:shd w:val="clear" w:color="auto" w:fill="99CCFF"/>
            <w:vAlign w:val="bottom"/>
          </w:tcPr>
          <w:p w14:paraId="46BB2C78"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FF"/>
                <w:sz w:val="18"/>
                <w:szCs w:val="18"/>
                <w:shd w:val="clear" w:color="auto" w:fill="99CCFF"/>
              </w:rPr>
              <w:t>1</w:t>
            </w:r>
          </w:p>
        </w:tc>
        <w:tc>
          <w:tcPr>
            <w:tcW w:w="294" w:type="dxa"/>
            <w:tcBorders>
              <w:top w:val="single" w:sz="4" w:space="0" w:color="auto"/>
            </w:tcBorders>
            <w:shd w:val="clear" w:color="auto" w:fill="auto"/>
            <w:vAlign w:val="bottom"/>
          </w:tcPr>
          <w:p w14:paraId="15A5E06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tcBorders>
              <w:top w:val="single" w:sz="4" w:space="0" w:color="auto"/>
            </w:tcBorders>
            <w:shd w:val="clear" w:color="auto" w:fill="auto"/>
            <w:vAlign w:val="bottom"/>
          </w:tcPr>
          <w:p w14:paraId="179F4722"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tcBorders>
              <w:top w:val="single" w:sz="4" w:space="0" w:color="auto"/>
            </w:tcBorders>
            <w:shd w:val="clear" w:color="auto" w:fill="auto"/>
            <w:vAlign w:val="bottom"/>
          </w:tcPr>
          <w:p w14:paraId="5478AA2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tcBorders>
              <w:top w:val="single" w:sz="4" w:space="0" w:color="auto"/>
            </w:tcBorders>
            <w:shd w:val="clear" w:color="auto" w:fill="auto"/>
            <w:vAlign w:val="bottom"/>
          </w:tcPr>
          <w:p w14:paraId="3424B35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tcBorders>
              <w:top w:val="single" w:sz="4" w:space="0" w:color="auto"/>
            </w:tcBorders>
            <w:shd w:val="clear" w:color="auto" w:fill="auto"/>
            <w:vAlign w:val="bottom"/>
          </w:tcPr>
          <w:p w14:paraId="7F00351D"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tcBorders>
              <w:top w:val="single" w:sz="4" w:space="0" w:color="auto"/>
            </w:tcBorders>
            <w:shd w:val="clear" w:color="auto" w:fill="auto"/>
            <w:vAlign w:val="bottom"/>
          </w:tcPr>
          <w:p w14:paraId="4602A20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tcBorders>
              <w:top w:val="single" w:sz="4" w:space="0" w:color="auto"/>
            </w:tcBorders>
            <w:shd w:val="clear" w:color="auto" w:fill="auto"/>
            <w:vAlign w:val="bottom"/>
          </w:tcPr>
          <w:p w14:paraId="6E0FCB2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344" w:type="dxa"/>
            <w:tcBorders>
              <w:top w:val="single" w:sz="4" w:space="0" w:color="auto"/>
            </w:tcBorders>
            <w:shd w:val="clear" w:color="auto" w:fill="auto"/>
            <w:vAlign w:val="bottom"/>
          </w:tcPr>
          <w:p w14:paraId="6EF074D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44" w:type="dxa"/>
            <w:tcBorders>
              <w:top w:val="single" w:sz="4" w:space="0" w:color="auto"/>
            </w:tcBorders>
            <w:shd w:val="clear" w:color="auto" w:fill="auto"/>
            <w:vAlign w:val="bottom"/>
          </w:tcPr>
          <w:p w14:paraId="19C07EB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tcBorders>
              <w:top w:val="single" w:sz="4" w:space="0" w:color="auto"/>
            </w:tcBorders>
            <w:shd w:val="clear" w:color="auto" w:fill="auto"/>
            <w:vAlign w:val="bottom"/>
          </w:tcPr>
          <w:p w14:paraId="08CA9F2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tcBorders>
              <w:top w:val="single" w:sz="4" w:space="0" w:color="auto"/>
            </w:tcBorders>
            <w:shd w:val="clear" w:color="auto" w:fill="auto"/>
            <w:vAlign w:val="bottom"/>
          </w:tcPr>
          <w:p w14:paraId="604979F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tcBorders>
              <w:top w:val="single" w:sz="4" w:space="0" w:color="auto"/>
            </w:tcBorders>
            <w:shd w:val="clear" w:color="auto" w:fill="auto"/>
            <w:vAlign w:val="bottom"/>
          </w:tcPr>
          <w:p w14:paraId="7DD97CF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tcBorders>
              <w:top w:val="single" w:sz="4" w:space="0" w:color="auto"/>
            </w:tcBorders>
            <w:vAlign w:val="bottom"/>
          </w:tcPr>
          <w:p w14:paraId="1B9B96A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tcBorders>
              <w:top w:val="single" w:sz="4" w:space="0" w:color="auto"/>
            </w:tcBorders>
            <w:shd w:val="clear" w:color="auto" w:fill="auto"/>
            <w:vAlign w:val="bottom"/>
          </w:tcPr>
          <w:p w14:paraId="3AEE46E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tcBorders>
              <w:top w:val="single" w:sz="4" w:space="0" w:color="auto"/>
            </w:tcBorders>
            <w:shd w:val="clear" w:color="auto" w:fill="auto"/>
            <w:vAlign w:val="bottom"/>
          </w:tcPr>
          <w:p w14:paraId="6221D58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tcBorders>
              <w:top w:val="single" w:sz="4" w:space="0" w:color="auto"/>
            </w:tcBorders>
            <w:vAlign w:val="bottom"/>
          </w:tcPr>
          <w:p w14:paraId="470A0AFD" w14:textId="77777777" w:rsidR="005F2818" w:rsidRPr="000F5390" w:rsidRDefault="005F2818" w:rsidP="002623F1">
            <w:pPr>
              <w:autoSpaceDE w:val="0"/>
              <w:jc w:val="right"/>
              <w:rPr>
                <w:rFonts w:ascii="Arial" w:hAnsi="Arial" w:cs="Arial"/>
              </w:rPr>
            </w:pPr>
            <w:r w:rsidRPr="000F5390">
              <w:rPr>
                <w:rFonts w:ascii="Arial" w:hAnsi="Arial" w:cs="Arial"/>
                <w:color w:val="B2B2B2"/>
                <w:sz w:val="18"/>
                <w:szCs w:val="18"/>
              </w:rPr>
              <w:t>-</w:t>
            </w:r>
          </w:p>
        </w:tc>
      </w:tr>
      <w:tr w:rsidR="005F2818" w:rsidRPr="000F5390" w14:paraId="56DEEBB8" w14:textId="77777777" w:rsidTr="002623F1">
        <w:trPr>
          <w:trHeight w:val="283"/>
        </w:trPr>
        <w:tc>
          <w:tcPr>
            <w:tcW w:w="993" w:type="dxa"/>
            <w:tcBorders>
              <w:right w:val="single" w:sz="4" w:space="0" w:color="auto"/>
            </w:tcBorders>
            <w:shd w:val="clear" w:color="auto" w:fill="auto"/>
            <w:vAlign w:val="bottom"/>
          </w:tcPr>
          <w:p w14:paraId="2D4317BE"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SaproFun</w:t>
            </w:r>
          </w:p>
        </w:tc>
        <w:tc>
          <w:tcPr>
            <w:tcW w:w="359" w:type="dxa"/>
            <w:tcBorders>
              <w:left w:val="single" w:sz="4" w:space="0" w:color="auto"/>
            </w:tcBorders>
            <w:shd w:val="clear" w:color="auto" w:fill="auto"/>
            <w:vAlign w:val="bottom"/>
          </w:tcPr>
          <w:p w14:paraId="01F28C86" w14:textId="77777777" w:rsidR="005F2818" w:rsidRPr="000F5390" w:rsidRDefault="005F2818" w:rsidP="002623F1">
            <w:pPr>
              <w:autoSpaceDE w:val="0"/>
              <w:jc w:val="right"/>
              <w:rPr>
                <w:rFonts w:ascii="Arial" w:hAnsi="Arial" w:cs="Arial"/>
                <w:color w:val="000000"/>
                <w:sz w:val="18"/>
                <w:szCs w:val="18"/>
                <w:shd w:val="clear" w:color="auto" w:fill="CCFFCC"/>
              </w:rPr>
            </w:pPr>
            <w:r w:rsidRPr="000F5390">
              <w:rPr>
                <w:rFonts w:ascii="Arial" w:hAnsi="Arial" w:cs="Arial"/>
                <w:color w:val="B2B2B2"/>
                <w:sz w:val="18"/>
                <w:szCs w:val="18"/>
              </w:rPr>
              <w:t>-</w:t>
            </w:r>
          </w:p>
        </w:tc>
        <w:tc>
          <w:tcPr>
            <w:tcW w:w="294" w:type="dxa"/>
            <w:shd w:val="clear" w:color="auto" w:fill="auto"/>
            <w:vAlign w:val="bottom"/>
          </w:tcPr>
          <w:p w14:paraId="5105A28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CCFFCC"/>
              </w:rPr>
              <w:t>-1</w:t>
            </w:r>
          </w:p>
        </w:tc>
        <w:tc>
          <w:tcPr>
            <w:tcW w:w="294" w:type="dxa"/>
            <w:shd w:val="clear" w:color="auto" w:fill="auto"/>
            <w:vAlign w:val="bottom"/>
          </w:tcPr>
          <w:p w14:paraId="6038270D"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53EF5B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B64443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099E5A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B0CBC5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2A2530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8585CC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0ED313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684DCE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21C2572"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6CD56CD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52BD598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5219AB1"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344" w:type="dxa"/>
            <w:shd w:val="clear" w:color="auto" w:fill="auto"/>
            <w:vAlign w:val="bottom"/>
          </w:tcPr>
          <w:p w14:paraId="353846AD"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00"/>
                <w:sz w:val="18"/>
                <w:szCs w:val="18"/>
                <w:shd w:val="clear" w:color="auto" w:fill="FFCC99"/>
              </w:rPr>
              <w:t>-1</w:t>
            </w:r>
          </w:p>
        </w:tc>
        <w:tc>
          <w:tcPr>
            <w:tcW w:w="244" w:type="dxa"/>
            <w:shd w:val="clear" w:color="auto" w:fill="auto"/>
            <w:vAlign w:val="bottom"/>
          </w:tcPr>
          <w:p w14:paraId="4AFC348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487855D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B830748"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7CBB22A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vAlign w:val="bottom"/>
          </w:tcPr>
          <w:p w14:paraId="322C73A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E5D763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28C8CFF"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3509DFE4" w14:textId="77777777" w:rsidR="005F2818" w:rsidRPr="000F5390" w:rsidRDefault="005F2818" w:rsidP="002623F1">
            <w:pPr>
              <w:autoSpaceDE w:val="0"/>
              <w:jc w:val="right"/>
              <w:rPr>
                <w:rFonts w:ascii="Arial" w:hAnsi="Arial" w:cs="Arial"/>
              </w:rPr>
            </w:pPr>
            <w:r w:rsidRPr="000F5390">
              <w:rPr>
                <w:rFonts w:ascii="Arial" w:hAnsi="Arial" w:cs="Arial"/>
                <w:color w:val="000000"/>
                <w:sz w:val="18"/>
                <w:szCs w:val="18"/>
                <w:shd w:val="clear" w:color="auto" w:fill="FFCC99"/>
              </w:rPr>
              <w:t>-1</w:t>
            </w:r>
          </w:p>
        </w:tc>
      </w:tr>
      <w:tr w:rsidR="005F2818" w:rsidRPr="000F5390" w14:paraId="22EA91E5" w14:textId="77777777" w:rsidTr="002623F1">
        <w:trPr>
          <w:trHeight w:val="283"/>
        </w:trPr>
        <w:tc>
          <w:tcPr>
            <w:tcW w:w="993" w:type="dxa"/>
            <w:tcBorders>
              <w:right w:val="single" w:sz="4" w:space="0" w:color="auto"/>
            </w:tcBorders>
            <w:shd w:val="clear" w:color="auto" w:fill="auto"/>
            <w:vAlign w:val="bottom"/>
          </w:tcPr>
          <w:p w14:paraId="4105CD08"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Bact</w:t>
            </w:r>
          </w:p>
        </w:tc>
        <w:tc>
          <w:tcPr>
            <w:tcW w:w="359" w:type="dxa"/>
            <w:tcBorders>
              <w:left w:val="single" w:sz="4" w:space="0" w:color="auto"/>
            </w:tcBorders>
            <w:shd w:val="clear" w:color="auto" w:fill="auto"/>
            <w:vAlign w:val="bottom"/>
          </w:tcPr>
          <w:p w14:paraId="169787E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E461E4F" w14:textId="77777777" w:rsidR="005F2818" w:rsidRPr="000F5390" w:rsidRDefault="005F2818" w:rsidP="002623F1">
            <w:pPr>
              <w:autoSpaceDE w:val="0"/>
              <w:jc w:val="right"/>
              <w:rPr>
                <w:rFonts w:ascii="Arial" w:hAnsi="Arial" w:cs="Arial"/>
                <w:color w:val="000000"/>
                <w:sz w:val="18"/>
                <w:szCs w:val="18"/>
                <w:shd w:val="clear" w:color="auto" w:fill="CCFFCC"/>
              </w:rPr>
            </w:pPr>
            <w:r w:rsidRPr="000F5390">
              <w:rPr>
                <w:rFonts w:ascii="Arial" w:hAnsi="Arial" w:cs="Arial"/>
                <w:color w:val="B2B2B2"/>
                <w:sz w:val="18"/>
                <w:szCs w:val="18"/>
              </w:rPr>
              <w:t>-</w:t>
            </w:r>
          </w:p>
        </w:tc>
        <w:tc>
          <w:tcPr>
            <w:tcW w:w="294" w:type="dxa"/>
            <w:shd w:val="clear" w:color="auto" w:fill="auto"/>
            <w:vAlign w:val="bottom"/>
          </w:tcPr>
          <w:p w14:paraId="730591A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CCFFCC"/>
              </w:rPr>
              <w:t>-1</w:t>
            </w:r>
          </w:p>
        </w:tc>
        <w:tc>
          <w:tcPr>
            <w:tcW w:w="294" w:type="dxa"/>
            <w:shd w:val="clear" w:color="auto" w:fill="auto"/>
            <w:vAlign w:val="bottom"/>
          </w:tcPr>
          <w:p w14:paraId="37B2263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870BE6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8457EFD"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D25764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136FE0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5BCE90D"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1B4577B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530E286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12FF1F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762A40B"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6E3BF18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0CAD45A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344" w:type="dxa"/>
            <w:shd w:val="clear" w:color="auto" w:fill="auto"/>
            <w:vAlign w:val="bottom"/>
          </w:tcPr>
          <w:p w14:paraId="6E55ABF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44" w:type="dxa"/>
            <w:shd w:val="clear" w:color="auto" w:fill="auto"/>
            <w:vAlign w:val="bottom"/>
          </w:tcPr>
          <w:p w14:paraId="67B351E9"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655A4B8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541186B6"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3F69E52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vAlign w:val="bottom"/>
          </w:tcPr>
          <w:p w14:paraId="5C8A199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9045D5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77DC83D"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2F77D31B" w14:textId="77777777" w:rsidR="005F2818" w:rsidRPr="000F5390" w:rsidRDefault="005F2818" w:rsidP="002623F1">
            <w:pPr>
              <w:autoSpaceDE w:val="0"/>
              <w:jc w:val="right"/>
              <w:rPr>
                <w:rFonts w:ascii="Arial" w:hAnsi="Arial" w:cs="Arial"/>
              </w:rPr>
            </w:pPr>
            <w:r w:rsidRPr="000F5390">
              <w:rPr>
                <w:rFonts w:ascii="Arial" w:hAnsi="Arial" w:cs="Arial"/>
                <w:color w:val="000000"/>
                <w:sz w:val="18"/>
                <w:szCs w:val="18"/>
                <w:shd w:val="clear" w:color="auto" w:fill="FFCC99"/>
              </w:rPr>
              <w:t>-1</w:t>
            </w:r>
          </w:p>
        </w:tc>
      </w:tr>
      <w:tr w:rsidR="005F2818" w:rsidRPr="000F5390" w14:paraId="0EB1A7C6" w14:textId="77777777" w:rsidTr="002623F1">
        <w:trPr>
          <w:trHeight w:val="283"/>
        </w:trPr>
        <w:tc>
          <w:tcPr>
            <w:tcW w:w="993" w:type="dxa"/>
            <w:tcBorders>
              <w:right w:val="single" w:sz="4" w:space="0" w:color="auto"/>
            </w:tcBorders>
            <w:shd w:val="clear" w:color="auto" w:fill="auto"/>
            <w:vAlign w:val="bottom"/>
          </w:tcPr>
          <w:p w14:paraId="1BEBC4ED"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DetMacroar</w:t>
            </w:r>
          </w:p>
        </w:tc>
        <w:tc>
          <w:tcPr>
            <w:tcW w:w="359" w:type="dxa"/>
            <w:tcBorders>
              <w:left w:val="single" w:sz="4" w:space="0" w:color="auto"/>
            </w:tcBorders>
            <w:shd w:val="clear" w:color="auto" w:fill="auto"/>
            <w:vAlign w:val="bottom"/>
          </w:tcPr>
          <w:p w14:paraId="3EEE7D8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E53990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822D00D" w14:textId="77777777" w:rsidR="005F2818" w:rsidRPr="000F5390" w:rsidRDefault="005F2818" w:rsidP="002623F1">
            <w:pPr>
              <w:autoSpaceDE w:val="0"/>
              <w:jc w:val="right"/>
              <w:rPr>
                <w:rFonts w:ascii="Arial" w:hAnsi="Arial" w:cs="Arial"/>
                <w:color w:val="000000"/>
                <w:sz w:val="18"/>
                <w:szCs w:val="18"/>
                <w:shd w:val="clear" w:color="auto" w:fill="CCFFCC"/>
              </w:rPr>
            </w:pPr>
            <w:r w:rsidRPr="000F5390">
              <w:rPr>
                <w:rFonts w:ascii="Arial" w:hAnsi="Arial" w:cs="Arial"/>
                <w:color w:val="B2B2B2"/>
                <w:sz w:val="18"/>
                <w:szCs w:val="18"/>
              </w:rPr>
              <w:t>-</w:t>
            </w:r>
          </w:p>
        </w:tc>
        <w:tc>
          <w:tcPr>
            <w:tcW w:w="294" w:type="dxa"/>
            <w:shd w:val="clear" w:color="auto" w:fill="auto"/>
            <w:vAlign w:val="bottom"/>
          </w:tcPr>
          <w:p w14:paraId="7A945E2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CCFFCC"/>
              </w:rPr>
              <w:t>-1</w:t>
            </w:r>
          </w:p>
        </w:tc>
        <w:tc>
          <w:tcPr>
            <w:tcW w:w="294" w:type="dxa"/>
            <w:shd w:val="clear" w:color="auto" w:fill="auto"/>
            <w:vAlign w:val="bottom"/>
          </w:tcPr>
          <w:p w14:paraId="28EC2F4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7DE39B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358FE8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829E4E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A3F33A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5AC8CC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7A2116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F82651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86D514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4D367B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D3F5C7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344" w:type="dxa"/>
            <w:shd w:val="clear" w:color="auto" w:fill="auto"/>
            <w:vAlign w:val="bottom"/>
          </w:tcPr>
          <w:p w14:paraId="32CAC12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44" w:type="dxa"/>
            <w:shd w:val="clear" w:color="auto" w:fill="auto"/>
            <w:vAlign w:val="bottom"/>
          </w:tcPr>
          <w:p w14:paraId="2760EE7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CA99B1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1AF498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CA46BCD"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vAlign w:val="bottom"/>
          </w:tcPr>
          <w:p w14:paraId="2AC8744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722D68F"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3E8E205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vAlign w:val="bottom"/>
          </w:tcPr>
          <w:p w14:paraId="6D7A7A45" w14:textId="77777777" w:rsidR="005F2818" w:rsidRPr="000F5390" w:rsidRDefault="005F2818" w:rsidP="002623F1">
            <w:pPr>
              <w:autoSpaceDE w:val="0"/>
              <w:jc w:val="right"/>
              <w:rPr>
                <w:rFonts w:ascii="Arial" w:hAnsi="Arial" w:cs="Arial"/>
              </w:rPr>
            </w:pPr>
            <w:r w:rsidRPr="000F5390">
              <w:rPr>
                <w:rFonts w:ascii="Arial" w:hAnsi="Arial" w:cs="Arial"/>
                <w:color w:val="B2B2B2"/>
                <w:sz w:val="18"/>
                <w:szCs w:val="18"/>
              </w:rPr>
              <w:t>-</w:t>
            </w:r>
          </w:p>
        </w:tc>
      </w:tr>
      <w:tr w:rsidR="005F2818" w:rsidRPr="000F5390" w14:paraId="09921895" w14:textId="77777777" w:rsidTr="002623F1">
        <w:trPr>
          <w:trHeight w:val="283"/>
        </w:trPr>
        <w:tc>
          <w:tcPr>
            <w:tcW w:w="993" w:type="dxa"/>
            <w:tcBorders>
              <w:right w:val="single" w:sz="4" w:space="0" w:color="auto"/>
            </w:tcBorders>
            <w:shd w:val="clear" w:color="auto" w:fill="auto"/>
            <w:vAlign w:val="bottom"/>
          </w:tcPr>
          <w:p w14:paraId="507E1066"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DetMicroar</w:t>
            </w:r>
          </w:p>
        </w:tc>
        <w:tc>
          <w:tcPr>
            <w:tcW w:w="359" w:type="dxa"/>
            <w:tcBorders>
              <w:left w:val="single" w:sz="4" w:space="0" w:color="auto"/>
            </w:tcBorders>
            <w:shd w:val="clear" w:color="auto" w:fill="auto"/>
            <w:vAlign w:val="bottom"/>
          </w:tcPr>
          <w:p w14:paraId="0F47FF1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81297C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C55BFD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0ADF31F" w14:textId="77777777" w:rsidR="005F2818" w:rsidRPr="000F5390" w:rsidRDefault="005F2818" w:rsidP="002623F1">
            <w:pPr>
              <w:autoSpaceDE w:val="0"/>
              <w:jc w:val="right"/>
              <w:rPr>
                <w:rFonts w:ascii="Arial" w:hAnsi="Arial" w:cs="Arial"/>
                <w:color w:val="000000"/>
                <w:sz w:val="18"/>
                <w:szCs w:val="18"/>
                <w:shd w:val="clear" w:color="auto" w:fill="CCFFCC"/>
              </w:rPr>
            </w:pPr>
            <w:r w:rsidRPr="000F5390">
              <w:rPr>
                <w:rFonts w:ascii="Arial" w:hAnsi="Arial" w:cs="Arial"/>
                <w:color w:val="B2B2B2"/>
                <w:sz w:val="18"/>
                <w:szCs w:val="18"/>
              </w:rPr>
              <w:t>-</w:t>
            </w:r>
          </w:p>
        </w:tc>
        <w:tc>
          <w:tcPr>
            <w:tcW w:w="294" w:type="dxa"/>
            <w:shd w:val="clear" w:color="auto" w:fill="auto"/>
            <w:vAlign w:val="bottom"/>
          </w:tcPr>
          <w:p w14:paraId="0C54DFC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CCFFCC"/>
              </w:rPr>
              <w:t>-1</w:t>
            </w:r>
          </w:p>
        </w:tc>
        <w:tc>
          <w:tcPr>
            <w:tcW w:w="294" w:type="dxa"/>
            <w:shd w:val="clear" w:color="auto" w:fill="auto"/>
            <w:vAlign w:val="bottom"/>
          </w:tcPr>
          <w:p w14:paraId="2F1A98C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A6329C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946DFA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EFF0F7D"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A0217F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D5EF5D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F0A040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E49995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88BC6A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55051F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344" w:type="dxa"/>
            <w:shd w:val="clear" w:color="auto" w:fill="auto"/>
            <w:vAlign w:val="bottom"/>
          </w:tcPr>
          <w:p w14:paraId="1565B9E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44" w:type="dxa"/>
            <w:shd w:val="clear" w:color="auto" w:fill="auto"/>
            <w:vAlign w:val="bottom"/>
          </w:tcPr>
          <w:p w14:paraId="7A9A148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4128D0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6B94DD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DEBF41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vAlign w:val="bottom"/>
          </w:tcPr>
          <w:p w14:paraId="7FFFFF07"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1AE7A63B"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43E0F47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vAlign w:val="bottom"/>
          </w:tcPr>
          <w:p w14:paraId="281004BA" w14:textId="77777777" w:rsidR="005F2818" w:rsidRPr="000F5390" w:rsidRDefault="005F2818" w:rsidP="002623F1">
            <w:pPr>
              <w:autoSpaceDE w:val="0"/>
              <w:jc w:val="right"/>
              <w:rPr>
                <w:rFonts w:ascii="Arial" w:hAnsi="Arial" w:cs="Arial"/>
              </w:rPr>
            </w:pPr>
            <w:r w:rsidRPr="000F5390">
              <w:rPr>
                <w:rFonts w:ascii="Arial" w:hAnsi="Arial" w:cs="Arial"/>
                <w:color w:val="B2B2B2"/>
                <w:sz w:val="18"/>
                <w:szCs w:val="18"/>
              </w:rPr>
              <w:t>-</w:t>
            </w:r>
          </w:p>
        </w:tc>
      </w:tr>
      <w:tr w:rsidR="005F2818" w:rsidRPr="000F5390" w14:paraId="322482B6" w14:textId="77777777" w:rsidTr="002623F1">
        <w:trPr>
          <w:trHeight w:val="283"/>
        </w:trPr>
        <w:tc>
          <w:tcPr>
            <w:tcW w:w="993" w:type="dxa"/>
            <w:tcBorders>
              <w:right w:val="single" w:sz="4" w:space="0" w:color="auto"/>
            </w:tcBorders>
            <w:shd w:val="clear" w:color="auto" w:fill="auto"/>
            <w:vAlign w:val="bottom"/>
          </w:tcPr>
          <w:p w14:paraId="44C5CAC5"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InsLarv</w:t>
            </w:r>
          </w:p>
        </w:tc>
        <w:tc>
          <w:tcPr>
            <w:tcW w:w="359" w:type="dxa"/>
            <w:tcBorders>
              <w:left w:val="single" w:sz="4" w:space="0" w:color="auto"/>
            </w:tcBorders>
            <w:shd w:val="clear" w:color="auto" w:fill="auto"/>
            <w:vAlign w:val="bottom"/>
          </w:tcPr>
          <w:p w14:paraId="7300BBB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E2E0E4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7E6BFFD"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A60330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792D036" w14:textId="77777777" w:rsidR="005F2818" w:rsidRPr="000F5390" w:rsidRDefault="005F2818" w:rsidP="002623F1">
            <w:pPr>
              <w:autoSpaceDE w:val="0"/>
              <w:jc w:val="right"/>
              <w:rPr>
                <w:rFonts w:ascii="Arial" w:hAnsi="Arial" w:cs="Arial"/>
                <w:color w:val="000000"/>
                <w:sz w:val="18"/>
                <w:szCs w:val="18"/>
                <w:shd w:val="clear" w:color="auto" w:fill="CCFFCC"/>
              </w:rPr>
            </w:pPr>
            <w:r w:rsidRPr="000F5390">
              <w:rPr>
                <w:rFonts w:ascii="Arial" w:hAnsi="Arial" w:cs="Arial"/>
                <w:color w:val="B2B2B2"/>
                <w:sz w:val="18"/>
                <w:szCs w:val="18"/>
              </w:rPr>
              <w:t>-</w:t>
            </w:r>
          </w:p>
        </w:tc>
        <w:tc>
          <w:tcPr>
            <w:tcW w:w="294" w:type="dxa"/>
            <w:shd w:val="clear" w:color="auto" w:fill="auto"/>
            <w:vAlign w:val="bottom"/>
          </w:tcPr>
          <w:p w14:paraId="364A8FD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CCFFCC"/>
              </w:rPr>
              <w:t>-1</w:t>
            </w:r>
          </w:p>
        </w:tc>
        <w:tc>
          <w:tcPr>
            <w:tcW w:w="294" w:type="dxa"/>
            <w:shd w:val="clear" w:color="auto" w:fill="auto"/>
            <w:vAlign w:val="bottom"/>
          </w:tcPr>
          <w:p w14:paraId="657D1E5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C01FDB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37051D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6FF991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69FE85B"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4FA1DA5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0F41983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27A403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6FD5E1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344" w:type="dxa"/>
            <w:shd w:val="clear" w:color="auto" w:fill="auto"/>
            <w:vAlign w:val="bottom"/>
          </w:tcPr>
          <w:p w14:paraId="410F340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44" w:type="dxa"/>
            <w:shd w:val="clear" w:color="auto" w:fill="auto"/>
            <w:vAlign w:val="bottom"/>
          </w:tcPr>
          <w:p w14:paraId="7F4AE52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746CEE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27B7E5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6AB433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vAlign w:val="bottom"/>
          </w:tcPr>
          <w:p w14:paraId="733DC2C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36668E5"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2AD2E4F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vAlign w:val="bottom"/>
          </w:tcPr>
          <w:p w14:paraId="77A5E3E3" w14:textId="77777777" w:rsidR="005F2818" w:rsidRPr="000F5390" w:rsidRDefault="005F2818" w:rsidP="002623F1">
            <w:pPr>
              <w:autoSpaceDE w:val="0"/>
              <w:jc w:val="right"/>
              <w:rPr>
                <w:rFonts w:ascii="Arial" w:hAnsi="Arial" w:cs="Arial"/>
              </w:rPr>
            </w:pPr>
            <w:r w:rsidRPr="000F5390">
              <w:rPr>
                <w:rFonts w:ascii="Arial" w:hAnsi="Arial" w:cs="Arial"/>
                <w:color w:val="B2B2B2"/>
                <w:sz w:val="18"/>
                <w:szCs w:val="18"/>
              </w:rPr>
              <w:t>-</w:t>
            </w:r>
          </w:p>
        </w:tc>
      </w:tr>
      <w:tr w:rsidR="005F2818" w:rsidRPr="000F5390" w14:paraId="64E3D370" w14:textId="77777777" w:rsidTr="002623F1">
        <w:trPr>
          <w:trHeight w:val="283"/>
        </w:trPr>
        <w:tc>
          <w:tcPr>
            <w:tcW w:w="993" w:type="dxa"/>
            <w:tcBorders>
              <w:right w:val="single" w:sz="4" w:space="0" w:color="auto"/>
            </w:tcBorders>
            <w:shd w:val="clear" w:color="auto" w:fill="auto"/>
            <w:vAlign w:val="bottom"/>
          </w:tcPr>
          <w:p w14:paraId="3DB754B6" w14:textId="77777777" w:rsidR="005F2818" w:rsidRPr="007F0458" w:rsidRDefault="005F2818" w:rsidP="002623F1">
            <w:pPr>
              <w:autoSpaceDE w:val="0"/>
              <w:rPr>
                <w:rFonts w:ascii="Arial" w:hAnsi="Arial" w:cs="Arial"/>
                <w:color w:val="0000FF"/>
                <w:sz w:val="16"/>
                <w:szCs w:val="16"/>
                <w:shd w:val="clear" w:color="auto" w:fill="99CCFF"/>
              </w:rPr>
            </w:pPr>
            <w:r w:rsidRPr="007F0458">
              <w:rPr>
                <w:rFonts w:ascii="Arial" w:hAnsi="Arial" w:cs="Arial"/>
                <w:sz w:val="16"/>
                <w:szCs w:val="16"/>
              </w:rPr>
              <w:t>PhyNem</w:t>
            </w:r>
          </w:p>
        </w:tc>
        <w:tc>
          <w:tcPr>
            <w:tcW w:w="359" w:type="dxa"/>
            <w:tcBorders>
              <w:left w:val="single" w:sz="4" w:space="0" w:color="auto"/>
            </w:tcBorders>
            <w:shd w:val="clear" w:color="auto" w:fill="auto"/>
            <w:vAlign w:val="bottom"/>
          </w:tcPr>
          <w:p w14:paraId="3D39A6B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67BE1AE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31A773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95B6EE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3B9DD6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C6E6D5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366592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878362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6C2DE2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CD1191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CBB830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09EAC7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24A190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FB01C27"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2234FDD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344" w:type="dxa"/>
            <w:shd w:val="clear" w:color="auto" w:fill="auto"/>
            <w:vAlign w:val="bottom"/>
          </w:tcPr>
          <w:p w14:paraId="65FB6D6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44" w:type="dxa"/>
            <w:shd w:val="clear" w:color="auto" w:fill="auto"/>
            <w:vAlign w:val="bottom"/>
          </w:tcPr>
          <w:p w14:paraId="79A221F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BFE47D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515E83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47AE7F6"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2A21C1FA"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6C1B662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722B4AFF"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01E90EA7" w14:textId="77777777" w:rsidR="005F2818" w:rsidRPr="000F5390" w:rsidRDefault="005F2818" w:rsidP="002623F1">
            <w:pPr>
              <w:autoSpaceDE w:val="0"/>
              <w:jc w:val="right"/>
              <w:rPr>
                <w:rFonts w:ascii="Arial" w:hAnsi="Arial" w:cs="Arial"/>
              </w:rPr>
            </w:pPr>
            <w:r w:rsidRPr="000F5390">
              <w:rPr>
                <w:rFonts w:ascii="Arial" w:hAnsi="Arial" w:cs="Arial"/>
                <w:color w:val="000000"/>
                <w:sz w:val="18"/>
                <w:szCs w:val="18"/>
                <w:shd w:val="clear" w:color="auto" w:fill="FFCC99"/>
              </w:rPr>
              <w:t>-1</w:t>
            </w:r>
          </w:p>
        </w:tc>
      </w:tr>
      <w:tr w:rsidR="005F2818" w:rsidRPr="000F5390" w14:paraId="68B55170" w14:textId="77777777" w:rsidTr="002623F1">
        <w:trPr>
          <w:trHeight w:val="283"/>
        </w:trPr>
        <w:tc>
          <w:tcPr>
            <w:tcW w:w="993" w:type="dxa"/>
            <w:tcBorders>
              <w:right w:val="single" w:sz="4" w:space="0" w:color="auto"/>
            </w:tcBorders>
            <w:shd w:val="clear" w:color="auto" w:fill="auto"/>
            <w:vAlign w:val="bottom"/>
          </w:tcPr>
          <w:p w14:paraId="1333676E" w14:textId="4325E67D" w:rsidR="005F2818" w:rsidRPr="007F0458" w:rsidRDefault="005F2818" w:rsidP="002623F1">
            <w:pPr>
              <w:autoSpaceDE w:val="0"/>
              <w:rPr>
                <w:rFonts w:ascii="Arial" w:hAnsi="Arial" w:cs="Arial"/>
                <w:color w:val="0000FF"/>
                <w:sz w:val="16"/>
                <w:szCs w:val="16"/>
                <w:shd w:val="clear" w:color="auto" w:fill="99CCFF"/>
              </w:rPr>
            </w:pPr>
            <w:r w:rsidRPr="007F0458">
              <w:rPr>
                <w:rFonts w:ascii="Arial" w:hAnsi="Arial" w:cs="Arial"/>
                <w:sz w:val="16"/>
                <w:szCs w:val="16"/>
              </w:rPr>
              <w:t>MF</w:t>
            </w:r>
          </w:p>
        </w:tc>
        <w:tc>
          <w:tcPr>
            <w:tcW w:w="359" w:type="dxa"/>
            <w:tcBorders>
              <w:left w:val="single" w:sz="4" w:space="0" w:color="auto"/>
            </w:tcBorders>
            <w:shd w:val="clear" w:color="auto" w:fill="99CCFF"/>
            <w:vAlign w:val="bottom"/>
          </w:tcPr>
          <w:p w14:paraId="3613951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284C758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846209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55C816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8DCB8E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6AFA05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AA6D23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CDB730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9D9A93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E3D879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988436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B8F07E2"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492E42C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0EC5297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CD53551"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344" w:type="dxa"/>
            <w:shd w:val="clear" w:color="auto" w:fill="auto"/>
            <w:vAlign w:val="bottom"/>
          </w:tcPr>
          <w:p w14:paraId="5A6B31E6"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00"/>
                <w:sz w:val="18"/>
                <w:szCs w:val="18"/>
                <w:shd w:val="clear" w:color="auto" w:fill="FFCC99"/>
              </w:rPr>
              <w:t>-1</w:t>
            </w:r>
          </w:p>
        </w:tc>
        <w:tc>
          <w:tcPr>
            <w:tcW w:w="244" w:type="dxa"/>
            <w:shd w:val="clear" w:color="auto" w:fill="auto"/>
            <w:vAlign w:val="bottom"/>
          </w:tcPr>
          <w:p w14:paraId="5D663DB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365A644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4C6E179"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1CC4B05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vAlign w:val="bottom"/>
          </w:tcPr>
          <w:p w14:paraId="40AD6A6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7D7836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1D8D0AD"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75CA308C" w14:textId="77777777" w:rsidR="005F2818" w:rsidRPr="000F5390" w:rsidRDefault="005F2818" w:rsidP="002623F1">
            <w:pPr>
              <w:autoSpaceDE w:val="0"/>
              <w:jc w:val="right"/>
              <w:rPr>
                <w:rFonts w:ascii="Arial" w:hAnsi="Arial" w:cs="Arial"/>
              </w:rPr>
            </w:pPr>
            <w:r w:rsidRPr="000F5390">
              <w:rPr>
                <w:rFonts w:ascii="Arial" w:hAnsi="Arial" w:cs="Arial"/>
                <w:color w:val="000000"/>
                <w:sz w:val="18"/>
                <w:szCs w:val="18"/>
                <w:shd w:val="clear" w:color="auto" w:fill="FFCC99"/>
              </w:rPr>
              <w:t>-1</w:t>
            </w:r>
          </w:p>
        </w:tc>
      </w:tr>
      <w:tr w:rsidR="005F2818" w:rsidRPr="000F5390" w14:paraId="545003F6" w14:textId="77777777" w:rsidTr="002623F1">
        <w:trPr>
          <w:trHeight w:val="283"/>
        </w:trPr>
        <w:tc>
          <w:tcPr>
            <w:tcW w:w="993" w:type="dxa"/>
            <w:tcBorders>
              <w:right w:val="single" w:sz="4" w:space="0" w:color="auto"/>
            </w:tcBorders>
            <w:shd w:val="clear" w:color="auto" w:fill="auto"/>
            <w:vAlign w:val="bottom"/>
          </w:tcPr>
          <w:p w14:paraId="0F0219B8" w14:textId="77777777" w:rsidR="005F2818" w:rsidRPr="007F0458" w:rsidRDefault="005F2818" w:rsidP="002623F1">
            <w:pPr>
              <w:autoSpaceDE w:val="0"/>
              <w:rPr>
                <w:rFonts w:ascii="Arial" w:hAnsi="Arial" w:cs="Arial"/>
                <w:color w:val="0000FF"/>
                <w:sz w:val="16"/>
                <w:szCs w:val="16"/>
                <w:shd w:val="clear" w:color="auto" w:fill="99CCFF"/>
              </w:rPr>
            </w:pPr>
            <w:r w:rsidRPr="007F0458">
              <w:rPr>
                <w:rFonts w:ascii="Arial" w:hAnsi="Arial" w:cs="Arial"/>
                <w:sz w:val="16"/>
                <w:szCs w:val="16"/>
              </w:rPr>
              <w:t>EndophFun</w:t>
            </w:r>
          </w:p>
        </w:tc>
        <w:tc>
          <w:tcPr>
            <w:tcW w:w="359" w:type="dxa"/>
            <w:tcBorders>
              <w:left w:val="single" w:sz="4" w:space="0" w:color="auto"/>
            </w:tcBorders>
            <w:shd w:val="clear" w:color="auto" w:fill="auto"/>
            <w:vAlign w:val="bottom"/>
          </w:tcPr>
          <w:p w14:paraId="5EA16E2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720AA9F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E289CD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714B71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0C1044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7CD516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AB9FA0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BB984D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729B25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5AAF6E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ACF43E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C6CC70A"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041CA77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5A51827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4069082"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344" w:type="dxa"/>
            <w:shd w:val="clear" w:color="auto" w:fill="auto"/>
            <w:vAlign w:val="bottom"/>
          </w:tcPr>
          <w:p w14:paraId="0AE28214"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00"/>
                <w:sz w:val="18"/>
                <w:szCs w:val="18"/>
                <w:shd w:val="clear" w:color="auto" w:fill="FFCC99"/>
              </w:rPr>
              <w:t>-1</w:t>
            </w:r>
          </w:p>
        </w:tc>
        <w:tc>
          <w:tcPr>
            <w:tcW w:w="244" w:type="dxa"/>
            <w:shd w:val="clear" w:color="auto" w:fill="auto"/>
            <w:vAlign w:val="bottom"/>
          </w:tcPr>
          <w:p w14:paraId="2EA4EB3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07E1894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25C6E3D"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5EFE074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vAlign w:val="bottom"/>
          </w:tcPr>
          <w:p w14:paraId="5269346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90D6EC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35F83B7"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024CB889" w14:textId="77777777" w:rsidR="005F2818" w:rsidRPr="000F5390" w:rsidRDefault="005F2818" w:rsidP="002623F1">
            <w:pPr>
              <w:autoSpaceDE w:val="0"/>
              <w:jc w:val="right"/>
              <w:rPr>
                <w:rFonts w:ascii="Arial" w:hAnsi="Arial" w:cs="Arial"/>
              </w:rPr>
            </w:pPr>
            <w:r w:rsidRPr="000F5390">
              <w:rPr>
                <w:rFonts w:ascii="Arial" w:hAnsi="Arial" w:cs="Arial"/>
                <w:color w:val="000000"/>
                <w:sz w:val="18"/>
                <w:szCs w:val="18"/>
                <w:shd w:val="clear" w:color="auto" w:fill="FFCC99"/>
              </w:rPr>
              <w:t>-1</w:t>
            </w:r>
          </w:p>
        </w:tc>
      </w:tr>
      <w:tr w:rsidR="005F2818" w:rsidRPr="000F5390" w14:paraId="0281BF4C" w14:textId="77777777" w:rsidTr="002623F1">
        <w:trPr>
          <w:trHeight w:val="283"/>
        </w:trPr>
        <w:tc>
          <w:tcPr>
            <w:tcW w:w="993" w:type="dxa"/>
            <w:tcBorders>
              <w:right w:val="single" w:sz="4" w:space="0" w:color="auto"/>
            </w:tcBorders>
            <w:shd w:val="clear" w:color="auto" w:fill="auto"/>
            <w:vAlign w:val="bottom"/>
          </w:tcPr>
          <w:p w14:paraId="1CB4C3F2"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Enchy</w:t>
            </w:r>
          </w:p>
        </w:tc>
        <w:tc>
          <w:tcPr>
            <w:tcW w:w="359" w:type="dxa"/>
            <w:tcBorders>
              <w:left w:val="single" w:sz="4" w:space="0" w:color="auto"/>
            </w:tcBorders>
            <w:shd w:val="clear" w:color="auto" w:fill="auto"/>
            <w:vAlign w:val="bottom"/>
          </w:tcPr>
          <w:p w14:paraId="5DCDE1A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E5662C3"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1317BB4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1078E7A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95C402D"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316A28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66657B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F3F90D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4A4A35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B1BC1B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2E2386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B9BB65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FAF146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AAE835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3F27FC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344" w:type="dxa"/>
            <w:shd w:val="clear" w:color="auto" w:fill="auto"/>
            <w:vAlign w:val="bottom"/>
          </w:tcPr>
          <w:p w14:paraId="091D760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44" w:type="dxa"/>
            <w:shd w:val="clear" w:color="auto" w:fill="auto"/>
            <w:vAlign w:val="bottom"/>
          </w:tcPr>
          <w:p w14:paraId="4A449D0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548731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7738AD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6A1A23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vAlign w:val="bottom"/>
          </w:tcPr>
          <w:p w14:paraId="31D8B82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21C7A9D"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7998D4D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vAlign w:val="bottom"/>
          </w:tcPr>
          <w:p w14:paraId="77293276" w14:textId="77777777" w:rsidR="005F2818" w:rsidRPr="000F5390" w:rsidRDefault="005F2818" w:rsidP="002623F1">
            <w:pPr>
              <w:autoSpaceDE w:val="0"/>
              <w:jc w:val="right"/>
              <w:rPr>
                <w:rFonts w:ascii="Arial" w:hAnsi="Arial" w:cs="Arial"/>
              </w:rPr>
            </w:pPr>
            <w:r w:rsidRPr="000F5390">
              <w:rPr>
                <w:rFonts w:ascii="Arial" w:hAnsi="Arial" w:cs="Arial"/>
                <w:color w:val="B2B2B2"/>
                <w:sz w:val="18"/>
                <w:szCs w:val="18"/>
              </w:rPr>
              <w:t>-</w:t>
            </w:r>
          </w:p>
        </w:tc>
      </w:tr>
      <w:tr w:rsidR="005F2818" w:rsidRPr="000F5390" w14:paraId="713FEADF" w14:textId="77777777" w:rsidTr="002623F1">
        <w:trPr>
          <w:trHeight w:val="283"/>
        </w:trPr>
        <w:tc>
          <w:tcPr>
            <w:tcW w:w="993" w:type="dxa"/>
            <w:tcBorders>
              <w:right w:val="single" w:sz="4" w:space="0" w:color="auto"/>
            </w:tcBorders>
            <w:shd w:val="clear" w:color="auto" w:fill="auto"/>
            <w:vAlign w:val="bottom"/>
          </w:tcPr>
          <w:p w14:paraId="469485C6" w14:textId="77777777" w:rsidR="005F2818" w:rsidRPr="007F0458" w:rsidRDefault="005F2818" w:rsidP="002623F1">
            <w:pPr>
              <w:autoSpaceDE w:val="0"/>
              <w:rPr>
                <w:rFonts w:ascii="Arial" w:hAnsi="Arial" w:cs="Arial"/>
                <w:color w:val="0000FF"/>
                <w:sz w:val="16"/>
                <w:szCs w:val="16"/>
                <w:shd w:val="clear" w:color="auto" w:fill="99CCFF"/>
              </w:rPr>
            </w:pPr>
            <w:r w:rsidRPr="007F0458">
              <w:rPr>
                <w:rFonts w:ascii="Arial" w:hAnsi="Arial" w:cs="Arial"/>
                <w:sz w:val="16"/>
                <w:szCs w:val="16"/>
              </w:rPr>
              <w:t>RootFeedIns</w:t>
            </w:r>
          </w:p>
        </w:tc>
        <w:tc>
          <w:tcPr>
            <w:tcW w:w="359" w:type="dxa"/>
            <w:tcBorders>
              <w:left w:val="single" w:sz="4" w:space="0" w:color="auto"/>
            </w:tcBorders>
            <w:shd w:val="clear" w:color="auto" w:fill="auto"/>
            <w:vAlign w:val="bottom"/>
          </w:tcPr>
          <w:p w14:paraId="4ADCDB7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15DD441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48A25F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2DF0EA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242170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C7A32C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6FA977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692942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049FAF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12E10C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F457DFA"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17FEACB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2034107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867887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6EBB0D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344" w:type="dxa"/>
            <w:shd w:val="clear" w:color="auto" w:fill="auto"/>
            <w:vAlign w:val="bottom"/>
          </w:tcPr>
          <w:p w14:paraId="1AEB55D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44" w:type="dxa"/>
            <w:shd w:val="clear" w:color="auto" w:fill="auto"/>
            <w:vAlign w:val="bottom"/>
          </w:tcPr>
          <w:p w14:paraId="5148BBA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E539F0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908B39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DDDD4C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vAlign w:val="bottom"/>
          </w:tcPr>
          <w:p w14:paraId="423805D2"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7A442021"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22917FD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vAlign w:val="bottom"/>
          </w:tcPr>
          <w:p w14:paraId="42E1F34F" w14:textId="77777777" w:rsidR="005F2818" w:rsidRPr="000F5390" w:rsidRDefault="005F2818" w:rsidP="002623F1">
            <w:pPr>
              <w:autoSpaceDE w:val="0"/>
              <w:jc w:val="right"/>
              <w:rPr>
                <w:rFonts w:ascii="Arial" w:hAnsi="Arial" w:cs="Arial"/>
              </w:rPr>
            </w:pPr>
            <w:r w:rsidRPr="000F5390">
              <w:rPr>
                <w:rFonts w:ascii="Arial" w:hAnsi="Arial" w:cs="Arial"/>
                <w:color w:val="B2B2B2"/>
                <w:sz w:val="18"/>
                <w:szCs w:val="18"/>
              </w:rPr>
              <w:t>-</w:t>
            </w:r>
          </w:p>
        </w:tc>
      </w:tr>
      <w:tr w:rsidR="005F2818" w:rsidRPr="000F5390" w14:paraId="47E7C601" w14:textId="77777777" w:rsidTr="002623F1">
        <w:trPr>
          <w:trHeight w:val="283"/>
        </w:trPr>
        <w:tc>
          <w:tcPr>
            <w:tcW w:w="993" w:type="dxa"/>
            <w:tcBorders>
              <w:right w:val="single" w:sz="4" w:space="0" w:color="auto"/>
            </w:tcBorders>
            <w:shd w:val="clear" w:color="auto" w:fill="auto"/>
            <w:vAlign w:val="bottom"/>
          </w:tcPr>
          <w:p w14:paraId="3C2270A9"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InsFunPatho</w:t>
            </w:r>
          </w:p>
        </w:tc>
        <w:tc>
          <w:tcPr>
            <w:tcW w:w="359" w:type="dxa"/>
            <w:tcBorders>
              <w:left w:val="single" w:sz="4" w:space="0" w:color="auto"/>
            </w:tcBorders>
            <w:shd w:val="clear" w:color="auto" w:fill="auto"/>
            <w:vAlign w:val="bottom"/>
          </w:tcPr>
          <w:p w14:paraId="1048E2C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730CEE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67E28E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0F39CC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CD251FE"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7BA02CA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4ADCEE8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8B7D3B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F41D41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B71800A"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4C4A071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4EFF59DE"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3527894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48CACE7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75EE134"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344" w:type="dxa"/>
            <w:shd w:val="clear" w:color="auto" w:fill="auto"/>
            <w:vAlign w:val="bottom"/>
          </w:tcPr>
          <w:p w14:paraId="7DF2500B"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00"/>
                <w:sz w:val="18"/>
                <w:szCs w:val="18"/>
                <w:shd w:val="clear" w:color="auto" w:fill="FFCC99"/>
              </w:rPr>
              <w:t>-1</w:t>
            </w:r>
          </w:p>
        </w:tc>
        <w:tc>
          <w:tcPr>
            <w:tcW w:w="244" w:type="dxa"/>
            <w:shd w:val="clear" w:color="auto" w:fill="auto"/>
            <w:vAlign w:val="bottom"/>
          </w:tcPr>
          <w:p w14:paraId="53F5B32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13E5B9A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F100C23"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55AE9E1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vAlign w:val="bottom"/>
          </w:tcPr>
          <w:p w14:paraId="26F2B5B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830EDA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81A6C99"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48C4FB41" w14:textId="77777777" w:rsidR="005F2818" w:rsidRPr="000F5390" w:rsidRDefault="005F2818" w:rsidP="002623F1">
            <w:pPr>
              <w:autoSpaceDE w:val="0"/>
              <w:jc w:val="right"/>
              <w:rPr>
                <w:rFonts w:ascii="Arial" w:hAnsi="Arial" w:cs="Arial"/>
              </w:rPr>
            </w:pPr>
            <w:r w:rsidRPr="000F5390">
              <w:rPr>
                <w:rFonts w:ascii="Arial" w:hAnsi="Arial" w:cs="Arial"/>
                <w:color w:val="000000"/>
                <w:sz w:val="18"/>
                <w:szCs w:val="18"/>
                <w:shd w:val="clear" w:color="auto" w:fill="FFCC99"/>
              </w:rPr>
              <w:t>-1</w:t>
            </w:r>
          </w:p>
        </w:tc>
      </w:tr>
      <w:tr w:rsidR="005F2818" w:rsidRPr="000F5390" w14:paraId="40D50920" w14:textId="77777777" w:rsidTr="002623F1">
        <w:trPr>
          <w:trHeight w:val="283"/>
        </w:trPr>
        <w:tc>
          <w:tcPr>
            <w:tcW w:w="993" w:type="dxa"/>
            <w:tcBorders>
              <w:right w:val="single" w:sz="4" w:space="0" w:color="auto"/>
            </w:tcBorders>
            <w:shd w:val="clear" w:color="auto" w:fill="auto"/>
            <w:vAlign w:val="bottom"/>
          </w:tcPr>
          <w:p w14:paraId="21A3E297"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FungivNem</w:t>
            </w:r>
          </w:p>
        </w:tc>
        <w:tc>
          <w:tcPr>
            <w:tcW w:w="359" w:type="dxa"/>
            <w:tcBorders>
              <w:left w:val="single" w:sz="4" w:space="0" w:color="auto"/>
            </w:tcBorders>
            <w:shd w:val="clear" w:color="auto" w:fill="auto"/>
            <w:vAlign w:val="bottom"/>
          </w:tcPr>
          <w:p w14:paraId="2738869C"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3E90DAA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5620F33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91E4CF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A7B28A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1D3336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E671098"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42F45077"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31BFB66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22C4763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5F7E0B0"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7173AF6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7E1DF39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E16BF98"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29C11F0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344" w:type="dxa"/>
            <w:shd w:val="clear" w:color="auto" w:fill="auto"/>
            <w:vAlign w:val="bottom"/>
          </w:tcPr>
          <w:p w14:paraId="70D0569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44" w:type="dxa"/>
            <w:shd w:val="clear" w:color="auto" w:fill="auto"/>
            <w:vAlign w:val="bottom"/>
          </w:tcPr>
          <w:p w14:paraId="0395B84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1CBD0F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31C64A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34E3B1B"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3B3E2585"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5A32275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511B63FB"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22D7834E" w14:textId="77777777" w:rsidR="005F2818" w:rsidRPr="000F5390" w:rsidRDefault="005F2818" w:rsidP="002623F1">
            <w:pPr>
              <w:autoSpaceDE w:val="0"/>
              <w:jc w:val="right"/>
              <w:rPr>
                <w:rFonts w:ascii="Arial" w:hAnsi="Arial" w:cs="Arial"/>
              </w:rPr>
            </w:pPr>
            <w:r w:rsidRPr="000F5390">
              <w:rPr>
                <w:rFonts w:ascii="Arial" w:hAnsi="Arial" w:cs="Arial"/>
                <w:color w:val="000000"/>
                <w:sz w:val="18"/>
                <w:szCs w:val="18"/>
                <w:shd w:val="clear" w:color="auto" w:fill="FFCC99"/>
              </w:rPr>
              <w:t>-1</w:t>
            </w:r>
          </w:p>
        </w:tc>
      </w:tr>
      <w:tr w:rsidR="005F2818" w:rsidRPr="000F5390" w14:paraId="3DB5F47F" w14:textId="77777777" w:rsidTr="002623F1">
        <w:trPr>
          <w:trHeight w:val="283"/>
        </w:trPr>
        <w:tc>
          <w:tcPr>
            <w:tcW w:w="993" w:type="dxa"/>
            <w:tcBorders>
              <w:right w:val="single" w:sz="4" w:space="0" w:color="auto"/>
            </w:tcBorders>
            <w:shd w:val="clear" w:color="auto" w:fill="auto"/>
            <w:vAlign w:val="bottom"/>
          </w:tcPr>
          <w:p w14:paraId="47CBD688"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BacterivNem</w:t>
            </w:r>
          </w:p>
        </w:tc>
        <w:tc>
          <w:tcPr>
            <w:tcW w:w="359" w:type="dxa"/>
            <w:tcBorders>
              <w:left w:val="single" w:sz="4" w:space="0" w:color="auto"/>
            </w:tcBorders>
            <w:shd w:val="clear" w:color="auto" w:fill="auto"/>
            <w:vAlign w:val="bottom"/>
          </w:tcPr>
          <w:p w14:paraId="71F20B4D"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DA87863"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731F721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1867B2A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D3D2DE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F168EC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F6F061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149458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2FCDCC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9AD9EF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4B9700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90BC33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34BF1F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38D546F"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6FED14C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344" w:type="dxa"/>
            <w:shd w:val="clear" w:color="auto" w:fill="auto"/>
            <w:vAlign w:val="bottom"/>
          </w:tcPr>
          <w:p w14:paraId="7542995D"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44" w:type="dxa"/>
            <w:shd w:val="clear" w:color="auto" w:fill="auto"/>
            <w:vAlign w:val="bottom"/>
          </w:tcPr>
          <w:p w14:paraId="17026FD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38A1420"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7332FB3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05DC8D42"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7923BE77"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6B4EE2D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4C619658"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56D17D04" w14:textId="77777777" w:rsidR="005F2818" w:rsidRPr="000F5390" w:rsidRDefault="005F2818" w:rsidP="002623F1">
            <w:pPr>
              <w:autoSpaceDE w:val="0"/>
              <w:jc w:val="right"/>
              <w:rPr>
                <w:rFonts w:ascii="Arial" w:hAnsi="Arial" w:cs="Arial"/>
              </w:rPr>
            </w:pPr>
            <w:r w:rsidRPr="000F5390">
              <w:rPr>
                <w:rFonts w:ascii="Arial" w:hAnsi="Arial" w:cs="Arial"/>
                <w:color w:val="000000"/>
                <w:sz w:val="18"/>
                <w:szCs w:val="18"/>
                <w:shd w:val="clear" w:color="auto" w:fill="FFCC99"/>
              </w:rPr>
              <w:t>-1</w:t>
            </w:r>
          </w:p>
        </w:tc>
      </w:tr>
      <w:tr w:rsidR="005F2818" w:rsidRPr="000F5390" w14:paraId="1E46971A" w14:textId="77777777" w:rsidTr="002623F1">
        <w:trPr>
          <w:trHeight w:val="283"/>
        </w:trPr>
        <w:tc>
          <w:tcPr>
            <w:tcW w:w="993" w:type="dxa"/>
            <w:tcBorders>
              <w:right w:val="single" w:sz="4" w:space="0" w:color="auto"/>
            </w:tcBorders>
            <w:shd w:val="clear" w:color="auto" w:fill="auto"/>
            <w:vAlign w:val="bottom"/>
          </w:tcPr>
          <w:p w14:paraId="08717126"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NematovFun</w:t>
            </w:r>
          </w:p>
        </w:tc>
        <w:tc>
          <w:tcPr>
            <w:tcW w:w="359" w:type="dxa"/>
            <w:tcBorders>
              <w:left w:val="single" w:sz="4" w:space="0" w:color="auto"/>
            </w:tcBorders>
            <w:shd w:val="clear" w:color="auto" w:fill="auto"/>
            <w:vAlign w:val="bottom"/>
          </w:tcPr>
          <w:p w14:paraId="030E7D7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DEF528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13F111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B807C3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B2A65C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48E8F28"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0C16B6B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5E6B70E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AD633A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687F47D"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8BB5E6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721DDC7"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0945E9E5"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5A2ABE6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34D812F8"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344" w:type="dxa"/>
            <w:shd w:val="clear" w:color="auto" w:fill="auto"/>
            <w:vAlign w:val="bottom"/>
          </w:tcPr>
          <w:p w14:paraId="605C96D9"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00"/>
                <w:sz w:val="18"/>
                <w:szCs w:val="18"/>
                <w:shd w:val="clear" w:color="auto" w:fill="FFCC99"/>
              </w:rPr>
              <w:t>-1</w:t>
            </w:r>
          </w:p>
        </w:tc>
        <w:tc>
          <w:tcPr>
            <w:tcW w:w="244" w:type="dxa"/>
            <w:shd w:val="clear" w:color="auto" w:fill="auto"/>
            <w:vAlign w:val="bottom"/>
          </w:tcPr>
          <w:p w14:paraId="5B13EC1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2655A98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F550166"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3B2374BB"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vAlign w:val="bottom"/>
          </w:tcPr>
          <w:p w14:paraId="5A41F92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2FFF66F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41DF4DC"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3C4781AD" w14:textId="77777777" w:rsidR="005F2818" w:rsidRPr="000F5390" w:rsidRDefault="005F2818" w:rsidP="002623F1">
            <w:pPr>
              <w:autoSpaceDE w:val="0"/>
              <w:jc w:val="right"/>
              <w:rPr>
                <w:rFonts w:ascii="Arial" w:hAnsi="Arial" w:cs="Arial"/>
              </w:rPr>
            </w:pPr>
            <w:r w:rsidRPr="000F5390">
              <w:rPr>
                <w:rFonts w:ascii="Arial" w:hAnsi="Arial" w:cs="Arial"/>
                <w:color w:val="000000"/>
                <w:sz w:val="18"/>
                <w:szCs w:val="18"/>
                <w:shd w:val="clear" w:color="auto" w:fill="FFCC99"/>
              </w:rPr>
              <w:t>-1</w:t>
            </w:r>
          </w:p>
        </w:tc>
      </w:tr>
      <w:tr w:rsidR="005F2818" w:rsidRPr="000F5390" w14:paraId="3BE68A7E" w14:textId="77777777" w:rsidTr="002623F1">
        <w:trPr>
          <w:trHeight w:val="283"/>
        </w:trPr>
        <w:tc>
          <w:tcPr>
            <w:tcW w:w="993" w:type="dxa"/>
            <w:tcBorders>
              <w:right w:val="single" w:sz="4" w:space="0" w:color="auto"/>
            </w:tcBorders>
            <w:shd w:val="clear" w:color="auto" w:fill="auto"/>
            <w:vAlign w:val="bottom"/>
          </w:tcPr>
          <w:p w14:paraId="151F7E57" w14:textId="772AB000"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Fungiv</w:t>
            </w:r>
            <w:r w:rsidR="002623F1">
              <w:rPr>
                <w:rFonts w:ascii="Arial" w:hAnsi="Arial" w:cs="Arial"/>
                <w:sz w:val="16"/>
                <w:szCs w:val="16"/>
              </w:rPr>
              <w:t>Microar</w:t>
            </w:r>
          </w:p>
        </w:tc>
        <w:tc>
          <w:tcPr>
            <w:tcW w:w="359" w:type="dxa"/>
            <w:tcBorders>
              <w:left w:val="single" w:sz="4" w:space="0" w:color="auto"/>
            </w:tcBorders>
            <w:shd w:val="clear" w:color="auto" w:fill="auto"/>
            <w:vAlign w:val="bottom"/>
          </w:tcPr>
          <w:p w14:paraId="743E846D"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1D6B4BF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384E6B6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37AD6A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A89EA7D"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7F56FC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DCD6813"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5C1E91BE"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1BCA14F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32942E7D"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9C83F8F"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123B3C1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057D5B5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52593F6"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7DAA142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344" w:type="dxa"/>
            <w:shd w:val="clear" w:color="auto" w:fill="auto"/>
            <w:vAlign w:val="bottom"/>
          </w:tcPr>
          <w:p w14:paraId="00D47A4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44" w:type="dxa"/>
            <w:shd w:val="clear" w:color="auto" w:fill="auto"/>
            <w:vAlign w:val="bottom"/>
          </w:tcPr>
          <w:p w14:paraId="7262F82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9D63F7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B4D9B1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B427EB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vAlign w:val="bottom"/>
          </w:tcPr>
          <w:p w14:paraId="010329E4"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716ABE4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2712C1AD"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159CD00F" w14:textId="77777777" w:rsidR="005F2818" w:rsidRPr="000F5390" w:rsidRDefault="005F2818" w:rsidP="002623F1">
            <w:pPr>
              <w:autoSpaceDE w:val="0"/>
              <w:jc w:val="right"/>
              <w:rPr>
                <w:rFonts w:ascii="Arial" w:hAnsi="Arial" w:cs="Arial"/>
              </w:rPr>
            </w:pPr>
            <w:r w:rsidRPr="000F5390">
              <w:rPr>
                <w:rFonts w:ascii="Arial" w:hAnsi="Arial" w:cs="Arial"/>
                <w:color w:val="000000"/>
                <w:sz w:val="18"/>
                <w:szCs w:val="18"/>
                <w:shd w:val="clear" w:color="auto" w:fill="FFCC99"/>
              </w:rPr>
              <w:t>-1</w:t>
            </w:r>
          </w:p>
        </w:tc>
      </w:tr>
      <w:tr w:rsidR="005F2818" w:rsidRPr="000F5390" w14:paraId="27E1E3E1" w14:textId="77777777" w:rsidTr="002623F1">
        <w:trPr>
          <w:trHeight w:val="283"/>
        </w:trPr>
        <w:tc>
          <w:tcPr>
            <w:tcW w:w="993" w:type="dxa"/>
            <w:tcBorders>
              <w:right w:val="single" w:sz="4" w:space="0" w:color="auto"/>
            </w:tcBorders>
            <w:shd w:val="clear" w:color="auto" w:fill="auto"/>
            <w:vAlign w:val="bottom"/>
          </w:tcPr>
          <w:p w14:paraId="165BE2B6"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FungivProt</w:t>
            </w:r>
          </w:p>
        </w:tc>
        <w:tc>
          <w:tcPr>
            <w:tcW w:w="359" w:type="dxa"/>
            <w:tcBorders>
              <w:left w:val="single" w:sz="4" w:space="0" w:color="auto"/>
            </w:tcBorders>
            <w:shd w:val="clear" w:color="auto" w:fill="auto"/>
            <w:vAlign w:val="bottom"/>
          </w:tcPr>
          <w:p w14:paraId="5E1518E9"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6A6996B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6FC7857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4579BF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007311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EF226F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ACD26F2"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0B5BF6B2"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6213C9E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2C35887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CC05BFA"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1A95422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6B171B0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07474A4"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3EABB21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344" w:type="dxa"/>
            <w:shd w:val="clear" w:color="auto" w:fill="auto"/>
            <w:vAlign w:val="bottom"/>
          </w:tcPr>
          <w:p w14:paraId="5BDBCF3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44" w:type="dxa"/>
            <w:shd w:val="clear" w:color="auto" w:fill="auto"/>
            <w:vAlign w:val="bottom"/>
          </w:tcPr>
          <w:p w14:paraId="1AA9F11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492ACFE"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0A033124"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3780F3A4"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00"/>
                <w:sz w:val="18"/>
                <w:szCs w:val="18"/>
                <w:shd w:val="clear" w:color="auto" w:fill="FFCC99"/>
              </w:rPr>
              <w:t>-1</w:t>
            </w:r>
          </w:p>
        </w:tc>
        <w:tc>
          <w:tcPr>
            <w:tcW w:w="294" w:type="dxa"/>
            <w:vAlign w:val="bottom"/>
          </w:tcPr>
          <w:p w14:paraId="690FB1F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1A2A62D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71D8D7E"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73CA02FF" w14:textId="77777777" w:rsidR="005F2818" w:rsidRPr="000F5390" w:rsidRDefault="005F2818" w:rsidP="002623F1">
            <w:pPr>
              <w:autoSpaceDE w:val="0"/>
              <w:jc w:val="right"/>
              <w:rPr>
                <w:rFonts w:ascii="Arial" w:hAnsi="Arial" w:cs="Arial"/>
              </w:rPr>
            </w:pPr>
            <w:r w:rsidRPr="000F5390">
              <w:rPr>
                <w:rFonts w:ascii="Arial" w:hAnsi="Arial" w:cs="Arial"/>
                <w:color w:val="000000"/>
                <w:sz w:val="18"/>
                <w:szCs w:val="18"/>
                <w:shd w:val="clear" w:color="auto" w:fill="FFCC99"/>
              </w:rPr>
              <w:t>-1</w:t>
            </w:r>
          </w:p>
        </w:tc>
      </w:tr>
      <w:tr w:rsidR="005F2818" w:rsidRPr="000F5390" w14:paraId="724FD747" w14:textId="77777777" w:rsidTr="002623F1">
        <w:trPr>
          <w:trHeight w:val="283"/>
        </w:trPr>
        <w:tc>
          <w:tcPr>
            <w:tcW w:w="993" w:type="dxa"/>
            <w:tcBorders>
              <w:right w:val="single" w:sz="4" w:space="0" w:color="auto"/>
            </w:tcBorders>
            <w:shd w:val="clear" w:color="auto" w:fill="auto"/>
            <w:vAlign w:val="bottom"/>
          </w:tcPr>
          <w:p w14:paraId="1FEFF04E"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BacterivProt</w:t>
            </w:r>
          </w:p>
        </w:tc>
        <w:tc>
          <w:tcPr>
            <w:tcW w:w="359" w:type="dxa"/>
            <w:tcBorders>
              <w:left w:val="single" w:sz="4" w:space="0" w:color="auto"/>
            </w:tcBorders>
            <w:shd w:val="clear" w:color="auto" w:fill="auto"/>
            <w:vAlign w:val="bottom"/>
          </w:tcPr>
          <w:p w14:paraId="52E2915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8EE8880"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51F784C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1FAE47F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C0BE85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FDCECA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96FB28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D2112F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8E0E4A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6B15FA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DAF098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F0CFF3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0A7E14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379799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63B77A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344" w:type="dxa"/>
            <w:shd w:val="clear" w:color="auto" w:fill="auto"/>
            <w:vAlign w:val="bottom"/>
          </w:tcPr>
          <w:p w14:paraId="626AA9B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44" w:type="dxa"/>
            <w:shd w:val="clear" w:color="auto" w:fill="auto"/>
            <w:vAlign w:val="bottom"/>
          </w:tcPr>
          <w:p w14:paraId="30FDE68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781144C"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4DF45FE1"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330F246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vAlign w:val="bottom"/>
          </w:tcPr>
          <w:p w14:paraId="66F3C82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152400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B6E5D46"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13FD2A63" w14:textId="77777777" w:rsidR="005F2818" w:rsidRPr="000F5390" w:rsidRDefault="005F2818" w:rsidP="002623F1">
            <w:pPr>
              <w:autoSpaceDE w:val="0"/>
              <w:jc w:val="right"/>
              <w:rPr>
                <w:rFonts w:ascii="Arial" w:hAnsi="Arial" w:cs="Arial"/>
              </w:rPr>
            </w:pPr>
            <w:r w:rsidRPr="000F5390">
              <w:rPr>
                <w:rFonts w:ascii="Arial" w:hAnsi="Arial" w:cs="Arial"/>
                <w:color w:val="000000"/>
                <w:sz w:val="18"/>
                <w:szCs w:val="18"/>
                <w:shd w:val="clear" w:color="auto" w:fill="FFCC99"/>
              </w:rPr>
              <w:t>-1</w:t>
            </w:r>
          </w:p>
        </w:tc>
      </w:tr>
      <w:tr w:rsidR="005F2818" w:rsidRPr="000F5390" w14:paraId="3104C939" w14:textId="77777777" w:rsidTr="002623F1">
        <w:trPr>
          <w:trHeight w:val="283"/>
        </w:trPr>
        <w:tc>
          <w:tcPr>
            <w:tcW w:w="993" w:type="dxa"/>
            <w:tcBorders>
              <w:right w:val="single" w:sz="4" w:space="0" w:color="auto"/>
            </w:tcBorders>
            <w:shd w:val="clear" w:color="auto" w:fill="auto"/>
            <w:vAlign w:val="bottom"/>
          </w:tcPr>
          <w:p w14:paraId="7C02AB49"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PredProt</w:t>
            </w:r>
          </w:p>
        </w:tc>
        <w:tc>
          <w:tcPr>
            <w:tcW w:w="359" w:type="dxa"/>
            <w:tcBorders>
              <w:left w:val="single" w:sz="4" w:space="0" w:color="auto"/>
            </w:tcBorders>
            <w:shd w:val="clear" w:color="auto" w:fill="auto"/>
            <w:vAlign w:val="bottom"/>
          </w:tcPr>
          <w:p w14:paraId="0D72105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BE8FCE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43BA91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FD3FDE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2BF5EA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29E21AD"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77EC5D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57964DD"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D1F20E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E3DA3E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DC6471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AA1F33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1FCE8EA"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7E80219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14965E4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344" w:type="dxa"/>
            <w:shd w:val="clear" w:color="auto" w:fill="auto"/>
            <w:vAlign w:val="bottom"/>
          </w:tcPr>
          <w:p w14:paraId="67AA8B66"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44" w:type="dxa"/>
            <w:shd w:val="clear" w:color="auto" w:fill="auto"/>
            <w:vAlign w:val="bottom"/>
          </w:tcPr>
          <w:p w14:paraId="14B2B335"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2691A1F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3C00476B"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71C0ABE9"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00"/>
                <w:sz w:val="18"/>
                <w:szCs w:val="18"/>
                <w:shd w:val="clear" w:color="auto" w:fill="FFCC99"/>
              </w:rPr>
              <w:t>-1</w:t>
            </w:r>
          </w:p>
        </w:tc>
        <w:tc>
          <w:tcPr>
            <w:tcW w:w="294" w:type="dxa"/>
            <w:vAlign w:val="bottom"/>
          </w:tcPr>
          <w:p w14:paraId="078FF3E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388C618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C870B07"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63BEFD35" w14:textId="77777777" w:rsidR="005F2818" w:rsidRPr="000F5390" w:rsidRDefault="005F2818" w:rsidP="002623F1">
            <w:pPr>
              <w:autoSpaceDE w:val="0"/>
              <w:jc w:val="right"/>
              <w:rPr>
                <w:rFonts w:ascii="Arial" w:hAnsi="Arial" w:cs="Arial"/>
              </w:rPr>
            </w:pPr>
            <w:r w:rsidRPr="000F5390">
              <w:rPr>
                <w:rFonts w:ascii="Arial" w:hAnsi="Arial" w:cs="Arial"/>
                <w:color w:val="000000"/>
                <w:sz w:val="18"/>
                <w:szCs w:val="18"/>
                <w:shd w:val="clear" w:color="auto" w:fill="FFCC99"/>
              </w:rPr>
              <w:t>-1</w:t>
            </w:r>
          </w:p>
        </w:tc>
      </w:tr>
      <w:tr w:rsidR="005F2818" w:rsidRPr="000F5390" w14:paraId="4E44293E" w14:textId="77777777" w:rsidTr="002623F1">
        <w:trPr>
          <w:trHeight w:val="283"/>
        </w:trPr>
        <w:tc>
          <w:tcPr>
            <w:tcW w:w="993" w:type="dxa"/>
            <w:tcBorders>
              <w:right w:val="single" w:sz="4" w:space="0" w:color="auto"/>
            </w:tcBorders>
            <w:shd w:val="clear" w:color="auto" w:fill="auto"/>
            <w:vAlign w:val="bottom"/>
          </w:tcPr>
          <w:p w14:paraId="1FA869EC"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OmnNem</w:t>
            </w:r>
          </w:p>
        </w:tc>
        <w:tc>
          <w:tcPr>
            <w:tcW w:w="359" w:type="dxa"/>
            <w:tcBorders>
              <w:left w:val="single" w:sz="4" w:space="0" w:color="auto"/>
            </w:tcBorders>
            <w:shd w:val="clear" w:color="auto" w:fill="auto"/>
            <w:vAlign w:val="bottom"/>
          </w:tcPr>
          <w:p w14:paraId="1AF450E3"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29CFD940"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25CE3C5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73EE02D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CEFCA2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62AD7C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4A44A61"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7DC62C59"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36A04C9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3EA80DA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020D214"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1628204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1C6A596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6F4543B"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56501B6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344" w:type="dxa"/>
            <w:shd w:val="clear" w:color="auto" w:fill="auto"/>
            <w:vAlign w:val="bottom"/>
          </w:tcPr>
          <w:p w14:paraId="5A38DCB8"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44" w:type="dxa"/>
            <w:shd w:val="clear" w:color="auto" w:fill="auto"/>
            <w:vAlign w:val="bottom"/>
          </w:tcPr>
          <w:p w14:paraId="52785A8E"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6E36E003"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4A3CB88B"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1680843D"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5B5DE689"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3C61EF7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142C459B"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01770695" w14:textId="77777777" w:rsidR="005F2818" w:rsidRPr="000F5390" w:rsidRDefault="005F2818" w:rsidP="002623F1">
            <w:pPr>
              <w:autoSpaceDE w:val="0"/>
              <w:jc w:val="right"/>
              <w:rPr>
                <w:rFonts w:ascii="Arial" w:hAnsi="Arial" w:cs="Arial"/>
              </w:rPr>
            </w:pPr>
            <w:r w:rsidRPr="000F5390">
              <w:rPr>
                <w:rFonts w:ascii="Arial" w:hAnsi="Arial" w:cs="Arial"/>
                <w:color w:val="000000"/>
                <w:sz w:val="18"/>
                <w:szCs w:val="18"/>
                <w:shd w:val="clear" w:color="auto" w:fill="FFCC99"/>
              </w:rPr>
              <w:t>-1</w:t>
            </w:r>
          </w:p>
        </w:tc>
      </w:tr>
      <w:tr w:rsidR="005F2818" w:rsidRPr="000F5390" w14:paraId="71F0AA3F" w14:textId="77777777" w:rsidTr="002623F1">
        <w:trPr>
          <w:trHeight w:val="283"/>
        </w:trPr>
        <w:tc>
          <w:tcPr>
            <w:tcW w:w="993" w:type="dxa"/>
            <w:tcBorders>
              <w:right w:val="single" w:sz="4" w:space="0" w:color="auto"/>
            </w:tcBorders>
            <w:shd w:val="clear" w:color="auto" w:fill="auto"/>
            <w:vAlign w:val="bottom"/>
          </w:tcPr>
          <w:p w14:paraId="27EF0252"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PredNem</w:t>
            </w:r>
          </w:p>
        </w:tc>
        <w:tc>
          <w:tcPr>
            <w:tcW w:w="359" w:type="dxa"/>
            <w:tcBorders>
              <w:left w:val="single" w:sz="4" w:space="0" w:color="auto"/>
            </w:tcBorders>
            <w:shd w:val="clear" w:color="auto" w:fill="auto"/>
            <w:vAlign w:val="bottom"/>
          </w:tcPr>
          <w:p w14:paraId="1738DE1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BAC7A6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2DFE8A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2EC390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B54F23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4DD5A63"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7AE1651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33F067D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8CBA0F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6EA9D4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1A0E1E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406E901"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7825AAE5"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581A03BC"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790E168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344" w:type="dxa"/>
            <w:shd w:val="clear" w:color="auto" w:fill="auto"/>
            <w:vAlign w:val="bottom"/>
          </w:tcPr>
          <w:p w14:paraId="2C83A4C5"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44" w:type="dxa"/>
            <w:shd w:val="clear" w:color="auto" w:fill="auto"/>
            <w:vAlign w:val="bottom"/>
          </w:tcPr>
          <w:p w14:paraId="5154DE2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3FDA532F"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35B5F895"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210E430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vAlign w:val="bottom"/>
          </w:tcPr>
          <w:p w14:paraId="3B2EF1CF"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12FF72D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00"/>
                <w:sz w:val="18"/>
                <w:szCs w:val="18"/>
                <w:shd w:val="clear" w:color="auto" w:fill="FFCC99"/>
              </w:rPr>
              <w:t>-1</w:t>
            </w:r>
          </w:p>
        </w:tc>
        <w:tc>
          <w:tcPr>
            <w:tcW w:w="294" w:type="dxa"/>
            <w:shd w:val="clear" w:color="auto" w:fill="auto"/>
            <w:vAlign w:val="bottom"/>
          </w:tcPr>
          <w:p w14:paraId="6CE62189"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vAlign w:val="bottom"/>
          </w:tcPr>
          <w:p w14:paraId="53A166C6" w14:textId="77777777" w:rsidR="005F2818" w:rsidRPr="000F5390" w:rsidRDefault="005F2818" w:rsidP="002623F1">
            <w:pPr>
              <w:autoSpaceDE w:val="0"/>
              <w:jc w:val="right"/>
              <w:rPr>
                <w:rFonts w:ascii="Arial" w:hAnsi="Arial" w:cs="Arial"/>
              </w:rPr>
            </w:pPr>
            <w:r w:rsidRPr="000F5390">
              <w:rPr>
                <w:rFonts w:ascii="Arial" w:hAnsi="Arial" w:cs="Arial"/>
                <w:color w:val="000000"/>
                <w:sz w:val="18"/>
                <w:szCs w:val="18"/>
                <w:shd w:val="clear" w:color="auto" w:fill="FFCC99"/>
              </w:rPr>
              <w:t>-1</w:t>
            </w:r>
          </w:p>
        </w:tc>
      </w:tr>
      <w:tr w:rsidR="005F2818" w:rsidRPr="000F5390" w14:paraId="7FB26C1F" w14:textId="77777777" w:rsidTr="002623F1">
        <w:trPr>
          <w:trHeight w:val="283"/>
        </w:trPr>
        <w:tc>
          <w:tcPr>
            <w:tcW w:w="993" w:type="dxa"/>
            <w:tcBorders>
              <w:right w:val="single" w:sz="4" w:space="0" w:color="auto"/>
            </w:tcBorders>
            <w:shd w:val="clear" w:color="auto" w:fill="auto"/>
            <w:vAlign w:val="bottom"/>
          </w:tcPr>
          <w:p w14:paraId="38C01771"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PredMicroar</w:t>
            </w:r>
          </w:p>
        </w:tc>
        <w:tc>
          <w:tcPr>
            <w:tcW w:w="359" w:type="dxa"/>
            <w:tcBorders>
              <w:left w:val="single" w:sz="4" w:space="0" w:color="auto"/>
            </w:tcBorders>
            <w:shd w:val="clear" w:color="auto" w:fill="auto"/>
            <w:vAlign w:val="bottom"/>
          </w:tcPr>
          <w:p w14:paraId="3C501AE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824C30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55A6C0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8EE76B8"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4F4D638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66F1424F"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5089B6F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4E3D6C5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571FF1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15361F5"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16E1B69E"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6C27913B"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44FB695D"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7C05E20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08BD5787"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344" w:type="dxa"/>
            <w:shd w:val="clear" w:color="auto" w:fill="auto"/>
            <w:vAlign w:val="bottom"/>
          </w:tcPr>
          <w:p w14:paraId="62D38B0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44" w:type="dxa"/>
            <w:shd w:val="clear" w:color="auto" w:fill="auto"/>
            <w:vAlign w:val="bottom"/>
          </w:tcPr>
          <w:p w14:paraId="6889026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B2DFD1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E541740"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5B0CEAA9"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vAlign w:val="bottom"/>
          </w:tcPr>
          <w:p w14:paraId="19932B44"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3DEF8953"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B2B2B2"/>
                <w:sz w:val="18"/>
                <w:szCs w:val="18"/>
              </w:rPr>
              <w:t>-</w:t>
            </w:r>
          </w:p>
        </w:tc>
        <w:tc>
          <w:tcPr>
            <w:tcW w:w="294" w:type="dxa"/>
            <w:shd w:val="clear" w:color="auto" w:fill="auto"/>
            <w:vAlign w:val="bottom"/>
          </w:tcPr>
          <w:p w14:paraId="297402C8" w14:textId="77777777" w:rsidR="005F2818" w:rsidRPr="000F5390" w:rsidRDefault="005F2818" w:rsidP="002623F1">
            <w:pPr>
              <w:autoSpaceDE w:val="0"/>
              <w:jc w:val="right"/>
              <w:rPr>
                <w:rFonts w:ascii="Arial" w:hAnsi="Arial" w:cs="Arial"/>
                <w:color w:val="000000"/>
                <w:sz w:val="18"/>
                <w:szCs w:val="18"/>
                <w:shd w:val="clear" w:color="auto" w:fill="FFCC99"/>
              </w:rPr>
            </w:pPr>
            <w:r w:rsidRPr="000F5390">
              <w:rPr>
                <w:rFonts w:ascii="Arial" w:hAnsi="Arial" w:cs="Arial"/>
                <w:color w:val="000000"/>
                <w:sz w:val="18"/>
                <w:szCs w:val="18"/>
                <w:shd w:val="clear" w:color="auto" w:fill="FFCC99"/>
              </w:rPr>
              <w:t>-1</w:t>
            </w:r>
          </w:p>
        </w:tc>
        <w:tc>
          <w:tcPr>
            <w:tcW w:w="294" w:type="dxa"/>
            <w:vAlign w:val="bottom"/>
          </w:tcPr>
          <w:p w14:paraId="629B6D06" w14:textId="77777777" w:rsidR="005F2818" w:rsidRPr="000F5390" w:rsidRDefault="005F2818" w:rsidP="002623F1">
            <w:pPr>
              <w:autoSpaceDE w:val="0"/>
              <w:jc w:val="right"/>
              <w:rPr>
                <w:rFonts w:ascii="Arial" w:hAnsi="Arial" w:cs="Arial"/>
              </w:rPr>
            </w:pPr>
            <w:r w:rsidRPr="000F5390">
              <w:rPr>
                <w:rFonts w:ascii="Arial" w:hAnsi="Arial" w:cs="Arial"/>
                <w:color w:val="000000"/>
                <w:sz w:val="18"/>
                <w:szCs w:val="18"/>
                <w:shd w:val="clear" w:color="auto" w:fill="FFCC99"/>
              </w:rPr>
              <w:t>-1</w:t>
            </w:r>
          </w:p>
        </w:tc>
      </w:tr>
      <w:tr w:rsidR="005F2818" w:rsidRPr="000F5390" w14:paraId="69ABD15F" w14:textId="77777777" w:rsidTr="002623F1">
        <w:trPr>
          <w:trHeight w:val="283"/>
        </w:trPr>
        <w:tc>
          <w:tcPr>
            <w:tcW w:w="993" w:type="dxa"/>
            <w:tcBorders>
              <w:right w:val="single" w:sz="4" w:space="0" w:color="auto"/>
            </w:tcBorders>
            <w:shd w:val="clear" w:color="auto" w:fill="auto"/>
            <w:vAlign w:val="bottom"/>
          </w:tcPr>
          <w:p w14:paraId="7AEAE582"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PredMacroar</w:t>
            </w:r>
          </w:p>
        </w:tc>
        <w:tc>
          <w:tcPr>
            <w:tcW w:w="359" w:type="dxa"/>
            <w:tcBorders>
              <w:left w:val="single" w:sz="4" w:space="0" w:color="auto"/>
            </w:tcBorders>
            <w:shd w:val="clear" w:color="auto" w:fill="auto"/>
            <w:vAlign w:val="bottom"/>
          </w:tcPr>
          <w:p w14:paraId="20739CFF"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E5AA45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65FCFA3"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64AD69DE"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6BC358B1"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402E5F7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4E11E227"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1F1DBE4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531A3210"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2EFF8274"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1B3C728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7902B5CD"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80576F9"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4B2384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4424CA96"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344" w:type="dxa"/>
            <w:shd w:val="clear" w:color="auto" w:fill="auto"/>
            <w:vAlign w:val="bottom"/>
          </w:tcPr>
          <w:p w14:paraId="527CC67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44" w:type="dxa"/>
            <w:shd w:val="clear" w:color="auto" w:fill="auto"/>
            <w:vAlign w:val="bottom"/>
          </w:tcPr>
          <w:p w14:paraId="17D5B0C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7BEA651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A358ED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23B63D8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vAlign w:val="bottom"/>
          </w:tcPr>
          <w:p w14:paraId="21623E74"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5102B1A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6F65E80C"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vAlign w:val="bottom"/>
          </w:tcPr>
          <w:p w14:paraId="3383FDC9" w14:textId="77777777" w:rsidR="005F2818" w:rsidRPr="000F5390" w:rsidRDefault="005F2818" w:rsidP="002623F1">
            <w:pPr>
              <w:autoSpaceDE w:val="0"/>
              <w:jc w:val="right"/>
              <w:rPr>
                <w:rFonts w:ascii="Arial" w:hAnsi="Arial" w:cs="Arial"/>
              </w:rPr>
            </w:pPr>
            <w:r w:rsidRPr="000F5390">
              <w:rPr>
                <w:rFonts w:ascii="Arial" w:hAnsi="Arial" w:cs="Arial"/>
                <w:color w:val="B2B2B2"/>
                <w:sz w:val="18"/>
                <w:szCs w:val="18"/>
              </w:rPr>
              <w:t>-</w:t>
            </w:r>
          </w:p>
        </w:tc>
      </w:tr>
      <w:tr w:rsidR="005F2818" w:rsidRPr="000F5390" w14:paraId="5B1FB664" w14:textId="77777777" w:rsidTr="002623F1">
        <w:trPr>
          <w:trHeight w:val="283"/>
        </w:trPr>
        <w:tc>
          <w:tcPr>
            <w:tcW w:w="993" w:type="dxa"/>
            <w:tcBorders>
              <w:right w:val="single" w:sz="4" w:space="0" w:color="auto"/>
            </w:tcBorders>
            <w:shd w:val="clear" w:color="auto" w:fill="auto"/>
            <w:vAlign w:val="bottom"/>
          </w:tcPr>
          <w:p w14:paraId="7F8C230B" w14:textId="77777777" w:rsidR="005F2818" w:rsidRPr="007F0458" w:rsidRDefault="005F2818" w:rsidP="002623F1">
            <w:pPr>
              <w:autoSpaceDE w:val="0"/>
              <w:rPr>
                <w:rFonts w:ascii="Arial" w:hAnsi="Arial" w:cs="Arial"/>
                <w:color w:val="B2B2B2"/>
                <w:sz w:val="16"/>
                <w:szCs w:val="16"/>
              </w:rPr>
            </w:pPr>
            <w:r w:rsidRPr="007F0458">
              <w:rPr>
                <w:rFonts w:ascii="Arial" w:hAnsi="Arial" w:cs="Arial"/>
                <w:sz w:val="16"/>
                <w:szCs w:val="16"/>
              </w:rPr>
              <w:t>Earthw</w:t>
            </w:r>
          </w:p>
        </w:tc>
        <w:tc>
          <w:tcPr>
            <w:tcW w:w="359" w:type="dxa"/>
            <w:tcBorders>
              <w:left w:val="single" w:sz="4" w:space="0" w:color="auto"/>
            </w:tcBorders>
            <w:shd w:val="clear" w:color="auto" w:fill="auto"/>
            <w:vAlign w:val="bottom"/>
          </w:tcPr>
          <w:p w14:paraId="3E294EAA"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51BB985D"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24D10200"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01468828"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09E204F5"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3EE4D4BE"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6BC242AB"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168480C7"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744D0012"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4908B211"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shd w:val="clear" w:color="auto" w:fill="auto"/>
            <w:vAlign w:val="bottom"/>
          </w:tcPr>
          <w:p w14:paraId="6DA41602"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B2B2B2"/>
                <w:sz w:val="18"/>
                <w:szCs w:val="18"/>
              </w:rPr>
              <w:t>-</w:t>
            </w:r>
          </w:p>
        </w:tc>
        <w:tc>
          <w:tcPr>
            <w:tcW w:w="294" w:type="dxa"/>
            <w:shd w:val="clear" w:color="auto" w:fill="auto"/>
            <w:vAlign w:val="bottom"/>
          </w:tcPr>
          <w:p w14:paraId="4AED30C7"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08752B6C"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120F7BA5"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77071F43"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344" w:type="dxa"/>
            <w:shd w:val="clear" w:color="auto" w:fill="auto"/>
            <w:vAlign w:val="bottom"/>
          </w:tcPr>
          <w:p w14:paraId="674741A0"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44" w:type="dxa"/>
            <w:shd w:val="clear" w:color="auto" w:fill="auto"/>
            <w:vAlign w:val="bottom"/>
          </w:tcPr>
          <w:p w14:paraId="33AD93BB"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25094966"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70518713"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02B7C683"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vAlign w:val="bottom"/>
          </w:tcPr>
          <w:p w14:paraId="5F474490" w14:textId="77777777" w:rsidR="005F2818" w:rsidRPr="000F5390" w:rsidRDefault="005F2818" w:rsidP="002623F1">
            <w:pPr>
              <w:autoSpaceDE w:val="0"/>
              <w:jc w:val="right"/>
              <w:rPr>
                <w:rFonts w:ascii="Arial" w:hAnsi="Arial" w:cs="Arial"/>
                <w:color w:val="0000FF"/>
                <w:sz w:val="18"/>
                <w:szCs w:val="18"/>
                <w:shd w:val="clear" w:color="auto" w:fill="99CCFF"/>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4C1E3243"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0000FF"/>
                <w:sz w:val="18"/>
                <w:szCs w:val="18"/>
                <w:shd w:val="clear" w:color="auto" w:fill="99CCFF"/>
              </w:rPr>
              <w:t>1</w:t>
            </w:r>
          </w:p>
        </w:tc>
        <w:tc>
          <w:tcPr>
            <w:tcW w:w="294" w:type="dxa"/>
            <w:shd w:val="clear" w:color="auto" w:fill="auto"/>
            <w:vAlign w:val="bottom"/>
          </w:tcPr>
          <w:p w14:paraId="3D7B1F0A" w14:textId="77777777" w:rsidR="005F2818" w:rsidRPr="000F5390" w:rsidRDefault="005F2818" w:rsidP="002623F1">
            <w:pPr>
              <w:autoSpaceDE w:val="0"/>
              <w:jc w:val="right"/>
              <w:rPr>
                <w:rFonts w:ascii="Arial" w:hAnsi="Arial" w:cs="Arial"/>
                <w:color w:val="B2B2B2"/>
                <w:sz w:val="18"/>
                <w:szCs w:val="18"/>
              </w:rPr>
            </w:pPr>
            <w:r w:rsidRPr="000F5390">
              <w:rPr>
                <w:rFonts w:ascii="Arial" w:hAnsi="Arial" w:cs="Arial"/>
                <w:color w:val="B2B2B2"/>
                <w:sz w:val="18"/>
                <w:szCs w:val="18"/>
              </w:rPr>
              <w:t>-</w:t>
            </w:r>
          </w:p>
        </w:tc>
        <w:tc>
          <w:tcPr>
            <w:tcW w:w="294" w:type="dxa"/>
            <w:vAlign w:val="bottom"/>
          </w:tcPr>
          <w:p w14:paraId="37628F49" w14:textId="77777777" w:rsidR="005F2818" w:rsidRPr="000F5390" w:rsidRDefault="005F2818" w:rsidP="002623F1">
            <w:pPr>
              <w:autoSpaceDE w:val="0"/>
              <w:jc w:val="right"/>
              <w:rPr>
                <w:rFonts w:ascii="Arial" w:hAnsi="Arial" w:cs="Arial"/>
              </w:rPr>
            </w:pPr>
            <w:r w:rsidRPr="000F5390">
              <w:rPr>
                <w:rFonts w:ascii="Arial" w:hAnsi="Arial" w:cs="Arial"/>
                <w:color w:val="B2B2B2"/>
                <w:sz w:val="18"/>
                <w:szCs w:val="18"/>
              </w:rPr>
              <w:t>-</w:t>
            </w:r>
          </w:p>
        </w:tc>
      </w:tr>
      <w:tr w:rsidR="005F2818" w:rsidRPr="000F5390" w14:paraId="0BB82332" w14:textId="77777777" w:rsidTr="002623F1">
        <w:trPr>
          <w:trHeight w:val="283"/>
        </w:trPr>
        <w:tc>
          <w:tcPr>
            <w:tcW w:w="993" w:type="dxa"/>
            <w:tcBorders>
              <w:right w:val="single" w:sz="4" w:space="0" w:color="auto"/>
            </w:tcBorders>
            <w:shd w:val="clear" w:color="auto" w:fill="auto"/>
            <w:vAlign w:val="bottom"/>
          </w:tcPr>
          <w:p w14:paraId="6AA4F01E" w14:textId="77777777" w:rsidR="005F2818" w:rsidRPr="000F5390" w:rsidRDefault="005F2818" w:rsidP="002623F1">
            <w:pPr>
              <w:autoSpaceDE w:val="0"/>
              <w:rPr>
                <w:rFonts w:ascii="Arial" w:hAnsi="Arial" w:cs="Arial"/>
                <w:sz w:val="18"/>
                <w:szCs w:val="18"/>
              </w:rPr>
            </w:pPr>
          </w:p>
        </w:tc>
        <w:tc>
          <w:tcPr>
            <w:tcW w:w="359" w:type="dxa"/>
            <w:tcBorders>
              <w:left w:val="single" w:sz="4" w:space="0" w:color="auto"/>
            </w:tcBorders>
            <w:shd w:val="clear" w:color="auto" w:fill="auto"/>
            <w:vAlign w:val="bottom"/>
          </w:tcPr>
          <w:p w14:paraId="549CAE47" w14:textId="77777777" w:rsidR="005F2818" w:rsidRPr="000F5390" w:rsidRDefault="005F2818" w:rsidP="002623F1">
            <w:pPr>
              <w:autoSpaceDE w:val="0"/>
              <w:jc w:val="right"/>
              <w:rPr>
                <w:rFonts w:ascii="Arial" w:hAnsi="Arial" w:cs="Arial"/>
                <w:color w:val="B2B2B2"/>
                <w:sz w:val="18"/>
                <w:szCs w:val="18"/>
              </w:rPr>
            </w:pPr>
          </w:p>
        </w:tc>
        <w:tc>
          <w:tcPr>
            <w:tcW w:w="294" w:type="dxa"/>
            <w:shd w:val="clear" w:color="auto" w:fill="auto"/>
            <w:vAlign w:val="bottom"/>
          </w:tcPr>
          <w:p w14:paraId="19D6AB8B" w14:textId="77777777" w:rsidR="005F2818" w:rsidRPr="000F5390" w:rsidRDefault="005F2818" w:rsidP="002623F1">
            <w:pPr>
              <w:autoSpaceDE w:val="0"/>
              <w:jc w:val="right"/>
              <w:rPr>
                <w:rFonts w:ascii="Arial" w:hAnsi="Arial" w:cs="Arial"/>
                <w:color w:val="0000FF"/>
                <w:sz w:val="18"/>
                <w:szCs w:val="18"/>
                <w:shd w:val="clear" w:color="auto" w:fill="99CCFF"/>
              </w:rPr>
            </w:pPr>
          </w:p>
        </w:tc>
        <w:tc>
          <w:tcPr>
            <w:tcW w:w="294" w:type="dxa"/>
            <w:shd w:val="clear" w:color="auto" w:fill="auto"/>
            <w:vAlign w:val="bottom"/>
          </w:tcPr>
          <w:p w14:paraId="5B7FAD7D" w14:textId="77777777" w:rsidR="005F2818" w:rsidRPr="000F5390" w:rsidRDefault="005F2818" w:rsidP="002623F1">
            <w:pPr>
              <w:autoSpaceDE w:val="0"/>
              <w:jc w:val="right"/>
              <w:rPr>
                <w:rFonts w:ascii="Arial" w:hAnsi="Arial" w:cs="Arial"/>
                <w:color w:val="0000FF"/>
                <w:sz w:val="18"/>
                <w:szCs w:val="18"/>
                <w:shd w:val="clear" w:color="auto" w:fill="99CCFF"/>
              </w:rPr>
            </w:pPr>
          </w:p>
        </w:tc>
        <w:tc>
          <w:tcPr>
            <w:tcW w:w="294" w:type="dxa"/>
            <w:shd w:val="clear" w:color="auto" w:fill="auto"/>
            <w:vAlign w:val="bottom"/>
          </w:tcPr>
          <w:p w14:paraId="4C2F84E1" w14:textId="77777777" w:rsidR="005F2818" w:rsidRPr="000F5390" w:rsidRDefault="005F2818" w:rsidP="002623F1">
            <w:pPr>
              <w:autoSpaceDE w:val="0"/>
              <w:jc w:val="right"/>
              <w:rPr>
                <w:rFonts w:ascii="Arial" w:hAnsi="Arial" w:cs="Arial"/>
                <w:color w:val="B2B2B2"/>
                <w:sz w:val="18"/>
                <w:szCs w:val="18"/>
              </w:rPr>
            </w:pPr>
          </w:p>
        </w:tc>
        <w:tc>
          <w:tcPr>
            <w:tcW w:w="294" w:type="dxa"/>
            <w:shd w:val="clear" w:color="auto" w:fill="auto"/>
            <w:vAlign w:val="bottom"/>
          </w:tcPr>
          <w:p w14:paraId="560977DD" w14:textId="77777777" w:rsidR="005F2818" w:rsidRPr="000F5390" w:rsidRDefault="005F2818" w:rsidP="002623F1">
            <w:pPr>
              <w:autoSpaceDE w:val="0"/>
              <w:jc w:val="right"/>
              <w:rPr>
                <w:rFonts w:ascii="Arial" w:hAnsi="Arial" w:cs="Arial"/>
                <w:color w:val="B2B2B2"/>
                <w:sz w:val="18"/>
                <w:szCs w:val="18"/>
              </w:rPr>
            </w:pPr>
          </w:p>
        </w:tc>
        <w:tc>
          <w:tcPr>
            <w:tcW w:w="294" w:type="dxa"/>
            <w:shd w:val="clear" w:color="auto" w:fill="auto"/>
            <w:vAlign w:val="bottom"/>
          </w:tcPr>
          <w:p w14:paraId="4448481B" w14:textId="77777777" w:rsidR="005F2818" w:rsidRPr="000F5390" w:rsidRDefault="005F2818" w:rsidP="002623F1">
            <w:pPr>
              <w:autoSpaceDE w:val="0"/>
              <w:jc w:val="right"/>
              <w:rPr>
                <w:rFonts w:ascii="Arial" w:hAnsi="Arial" w:cs="Arial"/>
                <w:color w:val="B2B2B2"/>
                <w:sz w:val="18"/>
                <w:szCs w:val="18"/>
              </w:rPr>
            </w:pPr>
          </w:p>
        </w:tc>
        <w:tc>
          <w:tcPr>
            <w:tcW w:w="294" w:type="dxa"/>
            <w:shd w:val="clear" w:color="auto" w:fill="auto"/>
            <w:vAlign w:val="bottom"/>
          </w:tcPr>
          <w:p w14:paraId="24030016" w14:textId="77777777" w:rsidR="005F2818" w:rsidRPr="000F5390" w:rsidRDefault="005F2818" w:rsidP="002623F1">
            <w:pPr>
              <w:autoSpaceDE w:val="0"/>
              <w:jc w:val="right"/>
              <w:rPr>
                <w:rFonts w:ascii="Arial" w:hAnsi="Arial" w:cs="Arial"/>
                <w:color w:val="0000FF"/>
                <w:sz w:val="18"/>
                <w:szCs w:val="18"/>
                <w:shd w:val="clear" w:color="auto" w:fill="99CCFF"/>
              </w:rPr>
            </w:pPr>
          </w:p>
        </w:tc>
        <w:tc>
          <w:tcPr>
            <w:tcW w:w="294" w:type="dxa"/>
            <w:shd w:val="clear" w:color="auto" w:fill="auto"/>
            <w:vAlign w:val="bottom"/>
          </w:tcPr>
          <w:p w14:paraId="22272263" w14:textId="77777777" w:rsidR="005F2818" w:rsidRPr="000F5390" w:rsidRDefault="005F2818" w:rsidP="002623F1">
            <w:pPr>
              <w:autoSpaceDE w:val="0"/>
              <w:jc w:val="right"/>
              <w:rPr>
                <w:rFonts w:ascii="Arial" w:hAnsi="Arial" w:cs="Arial"/>
                <w:color w:val="0000FF"/>
                <w:sz w:val="18"/>
                <w:szCs w:val="18"/>
                <w:shd w:val="clear" w:color="auto" w:fill="99CCFF"/>
              </w:rPr>
            </w:pPr>
          </w:p>
        </w:tc>
        <w:tc>
          <w:tcPr>
            <w:tcW w:w="294" w:type="dxa"/>
            <w:shd w:val="clear" w:color="auto" w:fill="auto"/>
            <w:vAlign w:val="bottom"/>
          </w:tcPr>
          <w:p w14:paraId="525EF400" w14:textId="77777777" w:rsidR="005F2818" w:rsidRPr="000F5390" w:rsidRDefault="005F2818" w:rsidP="002623F1">
            <w:pPr>
              <w:autoSpaceDE w:val="0"/>
              <w:jc w:val="right"/>
              <w:rPr>
                <w:rFonts w:ascii="Arial" w:hAnsi="Arial" w:cs="Arial"/>
                <w:color w:val="0000FF"/>
                <w:sz w:val="18"/>
                <w:szCs w:val="18"/>
                <w:shd w:val="clear" w:color="auto" w:fill="99CCFF"/>
              </w:rPr>
            </w:pPr>
          </w:p>
        </w:tc>
        <w:tc>
          <w:tcPr>
            <w:tcW w:w="294" w:type="dxa"/>
            <w:shd w:val="clear" w:color="auto" w:fill="auto"/>
            <w:vAlign w:val="bottom"/>
          </w:tcPr>
          <w:p w14:paraId="1FC37B25" w14:textId="77777777" w:rsidR="005F2818" w:rsidRPr="000F5390" w:rsidRDefault="005F2818" w:rsidP="002623F1">
            <w:pPr>
              <w:autoSpaceDE w:val="0"/>
              <w:jc w:val="right"/>
              <w:rPr>
                <w:rFonts w:ascii="Arial" w:hAnsi="Arial" w:cs="Arial"/>
                <w:color w:val="B2B2B2"/>
                <w:sz w:val="18"/>
                <w:szCs w:val="18"/>
              </w:rPr>
            </w:pPr>
          </w:p>
        </w:tc>
        <w:tc>
          <w:tcPr>
            <w:tcW w:w="294" w:type="dxa"/>
            <w:shd w:val="clear" w:color="auto" w:fill="auto"/>
            <w:vAlign w:val="bottom"/>
          </w:tcPr>
          <w:p w14:paraId="2957F76F" w14:textId="77777777" w:rsidR="005F2818" w:rsidRPr="000F5390" w:rsidRDefault="005F2818" w:rsidP="002623F1">
            <w:pPr>
              <w:autoSpaceDE w:val="0"/>
              <w:jc w:val="right"/>
              <w:rPr>
                <w:rFonts w:ascii="Arial" w:hAnsi="Arial" w:cs="Arial"/>
                <w:color w:val="B2B2B2"/>
                <w:sz w:val="18"/>
                <w:szCs w:val="18"/>
              </w:rPr>
            </w:pPr>
          </w:p>
        </w:tc>
        <w:tc>
          <w:tcPr>
            <w:tcW w:w="294" w:type="dxa"/>
            <w:shd w:val="clear" w:color="auto" w:fill="auto"/>
            <w:vAlign w:val="bottom"/>
          </w:tcPr>
          <w:p w14:paraId="2EBC319F" w14:textId="77777777" w:rsidR="005F2818" w:rsidRPr="000F5390" w:rsidRDefault="005F2818" w:rsidP="002623F1">
            <w:pPr>
              <w:autoSpaceDE w:val="0"/>
              <w:jc w:val="right"/>
              <w:rPr>
                <w:rFonts w:ascii="Arial" w:hAnsi="Arial" w:cs="Arial"/>
                <w:color w:val="0000FF"/>
                <w:sz w:val="18"/>
                <w:szCs w:val="18"/>
                <w:shd w:val="clear" w:color="auto" w:fill="99CCFF"/>
              </w:rPr>
            </w:pPr>
          </w:p>
        </w:tc>
        <w:tc>
          <w:tcPr>
            <w:tcW w:w="294" w:type="dxa"/>
            <w:shd w:val="clear" w:color="auto" w:fill="auto"/>
            <w:vAlign w:val="bottom"/>
          </w:tcPr>
          <w:p w14:paraId="04C86181" w14:textId="77777777" w:rsidR="005F2818" w:rsidRPr="000F5390" w:rsidRDefault="005F2818" w:rsidP="002623F1">
            <w:pPr>
              <w:autoSpaceDE w:val="0"/>
              <w:jc w:val="right"/>
              <w:rPr>
                <w:rFonts w:ascii="Arial" w:hAnsi="Arial" w:cs="Arial"/>
                <w:color w:val="0000FF"/>
                <w:sz w:val="18"/>
                <w:szCs w:val="18"/>
                <w:shd w:val="clear" w:color="auto" w:fill="99CCFF"/>
              </w:rPr>
            </w:pPr>
          </w:p>
        </w:tc>
        <w:tc>
          <w:tcPr>
            <w:tcW w:w="294" w:type="dxa"/>
            <w:shd w:val="clear" w:color="auto" w:fill="auto"/>
            <w:vAlign w:val="bottom"/>
          </w:tcPr>
          <w:p w14:paraId="165142F2" w14:textId="77777777" w:rsidR="005F2818" w:rsidRPr="000F5390" w:rsidRDefault="005F2818" w:rsidP="002623F1">
            <w:pPr>
              <w:autoSpaceDE w:val="0"/>
              <w:jc w:val="right"/>
              <w:rPr>
                <w:rFonts w:ascii="Arial" w:hAnsi="Arial" w:cs="Arial"/>
                <w:color w:val="0000FF"/>
                <w:sz w:val="18"/>
                <w:szCs w:val="18"/>
                <w:shd w:val="clear" w:color="auto" w:fill="99CCFF"/>
              </w:rPr>
            </w:pPr>
          </w:p>
        </w:tc>
        <w:tc>
          <w:tcPr>
            <w:tcW w:w="294" w:type="dxa"/>
            <w:shd w:val="clear" w:color="auto" w:fill="auto"/>
            <w:vAlign w:val="bottom"/>
          </w:tcPr>
          <w:p w14:paraId="4681F06A" w14:textId="77777777" w:rsidR="005F2818" w:rsidRPr="000F5390" w:rsidRDefault="005F2818" w:rsidP="002623F1">
            <w:pPr>
              <w:autoSpaceDE w:val="0"/>
              <w:jc w:val="right"/>
              <w:rPr>
                <w:rFonts w:ascii="Arial" w:hAnsi="Arial" w:cs="Arial"/>
                <w:color w:val="0000FF"/>
                <w:sz w:val="18"/>
                <w:szCs w:val="18"/>
                <w:shd w:val="clear" w:color="auto" w:fill="99CCFF"/>
              </w:rPr>
            </w:pPr>
          </w:p>
        </w:tc>
        <w:tc>
          <w:tcPr>
            <w:tcW w:w="344" w:type="dxa"/>
            <w:shd w:val="clear" w:color="auto" w:fill="auto"/>
            <w:vAlign w:val="bottom"/>
          </w:tcPr>
          <w:p w14:paraId="01F0FCAF" w14:textId="77777777" w:rsidR="005F2818" w:rsidRPr="000F5390" w:rsidRDefault="005F2818" w:rsidP="002623F1">
            <w:pPr>
              <w:autoSpaceDE w:val="0"/>
              <w:jc w:val="right"/>
              <w:rPr>
                <w:rFonts w:ascii="Arial" w:hAnsi="Arial" w:cs="Arial"/>
                <w:color w:val="0000FF"/>
                <w:sz w:val="18"/>
                <w:szCs w:val="18"/>
                <w:shd w:val="clear" w:color="auto" w:fill="99CCFF"/>
              </w:rPr>
            </w:pPr>
          </w:p>
        </w:tc>
        <w:tc>
          <w:tcPr>
            <w:tcW w:w="244" w:type="dxa"/>
            <w:shd w:val="clear" w:color="auto" w:fill="auto"/>
            <w:vAlign w:val="bottom"/>
          </w:tcPr>
          <w:p w14:paraId="151A87D0" w14:textId="77777777" w:rsidR="005F2818" w:rsidRPr="000F5390" w:rsidRDefault="005F2818" w:rsidP="002623F1">
            <w:pPr>
              <w:autoSpaceDE w:val="0"/>
              <w:jc w:val="right"/>
              <w:rPr>
                <w:rFonts w:ascii="Arial" w:hAnsi="Arial" w:cs="Arial"/>
                <w:color w:val="0000FF"/>
                <w:sz w:val="18"/>
                <w:szCs w:val="18"/>
                <w:shd w:val="clear" w:color="auto" w:fill="99CCFF"/>
              </w:rPr>
            </w:pPr>
          </w:p>
        </w:tc>
        <w:tc>
          <w:tcPr>
            <w:tcW w:w="294" w:type="dxa"/>
            <w:shd w:val="clear" w:color="auto" w:fill="auto"/>
            <w:vAlign w:val="bottom"/>
          </w:tcPr>
          <w:p w14:paraId="35D8FFEC" w14:textId="77777777" w:rsidR="005F2818" w:rsidRPr="000F5390" w:rsidRDefault="005F2818" w:rsidP="002623F1">
            <w:pPr>
              <w:autoSpaceDE w:val="0"/>
              <w:jc w:val="right"/>
              <w:rPr>
                <w:rFonts w:ascii="Arial" w:hAnsi="Arial" w:cs="Arial"/>
                <w:color w:val="0000FF"/>
                <w:sz w:val="18"/>
                <w:szCs w:val="18"/>
                <w:shd w:val="clear" w:color="auto" w:fill="99CCFF"/>
              </w:rPr>
            </w:pPr>
          </w:p>
        </w:tc>
        <w:tc>
          <w:tcPr>
            <w:tcW w:w="294" w:type="dxa"/>
            <w:shd w:val="clear" w:color="auto" w:fill="auto"/>
            <w:vAlign w:val="bottom"/>
          </w:tcPr>
          <w:p w14:paraId="60DEC48B" w14:textId="77777777" w:rsidR="005F2818" w:rsidRPr="000F5390" w:rsidRDefault="005F2818" w:rsidP="002623F1">
            <w:pPr>
              <w:autoSpaceDE w:val="0"/>
              <w:jc w:val="right"/>
              <w:rPr>
                <w:rFonts w:ascii="Arial" w:hAnsi="Arial" w:cs="Arial"/>
                <w:color w:val="0000FF"/>
                <w:sz w:val="18"/>
                <w:szCs w:val="18"/>
                <w:shd w:val="clear" w:color="auto" w:fill="99CCFF"/>
              </w:rPr>
            </w:pPr>
          </w:p>
        </w:tc>
        <w:tc>
          <w:tcPr>
            <w:tcW w:w="294" w:type="dxa"/>
            <w:shd w:val="clear" w:color="auto" w:fill="auto"/>
            <w:vAlign w:val="bottom"/>
          </w:tcPr>
          <w:p w14:paraId="5D26F118" w14:textId="77777777" w:rsidR="005F2818" w:rsidRPr="000F5390" w:rsidRDefault="005F2818" w:rsidP="002623F1">
            <w:pPr>
              <w:autoSpaceDE w:val="0"/>
              <w:jc w:val="right"/>
              <w:rPr>
                <w:rFonts w:ascii="Arial" w:hAnsi="Arial" w:cs="Arial"/>
                <w:color w:val="0000FF"/>
                <w:sz w:val="18"/>
                <w:szCs w:val="18"/>
                <w:shd w:val="clear" w:color="auto" w:fill="99CCFF"/>
              </w:rPr>
            </w:pPr>
          </w:p>
        </w:tc>
        <w:tc>
          <w:tcPr>
            <w:tcW w:w="294" w:type="dxa"/>
            <w:vAlign w:val="bottom"/>
          </w:tcPr>
          <w:p w14:paraId="39FC1570" w14:textId="77777777" w:rsidR="005F2818" w:rsidRPr="000F5390" w:rsidRDefault="005F2818" w:rsidP="002623F1">
            <w:pPr>
              <w:autoSpaceDE w:val="0"/>
              <w:jc w:val="right"/>
              <w:rPr>
                <w:rFonts w:ascii="Arial" w:hAnsi="Arial" w:cs="Arial"/>
                <w:color w:val="0000FF"/>
                <w:sz w:val="18"/>
                <w:szCs w:val="18"/>
                <w:shd w:val="clear" w:color="auto" w:fill="99CCFF"/>
              </w:rPr>
            </w:pPr>
          </w:p>
        </w:tc>
        <w:tc>
          <w:tcPr>
            <w:tcW w:w="294" w:type="dxa"/>
            <w:shd w:val="clear" w:color="auto" w:fill="auto"/>
            <w:vAlign w:val="bottom"/>
          </w:tcPr>
          <w:p w14:paraId="16CF3CDC" w14:textId="77777777" w:rsidR="005F2818" w:rsidRPr="000F5390" w:rsidRDefault="005F2818" w:rsidP="002623F1">
            <w:pPr>
              <w:autoSpaceDE w:val="0"/>
              <w:jc w:val="right"/>
              <w:rPr>
                <w:rFonts w:ascii="Arial" w:hAnsi="Arial" w:cs="Arial"/>
                <w:color w:val="0000FF"/>
                <w:sz w:val="18"/>
                <w:szCs w:val="18"/>
                <w:shd w:val="clear" w:color="auto" w:fill="99CCFF"/>
              </w:rPr>
            </w:pPr>
          </w:p>
        </w:tc>
        <w:tc>
          <w:tcPr>
            <w:tcW w:w="294" w:type="dxa"/>
            <w:shd w:val="clear" w:color="auto" w:fill="auto"/>
            <w:vAlign w:val="bottom"/>
          </w:tcPr>
          <w:p w14:paraId="275E8F3A" w14:textId="77777777" w:rsidR="005F2818" w:rsidRPr="000F5390" w:rsidRDefault="005F2818" w:rsidP="002623F1">
            <w:pPr>
              <w:autoSpaceDE w:val="0"/>
              <w:jc w:val="right"/>
              <w:rPr>
                <w:rFonts w:ascii="Arial" w:hAnsi="Arial" w:cs="Arial"/>
                <w:color w:val="B2B2B2"/>
                <w:sz w:val="18"/>
                <w:szCs w:val="18"/>
              </w:rPr>
            </w:pPr>
          </w:p>
        </w:tc>
        <w:tc>
          <w:tcPr>
            <w:tcW w:w="294" w:type="dxa"/>
            <w:vAlign w:val="bottom"/>
          </w:tcPr>
          <w:p w14:paraId="71A96C99" w14:textId="77777777" w:rsidR="005F2818" w:rsidRPr="000F5390" w:rsidRDefault="005F2818" w:rsidP="002623F1">
            <w:pPr>
              <w:autoSpaceDE w:val="0"/>
              <w:jc w:val="right"/>
              <w:rPr>
                <w:rFonts w:ascii="Arial" w:hAnsi="Arial" w:cs="Arial"/>
                <w:color w:val="B2B2B2"/>
                <w:sz w:val="18"/>
                <w:szCs w:val="18"/>
              </w:rPr>
            </w:pPr>
          </w:p>
        </w:tc>
      </w:tr>
    </w:tbl>
    <w:p w14:paraId="60EF6E33" w14:textId="77777777" w:rsidR="002623F1" w:rsidRDefault="002623F1">
      <w:pPr>
        <w:rPr>
          <w:rFonts w:ascii="Arial" w:hAnsi="Arial" w:cs="Arial"/>
          <w:lang w:val="fr-FR"/>
        </w:rPr>
      </w:pPr>
    </w:p>
    <w:p w14:paraId="71EF23BA" w14:textId="77777777" w:rsidR="002623F1" w:rsidRPr="002623F1" w:rsidRDefault="002623F1" w:rsidP="002623F1">
      <w:pPr>
        <w:rPr>
          <w:rFonts w:ascii="Arial" w:hAnsi="Arial" w:cs="Arial"/>
          <w:lang w:val="fr-FR"/>
        </w:rPr>
      </w:pPr>
    </w:p>
    <w:p w14:paraId="26EB105F" w14:textId="77777777" w:rsidR="002623F1" w:rsidRPr="002623F1" w:rsidRDefault="002623F1" w:rsidP="002623F1">
      <w:pPr>
        <w:rPr>
          <w:rFonts w:ascii="Arial" w:hAnsi="Arial" w:cs="Arial"/>
          <w:lang w:val="fr-FR"/>
        </w:rPr>
      </w:pPr>
    </w:p>
    <w:p w14:paraId="7EE606C8" w14:textId="77777777" w:rsidR="002623F1" w:rsidRPr="002623F1" w:rsidRDefault="002623F1" w:rsidP="002623F1">
      <w:pPr>
        <w:rPr>
          <w:rFonts w:ascii="Arial" w:hAnsi="Arial" w:cs="Arial"/>
          <w:lang w:val="fr-FR"/>
        </w:rPr>
      </w:pPr>
    </w:p>
    <w:p w14:paraId="4AEA48ED" w14:textId="77777777" w:rsidR="002623F1" w:rsidRPr="002623F1" w:rsidRDefault="002623F1" w:rsidP="002623F1">
      <w:pPr>
        <w:rPr>
          <w:rFonts w:ascii="Arial" w:hAnsi="Arial" w:cs="Arial"/>
          <w:lang w:val="fr-FR"/>
        </w:rPr>
      </w:pPr>
    </w:p>
    <w:p w14:paraId="2A3AFEE8" w14:textId="77777777" w:rsidR="002623F1" w:rsidRPr="002623F1" w:rsidRDefault="002623F1" w:rsidP="002623F1">
      <w:pPr>
        <w:rPr>
          <w:rFonts w:ascii="Arial" w:hAnsi="Arial" w:cs="Arial"/>
          <w:lang w:val="fr-FR"/>
        </w:rPr>
      </w:pPr>
    </w:p>
    <w:p w14:paraId="3FEF2161" w14:textId="77777777" w:rsidR="002623F1" w:rsidRPr="002623F1" w:rsidRDefault="002623F1" w:rsidP="002623F1">
      <w:pPr>
        <w:rPr>
          <w:rFonts w:ascii="Arial" w:hAnsi="Arial" w:cs="Arial"/>
          <w:lang w:val="fr-FR"/>
        </w:rPr>
      </w:pPr>
    </w:p>
    <w:p w14:paraId="630C02D7" w14:textId="77777777" w:rsidR="002623F1" w:rsidRPr="002623F1" w:rsidRDefault="002623F1" w:rsidP="002623F1">
      <w:pPr>
        <w:rPr>
          <w:rFonts w:ascii="Arial" w:hAnsi="Arial" w:cs="Arial"/>
          <w:lang w:val="fr-FR"/>
        </w:rPr>
      </w:pPr>
    </w:p>
    <w:p w14:paraId="4C98E218" w14:textId="77777777" w:rsidR="002623F1" w:rsidRPr="002623F1" w:rsidRDefault="002623F1" w:rsidP="002623F1">
      <w:pPr>
        <w:rPr>
          <w:rFonts w:ascii="Arial" w:hAnsi="Arial" w:cs="Arial"/>
          <w:lang w:val="fr-FR"/>
        </w:rPr>
      </w:pPr>
    </w:p>
    <w:p w14:paraId="7FC61452" w14:textId="77777777" w:rsidR="002623F1" w:rsidRPr="002623F1" w:rsidRDefault="002623F1" w:rsidP="002623F1">
      <w:pPr>
        <w:rPr>
          <w:rFonts w:ascii="Arial" w:hAnsi="Arial" w:cs="Arial"/>
          <w:lang w:val="fr-FR"/>
        </w:rPr>
      </w:pPr>
    </w:p>
    <w:p w14:paraId="2CAADBD1" w14:textId="77777777" w:rsidR="002623F1" w:rsidRPr="002623F1" w:rsidRDefault="002623F1" w:rsidP="002623F1">
      <w:pPr>
        <w:rPr>
          <w:rFonts w:ascii="Arial" w:hAnsi="Arial" w:cs="Arial"/>
          <w:lang w:val="fr-FR"/>
        </w:rPr>
      </w:pPr>
    </w:p>
    <w:p w14:paraId="20BAE1EA" w14:textId="77777777" w:rsidR="002623F1" w:rsidRPr="002623F1" w:rsidRDefault="002623F1" w:rsidP="002623F1">
      <w:pPr>
        <w:rPr>
          <w:rFonts w:ascii="Arial" w:hAnsi="Arial" w:cs="Arial"/>
          <w:lang w:val="fr-FR"/>
        </w:rPr>
      </w:pPr>
    </w:p>
    <w:p w14:paraId="20D5D0C4" w14:textId="77777777" w:rsidR="002623F1" w:rsidRPr="002623F1" w:rsidRDefault="002623F1" w:rsidP="002623F1">
      <w:pPr>
        <w:rPr>
          <w:rFonts w:ascii="Arial" w:hAnsi="Arial" w:cs="Arial"/>
          <w:lang w:val="fr-FR"/>
        </w:rPr>
      </w:pPr>
    </w:p>
    <w:p w14:paraId="0E5D12EA" w14:textId="77777777" w:rsidR="002623F1" w:rsidRPr="002623F1" w:rsidRDefault="002623F1" w:rsidP="002623F1">
      <w:pPr>
        <w:rPr>
          <w:rFonts w:ascii="Arial" w:hAnsi="Arial" w:cs="Arial"/>
          <w:lang w:val="fr-FR"/>
        </w:rPr>
      </w:pPr>
    </w:p>
    <w:p w14:paraId="009ADDF1" w14:textId="77777777" w:rsidR="002623F1" w:rsidRPr="002623F1" w:rsidRDefault="002623F1" w:rsidP="002623F1">
      <w:pPr>
        <w:rPr>
          <w:rFonts w:ascii="Arial" w:hAnsi="Arial" w:cs="Arial"/>
          <w:lang w:val="fr-FR"/>
        </w:rPr>
      </w:pPr>
    </w:p>
    <w:p w14:paraId="6EFD3447" w14:textId="77777777" w:rsidR="002623F1" w:rsidRPr="002623F1" w:rsidRDefault="002623F1" w:rsidP="002623F1">
      <w:pPr>
        <w:rPr>
          <w:rFonts w:ascii="Arial" w:hAnsi="Arial" w:cs="Arial"/>
          <w:lang w:val="fr-FR"/>
        </w:rPr>
      </w:pPr>
    </w:p>
    <w:p w14:paraId="55A8ADE5" w14:textId="77777777" w:rsidR="002623F1" w:rsidRDefault="002623F1">
      <w:pPr>
        <w:rPr>
          <w:rFonts w:ascii="Arial" w:hAnsi="Arial" w:cs="Arial"/>
          <w:lang w:val="fr-FR"/>
        </w:rPr>
      </w:pPr>
    </w:p>
    <w:p w14:paraId="5BF17F15" w14:textId="77777777" w:rsidR="002623F1" w:rsidRDefault="002623F1">
      <w:pPr>
        <w:rPr>
          <w:rFonts w:ascii="Arial" w:hAnsi="Arial" w:cs="Arial"/>
          <w:lang w:val="fr-FR"/>
        </w:rPr>
      </w:pPr>
    </w:p>
    <w:p w14:paraId="322AE126" w14:textId="19938E7F" w:rsidR="00BA11EA" w:rsidRPr="000F5390" w:rsidRDefault="002623F1">
      <w:pPr>
        <w:rPr>
          <w:rFonts w:ascii="Arial" w:hAnsi="Arial" w:cs="Arial"/>
        </w:rPr>
      </w:pPr>
      <w:r>
        <w:rPr>
          <w:rFonts w:ascii="Arial" w:hAnsi="Arial" w:cs="Arial"/>
          <w:lang w:val="fr-FR"/>
        </w:rPr>
        <w:br w:type="textWrapping" w:clear="all"/>
      </w:r>
      <w:r w:rsidR="005F2818" w:rsidRPr="00414B14">
        <w:rPr>
          <w:rFonts w:ascii="Arial" w:hAnsi="Arial" w:cs="Arial"/>
          <w:lang w:val="fr-FR"/>
        </w:rPr>
        <w:t>Groups code: 1) Plant, plants; 2) SaproFun. Saprotrophic Fungi. SaproFun; 3) Bact. bacteria; 4) DetMacroar. Detritivorous macroarthropods; 5) DetMicroar. Detritivorous microarthropod; 6) InsLarv. insect larvae; 7) PhyNem. phytophagus nematodes; 8 MF mycorrhizal fungi; 9) EndophFun. endophytic fungi; 10) Enchy. enchytreids; 11) RootFeedIns. Root feeding insects; 12) InsFunPatho. fugal pathogens of insects; 13) FungivNem. fungivorous nematodes; 14) BacterivNem. bacteriovorous nematodes; 15) NematovFun. mematovorous fungi; 16) Fungi</w:t>
      </w:r>
      <w:r w:rsidR="00793EC7">
        <w:rPr>
          <w:rFonts w:ascii="Arial" w:hAnsi="Arial" w:cs="Arial"/>
          <w:lang w:val="fr-FR"/>
        </w:rPr>
        <w:t>vMicroar</w:t>
      </w:r>
      <w:r w:rsidR="005F2818" w:rsidRPr="00414B14">
        <w:rPr>
          <w:rFonts w:ascii="Arial" w:hAnsi="Arial" w:cs="Arial"/>
          <w:lang w:val="fr-FR"/>
        </w:rPr>
        <w:t xml:space="preserve">. fungivorous </w:t>
      </w:r>
      <w:r w:rsidR="00793EC7">
        <w:rPr>
          <w:rFonts w:ascii="Arial" w:hAnsi="Arial" w:cs="Arial"/>
          <w:lang w:val="fr-FR"/>
        </w:rPr>
        <w:t>microarthropods</w:t>
      </w:r>
      <w:r w:rsidR="005F2818" w:rsidRPr="00414B14">
        <w:rPr>
          <w:rFonts w:ascii="Arial" w:hAnsi="Arial" w:cs="Arial"/>
          <w:lang w:val="fr-FR"/>
        </w:rPr>
        <w:t xml:space="preserve">; 17) FungivProt. fungivorous protists; 18) BacterivProt. bacteriovorous protists; 19) PredProt. predaceous protists; 20) OmnNem. omnivorous nematodes; 21) PredNem. predaceous nematodes; 22) PredMicroar </w:t>
      </w:r>
      <w:r w:rsidR="005F2818" w:rsidRPr="00414B14">
        <w:rPr>
          <w:rFonts w:ascii="Arial" w:hAnsi="Arial" w:cs="Arial"/>
          <w:lang w:val="fr-FR"/>
        </w:rPr>
        <w:lastRenderedPageBreak/>
        <w:t xml:space="preserve">predaceous microarthropods; 23) PredMacroar. predaceous macroarthropods; 24) Earthw. </w:t>
      </w:r>
      <w:r w:rsidR="00482442">
        <w:rPr>
          <w:rFonts w:ascii="Arial" w:hAnsi="Arial" w:cs="Arial"/>
        </w:rPr>
        <w:t>e</w:t>
      </w:r>
      <w:r w:rsidR="005F2818" w:rsidRPr="000F5390">
        <w:rPr>
          <w:rFonts w:ascii="Arial" w:hAnsi="Arial" w:cs="Arial"/>
        </w:rPr>
        <w:t>arthwor</w:t>
      </w:r>
      <w:r w:rsidR="00482442">
        <w:rPr>
          <w:rFonts w:ascii="Arial" w:hAnsi="Arial" w:cs="Arial"/>
        </w:rPr>
        <w:t>ms</w:t>
      </w:r>
    </w:p>
    <w:p w14:paraId="320C3A2F" w14:textId="77777777" w:rsidR="00DC126E" w:rsidRPr="000F5390" w:rsidRDefault="00DC126E">
      <w:pPr>
        <w:rPr>
          <w:rFonts w:ascii="Arial" w:hAnsi="Arial" w:cs="Arial"/>
        </w:rPr>
      </w:pPr>
    </w:p>
    <w:p w14:paraId="1A20EC93" w14:textId="77777777" w:rsidR="00DC126E" w:rsidRPr="000F5390" w:rsidRDefault="00DC126E">
      <w:pPr>
        <w:rPr>
          <w:rFonts w:ascii="Arial" w:hAnsi="Arial" w:cs="Arial"/>
        </w:rPr>
      </w:pPr>
    </w:p>
    <w:p w14:paraId="7C209286" w14:textId="0B91DAE8" w:rsidR="008E07A5" w:rsidRPr="000F5390" w:rsidRDefault="008E07A5" w:rsidP="008E07A5">
      <w:pPr>
        <w:pageBreakBefore/>
        <w:spacing w:line="360" w:lineRule="auto"/>
        <w:rPr>
          <w:rFonts w:ascii="Arial" w:hAnsi="Arial" w:cs="Arial"/>
          <w:color w:val="000000"/>
        </w:rPr>
      </w:pPr>
      <w:r w:rsidRPr="008C53B2">
        <w:rPr>
          <w:rFonts w:ascii="Arial" w:hAnsi="Arial" w:cs="Arial"/>
          <w:b/>
          <w:color w:val="000000"/>
        </w:rPr>
        <w:lastRenderedPageBreak/>
        <w:t>Table S2.</w:t>
      </w:r>
      <w:r w:rsidRPr="000F5390">
        <w:rPr>
          <w:rFonts w:ascii="Arial" w:hAnsi="Arial" w:cs="Arial"/>
          <w:color w:val="000000"/>
        </w:rPr>
        <w:t xml:space="preserve"> Minimum and maximum species richness for each group. These values (approximated and rounded) are for all the species active in one hectare </w:t>
      </w:r>
      <w:r w:rsidR="00230C0E" w:rsidRPr="000F5390">
        <w:rPr>
          <w:rFonts w:ascii="Arial" w:hAnsi="Arial" w:cs="Arial"/>
          <w:color w:val="000000"/>
        </w:rPr>
        <w:t>at any time</w:t>
      </w:r>
      <w:r w:rsidR="003D4FA5">
        <w:rPr>
          <w:rFonts w:ascii="Arial" w:hAnsi="Arial" w:cs="Arial"/>
          <w:color w:val="000000"/>
        </w:rPr>
        <w:t>, with most data coming from grasslands and woodlands</w:t>
      </w:r>
      <w:r w:rsidRPr="000F5390">
        <w:rPr>
          <w:rFonts w:ascii="Arial" w:hAnsi="Arial" w:cs="Arial"/>
          <w:color w:val="000000"/>
        </w:rPr>
        <w:t xml:space="preserve">. </w:t>
      </w:r>
      <w:r w:rsidR="009D4EF6">
        <w:rPr>
          <w:rFonts w:ascii="Arial" w:hAnsi="Arial" w:cs="Arial"/>
          <w:color w:val="000000"/>
        </w:rPr>
        <w:t>The</w:t>
      </w:r>
      <w:r w:rsidR="00093A3A">
        <w:rPr>
          <w:rFonts w:ascii="Arial" w:hAnsi="Arial" w:cs="Arial"/>
          <w:color w:val="000000"/>
        </w:rPr>
        <w:t xml:space="preserve">se figures </w:t>
      </w:r>
      <w:r w:rsidR="009D4EF6">
        <w:rPr>
          <w:rFonts w:ascii="Arial" w:hAnsi="Arial" w:cs="Arial"/>
          <w:color w:val="000000"/>
        </w:rPr>
        <w:t>are just approximation to generate random species richness values in our simulations, and have no pretence of being specific to any particular system. These values are meant to reflect the order of magnitude within which the species richness of each group could vary, with groups such as bacteria and archeas showing the highest richness, and groups such as macroarthropods the smallest value</w:t>
      </w:r>
      <w:r w:rsidR="00093A3A">
        <w:rPr>
          <w:rFonts w:ascii="Arial" w:hAnsi="Arial" w:cs="Arial"/>
          <w:color w:val="000000"/>
        </w:rPr>
        <w:t>s</w:t>
      </w:r>
      <w:r w:rsidR="009D4EF6">
        <w:rPr>
          <w:rFonts w:ascii="Arial" w:hAnsi="Arial" w:cs="Arial"/>
          <w:color w:val="000000"/>
        </w:rPr>
        <w:t>.</w:t>
      </w:r>
      <w:r w:rsidR="00326E5B">
        <w:rPr>
          <w:rFonts w:ascii="Arial" w:hAnsi="Arial" w:cs="Arial"/>
          <w:color w:val="000000"/>
        </w:rPr>
        <w:t xml:space="preserve"> Also, these values do not account for changes in species composition from place to place.</w:t>
      </w:r>
      <w:r w:rsidR="00686A4B">
        <w:rPr>
          <w:rFonts w:ascii="Arial" w:hAnsi="Arial" w:cs="Arial"/>
          <w:color w:val="000000"/>
        </w:rPr>
        <w:t xml:space="preserve"> Especially the minimum values were set to create a plausible range, given lack of information in the literature.</w:t>
      </w:r>
      <w:r w:rsidR="00326E5B">
        <w:rPr>
          <w:rFonts w:ascii="Arial" w:hAnsi="Arial" w:cs="Arial"/>
          <w:color w:val="000000"/>
        </w:rPr>
        <w:t xml:space="preserve"> </w:t>
      </w:r>
      <w:r w:rsidR="0061471A">
        <w:rPr>
          <w:rFonts w:ascii="Arial" w:hAnsi="Arial" w:cs="Arial"/>
          <w:color w:val="000000"/>
        </w:rPr>
        <w:t>Overall, these values represent the well known fact (see references below) that microbial communities (bacteria, fungi and protists) represent the bulk of soil biodiversity, followed by microarthropods and nematodes.</w:t>
      </w:r>
      <w:r w:rsidR="003B6E75">
        <w:rPr>
          <w:rFonts w:ascii="Arial" w:hAnsi="Arial" w:cs="Arial"/>
          <w:color w:val="000000"/>
        </w:rPr>
        <w:t xml:space="preserve"> These values are used as a starting point and can be changed to suit specific system when running our </w:t>
      </w:r>
      <w:r w:rsidR="00872BB0">
        <w:rPr>
          <w:rFonts w:ascii="Arial" w:hAnsi="Arial" w:cs="Arial"/>
          <w:color w:val="000000"/>
        </w:rPr>
        <w:t>computer</w:t>
      </w:r>
      <w:r w:rsidR="003B6E75">
        <w:rPr>
          <w:rFonts w:ascii="Arial" w:hAnsi="Arial" w:cs="Arial"/>
          <w:color w:val="000000"/>
        </w:rPr>
        <w:t xml:space="preserve"> code.</w:t>
      </w:r>
    </w:p>
    <w:tbl>
      <w:tblPr>
        <w:tblW w:w="0" w:type="auto"/>
        <w:tblLayout w:type="fixed"/>
        <w:tblCellMar>
          <w:left w:w="30" w:type="dxa"/>
          <w:right w:w="30" w:type="dxa"/>
        </w:tblCellMar>
        <w:tblLook w:val="0000" w:firstRow="0" w:lastRow="0" w:firstColumn="0" w:lastColumn="0" w:noHBand="0" w:noVBand="0"/>
      </w:tblPr>
      <w:tblGrid>
        <w:gridCol w:w="3716"/>
        <w:gridCol w:w="1134"/>
        <w:gridCol w:w="1417"/>
      </w:tblGrid>
      <w:tr w:rsidR="008E07A5" w:rsidRPr="000F5390" w14:paraId="2A044495" w14:textId="77777777" w:rsidTr="00983EF0">
        <w:trPr>
          <w:trHeight w:val="257"/>
        </w:trPr>
        <w:tc>
          <w:tcPr>
            <w:tcW w:w="3716" w:type="dxa"/>
            <w:tcBorders>
              <w:bottom w:val="single" w:sz="4" w:space="0" w:color="auto"/>
            </w:tcBorders>
            <w:shd w:val="clear" w:color="auto" w:fill="auto"/>
            <w:vAlign w:val="bottom"/>
          </w:tcPr>
          <w:p w14:paraId="08A217B1" w14:textId="77777777" w:rsidR="008E07A5" w:rsidRPr="000F5390" w:rsidRDefault="008E07A5" w:rsidP="00157F7A">
            <w:pPr>
              <w:autoSpaceDE w:val="0"/>
              <w:rPr>
                <w:rFonts w:ascii="Arial" w:hAnsi="Arial" w:cs="Arial"/>
                <w:b/>
                <w:bCs/>
              </w:rPr>
            </w:pPr>
            <w:r w:rsidRPr="000F5390">
              <w:rPr>
                <w:rFonts w:ascii="Arial" w:hAnsi="Arial" w:cs="Arial"/>
                <w:b/>
                <w:bCs/>
              </w:rPr>
              <w:t>Group (see Table 1)</w:t>
            </w:r>
          </w:p>
        </w:tc>
        <w:tc>
          <w:tcPr>
            <w:tcW w:w="1134" w:type="dxa"/>
            <w:tcBorders>
              <w:bottom w:val="single" w:sz="4" w:space="0" w:color="auto"/>
            </w:tcBorders>
            <w:shd w:val="clear" w:color="auto" w:fill="auto"/>
            <w:vAlign w:val="bottom"/>
          </w:tcPr>
          <w:p w14:paraId="4D73A243" w14:textId="77777777" w:rsidR="008E07A5" w:rsidRPr="000F5390" w:rsidRDefault="008E07A5" w:rsidP="00157F7A">
            <w:pPr>
              <w:autoSpaceDE w:val="0"/>
              <w:rPr>
                <w:rFonts w:ascii="Arial" w:hAnsi="Arial" w:cs="Arial"/>
                <w:b/>
                <w:bCs/>
              </w:rPr>
            </w:pPr>
            <w:r w:rsidRPr="000F5390">
              <w:rPr>
                <w:rFonts w:ascii="Arial" w:hAnsi="Arial" w:cs="Arial"/>
                <w:b/>
                <w:bCs/>
              </w:rPr>
              <w:t>Minimum</w:t>
            </w:r>
          </w:p>
          <w:p w14:paraId="6824D0AF" w14:textId="77777777" w:rsidR="008E07A5" w:rsidRPr="000F5390" w:rsidRDefault="008E07A5" w:rsidP="00157F7A">
            <w:pPr>
              <w:autoSpaceDE w:val="0"/>
              <w:rPr>
                <w:rFonts w:ascii="Arial" w:hAnsi="Arial" w:cs="Arial"/>
                <w:b/>
                <w:bCs/>
              </w:rPr>
            </w:pPr>
            <w:r w:rsidRPr="000F5390">
              <w:rPr>
                <w:rFonts w:ascii="Arial" w:hAnsi="Arial" w:cs="Arial"/>
                <w:b/>
                <w:bCs/>
              </w:rPr>
              <w:t>Richness</w:t>
            </w:r>
          </w:p>
        </w:tc>
        <w:tc>
          <w:tcPr>
            <w:tcW w:w="1417" w:type="dxa"/>
            <w:tcBorders>
              <w:bottom w:val="single" w:sz="4" w:space="0" w:color="auto"/>
            </w:tcBorders>
            <w:shd w:val="clear" w:color="auto" w:fill="auto"/>
            <w:vAlign w:val="bottom"/>
          </w:tcPr>
          <w:p w14:paraId="6766BC70" w14:textId="77777777" w:rsidR="008E07A5" w:rsidRPr="000F5390" w:rsidRDefault="008E07A5" w:rsidP="00157F7A">
            <w:pPr>
              <w:autoSpaceDE w:val="0"/>
              <w:rPr>
                <w:rFonts w:ascii="Arial" w:hAnsi="Arial" w:cs="Arial"/>
                <w:b/>
                <w:bCs/>
              </w:rPr>
            </w:pPr>
            <w:r w:rsidRPr="000F5390">
              <w:rPr>
                <w:rFonts w:ascii="Arial" w:hAnsi="Arial" w:cs="Arial"/>
                <w:b/>
                <w:bCs/>
              </w:rPr>
              <w:t>Maximum</w:t>
            </w:r>
          </w:p>
          <w:p w14:paraId="6B57FFFC" w14:textId="77777777" w:rsidR="008E07A5" w:rsidRPr="000F5390" w:rsidRDefault="008E07A5" w:rsidP="00157F7A">
            <w:pPr>
              <w:autoSpaceDE w:val="0"/>
              <w:rPr>
                <w:rFonts w:ascii="Arial" w:hAnsi="Arial" w:cs="Arial"/>
              </w:rPr>
            </w:pPr>
            <w:r w:rsidRPr="000F5390">
              <w:rPr>
                <w:rFonts w:ascii="Arial" w:hAnsi="Arial" w:cs="Arial"/>
                <w:b/>
                <w:bCs/>
              </w:rPr>
              <w:t>Richness</w:t>
            </w:r>
          </w:p>
        </w:tc>
      </w:tr>
      <w:tr w:rsidR="008E07A5" w:rsidRPr="000F5390" w14:paraId="20102CE4" w14:textId="77777777" w:rsidTr="00983EF0">
        <w:trPr>
          <w:trHeight w:val="257"/>
        </w:trPr>
        <w:tc>
          <w:tcPr>
            <w:tcW w:w="3716" w:type="dxa"/>
            <w:tcBorders>
              <w:top w:val="single" w:sz="4" w:space="0" w:color="auto"/>
            </w:tcBorders>
            <w:shd w:val="clear" w:color="auto" w:fill="auto"/>
            <w:vAlign w:val="bottom"/>
          </w:tcPr>
          <w:p w14:paraId="00C7E079" w14:textId="77777777" w:rsidR="008E07A5" w:rsidRPr="000F5390" w:rsidRDefault="008E07A5" w:rsidP="00157F7A">
            <w:pPr>
              <w:autoSpaceDE w:val="0"/>
              <w:rPr>
                <w:rFonts w:ascii="Arial" w:hAnsi="Arial" w:cs="Arial"/>
              </w:rPr>
            </w:pPr>
            <w:r w:rsidRPr="000F5390">
              <w:rPr>
                <w:rFonts w:ascii="Arial" w:hAnsi="Arial" w:cs="Arial"/>
              </w:rPr>
              <w:t>Plant</w:t>
            </w:r>
          </w:p>
        </w:tc>
        <w:tc>
          <w:tcPr>
            <w:tcW w:w="1134" w:type="dxa"/>
            <w:tcBorders>
              <w:top w:val="single" w:sz="4" w:space="0" w:color="auto"/>
            </w:tcBorders>
            <w:shd w:val="clear" w:color="auto" w:fill="auto"/>
            <w:vAlign w:val="bottom"/>
          </w:tcPr>
          <w:p w14:paraId="0EFB3B5B" w14:textId="77777777" w:rsidR="008E07A5" w:rsidRPr="000F5390" w:rsidRDefault="008E07A5" w:rsidP="00157F7A">
            <w:pPr>
              <w:autoSpaceDE w:val="0"/>
              <w:jc w:val="right"/>
              <w:rPr>
                <w:rFonts w:ascii="Arial" w:hAnsi="Arial" w:cs="Arial"/>
              </w:rPr>
            </w:pPr>
            <w:r w:rsidRPr="000F5390">
              <w:rPr>
                <w:rFonts w:ascii="Arial" w:hAnsi="Arial" w:cs="Arial"/>
              </w:rPr>
              <w:t>1</w:t>
            </w:r>
          </w:p>
        </w:tc>
        <w:tc>
          <w:tcPr>
            <w:tcW w:w="1417" w:type="dxa"/>
            <w:tcBorders>
              <w:top w:val="single" w:sz="4" w:space="0" w:color="auto"/>
            </w:tcBorders>
            <w:shd w:val="clear" w:color="auto" w:fill="auto"/>
            <w:vAlign w:val="bottom"/>
          </w:tcPr>
          <w:p w14:paraId="5720CAC8" w14:textId="77777777" w:rsidR="008E07A5" w:rsidRPr="000F5390" w:rsidRDefault="008E07A5" w:rsidP="00157F7A">
            <w:pPr>
              <w:autoSpaceDE w:val="0"/>
              <w:jc w:val="right"/>
              <w:rPr>
                <w:rFonts w:ascii="Arial" w:hAnsi="Arial" w:cs="Arial"/>
              </w:rPr>
            </w:pPr>
            <w:r w:rsidRPr="000F5390">
              <w:rPr>
                <w:rFonts w:ascii="Arial" w:hAnsi="Arial" w:cs="Arial"/>
              </w:rPr>
              <w:t>50</w:t>
            </w:r>
          </w:p>
        </w:tc>
      </w:tr>
      <w:tr w:rsidR="008E07A5" w:rsidRPr="000F5390" w14:paraId="27A2B754" w14:textId="77777777" w:rsidTr="00983EF0">
        <w:trPr>
          <w:trHeight w:val="268"/>
        </w:trPr>
        <w:tc>
          <w:tcPr>
            <w:tcW w:w="3716" w:type="dxa"/>
            <w:shd w:val="clear" w:color="auto" w:fill="auto"/>
            <w:vAlign w:val="bottom"/>
          </w:tcPr>
          <w:p w14:paraId="2796FAE6" w14:textId="4B1CB8BB" w:rsidR="008E07A5" w:rsidRPr="000F5390" w:rsidRDefault="008E07A5" w:rsidP="00064C51">
            <w:pPr>
              <w:autoSpaceDE w:val="0"/>
              <w:rPr>
                <w:rFonts w:ascii="Arial" w:hAnsi="Arial" w:cs="Arial"/>
              </w:rPr>
            </w:pPr>
            <w:r w:rsidRPr="000F5390">
              <w:rPr>
                <w:rFonts w:ascii="Arial" w:hAnsi="Arial" w:cs="Arial"/>
              </w:rPr>
              <w:t xml:space="preserve">Phytophagus </w:t>
            </w:r>
            <w:r w:rsidR="00064C51" w:rsidRPr="000F5390">
              <w:rPr>
                <w:rFonts w:ascii="Arial" w:hAnsi="Arial" w:cs="Arial"/>
              </w:rPr>
              <w:t>nematodes</w:t>
            </w:r>
          </w:p>
        </w:tc>
        <w:tc>
          <w:tcPr>
            <w:tcW w:w="1134" w:type="dxa"/>
            <w:shd w:val="clear" w:color="auto" w:fill="auto"/>
            <w:vAlign w:val="bottom"/>
          </w:tcPr>
          <w:p w14:paraId="66241BC0" w14:textId="77777777" w:rsidR="008E07A5" w:rsidRPr="000F5390" w:rsidRDefault="008E07A5" w:rsidP="00157F7A">
            <w:pPr>
              <w:autoSpaceDE w:val="0"/>
              <w:jc w:val="right"/>
              <w:rPr>
                <w:rFonts w:ascii="Arial" w:hAnsi="Arial" w:cs="Arial"/>
              </w:rPr>
            </w:pPr>
            <w:r w:rsidRPr="000F5390">
              <w:rPr>
                <w:rFonts w:ascii="Arial" w:hAnsi="Arial" w:cs="Arial"/>
              </w:rPr>
              <w:t>1</w:t>
            </w:r>
          </w:p>
        </w:tc>
        <w:tc>
          <w:tcPr>
            <w:tcW w:w="1417" w:type="dxa"/>
            <w:shd w:val="clear" w:color="auto" w:fill="auto"/>
            <w:vAlign w:val="bottom"/>
          </w:tcPr>
          <w:p w14:paraId="1249788F" w14:textId="77777777" w:rsidR="008E07A5" w:rsidRPr="000F5390" w:rsidRDefault="008E07A5" w:rsidP="00157F7A">
            <w:pPr>
              <w:autoSpaceDE w:val="0"/>
              <w:jc w:val="right"/>
              <w:rPr>
                <w:rFonts w:ascii="Arial" w:hAnsi="Arial" w:cs="Arial"/>
              </w:rPr>
            </w:pPr>
            <w:r w:rsidRPr="000F5390">
              <w:rPr>
                <w:rFonts w:ascii="Arial" w:hAnsi="Arial" w:cs="Arial"/>
              </w:rPr>
              <w:t>5</w:t>
            </w:r>
          </w:p>
        </w:tc>
      </w:tr>
      <w:tr w:rsidR="008E07A5" w:rsidRPr="000F5390" w14:paraId="5750FD5B" w14:textId="77777777" w:rsidTr="00983EF0">
        <w:trPr>
          <w:trHeight w:val="257"/>
        </w:trPr>
        <w:tc>
          <w:tcPr>
            <w:tcW w:w="3716" w:type="dxa"/>
            <w:shd w:val="clear" w:color="auto" w:fill="auto"/>
            <w:vAlign w:val="bottom"/>
          </w:tcPr>
          <w:p w14:paraId="285FDFE4" w14:textId="4DE2F9CE" w:rsidR="008E07A5" w:rsidRPr="000F5390" w:rsidRDefault="00CD7BCC" w:rsidP="00157F7A">
            <w:pPr>
              <w:autoSpaceDE w:val="0"/>
              <w:rPr>
                <w:rFonts w:ascii="Arial" w:hAnsi="Arial" w:cs="Arial"/>
              </w:rPr>
            </w:pPr>
            <w:r w:rsidRPr="000F5390">
              <w:rPr>
                <w:rFonts w:ascii="Arial" w:hAnsi="Arial" w:cs="Arial"/>
              </w:rPr>
              <w:t>M</w:t>
            </w:r>
            <w:r w:rsidR="008E07A5" w:rsidRPr="000F5390">
              <w:rPr>
                <w:rFonts w:ascii="Arial" w:hAnsi="Arial" w:cs="Arial"/>
              </w:rPr>
              <w:t>ychorrizal fungi</w:t>
            </w:r>
          </w:p>
        </w:tc>
        <w:tc>
          <w:tcPr>
            <w:tcW w:w="1134" w:type="dxa"/>
            <w:shd w:val="clear" w:color="auto" w:fill="auto"/>
            <w:vAlign w:val="bottom"/>
          </w:tcPr>
          <w:p w14:paraId="011D0785" w14:textId="77777777" w:rsidR="008E07A5" w:rsidRPr="000F5390" w:rsidRDefault="00CD7BCC" w:rsidP="00157F7A">
            <w:pPr>
              <w:autoSpaceDE w:val="0"/>
              <w:jc w:val="right"/>
              <w:rPr>
                <w:rFonts w:ascii="Arial" w:hAnsi="Arial" w:cs="Arial"/>
              </w:rPr>
            </w:pPr>
            <w:r w:rsidRPr="000F5390">
              <w:rPr>
                <w:rFonts w:ascii="Arial" w:hAnsi="Arial" w:cs="Arial"/>
              </w:rPr>
              <w:t>1</w:t>
            </w:r>
          </w:p>
        </w:tc>
        <w:tc>
          <w:tcPr>
            <w:tcW w:w="1417" w:type="dxa"/>
            <w:shd w:val="clear" w:color="auto" w:fill="auto"/>
            <w:vAlign w:val="bottom"/>
          </w:tcPr>
          <w:p w14:paraId="51B63D0D" w14:textId="77777777" w:rsidR="008E07A5" w:rsidRPr="000F5390" w:rsidRDefault="00CD7BCC" w:rsidP="00157F7A">
            <w:pPr>
              <w:autoSpaceDE w:val="0"/>
              <w:jc w:val="right"/>
              <w:rPr>
                <w:rFonts w:ascii="Arial" w:hAnsi="Arial" w:cs="Arial"/>
              </w:rPr>
            </w:pPr>
            <w:r w:rsidRPr="000F5390">
              <w:rPr>
                <w:rFonts w:ascii="Arial" w:hAnsi="Arial" w:cs="Arial"/>
              </w:rPr>
              <w:t>50</w:t>
            </w:r>
          </w:p>
        </w:tc>
      </w:tr>
      <w:tr w:rsidR="008E07A5" w:rsidRPr="000F5390" w14:paraId="202D26BC" w14:textId="77777777" w:rsidTr="00983EF0">
        <w:trPr>
          <w:trHeight w:val="268"/>
        </w:trPr>
        <w:tc>
          <w:tcPr>
            <w:tcW w:w="3716" w:type="dxa"/>
            <w:shd w:val="clear" w:color="auto" w:fill="auto"/>
            <w:vAlign w:val="bottom"/>
          </w:tcPr>
          <w:p w14:paraId="591464FF" w14:textId="77777777" w:rsidR="008E07A5" w:rsidRPr="000F5390" w:rsidRDefault="008E07A5" w:rsidP="00157F7A">
            <w:pPr>
              <w:autoSpaceDE w:val="0"/>
              <w:rPr>
                <w:rFonts w:ascii="Arial" w:hAnsi="Arial" w:cs="Arial"/>
              </w:rPr>
            </w:pPr>
            <w:r w:rsidRPr="000F5390">
              <w:rPr>
                <w:rFonts w:ascii="Arial" w:hAnsi="Arial" w:cs="Arial"/>
              </w:rPr>
              <w:t>Endophytic fungi</w:t>
            </w:r>
          </w:p>
        </w:tc>
        <w:tc>
          <w:tcPr>
            <w:tcW w:w="1134" w:type="dxa"/>
            <w:shd w:val="clear" w:color="auto" w:fill="auto"/>
            <w:vAlign w:val="bottom"/>
          </w:tcPr>
          <w:p w14:paraId="7E737BC6" w14:textId="77777777" w:rsidR="008E07A5" w:rsidRPr="000F5390" w:rsidRDefault="00CD7BCC" w:rsidP="00157F7A">
            <w:pPr>
              <w:autoSpaceDE w:val="0"/>
              <w:jc w:val="right"/>
              <w:rPr>
                <w:rFonts w:ascii="Arial" w:hAnsi="Arial" w:cs="Arial"/>
              </w:rPr>
            </w:pPr>
            <w:r w:rsidRPr="000F5390">
              <w:rPr>
                <w:rFonts w:ascii="Arial" w:hAnsi="Arial" w:cs="Arial"/>
              </w:rPr>
              <w:t>1</w:t>
            </w:r>
          </w:p>
        </w:tc>
        <w:tc>
          <w:tcPr>
            <w:tcW w:w="1417" w:type="dxa"/>
            <w:shd w:val="clear" w:color="auto" w:fill="auto"/>
            <w:vAlign w:val="bottom"/>
          </w:tcPr>
          <w:p w14:paraId="2F6065C6" w14:textId="77777777" w:rsidR="008E07A5" w:rsidRPr="000F5390" w:rsidRDefault="00CD7BCC" w:rsidP="00157F7A">
            <w:pPr>
              <w:autoSpaceDE w:val="0"/>
              <w:jc w:val="right"/>
              <w:rPr>
                <w:rFonts w:ascii="Arial" w:hAnsi="Arial" w:cs="Arial"/>
              </w:rPr>
            </w:pPr>
            <w:r w:rsidRPr="000F5390">
              <w:rPr>
                <w:rFonts w:ascii="Arial" w:hAnsi="Arial" w:cs="Arial"/>
              </w:rPr>
              <w:t>50</w:t>
            </w:r>
          </w:p>
        </w:tc>
      </w:tr>
      <w:tr w:rsidR="008E07A5" w:rsidRPr="000F5390" w14:paraId="3EF61F70" w14:textId="77777777" w:rsidTr="00983EF0">
        <w:trPr>
          <w:trHeight w:val="268"/>
        </w:trPr>
        <w:tc>
          <w:tcPr>
            <w:tcW w:w="3716" w:type="dxa"/>
            <w:shd w:val="clear" w:color="auto" w:fill="auto"/>
            <w:vAlign w:val="bottom"/>
          </w:tcPr>
          <w:p w14:paraId="7F33D0E9" w14:textId="27E7B4ED" w:rsidR="008E07A5" w:rsidRPr="000F5390" w:rsidRDefault="008E07A5">
            <w:pPr>
              <w:autoSpaceDE w:val="0"/>
              <w:rPr>
                <w:rFonts w:ascii="Arial" w:hAnsi="Arial" w:cs="Arial"/>
              </w:rPr>
            </w:pPr>
            <w:r w:rsidRPr="000F5390">
              <w:rPr>
                <w:rFonts w:ascii="Arial" w:hAnsi="Arial" w:cs="Arial"/>
              </w:rPr>
              <w:t xml:space="preserve">Saprotrophic </w:t>
            </w:r>
            <w:r w:rsidR="00064C51" w:rsidRPr="000F5390">
              <w:rPr>
                <w:rFonts w:ascii="Arial" w:hAnsi="Arial" w:cs="Arial"/>
              </w:rPr>
              <w:t>fungi</w:t>
            </w:r>
          </w:p>
        </w:tc>
        <w:tc>
          <w:tcPr>
            <w:tcW w:w="1134" w:type="dxa"/>
            <w:shd w:val="clear" w:color="auto" w:fill="auto"/>
            <w:vAlign w:val="bottom"/>
          </w:tcPr>
          <w:p w14:paraId="01E279F4" w14:textId="77777777" w:rsidR="008E07A5" w:rsidRPr="000F5390" w:rsidRDefault="00CD7BCC" w:rsidP="00157F7A">
            <w:pPr>
              <w:autoSpaceDE w:val="0"/>
              <w:jc w:val="right"/>
              <w:rPr>
                <w:rFonts w:ascii="Arial" w:hAnsi="Arial" w:cs="Arial"/>
              </w:rPr>
            </w:pPr>
            <w:r w:rsidRPr="000F5390">
              <w:rPr>
                <w:rFonts w:ascii="Arial" w:hAnsi="Arial" w:cs="Arial"/>
              </w:rPr>
              <w:t>5</w:t>
            </w:r>
          </w:p>
        </w:tc>
        <w:tc>
          <w:tcPr>
            <w:tcW w:w="1417" w:type="dxa"/>
            <w:shd w:val="clear" w:color="auto" w:fill="auto"/>
            <w:vAlign w:val="bottom"/>
          </w:tcPr>
          <w:p w14:paraId="686D2A21" w14:textId="77777777" w:rsidR="008E07A5" w:rsidRPr="000F5390" w:rsidRDefault="00CD7BCC" w:rsidP="00157F7A">
            <w:pPr>
              <w:autoSpaceDE w:val="0"/>
              <w:jc w:val="right"/>
              <w:rPr>
                <w:rFonts w:ascii="Arial" w:hAnsi="Arial" w:cs="Arial"/>
              </w:rPr>
            </w:pPr>
            <w:r w:rsidRPr="000F5390">
              <w:rPr>
                <w:rFonts w:ascii="Arial" w:hAnsi="Arial" w:cs="Arial"/>
              </w:rPr>
              <w:t>200</w:t>
            </w:r>
          </w:p>
        </w:tc>
      </w:tr>
      <w:tr w:rsidR="008E07A5" w:rsidRPr="000F5390" w14:paraId="156FDDBF" w14:textId="77777777" w:rsidTr="00983EF0">
        <w:trPr>
          <w:trHeight w:val="268"/>
        </w:trPr>
        <w:tc>
          <w:tcPr>
            <w:tcW w:w="3716" w:type="dxa"/>
            <w:shd w:val="clear" w:color="auto" w:fill="auto"/>
            <w:vAlign w:val="bottom"/>
          </w:tcPr>
          <w:p w14:paraId="0320E84E" w14:textId="7F14BD83" w:rsidR="008E07A5" w:rsidRPr="000F5390" w:rsidRDefault="008E07A5" w:rsidP="00157F7A">
            <w:pPr>
              <w:autoSpaceDE w:val="0"/>
              <w:rPr>
                <w:rFonts w:ascii="Arial" w:hAnsi="Arial" w:cs="Arial"/>
              </w:rPr>
            </w:pPr>
            <w:r w:rsidRPr="000F5390">
              <w:rPr>
                <w:rFonts w:ascii="Arial" w:hAnsi="Arial" w:cs="Arial"/>
              </w:rPr>
              <w:t>Bacteria</w:t>
            </w:r>
            <w:r w:rsidR="00CD7BCC" w:rsidRPr="000F5390">
              <w:rPr>
                <w:rFonts w:ascii="Arial" w:hAnsi="Arial" w:cs="Arial"/>
              </w:rPr>
              <w:t xml:space="preserve"> and </w:t>
            </w:r>
            <w:r w:rsidR="00064C51" w:rsidRPr="000F5390">
              <w:rPr>
                <w:rFonts w:ascii="Arial" w:hAnsi="Arial" w:cs="Arial"/>
              </w:rPr>
              <w:t>Archaea</w:t>
            </w:r>
          </w:p>
        </w:tc>
        <w:tc>
          <w:tcPr>
            <w:tcW w:w="1134" w:type="dxa"/>
            <w:shd w:val="clear" w:color="auto" w:fill="auto"/>
            <w:vAlign w:val="bottom"/>
          </w:tcPr>
          <w:p w14:paraId="207C98EF" w14:textId="77777777" w:rsidR="008E07A5" w:rsidRPr="000F5390" w:rsidRDefault="008E07A5" w:rsidP="00157F7A">
            <w:pPr>
              <w:autoSpaceDE w:val="0"/>
              <w:jc w:val="right"/>
              <w:rPr>
                <w:rFonts w:ascii="Arial" w:hAnsi="Arial" w:cs="Arial"/>
              </w:rPr>
            </w:pPr>
            <w:r w:rsidRPr="000F5390">
              <w:rPr>
                <w:rFonts w:ascii="Arial" w:hAnsi="Arial" w:cs="Arial"/>
              </w:rPr>
              <w:t>50</w:t>
            </w:r>
          </w:p>
        </w:tc>
        <w:tc>
          <w:tcPr>
            <w:tcW w:w="1417" w:type="dxa"/>
            <w:shd w:val="clear" w:color="auto" w:fill="auto"/>
            <w:vAlign w:val="bottom"/>
          </w:tcPr>
          <w:p w14:paraId="6703BCD3" w14:textId="77777777" w:rsidR="008E07A5" w:rsidRPr="000F5390" w:rsidRDefault="00CD7BCC" w:rsidP="00157F7A">
            <w:pPr>
              <w:autoSpaceDE w:val="0"/>
              <w:jc w:val="right"/>
              <w:rPr>
                <w:rFonts w:ascii="Arial" w:hAnsi="Arial" w:cs="Arial"/>
              </w:rPr>
            </w:pPr>
            <w:r w:rsidRPr="000F5390">
              <w:rPr>
                <w:rFonts w:ascii="Arial" w:hAnsi="Arial" w:cs="Arial"/>
              </w:rPr>
              <w:t>2000</w:t>
            </w:r>
          </w:p>
        </w:tc>
      </w:tr>
      <w:tr w:rsidR="008E07A5" w:rsidRPr="000F5390" w14:paraId="7123AEA8" w14:textId="77777777" w:rsidTr="00983EF0">
        <w:trPr>
          <w:trHeight w:val="268"/>
        </w:trPr>
        <w:tc>
          <w:tcPr>
            <w:tcW w:w="3716" w:type="dxa"/>
            <w:shd w:val="clear" w:color="auto" w:fill="auto"/>
            <w:vAlign w:val="bottom"/>
          </w:tcPr>
          <w:p w14:paraId="7F9A9BDC" w14:textId="77777777" w:rsidR="008E07A5" w:rsidRPr="000F5390" w:rsidRDefault="008E07A5" w:rsidP="00157F7A">
            <w:pPr>
              <w:autoSpaceDE w:val="0"/>
              <w:rPr>
                <w:rFonts w:ascii="Arial" w:hAnsi="Arial" w:cs="Arial"/>
              </w:rPr>
            </w:pPr>
            <w:r w:rsidRPr="000F5390">
              <w:rPr>
                <w:rFonts w:ascii="Arial" w:hAnsi="Arial" w:cs="Arial"/>
              </w:rPr>
              <w:t>Enchytr</w:t>
            </w:r>
            <w:r w:rsidR="00064C51" w:rsidRPr="000F5390">
              <w:rPr>
                <w:rFonts w:ascii="Arial" w:hAnsi="Arial" w:cs="Arial"/>
              </w:rPr>
              <w:t>a</w:t>
            </w:r>
            <w:r w:rsidRPr="000F5390">
              <w:rPr>
                <w:rFonts w:ascii="Arial" w:hAnsi="Arial" w:cs="Arial"/>
              </w:rPr>
              <w:t>eids</w:t>
            </w:r>
          </w:p>
        </w:tc>
        <w:tc>
          <w:tcPr>
            <w:tcW w:w="1134" w:type="dxa"/>
            <w:shd w:val="clear" w:color="auto" w:fill="auto"/>
            <w:vAlign w:val="bottom"/>
          </w:tcPr>
          <w:p w14:paraId="695A3EF4" w14:textId="77777777" w:rsidR="008E07A5" w:rsidRPr="000F5390" w:rsidRDefault="008E07A5" w:rsidP="00157F7A">
            <w:pPr>
              <w:autoSpaceDE w:val="0"/>
              <w:jc w:val="right"/>
              <w:rPr>
                <w:rFonts w:ascii="Arial" w:hAnsi="Arial" w:cs="Arial"/>
              </w:rPr>
            </w:pPr>
            <w:r w:rsidRPr="000F5390">
              <w:rPr>
                <w:rFonts w:ascii="Arial" w:hAnsi="Arial" w:cs="Arial"/>
              </w:rPr>
              <w:t>1</w:t>
            </w:r>
          </w:p>
        </w:tc>
        <w:tc>
          <w:tcPr>
            <w:tcW w:w="1417" w:type="dxa"/>
            <w:shd w:val="clear" w:color="auto" w:fill="auto"/>
            <w:vAlign w:val="bottom"/>
          </w:tcPr>
          <w:p w14:paraId="462E168B" w14:textId="77777777" w:rsidR="008E07A5" w:rsidRPr="000F5390" w:rsidRDefault="008E07A5" w:rsidP="00157F7A">
            <w:pPr>
              <w:autoSpaceDE w:val="0"/>
              <w:jc w:val="right"/>
              <w:rPr>
                <w:rFonts w:ascii="Arial" w:hAnsi="Arial" w:cs="Arial"/>
              </w:rPr>
            </w:pPr>
            <w:r w:rsidRPr="000F5390">
              <w:rPr>
                <w:rFonts w:ascii="Arial" w:hAnsi="Arial" w:cs="Arial"/>
              </w:rPr>
              <w:t>20</w:t>
            </w:r>
          </w:p>
        </w:tc>
      </w:tr>
      <w:tr w:rsidR="008E07A5" w:rsidRPr="000F5390" w14:paraId="5A4B24BD" w14:textId="77777777" w:rsidTr="00983EF0">
        <w:trPr>
          <w:trHeight w:val="268"/>
        </w:trPr>
        <w:tc>
          <w:tcPr>
            <w:tcW w:w="3716" w:type="dxa"/>
            <w:shd w:val="clear" w:color="auto" w:fill="auto"/>
            <w:vAlign w:val="bottom"/>
          </w:tcPr>
          <w:p w14:paraId="00F04CE9" w14:textId="68249AD6" w:rsidR="008E07A5" w:rsidRPr="000F5390" w:rsidRDefault="008E07A5">
            <w:pPr>
              <w:autoSpaceDE w:val="0"/>
              <w:rPr>
                <w:rFonts w:ascii="Arial" w:hAnsi="Arial" w:cs="Arial"/>
              </w:rPr>
            </w:pPr>
            <w:r w:rsidRPr="000F5390">
              <w:rPr>
                <w:rFonts w:ascii="Arial" w:hAnsi="Arial" w:cs="Arial"/>
              </w:rPr>
              <w:t xml:space="preserve">Root </w:t>
            </w:r>
            <w:r w:rsidR="00064C51" w:rsidRPr="000F5390">
              <w:rPr>
                <w:rFonts w:ascii="Arial" w:hAnsi="Arial" w:cs="Arial"/>
              </w:rPr>
              <w:t>feeding insects</w:t>
            </w:r>
          </w:p>
        </w:tc>
        <w:tc>
          <w:tcPr>
            <w:tcW w:w="1134" w:type="dxa"/>
            <w:shd w:val="clear" w:color="auto" w:fill="auto"/>
            <w:vAlign w:val="bottom"/>
          </w:tcPr>
          <w:p w14:paraId="1DC32D16" w14:textId="77777777" w:rsidR="008E07A5" w:rsidRPr="000F5390" w:rsidRDefault="008E07A5" w:rsidP="00157F7A">
            <w:pPr>
              <w:autoSpaceDE w:val="0"/>
              <w:jc w:val="right"/>
              <w:rPr>
                <w:rFonts w:ascii="Arial" w:hAnsi="Arial" w:cs="Arial"/>
              </w:rPr>
            </w:pPr>
            <w:r w:rsidRPr="000F5390">
              <w:rPr>
                <w:rFonts w:ascii="Arial" w:hAnsi="Arial" w:cs="Arial"/>
              </w:rPr>
              <w:t>1</w:t>
            </w:r>
          </w:p>
        </w:tc>
        <w:tc>
          <w:tcPr>
            <w:tcW w:w="1417" w:type="dxa"/>
            <w:shd w:val="clear" w:color="auto" w:fill="auto"/>
            <w:vAlign w:val="bottom"/>
          </w:tcPr>
          <w:p w14:paraId="63A55F70" w14:textId="77777777" w:rsidR="008E07A5" w:rsidRPr="000F5390" w:rsidRDefault="008E07A5" w:rsidP="00157F7A">
            <w:pPr>
              <w:autoSpaceDE w:val="0"/>
              <w:jc w:val="right"/>
              <w:rPr>
                <w:rFonts w:ascii="Arial" w:hAnsi="Arial" w:cs="Arial"/>
              </w:rPr>
            </w:pPr>
            <w:r w:rsidRPr="000F5390">
              <w:rPr>
                <w:rFonts w:ascii="Arial" w:hAnsi="Arial" w:cs="Arial"/>
              </w:rPr>
              <w:t>5</w:t>
            </w:r>
          </w:p>
        </w:tc>
      </w:tr>
      <w:tr w:rsidR="008E07A5" w:rsidRPr="000F5390" w14:paraId="2C3495A4" w14:textId="77777777" w:rsidTr="00983EF0">
        <w:trPr>
          <w:trHeight w:val="268"/>
        </w:trPr>
        <w:tc>
          <w:tcPr>
            <w:tcW w:w="3716" w:type="dxa"/>
            <w:shd w:val="clear" w:color="auto" w:fill="auto"/>
            <w:vAlign w:val="bottom"/>
          </w:tcPr>
          <w:p w14:paraId="0FCD4F1D" w14:textId="5F54E932" w:rsidR="008E07A5" w:rsidRPr="000F5390" w:rsidRDefault="008E07A5">
            <w:pPr>
              <w:autoSpaceDE w:val="0"/>
              <w:rPr>
                <w:rFonts w:ascii="Arial" w:hAnsi="Arial" w:cs="Arial"/>
              </w:rPr>
            </w:pPr>
            <w:r w:rsidRPr="000F5390">
              <w:rPr>
                <w:rFonts w:ascii="Arial" w:hAnsi="Arial" w:cs="Arial"/>
              </w:rPr>
              <w:t xml:space="preserve">Fungal </w:t>
            </w:r>
            <w:r w:rsidR="00064C51" w:rsidRPr="000F5390">
              <w:rPr>
                <w:rFonts w:ascii="Arial" w:hAnsi="Arial" w:cs="Arial"/>
              </w:rPr>
              <w:t xml:space="preserve">pathogens </w:t>
            </w:r>
            <w:r w:rsidRPr="000F5390">
              <w:rPr>
                <w:rFonts w:ascii="Arial" w:hAnsi="Arial" w:cs="Arial"/>
              </w:rPr>
              <w:t>of insects</w:t>
            </w:r>
          </w:p>
        </w:tc>
        <w:tc>
          <w:tcPr>
            <w:tcW w:w="1134" w:type="dxa"/>
            <w:shd w:val="clear" w:color="auto" w:fill="auto"/>
            <w:vAlign w:val="bottom"/>
          </w:tcPr>
          <w:p w14:paraId="5260C6F4" w14:textId="77777777" w:rsidR="008E07A5" w:rsidRPr="000F5390" w:rsidRDefault="008E07A5" w:rsidP="00157F7A">
            <w:pPr>
              <w:autoSpaceDE w:val="0"/>
              <w:jc w:val="right"/>
              <w:rPr>
                <w:rFonts w:ascii="Arial" w:hAnsi="Arial" w:cs="Arial"/>
              </w:rPr>
            </w:pPr>
            <w:r w:rsidRPr="000F5390">
              <w:rPr>
                <w:rFonts w:ascii="Arial" w:hAnsi="Arial" w:cs="Arial"/>
              </w:rPr>
              <w:t>1</w:t>
            </w:r>
          </w:p>
        </w:tc>
        <w:tc>
          <w:tcPr>
            <w:tcW w:w="1417" w:type="dxa"/>
            <w:shd w:val="clear" w:color="auto" w:fill="auto"/>
            <w:vAlign w:val="bottom"/>
          </w:tcPr>
          <w:p w14:paraId="65BD5A0D" w14:textId="77777777" w:rsidR="008E07A5" w:rsidRPr="000F5390" w:rsidRDefault="008E07A5" w:rsidP="00157F7A">
            <w:pPr>
              <w:autoSpaceDE w:val="0"/>
              <w:jc w:val="right"/>
              <w:rPr>
                <w:rFonts w:ascii="Arial" w:hAnsi="Arial" w:cs="Arial"/>
              </w:rPr>
            </w:pPr>
            <w:r w:rsidRPr="000F5390">
              <w:rPr>
                <w:rFonts w:ascii="Arial" w:hAnsi="Arial" w:cs="Arial"/>
              </w:rPr>
              <w:t>50</w:t>
            </w:r>
          </w:p>
        </w:tc>
      </w:tr>
      <w:tr w:rsidR="008E07A5" w:rsidRPr="000F5390" w14:paraId="69A18FC8" w14:textId="77777777" w:rsidTr="00983EF0">
        <w:trPr>
          <w:trHeight w:val="268"/>
        </w:trPr>
        <w:tc>
          <w:tcPr>
            <w:tcW w:w="3716" w:type="dxa"/>
            <w:shd w:val="clear" w:color="auto" w:fill="auto"/>
            <w:vAlign w:val="bottom"/>
          </w:tcPr>
          <w:p w14:paraId="785D8426" w14:textId="77777777" w:rsidR="008E07A5" w:rsidRPr="000F5390" w:rsidRDefault="008E07A5" w:rsidP="00157F7A">
            <w:pPr>
              <w:autoSpaceDE w:val="0"/>
              <w:rPr>
                <w:rFonts w:ascii="Arial" w:hAnsi="Arial" w:cs="Arial"/>
              </w:rPr>
            </w:pPr>
            <w:r w:rsidRPr="000F5390">
              <w:rPr>
                <w:rFonts w:ascii="Arial" w:hAnsi="Arial" w:cs="Arial"/>
              </w:rPr>
              <w:t>Fungivorous collembolans and mites</w:t>
            </w:r>
          </w:p>
        </w:tc>
        <w:tc>
          <w:tcPr>
            <w:tcW w:w="1134" w:type="dxa"/>
            <w:shd w:val="clear" w:color="auto" w:fill="auto"/>
            <w:vAlign w:val="bottom"/>
          </w:tcPr>
          <w:p w14:paraId="36A3A243" w14:textId="77777777" w:rsidR="008E07A5" w:rsidRPr="000F5390" w:rsidRDefault="00CD7BCC" w:rsidP="00157F7A">
            <w:pPr>
              <w:autoSpaceDE w:val="0"/>
              <w:jc w:val="right"/>
              <w:rPr>
                <w:rFonts w:ascii="Arial" w:hAnsi="Arial" w:cs="Arial"/>
              </w:rPr>
            </w:pPr>
            <w:r w:rsidRPr="000F5390">
              <w:rPr>
                <w:rFonts w:ascii="Arial" w:hAnsi="Arial" w:cs="Arial"/>
              </w:rPr>
              <w:t>5</w:t>
            </w:r>
          </w:p>
        </w:tc>
        <w:tc>
          <w:tcPr>
            <w:tcW w:w="1417" w:type="dxa"/>
            <w:shd w:val="clear" w:color="auto" w:fill="auto"/>
            <w:vAlign w:val="bottom"/>
          </w:tcPr>
          <w:p w14:paraId="3E94B2F1" w14:textId="77777777" w:rsidR="008E07A5" w:rsidRPr="000F5390" w:rsidRDefault="008E07A5" w:rsidP="00157F7A">
            <w:pPr>
              <w:autoSpaceDE w:val="0"/>
              <w:jc w:val="right"/>
              <w:rPr>
                <w:rFonts w:ascii="Arial" w:hAnsi="Arial" w:cs="Arial"/>
              </w:rPr>
            </w:pPr>
            <w:r w:rsidRPr="000F5390">
              <w:rPr>
                <w:rFonts w:ascii="Arial" w:hAnsi="Arial" w:cs="Arial"/>
              </w:rPr>
              <w:t>50</w:t>
            </w:r>
          </w:p>
        </w:tc>
      </w:tr>
      <w:tr w:rsidR="008E07A5" w:rsidRPr="000F5390" w14:paraId="0E18595F" w14:textId="77777777" w:rsidTr="00983EF0">
        <w:trPr>
          <w:trHeight w:val="268"/>
        </w:trPr>
        <w:tc>
          <w:tcPr>
            <w:tcW w:w="3716" w:type="dxa"/>
            <w:shd w:val="clear" w:color="auto" w:fill="auto"/>
            <w:vAlign w:val="bottom"/>
          </w:tcPr>
          <w:p w14:paraId="7615C963" w14:textId="77777777" w:rsidR="008E07A5" w:rsidRPr="000F5390" w:rsidRDefault="008E07A5" w:rsidP="00157F7A">
            <w:pPr>
              <w:autoSpaceDE w:val="0"/>
              <w:rPr>
                <w:rFonts w:ascii="Arial" w:hAnsi="Arial" w:cs="Arial"/>
              </w:rPr>
            </w:pPr>
            <w:r w:rsidRPr="000F5390">
              <w:rPr>
                <w:rFonts w:ascii="Arial" w:hAnsi="Arial" w:cs="Arial"/>
              </w:rPr>
              <w:t>Fungivorous nematodes</w:t>
            </w:r>
          </w:p>
        </w:tc>
        <w:tc>
          <w:tcPr>
            <w:tcW w:w="1134" w:type="dxa"/>
            <w:shd w:val="clear" w:color="auto" w:fill="auto"/>
            <w:vAlign w:val="bottom"/>
          </w:tcPr>
          <w:p w14:paraId="3CDBE416" w14:textId="77777777" w:rsidR="008E07A5" w:rsidRPr="000F5390" w:rsidRDefault="008E07A5" w:rsidP="00157F7A">
            <w:pPr>
              <w:autoSpaceDE w:val="0"/>
              <w:jc w:val="right"/>
              <w:rPr>
                <w:rFonts w:ascii="Arial" w:hAnsi="Arial" w:cs="Arial"/>
              </w:rPr>
            </w:pPr>
            <w:r w:rsidRPr="000F5390">
              <w:rPr>
                <w:rFonts w:ascii="Arial" w:hAnsi="Arial" w:cs="Arial"/>
              </w:rPr>
              <w:t>5</w:t>
            </w:r>
          </w:p>
        </w:tc>
        <w:tc>
          <w:tcPr>
            <w:tcW w:w="1417" w:type="dxa"/>
            <w:shd w:val="clear" w:color="auto" w:fill="auto"/>
            <w:vAlign w:val="bottom"/>
          </w:tcPr>
          <w:p w14:paraId="5AC9E30D" w14:textId="77777777" w:rsidR="008E07A5" w:rsidRPr="000F5390" w:rsidRDefault="008E07A5" w:rsidP="00157F7A">
            <w:pPr>
              <w:autoSpaceDE w:val="0"/>
              <w:jc w:val="right"/>
              <w:rPr>
                <w:rFonts w:ascii="Arial" w:hAnsi="Arial" w:cs="Arial"/>
              </w:rPr>
            </w:pPr>
            <w:r w:rsidRPr="000F5390">
              <w:rPr>
                <w:rFonts w:ascii="Arial" w:hAnsi="Arial" w:cs="Arial"/>
              </w:rPr>
              <w:t>10</w:t>
            </w:r>
          </w:p>
        </w:tc>
      </w:tr>
      <w:tr w:rsidR="008E07A5" w:rsidRPr="000F5390" w14:paraId="282737A4" w14:textId="77777777" w:rsidTr="00983EF0">
        <w:trPr>
          <w:trHeight w:val="268"/>
        </w:trPr>
        <w:tc>
          <w:tcPr>
            <w:tcW w:w="3716" w:type="dxa"/>
            <w:shd w:val="clear" w:color="auto" w:fill="auto"/>
            <w:vAlign w:val="bottom"/>
          </w:tcPr>
          <w:p w14:paraId="57293759" w14:textId="77777777" w:rsidR="008E07A5" w:rsidRPr="000F5390" w:rsidRDefault="008E07A5" w:rsidP="00157F7A">
            <w:pPr>
              <w:autoSpaceDE w:val="0"/>
              <w:rPr>
                <w:rFonts w:ascii="Arial" w:hAnsi="Arial" w:cs="Arial"/>
              </w:rPr>
            </w:pPr>
            <w:r w:rsidRPr="000F5390">
              <w:rPr>
                <w:rFonts w:ascii="Arial" w:hAnsi="Arial" w:cs="Arial"/>
              </w:rPr>
              <w:t>Omnivorous nematodes</w:t>
            </w:r>
          </w:p>
        </w:tc>
        <w:tc>
          <w:tcPr>
            <w:tcW w:w="1134" w:type="dxa"/>
            <w:shd w:val="clear" w:color="auto" w:fill="auto"/>
            <w:vAlign w:val="bottom"/>
          </w:tcPr>
          <w:p w14:paraId="633D471E" w14:textId="77777777" w:rsidR="008E07A5" w:rsidRPr="000F5390" w:rsidRDefault="008E07A5" w:rsidP="00157F7A">
            <w:pPr>
              <w:autoSpaceDE w:val="0"/>
              <w:jc w:val="right"/>
              <w:rPr>
                <w:rFonts w:ascii="Arial" w:hAnsi="Arial" w:cs="Arial"/>
              </w:rPr>
            </w:pPr>
            <w:r w:rsidRPr="000F5390">
              <w:rPr>
                <w:rFonts w:ascii="Arial" w:hAnsi="Arial" w:cs="Arial"/>
              </w:rPr>
              <w:t>5</w:t>
            </w:r>
          </w:p>
        </w:tc>
        <w:tc>
          <w:tcPr>
            <w:tcW w:w="1417" w:type="dxa"/>
            <w:shd w:val="clear" w:color="auto" w:fill="auto"/>
            <w:vAlign w:val="bottom"/>
          </w:tcPr>
          <w:p w14:paraId="40DE386B" w14:textId="77777777" w:rsidR="008E07A5" w:rsidRPr="000F5390" w:rsidRDefault="008E07A5" w:rsidP="00157F7A">
            <w:pPr>
              <w:autoSpaceDE w:val="0"/>
              <w:jc w:val="right"/>
              <w:rPr>
                <w:rFonts w:ascii="Arial" w:hAnsi="Arial" w:cs="Arial"/>
              </w:rPr>
            </w:pPr>
            <w:r w:rsidRPr="000F5390">
              <w:rPr>
                <w:rFonts w:ascii="Arial" w:hAnsi="Arial" w:cs="Arial"/>
              </w:rPr>
              <w:t>10</w:t>
            </w:r>
          </w:p>
        </w:tc>
      </w:tr>
      <w:tr w:rsidR="008E07A5" w:rsidRPr="000F5390" w14:paraId="62F7F927" w14:textId="77777777" w:rsidTr="00983EF0">
        <w:trPr>
          <w:trHeight w:val="268"/>
        </w:trPr>
        <w:tc>
          <w:tcPr>
            <w:tcW w:w="3716" w:type="dxa"/>
            <w:shd w:val="clear" w:color="auto" w:fill="auto"/>
            <w:vAlign w:val="bottom"/>
          </w:tcPr>
          <w:p w14:paraId="038E4F18" w14:textId="77777777" w:rsidR="008E07A5" w:rsidRPr="000F5390" w:rsidRDefault="008E07A5" w:rsidP="00157F7A">
            <w:pPr>
              <w:autoSpaceDE w:val="0"/>
              <w:rPr>
                <w:rFonts w:ascii="Arial" w:hAnsi="Arial" w:cs="Arial"/>
              </w:rPr>
            </w:pPr>
            <w:r w:rsidRPr="000F5390">
              <w:rPr>
                <w:rFonts w:ascii="Arial" w:hAnsi="Arial" w:cs="Arial"/>
              </w:rPr>
              <w:t>Bacterivorous nematodes</w:t>
            </w:r>
          </w:p>
        </w:tc>
        <w:tc>
          <w:tcPr>
            <w:tcW w:w="1134" w:type="dxa"/>
            <w:shd w:val="clear" w:color="auto" w:fill="auto"/>
            <w:vAlign w:val="bottom"/>
          </w:tcPr>
          <w:p w14:paraId="057D0E42" w14:textId="77777777" w:rsidR="008E07A5" w:rsidRPr="000F5390" w:rsidRDefault="008E07A5" w:rsidP="00157F7A">
            <w:pPr>
              <w:autoSpaceDE w:val="0"/>
              <w:jc w:val="right"/>
              <w:rPr>
                <w:rFonts w:ascii="Arial" w:hAnsi="Arial" w:cs="Arial"/>
              </w:rPr>
            </w:pPr>
            <w:r w:rsidRPr="000F5390">
              <w:rPr>
                <w:rFonts w:ascii="Arial" w:hAnsi="Arial" w:cs="Arial"/>
              </w:rPr>
              <w:t>1</w:t>
            </w:r>
          </w:p>
        </w:tc>
        <w:tc>
          <w:tcPr>
            <w:tcW w:w="1417" w:type="dxa"/>
            <w:shd w:val="clear" w:color="auto" w:fill="auto"/>
            <w:vAlign w:val="bottom"/>
          </w:tcPr>
          <w:p w14:paraId="2998B8D8" w14:textId="77777777" w:rsidR="008E07A5" w:rsidRPr="000F5390" w:rsidRDefault="008E07A5" w:rsidP="00157F7A">
            <w:pPr>
              <w:autoSpaceDE w:val="0"/>
              <w:jc w:val="right"/>
              <w:rPr>
                <w:rFonts w:ascii="Arial" w:hAnsi="Arial" w:cs="Arial"/>
              </w:rPr>
            </w:pPr>
            <w:r w:rsidRPr="000F5390">
              <w:rPr>
                <w:rFonts w:ascii="Arial" w:hAnsi="Arial" w:cs="Arial"/>
              </w:rPr>
              <w:t>5</w:t>
            </w:r>
          </w:p>
        </w:tc>
      </w:tr>
      <w:tr w:rsidR="008E07A5" w:rsidRPr="000F5390" w14:paraId="54A5732C" w14:textId="77777777" w:rsidTr="00983EF0">
        <w:trPr>
          <w:trHeight w:val="268"/>
        </w:trPr>
        <w:tc>
          <w:tcPr>
            <w:tcW w:w="3716" w:type="dxa"/>
            <w:shd w:val="clear" w:color="auto" w:fill="auto"/>
            <w:vAlign w:val="bottom"/>
          </w:tcPr>
          <w:p w14:paraId="5E1E4055" w14:textId="77777777" w:rsidR="008E07A5" w:rsidRPr="000F5390" w:rsidRDefault="008E07A5" w:rsidP="00157F7A">
            <w:pPr>
              <w:autoSpaceDE w:val="0"/>
              <w:rPr>
                <w:rFonts w:ascii="Arial" w:hAnsi="Arial" w:cs="Arial"/>
              </w:rPr>
            </w:pPr>
            <w:r w:rsidRPr="000F5390">
              <w:rPr>
                <w:rFonts w:ascii="Arial" w:hAnsi="Arial" w:cs="Arial"/>
              </w:rPr>
              <w:t>Nematovorous fungi</w:t>
            </w:r>
          </w:p>
        </w:tc>
        <w:tc>
          <w:tcPr>
            <w:tcW w:w="1134" w:type="dxa"/>
            <w:shd w:val="clear" w:color="auto" w:fill="auto"/>
            <w:vAlign w:val="bottom"/>
          </w:tcPr>
          <w:p w14:paraId="4996DDB0" w14:textId="77777777" w:rsidR="008E07A5" w:rsidRPr="000F5390" w:rsidRDefault="008E07A5" w:rsidP="00157F7A">
            <w:pPr>
              <w:autoSpaceDE w:val="0"/>
              <w:jc w:val="right"/>
              <w:rPr>
                <w:rFonts w:ascii="Arial" w:hAnsi="Arial" w:cs="Arial"/>
              </w:rPr>
            </w:pPr>
            <w:r w:rsidRPr="000F5390">
              <w:rPr>
                <w:rFonts w:ascii="Arial" w:hAnsi="Arial" w:cs="Arial"/>
              </w:rPr>
              <w:t>1</w:t>
            </w:r>
          </w:p>
        </w:tc>
        <w:tc>
          <w:tcPr>
            <w:tcW w:w="1417" w:type="dxa"/>
            <w:shd w:val="clear" w:color="auto" w:fill="auto"/>
            <w:vAlign w:val="bottom"/>
          </w:tcPr>
          <w:p w14:paraId="3BC3767D" w14:textId="77777777" w:rsidR="008E07A5" w:rsidRPr="000F5390" w:rsidRDefault="008E07A5" w:rsidP="00157F7A">
            <w:pPr>
              <w:autoSpaceDE w:val="0"/>
              <w:jc w:val="right"/>
              <w:rPr>
                <w:rFonts w:ascii="Arial" w:hAnsi="Arial" w:cs="Arial"/>
              </w:rPr>
            </w:pPr>
            <w:r w:rsidRPr="000F5390">
              <w:rPr>
                <w:rFonts w:ascii="Arial" w:hAnsi="Arial" w:cs="Arial"/>
              </w:rPr>
              <w:t>5</w:t>
            </w:r>
          </w:p>
        </w:tc>
      </w:tr>
      <w:tr w:rsidR="008E07A5" w:rsidRPr="000F5390" w14:paraId="4E254E94" w14:textId="77777777" w:rsidTr="00983EF0">
        <w:trPr>
          <w:trHeight w:val="268"/>
        </w:trPr>
        <w:tc>
          <w:tcPr>
            <w:tcW w:w="3716" w:type="dxa"/>
            <w:shd w:val="clear" w:color="auto" w:fill="auto"/>
            <w:vAlign w:val="bottom"/>
          </w:tcPr>
          <w:p w14:paraId="6A40500D" w14:textId="77777777" w:rsidR="008E07A5" w:rsidRPr="000F5390" w:rsidRDefault="008E07A5" w:rsidP="00157F7A">
            <w:pPr>
              <w:autoSpaceDE w:val="0"/>
              <w:rPr>
                <w:rFonts w:ascii="Arial" w:hAnsi="Arial" w:cs="Arial"/>
              </w:rPr>
            </w:pPr>
            <w:r w:rsidRPr="000F5390">
              <w:rPr>
                <w:rFonts w:ascii="Arial" w:hAnsi="Arial" w:cs="Arial"/>
              </w:rPr>
              <w:t>Fungivorous protists</w:t>
            </w:r>
          </w:p>
        </w:tc>
        <w:tc>
          <w:tcPr>
            <w:tcW w:w="1134" w:type="dxa"/>
            <w:shd w:val="clear" w:color="auto" w:fill="auto"/>
            <w:vAlign w:val="bottom"/>
          </w:tcPr>
          <w:p w14:paraId="404BE03C" w14:textId="77777777" w:rsidR="008E07A5" w:rsidRPr="000F5390" w:rsidRDefault="00CD7BCC" w:rsidP="00157F7A">
            <w:pPr>
              <w:autoSpaceDE w:val="0"/>
              <w:jc w:val="right"/>
              <w:rPr>
                <w:rFonts w:ascii="Arial" w:hAnsi="Arial" w:cs="Arial"/>
              </w:rPr>
            </w:pPr>
            <w:r w:rsidRPr="000F5390">
              <w:rPr>
                <w:rFonts w:ascii="Arial" w:hAnsi="Arial" w:cs="Arial"/>
              </w:rPr>
              <w:t>5</w:t>
            </w:r>
          </w:p>
        </w:tc>
        <w:tc>
          <w:tcPr>
            <w:tcW w:w="1417" w:type="dxa"/>
            <w:shd w:val="clear" w:color="auto" w:fill="auto"/>
            <w:vAlign w:val="bottom"/>
          </w:tcPr>
          <w:p w14:paraId="39E62BA6" w14:textId="77777777" w:rsidR="008E07A5" w:rsidRPr="000F5390" w:rsidRDefault="008E07A5" w:rsidP="00157F7A">
            <w:pPr>
              <w:autoSpaceDE w:val="0"/>
              <w:jc w:val="right"/>
              <w:rPr>
                <w:rFonts w:ascii="Arial" w:hAnsi="Arial" w:cs="Arial"/>
              </w:rPr>
            </w:pPr>
            <w:r w:rsidRPr="000F5390">
              <w:rPr>
                <w:rFonts w:ascii="Arial" w:hAnsi="Arial" w:cs="Arial"/>
              </w:rPr>
              <w:t>5</w:t>
            </w:r>
            <w:r w:rsidR="00CD7BCC" w:rsidRPr="000F5390">
              <w:rPr>
                <w:rFonts w:ascii="Arial" w:hAnsi="Arial" w:cs="Arial"/>
              </w:rPr>
              <w:t>0</w:t>
            </w:r>
          </w:p>
        </w:tc>
      </w:tr>
      <w:tr w:rsidR="008E07A5" w:rsidRPr="000F5390" w14:paraId="7C3959E0" w14:textId="77777777" w:rsidTr="00983EF0">
        <w:trPr>
          <w:trHeight w:val="268"/>
        </w:trPr>
        <w:tc>
          <w:tcPr>
            <w:tcW w:w="3716" w:type="dxa"/>
            <w:shd w:val="clear" w:color="auto" w:fill="auto"/>
            <w:vAlign w:val="bottom"/>
          </w:tcPr>
          <w:p w14:paraId="0844645A" w14:textId="77777777" w:rsidR="008E07A5" w:rsidRPr="000F5390" w:rsidRDefault="008E07A5" w:rsidP="00157F7A">
            <w:pPr>
              <w:autoSpaceDE w:val="0"/>
              <w:rPr>
                <w:rFonts w:ascii="Arial" w:hAnsi="Arial" w:cs="Arial"/>
              </w:rPr>
            </w:pPr>
            <w:r w:rsidRPr="000F5390">
              <w:rPr>
                <w:rFonts w:ascii="Arial" w:hAnsi="Arial" w:cs="Arial"/>
              </w:rPr>
              <w:t>Bacterivorous protists</w:t>
            </w:r>
          </w:p>
        </w:tc>
        <w:tc>
          <w:tcPr>
            <w:tcW w:w="1134" w:type="dxa"/>
            <w:shd w:val="clear" w:color="auto" w:fill="auto"/>
            <w:vAlign w:val="bottom"/>
          </w:tcPr>
          <w:p w14:paraId="42CA8957" w14:textId="77777777" w:rsidR="008E07A5" w:rsidRPr="000F5390" w:rsidRDefault="008E07A5" w:rsidP="00157F7A">
            <w:pPr>
              <w:autoSpaceDE w:val="0"/>
              <w:jc w:val="right"/>
              <w:rPr>
                <w:rFonts w:ascii="Arial" w:hAnsi="Arial" w:cs="Arial"/>
              </w:rPr>
            </w:pPr>
            <w:r w:rsidRPr="000F5390">
              <w:rPr>
                <w:rFonts w:ascii="Arial" w:hAnsi="Arial" w:cs="Arial"/>
              </w:rPr>
              <w:t>10</w:t>
            </w:r>
          </w:p>
        </w:tc>
        <w:tc>
          <w:tcPr>
            <w:tcW w:w="1417" w:type="dxa"/>
            <w:shd w:val="clear" w:color="auto" w:fill="auto"/>
            <w:vAlign w:val="bottom"/>
          </w:tcPr>
          <w:p w14:paraId="6F03B4BB" w14:textId="77777777" w:rsidR="008E07A5" w:rsidRPr="000F5390" w:rsidRDefault="00CD7BCC" w:rsidP="00157F7A">
            <w:pPr>
              <w:autoSpaceDE w:val="0"/>
              <w:jc w:val="right"/>
              <w:rPr>
                <w:rFonts w:ascii="Arial" w:hAnsi="Arial" w:cs="Arial"/>
              </w:rPr>
            </w:pPr>
            <w:r w:rsidRPr="000F5390">
              <w:rPr>
                <w:rFonts w:ascii="Arial" w:hAnsi="Arial" w:cs="Arial"/>
              </w:rPr>
              <w:t>400</w:t>
            </w:r>
          </w:p>
        </w:tc>
      </w:tr>
      <w:tr w:rsidR="008E07A5" w:rsidRPr="000F5390" w14:paraId="19508580" w14:textId="77777777" w:rsidTr="00983EF0">
        <w:trPr>
          <w:trHeight w:val="268"/>
        </w:trPr>
        <w:tc>
          <w:tcPr>
            <w:tcW w:w="3716" w:type="dxa"/>
            <w:shd w:val="clear" w:color="auto" w:fill="auto"/>
            <w:vAlign w:val="bottom"/>
          </w:tcPr>
          <w:p w14:paraId="3F39CE9A" w14:textId="77777777" w:rsidR="008E07A5" w:rsidRPr="000F5390" w:rsidRDefault="008E07A5" w:rsidP="00157F7A">
            <w:pPr>
              <w:autoSpaceDE w:val="0"/>
              <w:rPr>
                <w:rFonts w:ascii="Arial" w:hAnsi="Arial" w:cs="Arial"/>
              </w:rPr>
            </w:pPr>
            <w:r w:rsidRPr="000F5390">
              <w:rPr>
                <w:rFonts w:ascii="Arial" w:hAnsi="Arial" w:cs="Arial"/>
              </w:rPr>
              <w:t>Predaceous protists</w:t>
            </w:r>
          </w:p>
        </w:tc>
        <w:tc>
          <w:tcPr>
            <w:tcW w:w="1134" w:type="dxa"/>
            <w:shd w:val="clear" w:color="auto" w:fill="auto"/>
            <w:vAlign w:val="bottom"/>
          </w:tcPr>
          <w:p w14:paraId="27B7B6E6" w14:textId="77777777" w:rsidR="008E07A5" w:rsidRPr="000F5390" w:rsidRDefault="00CD7BCC" w:rsidP="00157F7A">
            <w:pPr>
              <w:autoSpaceDE w:val="0"/>
              <w:jc w:val="right"/>
              <w:rPr>
                <w:rFonts w:ascii="Arial" w:hAnsi="Arial" w:cs="Arial"/>
              </w:rPr>
            </w:pPr>
            <w:r w:rsidRPr="000F5390">
              <w:rPr>
                <w:rFonts w:ascii="Arial" w:hAnsi="Arial" w:cs="Arial"/>
              </w:rPr>
              <w:t>5</w:t>
            </w:r>
          </w:p>
        </w:tc>
        <w:tc>
          <w:tcPr>
            <w:tcW w:w="1417" w:type="dxa"/>
            <w:shd w:val="clear" w:color="auto" w:fill="auto"/>
            <w:vAlign w:val="bottom"/>
          </w:tcPr>
          <w:p w14:paraId="4DF05DEF" w14:textId="77777777" w:rsidR="008E07A5" w:rsidRPr="000F5390" w:rsidRDefault="008E07A5" w:rsidP="00157F7A">
            <w:pPr>
              <w:autoSpaceDE w:val="0"/>
              <w:jc w:val="right"/>
              <w:rPr>
                <w:rFonts w:ascii="Arial" w:hAnsi="Arial" w:cs="Arial"/>
              </w:rPr>
            </w:pPr>
            <w:r w:rsidRPr="000F5390">
              <w:rPr>
                <w:rFonts w:ascii="Arial" w:hAnsi="Arial" w:cs="Arial"/>
              </w:rPr>
              <w:t>5</w:t>
            </w:r>
            <w:r w:rsidR="00CD7BCC" w:rsidRPr="000F5390">
              <w:rPr>
                <w:rFonts w:ascii="Arial" w:hAnsi="Arial" w:cs="Arial"/>
              </w:rPr>
              <w:t>0</w:t>
            </w:r>
          </w:p>
        </w:tc>
      </w:tr>
      <w:tr w:rsidR="008E07A5" w:rsidRPr="000F5390" w14:paraId="0D545C50" w14:textId="77777777" w:rsidTr="00983EF0">
        <w:trPr>
          <w:trHeight w:val="268"/>
        </w:trPr>
        <w:tc>
          <w:tcPr>
            <w:tcW w:w="3716" w:type="dxa"/>
            <w:shd w:val="clear" w:color="auto" w:fill="auto"/>
            <w:vAlign w:val="bottom"/>
          </w:tcPr>
          <w:p w14:paraId="411E33A6" w14:textId="77777777" w:rsidR="008E07A5" w:rsidRPr="000F5390" w:rsidRDefault="008E07A5" w:rsidP="00157F7A">
            <w:pPr>
              <w:autoSpaceDE w:val="0"/>
              <w:rPr>
                <w:rFonts w:ascii="Arial" w:hAnsi="Arial" w:cs="Arial"/>
              </w:rPr>
            </w:pPr>
            <w:r w:rsidRPr="000F5390">
              <w:rPr>
                <w:rFonts w:ascii="Arial" w:hAnsi="Arial" w:cs="Arial"/>
              </w:rPr>
              <w:t>Insect larvae</w:t>
            </w:r>
          </w:p>
        </w:tc>
        <w:tc>
          <w:tcPr>
            <w:tcW w:w="1134" w:type="dxa"/>
            <w:shd w:val="clear" w:color="auto" w:fill="auto"/>
            <w:vAlign w:val="bottom"/>
          </w:tcPr>
          <w:p w14:paraId="3EB05154" w14:textId="77777777" w:rsidR="008E07A5" w:rsidRPr="000F5390" w:rsidRDefault="008E07A5" w:rsidP="00157F7A">
            <w:pPr>
              <w:autoSpaceDE w:val="0"/>
              <w:jc w:val="right"/>
              <w:rPr>
                <w:rFonts w:ascii="Arial" w:hAnsi="Arial" w:cs="Arial"/>
              </w:rPr>
            </w:pPr>
            <w:r w:rsidRPr="000F5390">
              <w:rPr>
                <w:rFonts w:ascii="Arial" w:hAnsi="Arial" w:cs="Arial"/>
              </w:rPr>
              <w:t>1</w:t>
            </w:r>
          </w:p>
        </w:tc>
        <w:tc>
          <w:tcPr>
            <w:tcW w:w="1417" w:type="dxa"/>
            <w:shd w:val="clear" w:color="auto" w:fill="auto"/>
            <w:vAlign w:val="bottom"/>
          </w:tcPr>
          <w:p w14:paraId="0D2CDE2F" w14:textId="77777777" w:rsidR="008E07A5" w:rsidRPr="000F5390" w:rsidRDefault="008E07A5" w:rsidP="00157F7A">
            <w:pPr>
              <w:autoSpaceDE w:val="0"/>
              <w:jc w:val="right"/>
              <w:rPr>
                <w:rFonts w:ascii="Arial" w:hAnsi="Arial" w:cs="Arial"/>
              </w:rPr>
            </w:pPr>
            <w:r w:rsidRPr="000F5390">
              <w:rPr>
                <w:rFonts w:ascii="Arial" w:hAnsi="Arial" w:cs="Arial"/>
              </w:rPr>
              <w:t>10</w:t>
            </w:r>
          </w:p>
        </w:tc>
      </w:tr>
      <w:tr w:rsidR="008E07A5" w:rsidRPr="000F5390" w14:paraId="2DB5762B" w14:textId="77777777" w:rsidTr="00983EF0">
        <w:trPr>
          <w:trHeight w:val="268"/>
        </w:trPr>
        <w:tc>
          <w:tcPr>
            <w:tcW w:w="3716" w:type="dxa"/>
            <w:shd w:val="clear" w:color="auto" w:fill="auto"/>
            <w:vAlign w:val="bottom"/>
          </w:tcPr>
          <w:p w14:paraId="7866151E" w14:textId="77777777" w:rsidR="008E07A5" w:rsidRPr="000F5390" w:rsidRDefault="008E07A5" w:rsidP="00157F7A">
            <w:pPr>
              <w:autoSpaceDE w:val="0"/>
              <w:rPr>
                <w:rFonts w:ascii="Arial" w:hAnsi="Arial" w:cs="Arial"/>
              </w:rPr>
            </w:pPr>
            <w:r w:rsidRPr="000F5390">
              <w:rPr>
                <w:rFonts w:ascii="Arial" w:hAnsi="Arial" w:cs="Arial"/>
              </w:rPr>
              <w:t>Predaceous nematodes</w:t>
            </w:r>
          </w:p>
        </w:tc>
        <w:tc>
          <w:tcPr>
            <w:tcW w:w="1134" w:type="dxa"/>
            <w:shd w:val="clear" w:color="auto" w:fill="auto"/>
            <w:vAlign w:val="bottom"/>
          </w:tcPr>
          <w:p w14:paraId="7F45189B" w14:textId="77777777" w:rsidR="008E07A5" w:rsidRPr="000F5390" w:rsidRDefault="008E07A5" w:rsidP="00157F7A">
            <w:pPr>
              <w:autoSpaceDE w:val="0"/>
              <w:jc w:val="right"/>
              <w:rPr>
                <w:rFonts w:ascii="Arial" w:hAnsi="Arial" w:cs="Arial"/>
              </w:rPr>
            </w:pPr>
            <w:r w:rsidRPr="000F5390">
              <w:rPr>
                <w:rFonts w:ascii="Arial" w:hAnsi="Arial" w:cs="Arial"/>
              </w:rPr>
              <w:t>1</w:t>
            </w:r>
          </w:p>
        </w:tc>
        <w:tc>
          <w:tcPr>
            <w:tcW w:w="1417" w:type="dxa"/>
            <w:shd w:val="clear" w:color="auto" w:fill="auto"/>
            <w:vAlign w:val="bottom"/>
          </w:tcPr>
          <w:p w14:paraId="18CDE421" w14:textId="77777777" w:rsidR="008E07A5" w:rsidRPr="000F5390" w:rsidRDefault="008E07A5" w:rsidP="00157F7A">
            <w:pPr>
              <w:autoSpaceDE w:val="0"/>
              <w:jc w:val="right"/>
              <w:rPr>
                <w:rFonts w:ascii="Arial" w:hAnsi="Arial" w:cs="Arial"/>
              </w:rPr>
            </w:pPr>
            <w:r w:rsidRPr="000F5390">
              <w:rPr>
                <w:rFonts w:ascii="Arial" w:hAnsi="Arial" w:cs="Arial"/>
              </w:rPr>
              <w:t>5</w:t>
            </w:r>
          </w:p>
        </w:tc>
      </w:tr>
      <w:tr w:rsidR="008E07A5" w:rsidRPr="000F5390" w14:paraId="6416559D" w14:textId="77777777" w:rsidTr="00983EF0">
        <w:trPr>
          <w:trHeight w:val="268"/>
        </w:trPr>
        <w:tc>
          <w:tcPr>
            <w:tcW w:w="3716" w:type="dxa"/>
            <w:shd w:val="clear" w:color="auto" w:fill="auto"/>
            <w:vAlign w:val="bottom"/>
          </w:tcPr>
          <w:p w14:paraId="25832198" w14:textId="77777777" w:rsidR="008E07A5" w:rsidRPr="000F5390" w:rsidRDefault="008E07A5" w:rsidP="00157F7A">
            <w:pPr>
              <w:autoSpaceDE w:val="0"/>
              <w:rPr>
                <w:rFonts w:ascii="Arial" w:hAnsi="Arial" w:cs="Arial"/>
              </w:rPr>
            </w:pPr>
            <w:r w:rsidRPr="000F5390">
              <w:rPr>
                <w:rFonts w:ascii="Arial" w:hAnsi="Arial" w:cs="Arial"/>
              </w:rPr>
              <w:t>Predaceous microarthropods</w:t>
            </w:r>
          </w:p>
        </w:tc>
        <w:tc>
          <w:tcPr>
            <w:tcW w:w="1134" w:type="dxa"/>
            <w:shd w:val="clear" w:color="auto" w:fill="auto"/>
            <w:vAlign w:val="bottom"/>
          </w:tcPr>
          <w:p w14:paraId="32AC931F" w14:textId="77777777" w:rsidR="008E07A5" w:rsidRPr="000F5390" w:rsidRDefault="00CD7BCC" w:rsidP="00157F7A">
            <w:pPr>
              <w:autoSpaceDE w:val="0"/>
              <w:jc w:val="right"/>
              <w:rPr>
                <w:rFonts w:ascii="Arial" w:hAnsi="Arial" w:cs="Arial"/>
              </w:rPr>
            </w:pPr>
            <w:r w:rsidRPr="000F5390">
              <w:rPr>
                <w:rFonts w:ascii="Arial" w:hAnsi="Arial" w:cs="Arial"/>
              </w:rPr>
              <w:t>1</w:t>
            </w:r>
          </w:p>
        </w:tc>
        <w:tc>
          <w:tcPr>
            <w:tcW w:w="1417" w:type="dxa"/>
            <w:shd w:val="clear" w:color="auto" w:fill="auto"/>
            <w:vAlign w:val="bottom"/>
          </w:tcPr>
          <w:p w14:paraId="2194CA01" w14:textId="77777777" w:rsidR="008E07A5" w:rsidRPr="000F5390" w:rsidRDefault="00CD7BCC" w:rsidP="00157F7A">
            <w:pPr>
              <w:autoSpaceDE w:val="0"/>
              <w:jc w:val="right"/>
              <w:rPr>
                <w:rFonts w:ascii="Arial" w:hAnsi="Arial" w:cs="Arial"/>
              </w:rPr>
            </w:pPr>
            <w:r w:rsidRPr="000F5390">
              <w:rPr>
                <w:rFonts w:ascii="Arial" w:hAnsi="Arial" w:cs="Arial"/>
              </w:rPr>
              <w:t>5</w:t>
            </w:r>
            <w:r w:rsidR="008E07A5" w:rsidRPr="000F5390">
              <w:rPr>
                <w:rFonts w:ascii="Arial" w:hAnsi="Arial" w:cs="Arial"/>
              </w:rPr>
              <w:t>0</w:t>
            </w:r>
          </w:p>
        </w:tc>
      </w:tr>
      <w:tr w:rsidR="008E07A5" w:rsidRPr="000F5390" w14:paraId="3F101129" w14:textId="77777777" w:rsidTr="00983EF0">
        <w:trPr>
          <w:trHeight w:val="268"/>
        </w:trPr>
        <w:tc>
          <w:tcPr>
            <w:tcW w:w="3716" w:type="dxa"/>
            <w:shd w:val="clear" w:color="auto" w:fill="auto"/>
            <w:vAlign w:val="bottom"/>
          </w:tcPr>
          <w:p w14:paraId="47DF4C4A" w14:textId="77777777" w:rsidR="008E07A5" w:rsidRPr="000F5390" w:rsidRDefault="008E07A5" w:rsidP="00157F7A">
            <w:pPr>
              <w:autoSpaceDE w:val="0"/>
              <w:rPr>
                <w:rFonts w:ascii="Arial" w:hAnsi="Arial" w:cs="Arial"/>
              </w:rPr>
            </w:pPr>
            <w:r w:rsidRPr="000F5390">
              <w:rPr>
                <w:rFonts w:ascii="Arial" w:hAnsi="Arial" w:cs="Arial"/>
              </w:rPr>
              <w:t>Predaceous macroartrhpods</w:t>
            </w:r>
          </w:p>
        </w:tc>
        <w:tc>
          <w:tcPr>
            <w:tcW w:w="1134" w:type="dxa"/>
            <w:shd w:val="clear" w:color="auto" w:fill="auto"/>
            <w:vAlign w:val="bottom"/>
          </w:tcPr>
          <w:p w14:paraId="5C7E8E12" w14:textId="77777777" w:rsidR="008E07A5" w:rsidRPr="000F5390" w:rsidRDefault="008E07A5" w:rsidP="00157F7A">
            <w:pPr>
              <w:autoSpaceDE w:val="0"/>
              <w:jc w:val="right"/>
              <w:rPr>
                <w:rFonts w:ascii="Arial" w:hAnsi="Arial" w:cs="Arial"/>
              </w:rPr>
            </w:pPr>
            <w:r w:rsidRPr="000F5390">
              <w:rPr>
                <w:rFonts w:ascii="Arial" w:hAnsi="Arial" w:cs="Arial"/>
              </w:rPr>
              <w:t>1</w:t>
            </w:r>
          </w:p>
        </w:tc>
        <w:tc>
          <w:tcPr>
            <w:tcW w:w="1417" w:type="dxa"/>
            <w:shd w:val="clear" w:color="auto" w:fill="auto"/>
            <w:vAlign w:val="bottom"/>
          </w:tcPr>
          <w:p w14:paraId="7E1D248C" w14:textId="77777777" w:rsidR="008E07A5" w:rsidRPr="000F5390" w:rsidRDefault="008E07A5" w:rsidP="00157F7A">
            <w:pPr>
              <w:autoSpaceDE w:val="0"/>
              <w:jc w:val="right"/>
              <w:rPr>
                <w:rFonts w:ascii="Arial" w:hAnsi="Arial" w:cs="Arial"/>
              </w:rPr>
            </w:pPr>
            <w:r w:rsidRPr="000F5390">
              <w:rPr>
                <w:rFonts w:ascii="Arial" w:hAnsi="Arial" w:cs="Arial"/>
              </w:rPr>
              <w:t>30</w:t>
            </w:r>
          </w:p>
        </w:tc>
      </w:tr>
      <w:tr w:rsidR="008E07A5" w:rsidRPr="000F5390" w14:paraId="3963E94C" w14:textId="77777777" w:rsidTr="00983EF0">
        <w:trPr>
          <w:trHeight w:val="268"/>
        </w:trPr>
        <w:tc>
          <w:tcPr>
            <w:tcW w:w="3716" w:type="dxa"/>
            <w:shd w:val="clear" w:color="auto" w:fill="auto"/>
            <w:vAlign w:val="bottom"/>
          </w:tcPr>
          <w:p w14:paraId="666F26F0" w14:textId="77777777" w:rsidR="008E07A5" w:rsidRPr="000F5390" w:rsidRDefault="008E07A5" w:rsidP="00157F7A">
            <w:pPr>
              <w:autoSpaceDE w:val="0"/>
              <w:rPr>
                <w:rFonts w:ascii="Arial" w:hAnsi="Arial" w:cs="Arial"/>
              </w:rPr>
            </w:pPr>
            <w:r w:rsidRPr="000F5390">
              <w:rPr>
                <w:rFonts w:ascii="Arial" w:hAnsi="Arial" w:cs="Arial"/>
              </w:rPr>
              <w:t>Earthworms</w:t>
            </w:r>
          </w:p>
        </w:tc>
        <w:tc>
          <w:tcPr>
            <w:tcW w:w="1134" w:type="dxa"/>
            <w:shd w:val="clear" w:color="auto" w:fill="auto"/>
            <w:vAlign w:val="bottom"/>
          </w:tcPr>
          <w:p w14:paraId="5135A53F" w14:textId="77777777" w:rsidR="008E07A5" w:rsidRPr="000F5390" w:rsidRDefault="008E07A5" w:rsidP="00157F7A">
            <w:pPr>
              <w:autoSpaceDE w:val="0"/>
              <w:jc w:val="right"/>
              <w:rPr>
                <w:rFonts w:ascii="Arial" w:hAnsi="Arial" w:cs="Arial"/>
              </w:rPr>
            </w:pPr>
            <w:r w:rsidRPr="000F5390">
              <w:rPr>
                <w:rFonts w:ascii="Arial" w:hAnsi="Arial" w:cs="Arial"/>
              </w:rPr>
              <w:t>1</w:t>
            </w:r>
          </w:p>
        </w:tc>
        <w:tc>
          <w:tcPr>
            <w:tcW w:w="1417" w:type="dxa"/>
            <w:shd w:val="clear" w:color="auto" w:fill="auto"/>
            <w:vAlign w:val="bottom"/>
          </w:tcPr>
          <w:p w14:paraId="1211367C" w14:textId="77777777" w:rsidR="008E07A5" w:rsidRPr="000F5390" w:rsidRDefault="008E07A5" w:rsidP="00157F7A">
            <w:pPr>
              <w:autoSpaceDE w:val="0"/>
              <w:jc w:val="right"/>
              <w:rPr>
                <w:rFonts w:ascii="Arial" w:hAnsi="Arial" w:cs="Arial"/>
              </w:rPr>
            </w:pPr>
            <w:r w:rsidRPr="000F5390">
              <w:rPr>
                <w:rFonts w:ascii="Arial" w:hAnsi="Arial" w:cs="Arial"/>
              </w:rPr>
              <w:t>5</w:t>
            </w:r>
          </w:p>
        </w:tc>
      </w:tr>
      <w:tr w:rsidR="008E07A5" w:rsidRPr="000F5390" w14:paraId="45A28CC0" w14:textId="77777777" w:rsidTr="00983EF0">
        <w:trPr>
          <w:trHeight w:val="268"/>
        </w:trPr>
        <w:tc>
          <w:tcPr>
            <w:tcW w:w="3716" w:type="dxa"/>
            <w:shd w:val="clear" w:color="auto" w:fill="auto"/>
            <w:vAlign w:val="bottom"/>
          </w:tcPr>
          <w:p w14:paraId="48F9CF91" w14:textId="77777777" w:rsidR="008E07A5" w:rsidRPr="000F5390" w:rsidRDefault="008E07A5" w:rsidP="00157F7A">
            <w:pPr>
              <w:autoSpaceDE w:val="0"/>
              <w:rPr>
                <w:rFonts w:ascii="Arial" w:hAnsi="Arial" w:cs="Arial"/>
              </w:rPr>
            </w:pPr>
            <w:r w:rsidRPr="000F5390">
              <w:rPr>
                <w:rFonts w:ascii="Arial" w:hAnsi="Arial" w:cs="Arial"/>
              </w:rPr>
              <w:t>Detritivorous macroarthrpods</w:t>
            </w:r>
          </w:p>
        </w:tc>
        <w:tc>
          <w:tcPr>
            <w:tcW w:w="1134" w:type="dxa"/>
            <w:shd w:val="clear" w:color="auto" w:fill="auto"/>
            <w:vAlign w:val="bottom"/>
          </w:tcPr>
          <w:p w14:paraId="329CC80A" w14:textId="77777777" w:rsidR="008E07A5" w:rsidRPr="000F5390" w:rsidRDefault="008E07A5" w:rsidP="00157F7A">
            <w:pPr>
              <w:autoSpaceDE w:val="0"/>
              <w:jc w:val="right"/>
              <w:rPr>
                <w:rFonts w:ascii="Arial" w:hAnsi="Arial" w:cs="Arial"/>
              </w:rPr>
            </w:pPr>
            <w:r w:rsidRPr="000F5390">
              <w:rPr>
                <w:rFonts w:ascii="Arial" w:hAnsi="Arial" w:cs="Arial"/>
              </w:rPr>
              <w:t>1</w:t>
            </w:r>
          </w:p>
        </w:tc>
        <w:tc>
          <w:tcPr>
            <w:tcW w:w="1417" w:type="dxa"/>
            <w:shd w:val="clear" w:color="auto" w:fill="auto"/>
            <w:vAlign w:val="bottom"/>
          </w:tcPr>
          <w:p w14:paraId="43B303B8" w14:textId="77777777" w:rsidR="008E07A5" w:rsidRPr="000F5390" w:rsidRDefault="008E07A5" w:rsidP="00157F7A">
            <w:pPr>
              <w:autoSpaceDE w:val="0"/>
              <w:jc w:val="right"/>
              <w:rPr>
                <w:rFonts w:ascii="Arial" w:hAnsi="Arial" w:cs="Arial"/>
              </w:rPr>
            </w:pPr>
            <w:r w:rsidRPr="000F5390">
              <w:rPr>
                <w:rFonts w:ascii="Arial" w:hAnsi="Arial" w:cs="Arial"/>
              </w:rPr>
              <w:t>10</w:t>
            </w:r>
          </w:p>
        </w:tc>
      </w:tr>
      <w:tr w:rsidR="008E07A5" w:rsidRPr="000F5390" w14:paraId="34630538" w14:textId="77777777" w:rsidTr="00983EF0">
        <w:trPr>
          <w:trHeight w:val="268"/>
        </w:trPr>
        <w:tc>
          <w:tcPr>
            <w:tcW w:w="3716" w:type="dxa"/>
            <w:tcBorders>
              <w:bottom w:val="single" w:sz="4" w:space="0" w:color="auto"/>
            </w:tcBorders>
            <w:shd w:val="clear" w:color="auto" w:fill="auto"/>
            <w:vAlign w:val="bottom"/>
          </w:tcPr>
          <w:p w14:paraId="07FE729A" w14:textId="77777777" w:rsidR="008E07A5" w:rsidRPr="000F5390" w:rsidRDefault="008E07A5" w:rsidP="00157F7A">
            <w:pPr>
              <w:autoSpaceDE w:val="0"/>
              <w:rPr>
                <w:rFonts w:ascii="Arial" w:hAnsi="Arial" w:cs="Arial"/>
              </w:rPr>
            </w:pPr>
            <w:r w:rsidRPr="000F5390">
              <w:rPr>
                <w:rFonts w:ascii="Arial" w:hAnsi="Arial" w:cs="Arial"/>
              </w:rPr>
              <w:t>Detritivorous microarthrpods</w:t>
            </w:r>
          </w:p>
        </w:tc>
        <w:tc>
          <w:tcPr>
            <w:tcW w:w="1134" w:type="dxa"/>
            <w:tcBorders>
              <w:bottom w:val="single" w:sz="4" w:space="0" w:color="auto"/>
            </w:tcBorders>
            <w:shd w:val="clear" w:color="auto" w:fill="auto"/>
            <w:vAlign w:val="bottom"/>
          </w:tcPr>
          <w:p w14:paraId="477F310C" w14:textId="77777777" w:rsidR="008E07A5" w:rsidRPr="000F5390" w:rsidRDefault="008E07A5" w:rsidP="00157F7A">
            <w:pPr>
              <w:autoSpaceDE w:val="0"/>
              <w:jc w:val="right"/>
              <w:rPr>
                <w:rFonts w:ascii="Arial" w:hAnsi="Arial" w:cs="Arial"/>
              </w:rPr>
            </w:pPr>
            <w:r w:rsidRPr="000F5390">
              <w:rPr>
                <w:rFonts w:ascii="Arial" w:hAnsi="Arial" w:cs="Arial"/>
              </w:rPr>
              <w:t>1</w:t>
            </w:r>
          </w:p>
        </w:tc>
        <w:tc>
          <w:tcPr>
            <w:tcW w:w="1417" w:type="dxa"/>
            <w:tcBorders>
              <w:bottom w:val="single" w:sz="4" w:space="0" w:color="auto"/>
            </w:tcBorders>
            <w:shd w:val="clear" w:color="auto" w:fill="auto"/>
            <w:vAlign w:val="bottom"/>
          </w:tcPr>
          <w:p w14:paraId="75896E8D" w14:textId="77777777" w:rsidR="008E07A5" w:rsidRPr="000F5390" w:rsidRDefault="008E07A5" w:rsidP="00157F7A">
            <w:pPr>
              <w:autoSpaceDE w:val="0"/>
              <w:jc w:val="right"/>
              <w:rPr>
                <w:rFonts w:ascii="Arial" w:hAnsi="Arial" w:cs="Arial"/>
              </w:rPr>
            </w:pPr>
            <w:r w:rsidRPr="000F5390">
              <w:rPr>
                <w:rFonts w:ascii="Arial" w:hAnsi="Arial" w:cs="Arial"/>
              </w:rPr>
              <w:t>10</w:t>
            </w:r>
          </w:p>
        </w:tc>
      </w:tr>
    </w:tbl>
    <w:p w14:paraId="55CC01B2" w14:textId="77777777" w:rsidR="008E07A5" w:rsidRPr="000F5390" w:rsidRDefault="008E07A5" w:rsidP="008E07A5">
      <w:pPr>
        <w:spacing w:line="360" w:lineRule="auto"/>
        <w:rPr>
          <w:rFonts w:ascii="Arial" w:hAnsi="Arial" w:cs="Arial"/>
          <w:color w:val="000000"/>
        </w:rPr>
      </w:pPr>
    </w:p>
    <w:p w14:paraId="0E69E707" w14:textId="77777777" w:rsidR="001533A8" w:rsidRPr="00C56C75" w:rsidRDefault="001533A8" w:rsidP="008E07A5">
      <w:pPr>
        <w:spacing w:line="360" w:lineRule="auto"/>
        <w:rPr>
          <w:rFonts w:ascii="Arial" w:hAnsi="Arial" w:cs="Arial"/>
          <w:b/>
          <w:color w:val="000000"/>
        </w:rPr>
      </w:pPr>
      <w:r w:rsidRPr="00C56C75">
        <w:rPr>
          <w:rFonts w:ascii="Arial" w:hAnsi="Arial" w:cs="Arial"/>
          <w:b/>
          <w:color w:val="000000"/>
        </w:rPr>
        <w:lastRenderedPageBreak/>
        <w:t>References for Table S2</w:t>
      </w:r>
    </w:p>
    <w:p w14:paraId="0FD0B776" w14:textId="77777777" w:rsidR="004E3B26" w:rsidRPr="000F5390" w:rsidRDefault="004E3B26" w:rsidP="001533A8">
      <w:pPr>
        <w:pStyle w:val="Bibliography"/>
        <w:spacing w:before="240"/>
        <w:rPr>
          <w:rFonts w:ascii="Arial" w:hAnsi="Arial" w:cs="Arial"/>
        </w:rPr>
      </w:pPr>
      <w:r w:rsidRPr="000F5390">
        <w:rPr>
          <w:rFonts w:ascii="Arial" w:hAnsi="Arial" w:cs="Arial"/>
        </w:rPr>
        <w:fldChar w:fldCharType="begin"/>
      </w:r>
      <w:r w:rsidRPr="000F5390">
        <w:rPr>
          <w:rFonts w:ascii="Arial" w:hAnsi="Arial" w:cs="Arial"/>
          <w:lang w:val="it-IT"/>
        </w:rPr>
        <w:instrText xml:space="preserve"> ADDIN ZOTERO_BIBL {"custom":[]} CSL_BIBLIOGRAPHY </w:instrText>
      </w:r>
      <w:r w:rsidRPr="000F5390">
        <w:rPr>
          <w:rFonts w:ascii="Arial" w:hAnsi="Arial" w:cs="Arial"/>
        </w:rPr>
        <w:fldChar w:fldCharType="separate"/>
      </w:r>
      <w:r w:rsidRPr="000F5390">
        <w:rPr>
          <w:rFonts w:ascii="Arial" w:hAnsi="Arial" w:cs="Arial"/>
          <w:lang w:val="it-IT"/>
        </w:rPr>
        <w:t xml:space="preserve">Baranová, B., Manko, P. &amp; Jászay, T. (2014). </w:t>
      </w:r>
      <w:r w:rsidRPr="000F5390">
        <w:rPr>
          <w:rFonts w:ascii="Arial" w:hAnsi="Arial" w:cs="Arial"/>
        </w:rPr>
        <w:t>Differences in surface-dwelling beetles of grasslands invaded and non-invaded by goldenrods (</w:t>
      </w:r>
      <w:r w:rsidRPr="008C53B2">
        <w:rPr>
          <w:rFonts w:ascii="Arial" w:hAnsi="Arial" w:cs="Arial"/>
          <w:i/>
        </w:rPr>
        <w:t>Solidago canadensis</w:t>
      </w:r>
      <w:r w:rsidRPr="000F5390">
        <w:rPr>
          <w:rFonts w:ascii="Arial" w:hAnsi="Arial" w:cs="Arial"/>
        </w:rPr>
        <w:t xml:space="preserve">, </w:t>
      </w:r>
      <w:r w:rsidRPr="008C53B2">
        <w:rPr>
          <w:rFonts w:ascii="Arial" w:hAnsi="Arial" w:cs="Arial"/>
          <w:i/>
        </w:rPr>
        <w:t>S. gigantea</w:t>
      </w:r>
      <w:r w:rsidRPr="000F5390">
        <w:rPr>
          <w:rFonts w:ascii="Arial" w:hAnsi="Arial" w:cs="Arial"/>
        </w:rPr>
        <w:t xml:space="preserve">) with special reference to Carabidae. </w:t>
      </w:r>
      <w:r w:rsidRPr="000F5390">
        <w:rPr>
          <w:rFonts w:ascii="Arial" w:hAnsi="Arial" w:cs="Arial"/>
          <w:i/>
          <w:iCs/>
        </w:rPr>
        <w:t>J. Insect Conserv.</w:t>
      </w:r>
      <w:r w:rsidRPr="000F5390">
        <w:rPr>
          <w:rFonts w:ascii="Arial" w:hAnsi="Arial" w:cs="Arial"/>
        </w:rPr>
        <w:t>, 18, 623–635.</w:t>
      </w:r>
    </w:p>
    <w:p w14:paraId="02512EA7" w14:textId="77777777" w:rsidR="004E3B26" w:rsidRPr="000F5390" w:rsidRDefault="004E3B26" w:rsidP="001533A8">
      <w:pPr>
        <w:pStyle w:val="Bibliography"/>
        <w:spacing w:before="240"/>
        <w:rPr>
          <w:rFonts w:ascii="Arial" w:hAnsi="Arial" w:cs="Arial"/>
        </w:rPr>
      </w:pPr>
      <w:r w:rsidRPr="000F5390">
        <w:rPr>
          <w:rFonts w:ascii="Arial" w:hAnsi="Arial" w:cs="Arial"/>
        </w:rPr>
        <w:t xml:space="preserve">Brown, V. &amp; Gange, A. (1989). Herbivory by soil-dwelling insects depresses plant species richness. </w:t>
      </w:r>
      <w:r w:rsidRPr="000F5390">
        <w:rPr>
          <w:rFonts w:ascii="Arial" w:hAnsi="Arial" w:cs="Arial"/>
          <w:i/>
          <w:iCs/>
        </w:rPr>
        <w:t>Funct. Ecol.</w:t>
      </w:r>
      <w:r w:rsidRPr="000F5390">
        <w:rPr>
          <w:rFonts w:ascii="Arial" w:hAnsi="Arial" w:cs="Arial"/>
        </w:rPr>
        <w:t>, 667–671.</w:t>
      </w:r>
    </w:p>
    <w:p w14:paraId="7F777C5A" w14:textId="77777777" w:rsidR="004E3B26" w:rsidRPr="000F5390" w:rsidRDefault="004E3B26" w:rsidP="001533A8">
      <w:pPr>
        <w:pStyle w:val="Bibliography"/>
        <w:spacing w:before="240"/>
        <w:rPr>
          <w:rFonts w:ascii="Arial" w:hAnsi="Arial" w:cs="Arial"/>
        </w:rPr>
      </w:pPr>
      <w:r w:rsidRPr="000F5390">
        <w:rPr>
          <w:rFonts w:ascii="Arial" w:hAnsi="Arial" w:cs="Arial"/>
        </w:rPr>
        <w:t xml:space="preserve">Caruso, T., Taormina, M. &amp; Migliorini, M. (2011). Relative role of deterministic and stochastic determinants of soil animal community: a spatially explicit analysis of oribatid mites. </w:t>
      </w:r>
      <w:r w:rsidRPr="000F5390">
        <w:rPr>
          <w:rFonts w:ascii="Arial" w:hAnsi="Arial" w:cs="Arial"/>
          <w:i/>
          <w:iCs/>
        </w:rPr>
        <w:t>J. Anim. Ecol.</w:t>
      </w:r>
      <w:r w:rsidRPr="000F5390">
        <w:rPr>
          <w:rFonts w:ascii="Arial" w:hAnsi="Arial" w:cs="Arial"/>
        </w:rPr>
        <w:t>, 81, 214–221.</w:t>
      </w:r>
    </w:p>
    <w:p w14:paraId="25EA980A" w14:textId="77777777" w:rsidR="004E3B26" w:rsidRPr="000F5390" w:rsidRDefault="004E3B26" w:rsidP="001533A8">
      <w:pPr>
        <w:pStyle w:val="Bibliography"/>
        <w:spacing w:before="240"/>
        <w:rPr>
          <w:rFonts w:ascii="Arial" w:hAnsi="Arial" w:cs="Arial"/>
        </w:rPr>
      </w:pPr>
      <w:r w:rsidRPr="000F5390">
        <w:rPr>
          <w:rFonts w:ascii="Arial" w:hAnsi="Arial" w:cs="Arial"/>
        </w:rPr>
        <w:t xml:space="preserve">Cole, L., Bradford, M.A., Shaw, P.J. &amp; Bardgett, R.D. (2006). The abundance, richness and functional role of soil meso-and macrofauna in temperate grassland—A case study. </w:t>
      </w:r>
      <w:r w:rsidRPr="000F5390">
        <w:rPr>
          <w:rFonts w:ascii="Arial" w:hAnsi="Arial" w:cs="Arial"/>
          <w:i/>
          <w:iCs/>
        </w:rPr>
        <w:t>Appl. Soil Ecol.</w:t>
      </w:r>
      <w:r w:rsidRPr="000F5390">
        <w:rPr>
          <w:rFonts w:ascii="Arial" w:hAnsi="Arial" w:cs="Arial"/>
        </w:rPr>
        <w:t>, 33, 186–198.</w:t>
      </w:r>
    </w:p>
    <w:p w14:paraId="33D76E1B" w14:textId="77777777" w:rsidR="004E3B26" w:rsidRPr="000F5390" w:rsidRDefault="004E3B26" w:rsidP="001533A8">
      <w:pPr>
        <w:pStyle w:val="Bibliography"/>
        <w:spacing w:before="240"/>
        <w:rPr>
          <w:rFonts w:ascii="Arial" w:hAnsi="Arial" w:cs="Arial"/>
        </w:rPr>
      </w:pPr>
      <w:r w:rsidRPr="000F5390">
        <w:rPr>
          <w:rFonts w:ascii="Arial" w:hAnsi="Arial" w:cs="Arial"/>
        </w:rPr>
        <w:t xml:space="preserve">Dawson, L.A., Grayston, S.J., Murray, P.J. &amp; Pratt, S.M. (2002). Root feeding behaviour of </w:t>
      </w:r>
      <w:r w:rsidRPr="008C53B2">
        <w:rPr>
          <w:rFonts w:ascii="Arial" w:hAnsi="Arial" w:cs="Arial"/>
          <w:i/>
        </w:rPr>
        <w:t>Tipula paludosa</w:t>
      </w:r>
      <w:r w:rsidRPr="000F5390">
        <w:rPr>
          <w:rFonts w:ascii="Arial" w:hAnsi="Arial" w:cs="Arial"/>
        </w:rPr>
        <w:t xml:space="preserve"> (Meig.)(Diptera: Tipulidae) on Lolium perenne (L.) and Trifolium repens (L.). </w:t>
      </w:r>
      <w:r w:rsidRPr="000F5390">
        <w:rPr>
          <w:rFonts w:ascii="Arial" w:hAnsi="Arial" w:cs="Arial"/>
          <w:i/>
          <w:iCs/>
        </w:rPr>
        <w:t>Soil Biol. Biochem.</w:t>
      </w:r>
      <w:r w:rsidRPr="000F5390">
        <w:rPr>
          <w:rFonts w:ascii="Arial" w:hAnsi="Arial" w:cs="Arial"/>
        </w:rPr>
        <w:t>, 34, 609–615.</w:t>
      </w:r>
    </w:p>
    <w:p w14:paraId="6AA7DDAB" w14:textId="77777777" w:rsidR="004E3B26" w:rsidRPr="000F5390" w:rsidRDefault="004E3B26" w:rsidP="001533A8">
      <w:pPr>
        <w:pStyle w:val="Bibliography"/>
        <w:spacing w:before="240"/>
        <w:rPr>
          <w:rFonts w:ascii="Arial" w:hAnsi="Arial" w:cs="Arial"/>
        </w:rPr>
      </w:pPr>
      <w:r w:rsidRPr="000F5390">
        <w:rPr>
          <w:rFonts w:ascii="Arial" w:hAnsi="Arial" w:cs="Arial"/>
        </w:rPr>
        <w:t xml:space="preserve">Ekschmitt, K., Bakonyi, G., Bongers, M., Bongers, T., Boström, S., Dogan, H., </w:t>
      </w:r>
      <w:r w:rsidRPr="000F5390">
        <w:rPr>
          <w:rFonts w:ascii="Arial" w:hAnsi="Arial" w:cs="Arial"/>
          <w:i/>
          <w:iCs/>
        </w:rPr>
        <w:t>et al.</w:t>
      </w:r>
      <w:r w:rsidRPr="000F5390">
        <w:rPr>
          <w:rFonts w:ascii="Arial" w:hAnsi="Arial" w:cs="Arial"/>
        </w:rPr>
        <w:t xml:space="preserve"> (2001). Nematode community structure as indicator of soil functioning in European grassland soils. </w:t>
      </w:r>
      <w:r w:rsidRPr="000F5390">
        <w:rPr>
          <w:rFonts w:ascii="Arial" w:hAnsi="Arial" w:cs="Arial"/>
          <w:i/>
          <w:iCs/>
        </w:rPr>
        <w:t>Eur. J. Soil Biol.</w:t>
      </w:r>
      <w:r w:rsidRPr="000F5390">
        <w:rPr>
          <w:rFonts w:ascii="Arial" w:hAnsi="Arial" w:cs="Arial"/>
        </w:rPr>
        <w:t>, 37, 263–268.</w:t>
      </w:r>
    </w:p>
    <w:p w14:paraId="44EFDD7C" w14:textId="77777777" w:rsidR="004E3B26" w:rsidRPr="000F5390" w:rsidRDefault="004E3B26" w:rsidP="001533A8">
      <w:pPr>
        <w:pStyle w:val="Bibliography"/>
        <w:spacing w:before="240"/>
        <w:rPr>
          <w:rFonts w:ascii="Arial" w:hAnsi="Arial" w:cs="Arial"/>
        </w:rPr>
      </w:pPr>
      <w:r w:rsidRPr="000F5390">
        <w:rPr>
          <w:rFonts w:ascii="Arial" w:hAnsi="Arial" w:cs="Arial"/>
        </w:rPr>
        <w:t xml:space="preserve">Fierer, N. &amp; Jackson, R.B. (2006). The diversity and biogeography of soil bacterial communities. </w:t>
      </w:r>
      <w:r w:rsidRPr="000F5390">
        <w:rPr>
          <w:rFonts w:ascii="Arial" w:hAnsi="Arial" w:cs="Arial"/>
          <w:i/>
          <w:iCs/>
        </w:rPr>
        <w:t>Proc. Natl. Acad. Sci. U. S. A.</w:t>
      </w:r>
      <w:r w:rsidRPr="000F5390">
        <w:rPr>
          <w:rFonts w:ascii="Arial" w:hAnsi="Arial" w:cs="Arial"/>
        </w:rPr>
        <w:t>, 103, 626–631.</w:t>
      </w:r>
    </w:p>
    <w:p w14:paraId="4110BB42" w14:textId="77777777" w:rsidR="004E3B26" w:rsidRPr="00414B14" w:rsidRDefault="004E3B26" w:rsidP="001533A8">
      <w:pPr>
        <w:pStyle w:val="Bibliography"/>
        <w:spacing w:before="240"/>
        <w:rPr>
          <w:rFonts w:ascii="Arial" w:hAnsi="Arial" w:cs="Arial"/>
          <w:lang w:val="en-IE"/>
        </w:rPr>
      </w:pPr>
      <w:r w:rsidRPr="000F5390">
        <w:rPr>
          <w:rFonts w:ascii="Arial" w:hAnsi="Arial" w:cs="Arial"/>
        </w:rPr>
        <w:t xml:space="preserve">Giller, P.S. (1996). The diversity of soil communities, the “poor man”s tropical rainforest’. </w:t>
      </w:r>
      <w:r w:rsidRPr="00414B14">
        <w:rPr>
          <w:rFonts w:ascii="Arial" w:hAnsi="Arial" w:cs="Arial"/>
          <w:i/>
          <w:iCs/>
          <w:lang w:val="en-IE"/>
        </w:rPr>
        <w:t>Biodivers. Conserv.</w:t>
      </w:r>
      <w:r w:rsidRPr="00414B14">
        <w:rPr>
          <w:rFonts w:ascii="Arial" w:hAnsi="Arial" w:cs="Arial"/>
          <w:lang w:val="en-IE"/>
        </w:rPr>
        <w:t>, 5, 135–168.</w:t>
      </w:r>
    </w:p>
    <w:p w14:paraId="39ECAB51" w14:textId="77777777" w:rsidR="004E3B26" w:rsidRPr="000F5390" w:rsidRDefault="004E3B26" w:rsidP="001533A8">
      <w:pPr>
        <w:pStyle w:val="Bibliography"/>
        <w:spacing w:before="240"/>
        <w:rPr>
          <w:rFonts w:ascii="Arial" w:hAnsi="Arial" w:cs="Arial"/>
        </w:rPr>
      </w:pPr>
      <w:r w:rsidRPr="00414B14">
        <w:rPr>
          <w:rFonts w:ascii="Arial" w:hAnsi="Arial" w:cs="Arial"/>
          <w:lang w:val="en-IE"/>
        </w:rPr>
        <w:t xml:space="preserve">Holmstrup, M., Damgaard, C., Schmidt, I.K., Arndal, M.F., Beier, C., Mikkelsen, T.N., </w:t>
      </w:r>
      <w:r w:rsidRPr="00414B14">
        <w:rPr>
          <w:rFonts w:ascii="Arial" w:hAnsi="Arial" w:cs="Arial"/>
          <w:i/>
          <w:iCs/>
          <w:lang w:val="en-IE"/>
        </w:rPr>
        <w:t>et al.</w:t>
      </w:r>
      <w:r w:rsidRPr="00414B14">
        <w:rPr>
          <w:rFonts w:ascii="Arial" w:hAnsi="Arial" w:cs="Arial"/>
          <w:lang w:val="en-IE"/>
        </w:rPr>
        <w:t xml:space="preserve"> </w:t>
      </w:r>
      <w:r w:rsidRPr="000F5390">
        <w:rPr>
          <w:rFonts w:ascii="Arial" w:hAnsi="Arial" w:cs="Arial"/>
        </w:rPr>
        <w:t xml:space="preserve">(2017). Long-term and realistic global change manipulations had low impact on diversity of soil biota in temperate heathland. </w:t>
      </w:r>
      <w:r w:rsidRPr="000F5390">
        <w:rPr>
          <w:rFonts w:ascii="Arial" w:hAnsi="Arial" w:cs="Arial"/>
          <w:i/>
          <w:iCs/>
        </w:rPr>
        <w:t>Sci. Rep.</w:t>
      </w:r>
      <w:r w:rsidRPr="000F5390">
        <w:rPr>
          <w:rFonts w:ascii="Arial" w:hAnsi="Arial" w:cs="Arial"/>
        </w:rPr>
        <w:t>, 7, 41388.</w:t>
      </w:r>
    </w:p>
    <w:p w14:paraId="4775222F" w14:textId="77777777" w:rsidR="004E3B26" w:rsidRPr="000F5390" w:rsidRDefault="004E3B26" w:rsidP="001533A8">
      <w:pPr>
        <w:pStyle w:val="Bibliography"/>
        <w:spacing w:before="240"/>
        <w:rPr>
          <w:rFonts w:ascii="Arial" w:hAnsi="Arial" w:cs="Arial"/>
        </w:rPr>
      </w:pPr>
      <w:r w:rsidRPr="000F5390">
        <w:rPr>
          <w:rFonts w:ascii="Arial" w:hAnsi="Arial" w:cs="Arial"/>
        </w:rPr>
        <w:t xml:space="preserve">Hominick, W.M., Reid, A.P., Bohan, D.A. &amp; Briscoe, B.R. (1996). Entomopathogenic nematodes: biodiversity, geographical distribution and the convention on biological diversity. </w:t>
      </w:r>
      <w:r w:rsidRPr="000F5390">
        <w:rPr>
          <w:rFonts w:ascii="Arial" w:hAnsi="Arial" w:cs="Arial"/>
          <w:i/>
          <w:iCs/>
        </w:rPr>
        <w:t>Biocontrol Sci. Technol.</w:t>
      </w:r>
      <w:r w:rsidRPr="000F5390">
        <w:rPr>
          <w:rFonts w:ascii="Arial" w:hAnsi="Arial" w:cs="Arial"/>
        </w:rPr>
        <w:t>, 6, 317–332.</w:t>
      </w:r>
    </w:p>
    <w:p w14:paraId="73AD4428" w14:textId="77777777" w:rsidR="004E3B26" w:rsidRPr="000F5390" w:rsidRDefault="004E3B26" w:rsidP="001533A8">
      <w:pPr>
        <w:pStyle w:val="Bibliography"/>
        <w:spacing w:before="240"/>
        <w:rPr>
          <w:rFonts w:ascii="Arial" w:hAnsi="Arial" w:cs="Arial"/>
          <w:lang w:val="it-IT"/>
        </w:rPr>
      </w:pPr>
      <w:r w:rsidRPr="000F5390">
        <w:rPr>
          <w:rFonts w:ascii="Arial" w:hAnsi="Arial" w:cs="Arial"/>
        </w:rPr>
        <w:t>Hunter Mark D. (2001). Out of sight, out of mind: the impacts of root</w:t>
      </w:r>
      <w:r w:rsidRPr="000F5390">
        <w:rPr>
          <w:rFonts w:ascii="Calibri" w:eastAsia="Calibri" w:hAnsi="Calibri" w:cs="Calibri"/>
        </w:rPr>
        <w:t>‐</w:t>
      </w:r>
      <w:r w:rsidRPr="000F5390">
        <w:rPr>
          <w:rFonts w:ascii="Arial" w:hAnsi="Arial" w:cs="Arial"/>
        </w:rPr>
        <w:t xml:space="preserve">feeding insects in natural and managed systems. </w:t>
      </w:r>
      <w:r w:rsidRPr="000F5390">
        <w:rPr>
          <w:rFonts w:ascii="Arial" w:hAnsi="Arial" w:cs="Arial"/>
          <w:i/>
          <w:iCs/>
          <w:lang w:val="it-IT"/>
        </w:rPr>
        <w:t>Agric. For. Entomol.</w:t>
      </w:r>
      <w:r w:rsidRPr="000F5390">
        <w:rPr>
          <w:rFonts w:ascii="Arial" w:hAnsi="Arial" w:cs="Arial"/>
          <w:lang w:val="it-IT"/>
        </w:rPr>
        <w:t>, 3, 3–9.</w:t>
      </w:r>
    </w:p>
    <w:p w14:paraId="591C9FA0" w14:textId="77777777" w:rsidR="004E3B26" w:rsidRPr="000F5390" w:rsidRDefault="004E3B26" w:rsidP="001533A8">
      <w:pPr>
        <w:pStyle w:val="Bibliography"/>
        <w:spacing w:before="240"/>
        <w:rPr>
          <w:rFonts w:ascii="Arial" w:hAnsi="Arial" w:cs="Arial"/>
        </w:rPr>
      </w:pPr>
      <w:r w:rsidRPr="000F5390">
        <w:rPr>
          <w:rFonts w:ascii="Arial" w:hAnsi="Arial" w:cs="Arial"/>
          <w:lang w:val="it-IT"/>
        </w:rPr>
        <w:t xml:space="preserve">Lacasella, F., Gratton, C., De Felici, S., Isaia, M., Zapparoli, M., Marta, S., </w:t>
      </w:r>
      <w:r w:rsidRPr="000F5390">
        <w:rPr>
          <w:rFonts w:ascii="Arial" w:hAnsi="Arial" w:cs="Arial"/>
          <w:i/>
          <w:iCs/>
          <w:lang w:val="it-IT"/>
        </w:rPr>
        <w:t>et al.</w:t>
      </w:r>
      <w:r w:rsidRPr="000F5390">
        <w:rPr>
          <w:rFonts w:ascii="Arial" w:hAnsi="Arial" w:cs="Arial"/>
          <w:lang w:val="it-IT"/>
        </w:rPr>
        <w:t xml:space="preserve"> </w:t>
      </w:r>
      <w:r w:rsidRPr="000F5390">
        <w:rPr>
          <w:rFonts w:ascii="Arial" w:hAnsi="Arial" w:cs="Arial"/>
        </w:rPr>
        <w:t xml:space="preserve">(2015). Asymmetrical responses of forest and “beyond edge” arthropod communities across a forest–grassland ecotone. </w:t>
      </w:r>
      <w:r w:rsidRPr="000F5390">
        <w:rPr>
          <w:rFonts w:ascii="Arial" w:hAnsi="Arial" w:cs="Arial"/>
          <w:i/>
          <w:iCs/>
        </w:rPr>
        <w:t>Biodivers. Conserv.</w:t>
      </w:r>
      <w:r w:rsidRPr="000F5390">
        <w:rPr>
          <w:rFonts w:ascii="Arial" w:hAnsi="Arial" w:cs="Arial"/>
        </w:rPr>
        <w:t>, 24, 447–465.</w:t>
      </w:r>
    </w:p>
    <w:p w14:paraId="3A24A8F3" w14:textId="77777777" w:rsidR="004E3B26" w:rsidRPr="000F5390" w:rsidRDefault="004E3B26" w:rsidP="001533A8">
      <w:pPr>
        <w:pStyle w:val="Bibliography"/>
        <w:spacing w:before="240"/>
        <w:rPr>
          <w:rFonts w:ascii="Arial" w:hAnsi="Arial" w:cs="Arial"/>
        </w:rPr>
      </w:pPr>
      <w:r w:rsidRPr="000F5390">
        <w:rPr>
          <w:rFonts w:ascii="Arial" w:hAnsi="Arial" w:cs="Arial"/>
        </w:rPr>
        <w:t xml:space="preserve">Lindo, Z. (2014). Springtails (Hexapoda: Collembola) of the prairie grasslands of Canada. </w:t>
      </w:r>
      <w:r w:rsidRPr="000F5390">
        <w:rPr>
          <w:rFonts w:ascii="Arial" w:hAnsi="Arial" w:cs="Arial"/>
          <w:i/>
          <w:iCs/>
        </w:rPr>
        <w:t>Arthropods Can. Grassl.</w:t>
      </w:r>
      <w:r w:rsidRPr="000F5390">
        <w:rPr>
          <w:rFonts w:ascii="Arial" w:hAnsi="Arial" w:cs="Arial"/>
        </w:rPr>
        <w:t>, 3, 191–198.</w:t>
      </w:r>
    </w:p>
    <w:p w14:paraId="2B72345E" w14:textId="77777777" w:rsidR="004E3B26" w:rsidRDefault="004E3B26" w:rsidP="001533A8">
      <w:pPr>
        <w:pStyle w:val="Bibliography"/>
        <w:spacing w:before="240"/>
        <w:rPr>
          <w:rFonts w:ascii="Arial" w:hAnsi="Arial" w:cs="Arial"/>
          <w:lang w:val="nl-NL"/>
        </w:rPr>
      </w:pPr>
      <w:r w:rsidRPr="000F5390">
        <w:rPr>
          <w:rFonts w:ascii="Arial" w:hAnsi="Arial" w:cs="Arial"/>
        </w:rPr>
        <w:lastRenderedPageBreak/>
        <w:t xml:space="preserve">Manu, M., Iordache, V., Băncilă, R., Bodescu, F. &amp; Onete, M. (2016). The influence of environmental variables on soil mite communities (Acari: Mesostigmata) from overgrazed grassland ecosystems–Romania. </w:t>
      </w:r>
      <w:r w:rsidRPr="008C53B2">
        <w:rPr>
          <w:rFonts w:ascii="Arial" w:hAnsi="Arial" w:cs="Arial"/>
          <w:i/>
          <w:iCs/>
          <w:lang w:val="nl-NL"/>
        </w:rPr>
        <w:t>Ital. J. Zool.</w:t>
      </w:r>
      <w:r w:rsidRPr="008C53B2">
        <w:rPr>
          <w:rFonts w:ascii="Arial" w:hAnsi="Arial" w:cs="Arial"/>
          <w:lang w:val="nl-NL"/>
        </w:rPr>
        <w:t>, 83, 89–97.</w:t>
      </w:r>
    </w:p>
    <w:p w14:paraId="2F9CBCAC" w14:textId="77777777" w:rsidR="008C53B2" w:rsidRDefault="008C53B2" w:rsidP="008C53B2">
      <w:pPr>
        <w:pStyle w:val="CommentText"/>
        <w:rPr>
          <w:lang w:val="nl-NL"/>
        </w:rPr>
      </w:pPr>
    </w:p>
    <w:p w14:paraId="2AF261C0" w14:textId="6A7CBC14" w:rsidR="008C53B2" w:rsidRPr="008C53B2" w:rsidRDefault="008C53B2" w:rsidP="008C53B2">
      <w:pPr>
        <w:pStyle w:val="CommentText"/>
        <w:rPr>
          <w:rFonts w:ascii="Arial" w:hAnsi="Arial" w:cs="Arial"/>
        </w:rPr>
      </w:pPr>
      <w:r w:rsidRPr="008C53B2">
        <w:rPr>
          <w:rFonts w:ascii="Arial" w:hAnsi="Arial" w:cs="Arial"/>
          <w:lang w:val="nl-NL"/>
        </w:rPr>
        <w:t>Morriën, E., S.E. Hannula, B Snoek, N.R. Helmsing, H. Zweers, M. de Hollander, M-L. Bouffaud, M. Buée, W. Dimmers, H. Duyts, S. Geisen, M. Girlanda, R.I. Griffiths, H-B. Jȍrgensen, J. Jensen, P. Plassart, R.M. Schmelz, O. Schmidt, B.C. Thomson, E. Tisserant, S. Uroz, A. Winding, M. Bailey, M. Bonkowski, J. Faber, F. Martin, P. Lemanceau, W. de Boer, J.A. van Veen, and W. H. van der Putten (</w:t>
      </w:r>
      <w:r w:rsidRPr="00414B14">
        <w:rPr>
          <w:rFonts w:ascii="Arial" w:hAnsi="Arial" w:cs="Arial"/>
          <w:lang w:val="nl-NL"/>
        </w:rPr>
        <w:t xml:space="preserve">2017). </w:t>
      </w:r>
      <w:r w:rsidRPr="008C53B2">
        <w:rPr>
          <w:rFonts w:ascii="Arial" w:hAnsi="Arial" w:cs="Arial"/>
        </w:rPr>
        <w:t>Soil networks become more connected and take up more carbon as nature restoration progresses. Nat. Comm., 8, 14349</w:t>
      </w:r>
    </w:p>
    <w:p w14:paraId="50D8DF11" w14:textId="77777777" w:rsidR="008C53B2" w:rsidRPr="008C53B2" w:rsidRDefault="008C53B2" w:rsidP="008C53B2">
      <w:pPr>
        <w:rPr>
          <w:rFonts w:ascii="Arial" w:hAnsi="Arial" w:cs="Arial"/>
        </w:rPr>
      </w:pPr>
    </w:p>
    <w:p w14:paraId="574FB591" w14:textId="77777777" w:rsidR="004E3B26" w:rsidRPr="000F5390" w:rsidRDefault="004E3B26" w:rsidP="001533A8">
      <w:pPr>
        <w:pStyle w:val="Bibliography"/>
        <w:spacing w:before="240"/>
        <w:rPr>
          <w:rFonts w:ascii="Arial" w:hAnsi="Arial" w:cs="Arial"/>
        </w:rPr>
      </w:pPr>
      <w:r w:rsidRPr="00414B14">
        <w:rPr>
          <w:rFonts w:ascii="Arial" w:hAnsi="Arial" w:cs="Arial"/>
          <w:lang w:val="en-IE"/>
        </w:rPr>
        <w:t xml:space="preserve">Öpik, M., Moora, M., Zobel, M., Saks, Ü., Wheatley, R., Wright, F., </w:t>
      </w:r>
      <w:r w:rsidRPr="00414B14">
        <w:rPr>
          <w:rFonts w:ascii="Arial" w:hAnsi="Arial" w:cs="Arial"/>
          <w:i/>
          <w:iCs/>
          <w:lang w:val="en-IE"/>
        </w:rPr>
        <w:t>et al.</w:t>
      </w:r>
      <w:r w:rsidRPr="00414B14">
        <w:rPr>
          <w:rFonts w:ascii="Arial" w:hAnsi="Arial" w:cs="Arial"/>
          <w:lang w:val="en-IE"/>
        </w:rPr>
        <w:t xml:space="preserve"> </w:t>
      </w:r>
      <w:r w:rsidRPr="000F5390">
        <w:rPr>
          <w:rFonts w:ascii="Arial" w:hAnsi="Arial" w:cs="Arial"/>
        </w:rPr>
        <w:t xml:space="preserve">(2008). High diversity of arbuscular mycorrhizal fungi in a boreal herb-rich coniferous forest. </w:t>
      </w:r>
      <w:r w:rsidRPr="000F5390">
        <w:rPr>
          <w:rFonts w:ascii="Arial" w:hAnsi="Arial" w:cs="Arial"/>
          <w:i/>
          <w:iCs/>
        </w:rPr>
        <w:t>New Phytol.</w:t>
      </w:r>
      <w:r w:rsidRPr="000F5390">
        <w:rPr>
          <w:rFonts w:ascii="Arial" w:hAnsi="Arial" w:cs="Arial"/>
        </w:rPr>
        <w:t>, 179, 867–876.</w:t>
      </w:r>
    </w:p>
    <w:p w14:paraId="27F55717" w14:textId="77777777" w:rsidR="004E3B26" w:rsidRPr="000F5390" w:rsidRDefault="004E3B26" w:rsidP="001533A8">
      <w:pPr>
        <w:pStyle w:val="Bibliography"/>
        <w:spacing w:before="240"/>
        <w:rPr>
          <w:rFonts w:ascii="Arial" w:hAnsi="Arial" w:cs="Arial"/>
        </w:rPr>
      </w:pPr>
      <w:r w:rsidRPr="000F5390">
        <w:rPr>
          <w:rFonts w:ascii="Arial" w:hAnsi="Arial" w:cs="Arial"/>
        </w:rPr>
        <w:t xml:space="preserve">Öpik, M., Vanatoa, A., Vanatoa, E., Moora, M., Davison, J., Kalwij, J.M., </w:t>
      </w:r>
      <w:r w:rsidRPr="000F5390">
        <w:rPr>
          <w:rFonts w:ascii="Arial" w:hAnsi="Arial" w:cs="Arial"/>
          <w:i/>
          <w:iCs/>
        </w:rPr>
        <w:t>et al.</w:t>
      </w:r>
      <w:r w:rsidRPr="000F5390">
        <w:rPr>
          <w:rFonts w:ascii="Arial" w:hAnsi="Arial" w:cs="Arial"/>
        </w:rPr>
        <w:t xml:space="preserve"> (2010). The online database MaarjAM reveals global and ecosystemic distribution patterns in arbuscular mycorrhizal fungi (Glomeromycota). </w:t>
      </w:r>
      <w:r w:rsidRPr="000F5390">
        <w:rPr>
          <w:rFonts w:ascii="Arial" w:hAnsi="Arial" w:cs="Arial"/>
          <w:i/>
          <w:iCs/>
        </w:rPr>
        <w:t>New Phytol.</w:t>
      </w:r>
      <w:r w:rsidRPr="000F5390">
        <w:rPr>
          <w:rFonts w:ascii="Arial" w:hAnsi="Arial" w:cs="Arial"/>
        </w:rPr>
        <w:t>, 188, 223–241.</w:t>
      </w:r>
    </w:p>
    <w:p w14:paraId="0A1AD7EA" w14:textId="77777777" w:rsidR="004E3B26" w:rsidRPr="00414B14" w:rsidRDefault="004E3B26" w:rsidP="001533A8">
      <w:pPr>
        <w:pStyle w:val="Bibliography"/>
        <w:spacing w:before="240"/>
        <w:rPr>
          <w:rFonts w:ascii="Arial" w:hAnsi="Arial" w:cs="Arial"/>
        </w:rPr>
      </w:pPr>
      <w:r w:rsidRPr="000F5390">
        <w:rPr>
          <w:rFonts w:ascii="Arial" w:hAnsi="Arial" w:cs="Arial"/>
        </w:rPr>
        <w:t xml:space="preserve">Panesar, T.S., Marshall, V.G. &amp; Barclay, H.J. (2001). Abundance and diversity of soil nematodes in chronosequences of coastal Douglas-fir forests on Vancouver Island, British Columbia. </w:t>
      </w:r>
      <w:r w:rsidRPr="00414B14">
        <w:rPr>
          <w:rFonts w:ascii="Arial" w:hAnsi="Arial" w:cs="Arial"/>
          <w:i/>
          <w:iCs/>
        </w:rPr>
        <w:t>Pedobiologia</w:t>
      </w:r>
      <w:r w:rsidRPr="00414B14">
        <w:rPr>
          <w:rFonts w:ascii="Arial" w:hAnsi="Arial" w:cs="Arial"/>
        </w:rPr>
        <w:t>, 45, 193–212.</w:t>
      </w:r>
    </w:p>
    <w:p w14:paraId="42D9D538" w14:textId="77777777" w:rsidR="004E3B26" w:rsidRPr="000F5390" w:rsidRDefault="004E3B26" w:rsidP="001533A8">
      <w:pPr>
        <w:pStyle w:val="Bibliography"/>
        <w:spacing w:before="240"/>
        <w:rPr>
          <w:rFonts w:ascii="Arial" w:hAnsi="Arial" w:cs="Arial"/>
        </w:rPr>
      </w:pPr>
      <w:r w:rsidRPr="00414B14">
        <w:rPr>
          <w:rFonts w:ascii="Arial" w:hAnsi="Arial" w:cs="Arial"/>
        </w:rPr>
        <w:t xml:space="preserve">Porras-Alfaro, A., Herrera, J., Natvig, D.O., Lipinski, K. &amp; Sinsabaugh, R.L. (2011). </w:t>
      </w:r>
      <w:r w:rsidRPr="000F5390">
        <w:rPr>
          <w:rFonts w:ascii="Arial" w:hAnsi="Arial" w:cs="Arial"/>
        </w:rPr>
        <w:t xml:space="preserve">Diversity and distribution of soil fungal communities in a semiarid grassland. </w:t>
      </w:r>
      <w:r w:rsidRPr="000F5390">
        <w:rPr>
          <w:rFonts w:ascii="Arial" w:hAnsi="Arial" w:cs="Arial"/>
          <w:i/>
          <w:iCs/>
        </w:rPr>
        <w:t>Mycologia</w:t>
      </w:r>
      <w:r w:rsidRPr="000F5390">
        <w:rPr>
          <w:rFonts w:ascii="Arial" w:hAnsi="Arial" w:cs="Arial"/>
        </w:rPr>
        <w:t>, 103, 10–21.</w:t>
      </w:r>
    </w:p>
    <w:p w14:paraId="39D59B70" w14:textId="77777777" w:rsidR="004E3B26" w:rsidRPr="00414B14" w:rsidRDefault="004E3B26" w:rsidP="001533A8">
      <w:pPr>
        <w:pStyle w:val="Bibliography"/>
        <w:spacing w:before="240"/>
        <w:rPr>
          <w:rFonts w:ascii="Arial" w:hAnsi="Arial" w:cs="Arial"/>
        </w:rPr>
      </w:pPr>
      <w:r w:rsidRPr="000F5390">
        <w:rPr>
          <w:rFonts w:ascii="Arial" w:hAnsi="Arial" w:cs="Arial"/>
        </w:rPr>
        <w:t xml:space="preserve">Rousk, J., Bååth, E., Brookes, P.C., Lauber, C.L., Lozupone, C., Caporaso, J.G., </w:t>
      </w:r>
      <w:r w:rsidRPr="000F5390">
        <w:rPr>
          <w:rFonts w:ascii="Arial" w:hAnsi="Arial" w:cs="Arial"/>
          <w:i/>
          <w:iCs/>
        </w:rPr>
        <w:t>et al.</w:t>
      </w:r>
      <w:r w:rsidRPr="000F5390">
        <w:rPr>
          <w:rFonts w:ascii="Arial" w:hAnsi="Arial" w:cs="Arial"/>
        </w:rPr>
        <w:t xml:space="preserve"> (2010). Soil bacterial and fungal communities across a pH gradient in an arable soil. </w:t>
      </w:r>
      <w:r w:rsidRPr="00414B14">
        <w:rPr>
          <w:rFonts w:ascii="Arial" w:hAnsi="Arial" w:cs="Arial"/>
          <w:i/>
          <w:iCs/>
        </w:rPr>
        <w:t>ISME J.</w:t>
      </w:r>
      <w:r w:rsidRPr="00414B14">
        <w:rPr>
          <w:rFonts w:ascii="Arial" w:hAnsi="Arial" w:cs="Arial"/>
        </w:rPr>
        <w:t>, 4, 1340.</w:t>
      </w:r>
    </w:p>
    <w:p w14:paraId="52B8E636" w14:textId="77777777" w:rsidR="004E3B26" w:rsidRPr="000F5390" w:rsidRDefault="004E3B26" w:rsidP="001533A8">
      <w:pPr>
        <w:pStyle w:val="Bibliography"/>
        <w:spacing w:before="240"/>
        <w:rPr>
          <w:rFonts w:ascii="Arial" w:hAnsi="Arial" w:cs="Arial"/>
        </w:rPr>
      </w:pPr>
      <w:r w:rsidRPr="00414B14">
        <w:rPr>
          <w:rFonts w:ascii="Arial" w:hAnsi="Arial" w:cs="Arial"/>
        </w:rPr>
        <w:t xml:space="preserve">Tedersoo, L., Bahram, M., Põlme, S., Kõljalg, U., Yorou, N.S., Wijesundera, R., </w:t>
      </w:r>
      <w:r w:rsidRPr="00414B14">
        <w:rPr>
          <w:rFonts w:ascii="Arial" w:hAnsi="Arial" w:cs="Arial"/>
          <w:i/>
          <w:iCs/>
        </w:rPr>
        <w:t>et al.</w:t>
      </w:r>
      <w:r w:rsidRPr="00414B14">
        <w:rPr>
          <w:rFonts w:ascii="Arial" w:hAnsi="Arial" w:cs="Arial"/>
        </w:rPr>
        <w:t xml:space="preserve"> </w:t>
      </w:r>
      <w:r w:rsidRPr="000F5390">
        <w:rPr>
          <w:rFonts w:ascii="Arial" w:hAnsi="Arial" w:cs="Arial"/>
        </w:rPr>
        <w:t xml:space="preserve">(2014). Global diversity and geography of soil fungi. </w:t>
      </w:r>
      <w:r w:rsidRPr="000F5390">
        <w:rPr>
          <w:rFonts w:ascii="Arial" w:hAnsi="Arial" w:cs="Arial"/>
          <w:i/>
          <w:iCs/>
        </w:rPr>
        <w:t>science</w:t>
      </w:r>
      <w:r w:rsidRPr="000F5390">
        <w:rPr>
          <w:rFonts w:ascii="Arial" w:hAnsi="Arial" w:cs="Arial"/>
        </w:rPr>
        <w:t>, 346, 1256688.</w:t>
      </w:r>
    </w:p>
    <w:p w14:paraId="1A648D3F" w14:textId="77777777" w:rsidR="004E3B26" w:rsidRPr="000F5390" w:rsidRDefault="004E3B26" w:rsidP="001533A8">
      <w:pPr>
        <w:pStyle w:val="Bibliography"/>
        <w:spacing w:before="240"/>
        <w:rPr>
          <w:rFonts w:ascii="Arial" w:hAnsi="Arial" w:cs="Arial"/>
        </w:rPr>
      </w:pPr>
      <w:r w:rsidRPr="000F5390">
        <w:rPr>
          <w:rFonts w:ascii="Arial" w:hAnsi="Arial" w:cs="Arial"/>
        </w:rPr>
        <w:t xml:space="preserve">Thomson, B.C., Ostle, N., McNamara, N., Bailey, M.J., Whiteley, A.S. &amp; Griffiths, R.I. (2010). Vegetation Affects the Relative Abundances of Dominant Soil Bacterial Taxa and Soil Respiration Rates in an Upland Grassland Soil. </w:t>
      </w:r>
      <w:r w:rsidRPr="000F5390">
        <w:rPr>
          <w:rFonts w:ascii="Arial" w:hAnsi="Arial" w:cs="Arial"/>
          <w:i/>
          <w:iCs/>
        </w:rPr>
        <w:t>Microb. Ecol.</w:t>
      </w:r>
      <w:r w:rsidRPr="000F5390">
        <w:rPr>
          <w:rFonts w:ascii="Arial" w:hAnsi="Arial" w:cs="Arial"/>
        </w:rPr>
        <w:t>, 59, 335–343.</w:t>
      </w:r>
    </w:p>
    <w:p w14:paraId="1E8B6562" w14:textId="77777777" w:rsidR="004E3B26" w:rsidRPr="00414B14" w:rsidRDefault="004E3B26" w:rsidP="001533A8">
      <w:pPr>
        <w:pStyle w:val="Bibliography"/>
        <w:spacing w:before="240"/>
        <w:rPr>
          <w:rFonts w:ascii="Arial" w:hAnsi="Arial" w:cs="Arial"/>
        </w:rPr>
      </w:pPr>
      <w:r w:rsidRPr="000F5390">
        <w:rPr>
          <w:rFonts w:ascii="Arial" w:hAnsi="Arial" w:cs="Arial"/>
        </w:rPr>
        <w:t xml:space="preserve">Thomson, B.C., Tisserant, E., Plassart, P., Uroz, S., Griffiths, R.I., Hannula, S.E., </w:t>
      </w:r>
      <w:r w:rsidRPr="000F5390">
        <w:rPr>
          <w:rFonts w:ascii="Arial" w:hAnsi="Arial" w:cs="Arial"/>
          <w:i/>
          <w:iCs/>
        </w:rPr>
        <w:t>et al.</w:t>
      </w:r>
      <w:r w:rsidRPr="000F5390">
        <w:rPr>
          <w:rFonts w:ascii="Arial" w:hAnsi="Arial" w:cs="Arial"/>
        </w:rPr>
        <w:t xml:space="preserve"> (2015). Soil conditions and land use intensification effects on soil microbial communities across a range of European field sites. </w:t>
      </w:r>
      <w:r w:rsidRPr="00414B14">
        <w:rPr>
          <w:rFonts w:ascii="Arial" w:hAnsi="Arial" w:cs="Arial"/>
          <w:i/>
          <w:iCs/>
        </w:rPr>
        <w:t>Soil Biol. Biochem.</w:t>
      </w:r>
      <w:r w:rsidRPr="00414B14">
        <w:rPr>
          <w:rFonts w:ascii="Arial" w:hAnsi="Arial" w:cs="Arial"/>
        </w:rPr>
        <w:t>, 88, 403–413.</w:t>
      </w:r>
    </w:p>
    <w:p w14:paraId="64BD1C9E" w14:textId="77777777" w:rsidR="004E3B26" w:rsidRPr="000F5390" w:rsidRDefault="004E3B26" w:rsidP="001533A8">
      <w:pPr>
        <w:pStyle w:val="Bibliography"/>
        <w:spacing w:before="240"/>
        <w:rPr>
          <w:rFonts w:ascii="Arial" w:hAnsi="Arial" w:cs="Arial"/>
        </w:rPr>
      </w:pPr>
      <w:r w:rsidRPr="00414B14">
        <w:rPr>
          <w:rFonts w:ascii="Arial" w:hAnsi="Arial" w:cs="Arial"/>
        </w:rPr>
        <w:t>Wallinger Corinna, Staudacher Karin, Schallhart Nikolaus, Mitterrutzner Evi, Steiner Eva</w:t>
      </w:r>
      <w:r w:rsidRPr="00414B14">
        <w:rPr>
          <w:rFonts w:ascii="Calibri" w:eastAsia="Calibri" w:hAnsi="Calibri" w:cs="Calibri"/>
        </w:rPr>
        <w:t>‐</w:t>
      </w:r>
      <w:r w:rsidRPr="00414B14">
        <w:rPr>
          <w:rFonts w:ascii="Arial" w:hAnsi="Arial" w:cs="Arial"/>
        </w:rPr>
        <w:t xml:space="preserve">Maria, Juen Anita, </w:t>
      </w:r>
      <w:r w:rsidRPr="00414B14">
        <w:rPr>
          <w:rFonts w:ascii="Arial" w:hAnsi="Arial" w:cs="Arial"/>
          <w:i/>
          <w:iCs/>
        </w:rPr>
        <w:t>et al.</w:t>
      </w:r>
      <w:r w:rsidRPr="00414B14">
        <w:rPr>
          <w:rFonts w:ascii="Arial" w:hAnsi="Arial" w:cs="Arial"/>
        </w:rPr>
        <w:t xml:space="preserve"> </w:t>
      </w:r>
      <w:r w:rsidRPr="000F5390">
        <w:rPr>
          <w:rFonts w:ascii="Arial" w:hAnsi="Arial" w:cs="Arial"/>
        </w:rPr>
        <w:t xml:space="preserve">(2013). How generalist herbivores exploit belowground plant diversity in temperate grasslands. </w:t>
      </w:r>
      <w:r w:rsidRPr="000F5390">
        <w:rPr>
          <w:rFonts w:ascii="Arial" w:hAnsi="Arial" w:cs="Arial"/>
          <w:i/>
          <w:iCs/>
        </w:rPr>
        <w:t>Mol. Ecol.</w:t>
      </w:r>
      <w:r w:rsidRPr="000F5390">
        <w:rPr>
          <w:rFonts w:ascii="Arial" w:hAnsi="Arial" w:cs="Arial"/>
        </w:rPr>
        <w:t>, 23, 3826–3837.</w:t>
      </w:r>
    </w:p>
    <w:p w14:paraId="45FFC632" w14:textId="77777777" w:rsidR="004E3B26" w:rsidRPr="000F5390" w:rsidRDefault="004E3B26" w:rsidP="001533A8">
      <w:pPr>
        <w:pStyle w:val="Bibliography"/>
        <w:spacing w:before="240"/>
        <w:rPr>
          <w:rFonts w:ascii="Arial" w:hAnsi="Arial" w:cs="Arial"/>
        </w:rPr>
      </w:pPr>
      <w:r w:rsidRPr="000F5390">
        <w:rPr>
          <w:rFonts w:ascii="Arial" w:hAnsi="Arial" w:cs="Arial"/>
        </w:rPr>
        <w:lastRenderedPageBreak/>
        <w:t xml:space="preserve">Wehner, J., Powell, J.R., Muller, L.A., Caruso, T., Veresoglou, S.D., Hempel, S., </w:t>
      </w:r>
      <w:r w:rsidRPr="000F5390">
        <w:rPr>
          <w:rFonts w:ascii="Arial" w:hAnsi="Arial" w:cs="Arial"/>
          <w:i/>
          <w:iCs/>
        </w:rPr>
        <w:t>et al.</w:t>
      </w:r>
      <w:r w:rsidRPr="000F5390">
        <w:rPr>
          <w:rFonts w:ascii="Arial" w:hAnsi="Arial" w:cs="Arial"/>
        </w:rPr>
        <w:t xml:space="preserve"> (2014). Determinants of root</w:t>
      </w:r>
      <w:r w:rsidRPr="000F5390">
        <w:rPr>
          <w:rFonts w:ascii="Calibri" w:eastAsia="Calibri" w:hAnsi="Calibri" w:cs="Calibri"/>
        </w:rPr>
        <w:t>‐</w:t>
      </w:r>
      <w:r w:rsidRPr="000F5390">
        <w:rPr>
          <w:rFonts w:ascii="Arial" w:hAnsi="Arial" w:cs="Arial"/>
        </w:rPr>
        <w:t>associated fungal communities within Asteraceae in a semi</w:t>
      </w:r>
      <w:r w:rsidRPr="000F5390">
        <w:rPr>
          <w:rFonts w:ascii="Calibri" w:eastAsia="Calibri" w:hAnsi="Calibri" w:cs="Calibri"/>
        </w:rPr>
        <w:t>‐</w:t>
      </w:r>
      <w:r w:rsidRPr="000F5390">
        <w:rPr>
          <w:rFonts w:ascii="Arial" w:hAnsi="Arial" w:cs="Arial"/>
        </w:rPr>
        <w:t xml:space="preserve">arid grassland. </w:t>
      </w:r>
      <w:r w:rsidRPr="000F5390">
        <w:rPr>
          <w:rFonts w:ascii="Arial" w:hAnsi="Arial" w:cs="Arial"/>
          <w:i/>
          <w:iCs/>
        </w:rPr>
        <w:t>J. Ecol.</w:t>
      </w:r>
      <w:r w:rsidRPr="000F5390">
        <w:rPr>
          <w:rFonts w:ascii="Arial" w:hAnsi="Arial" w:cs="Arial"/>
        </w:rPr>
        <w:t>, 102, 425–436.</w:t>
      </w:r>
    </w:p>
    <w:p w14:paraId="00633C1E" w14:textId="77777777" w:rsidR="004E3B26" w:rsidRPr="00414B14" w:rsidRDefault="004E3B26" w:rsidP="001533A8">
      <w:pPr>
        <w:pStyle w:val="Bibliography"/>
        <w:spacing w:before="240"/>
        <w:rPr>
          <w:rFonts w:ascii="Arial" w:hAnsi="Arial" w:cs="Arial"/>
          <w:lang w:val="de-DE"/>
        </w:rPr>
      </w:pPr>
      <w:r w:rsidRPr="000F5390">
        <w:rPr>
          <w:rFonts w:ascii="Arial" w:hAnsi="Arial" w:cs="Arial"/>
        </w:rPr>
        <w:t xml:space="preserve">Yanahan, A.D. &amp; Taylor, S.J. (2014). Vegetative communities as indicators of ground beetle (Coleoptera: Carabidae) diversity. </w:t>
      </w:r>
      <w:r w:rsidRPr="00414B14">
        <w:rPr>
          <w:rFonts w:ascii="Arial" w:hAnsi="Arial" w:cs="Arial"/>
          <w:i/>
          <w:iCs/>
          <w:lang w:val="de-DE"/>
        </w:rPr>
        <w:t>Biodivers. Conserv.</w:t>
      </w:r>
      <w:r w:rsidRPr="00414B14">
        <w:rPr>
          <w:rFonts w:ascii="Arial" w:hAnsi="Arial" w:cs="Arial"/>
          <w:lang w:val="de-DE"/>
        </w:rPr>
        <w:t>, 23, 1591–1609.</w:t>
      </w:r>
    </w:p>
    <w:p w14:paraId="7A05F71A" w14:textId="77777777" w:rsidR="004E3B26" w:rsidRPr="000F5390" w:rsidRDefault="004E3B26" w:rsidP="001533A8">
      <w:pPr>
        <w:pStyle w:val="Bibliography"/>
        <w:spacing w:before="240"/>
        <w:rPr>
          <w:rFonts w:ascii="Arial" w:hAnsi="Arial" w:cs="Arial"/>
        </w:rPr>
      </w:pPr>
      <w:r w:rsidRPr="00414B14">
        <w:rPr>
          <w:rFonts w:ascii="Arial" w:hAnsi="Arial" w:cs="Arial"/>
          <w:lang w:val="de-DE"/>
        </w:rPr>
        <w:t xml:space="preserve">Zimmer, M., Brauckmann, H.-J., Broll, G. &amp; Topp, W. (2000). </w:t>
      </w:r>
      <w:r w:rsidRPr="000F5390">
        <w:rPr>
          <w:rFonts w:ascii="Arial" w:hAnsi="Arial" w:cs="Arial"/>
        </w:rPr>
        <w:t xml:space="preserve">Correspondence analytical evaluation of factors that influence soil macro-arthropod distribution in abandoned grassland. </w:t>
      </w:r>
      <w:r w:rsidRPr="000F5390">
        <w:rPr>
          <w:rFonts w:ascii="Arial" w:hAnsi="Arial" w:cs="Arial"/>
          <w:i/>
          <w:iCs/>
        </w:rPr>
        <w:t>Pedobiologia</w:t>
      </w:r>
      <w:r w:rsidRPr="000F5390">
        <w:rPr>
          <w:rFonts w:ascii="Arial" w:hAnsi="Arial" w:cs="Arial"/>
        </w:rPr>
        <w:t>, 44, 695–704.</w:t>
      </w:r>
    </w:p>
    <w:p w14:paraId="51E5A718" w14:textId="22C6D12A" w:rsidR="004E3B26" w:rsidRPr="000F5390" w:rsidRDefault="004E3B26" w:rsidP="001533A8">
      <w:pPr>
        <w:spacing w:before="240" w:line="360" w:lineRule="auto"/>
        <w:rPr>
          <w:rFonts w:ascii="Arial" w:hAnsi="Arial" w:cs="Arial"/>
          <w:color w:val="000000"/>
        </w:rPr>
      </w:pPr>
      <w:r w:rsidRPr="000F5390">
        <w:rPr>
          <w:rFonts w:ascii="Arial" w:hAnsi="Arial" w:cs="Arial"/>
        </w:rPr>
        <w:fldChar w:fldCharType="end"/>
      </w:r>
    </w:p>
    <w:p w14:paraId="709C683E" w14:textId="77777777" w:rsidR="00093A3A" w:rsidRDefault="00093A3A">
      <w:pPr>
        <w:suppressAutoHyphens w:val="0"/>
        <w:spacing w:after="200" w:line="276" w:lineRule="auto"/>
        <w:rPr>
          <w:rFonts w:ascii="Arial" w:hAnsi="Arial" w:cs="Arial"/>
          <w:b/>
          <w:color w:val="000000"/>
        </w:rPr>
      </w:pPr>
      <w:r>
        <w:rPr>
          <w:rFonts w:ascii="Arial" w:hAnsi="Arial" w:cs="Arial"/>
          <w:b/>
          <w:color w:val="000000"/>
        </w:rPr>
        <w:br w:type="page"/>
      </w:r>
    </w:p>
    <w:p w14:paraId="526696D9" w14:textId="0563274F" w:rsidR="00DC126E" w:rsidRPr="000F5390" w:rsidRDefault="004C32AD" w:rsidP="003D4FA5">
      <w:pPr>
        <w:suppressAutoHyphens w:val="0"/>
        <w:spacing w:after="200" w:line="276" w:lineRule="auto"/>
        <w:rPr>
          <w:rFonts w:ascii="Arial" w:hAnsi="Arial" w:cs="Arial"/>
          <w:color w:val="000000"/>
        </w:rPr>
      </w:pPr>
      <w:r w:rsidRPr="008C53B2">
        <w:rPr>
          <w:rFonts w:ascii="Arial" w:hAnsi="Arial" w:cs="Arial"/>
          <w:b/>
          <w:color w:val="000000"/>
        </w:rPr>
        <w:lastRenderedPageBreak/>
        <w:t>Table S3.</w:t>
      </w:r>
      <w:r w:rsidRPr="000F5390">
        <w:rPr>
          <w:rFonts w:ascii="Arial" w:hAnsi="Arial" w:cs="Arial"/>
          <w:color w:val="000000"/>
        </w:rPr>
        <w:t xml:space="preserve"> A</w:t>
      </w:r>
      <w:r w:rsidR="00DC126E" w:rsidRPr="000F5390">
        <w:rPr>
          <w:rFonts w:ascii="Arial" w:hAnsi="Arial" w:cs="Arial"/>
          <w:color w:val="000000"/>
        </w:rPr>
        <w:t xml:space="preserve"> list</w:t>
      </w:r>
      <w:r w:rsidR="001533A8" w:rsidRPr="000F5390">
        <w:rPr>
          <w:rFonts w:ascii="Arial" w:hAnsi="Arial" w:cs="Arial"/>
          <w:color w:val="000000"/>
        </w:rPr>
        <w:t xml:space="preserve"> version of functional matrix in </w:t>
      </w:r>
      <w:r w:rsidR="00DC126E" w:rsidRPr="000F5390">
        <w:rPr>
          <w:rFonts w:ascii="Arial" w:hAnsi="Arial" w:cs="Arial"/>
          <w:color w:val="000000"/>
        </w:rPr>
        <w:t xml:space="preserve">Table </w:t>
      </w:r>
      <w:r w:rsidR="001533A8" w:rsidRPr="000F5390">
        <w:rPr>
          <w:rFonts w:ascii="Arial" w:hAnsi="Arial" w:cs="Arial"/>
          <w:color w:val="000000"/>
        </w:rPr>
        <w:t>S1</w:t>
      </w:r>
      <w:r w:rsidR="00DC126E" w:rsidRPr="000F5390">
        <w:rPr>
          <w:rFonts w:ascii="Arial" w:hAnsi="Arial" w:cs="Arial"/>
          <w:color w:val="000000"/>
        </w:rPr>
        <w:t xml:space="preserve">. Group codes are as in Table </w:t>
      </w:r>
      <w:r w:rsidR="001533A8" w:rsidRPr="000F5390">
        <w:rPr>
          <w:rFonts w:ascii="Arial" w:hAnsi="Arial" w:cs="Arial"/>
          <w:color w:val="000000"/>
        </w:rPr>
        <w:t>S</w:t>
      </w:r>
      <w:r w:rsidR="00DC126E" w:rsidRPr="000F5390">
        <w:rPr>
          <w:rFonts w:ascii="Arial" w:hAnsi="Arial" w:cs="Arial"/>
          <w:color w:val="000000"/>
        </w:rPr>
        <w:t>1. Prob,</w:t>
      </w:r>
      <w:r w:rsidR="001533A8" w:rsidRPr="000F5390">
        <w:rPr>
          <w:rFonts w:ascii="Arial" w:hAnsi="Arial" w:cs="Arial"/>
          <w:color w:val="000000"/>
        </w:rPr>
        <w:t xml:space="preserve"> a qualitative</w:t>
      </w:r>
      <w:r w:rsidR="00DC126E" w:rsidRPr="000F5390">
        <w:rPr>
          <w:rFonts w:ascii="Arial" w:hAnsi="Arial" w:cs="Arial"/>
          <w:color w:val="000000"/>
        </w:rPr>
        <w:t xml:space="preserve"> </w:t>
      </w:r>
      <w:r w:rsidR="001533A8" w:rsidRPr="000F5390">
        <w:rPr>
          <w:rFonts w:ascii="Arial" w:hAnsi="Arial" w:cs="Arial"/>
          <w:color w:val="000000"/>
        </w:rPr>
        <w:t xml:space="preserve">estimate of </w:t>
      </w:r>
      <w:r w:rsidR="00DC126E" w:rsidRPr="000F5390">
        <w:rPr>
          <w:rFonts w:ascii="Arial" w:hAnsi="Arial" w:cs="Arial"/>
          <w:color w:val="000000"/>
        </w:rPr>
        <w:t>probability of interactions</w:t>
      </w:r>
      <w:r w:rsidR="001533A8" w:rsidRPr="000F5390">
        <w:rPr>
          <w:rFonts w:ascii="Arial" w:hAnsi="Arial" w:cs="Arial"/>
          <w:color w:val="000000"/>
        </w:rPr>
        <w:t xml:space="preserve"> between two </w:t>
      </w:r>
      <w:r w:rsidR="00A176ED">
        <w:rPr>
          <w:rFonts w:ascii="Arial" w:hAnsi="Arial" w:cs="Arial"/>
          <w:color w:val="000000"/>
        </w:rPr>
        <w:t xml:space="preserve">groups, which we </w:t>
      </w:r>
      <w:r w:rsidR="001533A8" w:rsidRPr="000F5390">
        <w:rPr>
          <w:rFonts w:ascii="Arial" w:hAnsi="Arial" w:cs="Arial"/>
          <w:color w:val="000000"/>
        </w:rPr>
        <w:t xml:space="preserve">based on </w:t>
      </w:r>
      <w:r w:rsidR="00A176ED">
        <w:rPr>
          <w:rFonts w:ascii="Arial" w:hAnsi="Arial" w:cs="Arial"/>
          <w:color w:val="000000"/>
        </w:rPr>
        <w:t xml:space="preserve">our interpretation of the </w:t>
      </w:r>
      <w:r w:rsidR="00DC126E" w:rsidRPr="000F5390">
        <w:rPr>
          <w:rFonts w:ascii="Arial" w:hAnsi="Arial" w:cs="Arial"/>
          <w:color w:val="000000"/>
        </w:rPr>
        <w:t>literature</w:t>
      </w:r>
      <w:r w:rsidR="00A176ED">
        <w:rPr>
          <w:rFonts w:ascii="Arial" w:hAnsi="Arial" w:cs="Arial"/>
          <w:color w:val="000000"/>
        </w:rPr>
        <w:t xml:space="preserve"> cited below</w:t>
      </w:r>
      <w:r w:rsidR="001533A8" w:rsidRPr="000F5390">
        <w:rPr>
          <w:rFonts w:ascii="Arial" w:hAnsi="Arial" w:cs="Arial"/>
          <w:color w:val="000000"/>
        </w:rPr>
        <w:t xml:space="preserve"> and consensus reached by the authors</w:t>
      </w:r>
      <w:r w:rsidR="00A176ED">
        <w:rPr>
          <w:rFonts w:ascii="Arial" w:hAnsi="Arial" w:cs="Arial"/>
          <w:color w:val="000000"/>
        </w:rPr>
        <w:t xml:space="preserve"> </w:t>
      </w:r>
      <w:r w:rsidR="00093A3A">
        <w:rPr>
          <w:rFonts w:ascii="Arial" w:hAnsi="Arial" w:cs="Arial"/>
          <w:color w:val="000000"/>
        </w:rPr>
        <w:t xml:space="preserve">in the </w:t>
      </w:r>
      <w:r w:rsidR="00A176ED">
        <w:rPr>
          <w:rFonts w:ascii="Arial" w:hAnsi="Arial" w:cs="Arial"/>
          <w:color w:val="000000"/>
        </w:rPr>
        <w:t xml:space="preserve">team, whose expertise cover all the </w:t>
      </w:r>
      <w:r w:rsidR="001533A8" w:rsidRPr="000F5390">
        <w:rPr>
          <w:rFonts w:ascii="Arial" w:hAnsi="Arial" w:cs="Arial"/>
          <w:color w:val="000000"/>
        </w:rPr>
        <w:t>different functional groups</w:t>
      </w:r>
      <w:r w:rsidR="00DC126E" w:rsidRPr="000F5390">
        <w:rPr>
          <w:rFonts w:ascii="Arial" w:hAnsi="Arial" w:cs="Arial"/>
          <w:color w:val="000000"/>
        </w:rPr>
        <w:t xml:space="preserve">. </w:t>
      </w:r>
      <w:r w:rsidR="00686A4B">
        <w:rPr>
          <w:rFonts w:ascii="Arial" w:hAnsi="Arial" w:cs="Arial"/>
          <w:color w:val="000000"/>
        </w:rPr>
        <w:t xml:space="preserve">Clearly, these values are offered </w:t>
      </w:r>
      <w:r w:rsidR="00093A3A">
        <w:rPr>
          <w:rFonts w:ascii="Arial" w:hAnsi="Arial" w:cs="Arial"/>
          <w:color w:val="000000"/>
        </w:rPr>
        <w:t xml:space="preserve">only </w:t>
      </w:r>
      <w:r w:rsidR="00686A4B">
        <w:rPr>
          <w:rFonts w:ascii="Arial" w:hAnsi="Arial" w:cs="Arial"/>
          <w:color w:val="000000"/>
        </w:rPr>
        <w:t xml:space="preserve">as a best guess from the authors team given lack of specific information in the literature. </w:t>
      </w:r>
      <w:r w:rsidR="00DC126E" w:rsidRPr="000F5390">
        <w:rPr>
          <w:rFonts w:ascii="Arial" w:hAnsi="Arial" w:cs="Arial"/>
          <w:color w:val="000000"/>
        </w:rPr>
        <w:t>Given</w:t>
      </w:r>
      <w:r w:rsidR="00686A4B">
        <w:rPr>
          <w:rFonts w:ascii="Arial" w:hAnsi="Arial" w:cs="Arial"/>
          <w:color w:val="000000"/>
        </w:rPr>
        <w:t xml:space="preserve"> th</w:t>
      </w:r>
      <w:r w:rsidR="00A176ED">
        <w:rPr>
          <w:rFonts w:ascii="Arial" w:hAnsi="Arial" w:cs="Arial"/>
          <w:color w:val="000000"/>
        </w:rPr>
        <w:t>e</w:t>
      </w:r>
      <w:r w:rsidR="00DC126E" w:rsidRPr="000F5390">
        <w:rPr>
          <w:rFonts w:ascii="Arial" w:hAnsi="Arial" w:cs="Arial"/>
          <w:color w:val="000000"/>
        </w:rPr>
        <w:t xml:space="preserve"> lack of </w:t>
      </w:r>
      <w:r w:rsidR="001533A8" w:rsidRPr="000F5390">
        <w:rPr>
          <w:rFonts w:ascii="Arial" w:hAnsi="Arial" w:cs="Arial"/>
          <w:color w:val="000000"/>
        </w:rPr>
        <w:t xml:space="preserve">more </w:t>
      </w:r>
      <w:r w:rsidR="00DC126E" w:rsidRPr="000F5390">
        <w:rPr>
          <w:rFonts w:ascii="Arial" w:hAnsi="Arial" w:cs="Arial"/>
          <w:color w:val="000000"/>
        </w:rPr>
        <w:t>specific information, we categorised probability values as high</w:t>
      </w:r>
      <w:r w:rsidR="001533A8" w:rsidRPr="000F5390">
        <w:rPr>
          <w:rFonts w:ascii="Arial" w:hAnsi="Arial" w:cs="Arial"/>
          <w:color w:val="000000"/>
        </w:rPr>
        <w:t xml:space="preserve"> (0.75), intermediate (0.50) or</w:t>
      </w:r>
      <w:r w:rsidR="00DC126E" w:rsidRPr="000F5390">
        <w:rPr>
          <w:rFonts w:ascii="Arial" w:hAnsi="Arial" w:cs="Arial"/>
          <w:color w:val="000000"/>
        </w:rPr>
        <w:t xml:space="preserve"> low (0.2)</w:t>
      </w:r>
      <w:r w:rsidR="001533A8" w:rsidRPr="000F5390">
        <w:rPr>
          <w:rFonts w:ascii="Arial" w:hAnsi="Arial" w:cs="Arial"/>
          <w:color w:val="000000"/>
        </w:rPr>
        <w:t xml:space="preserve">. We </w:t>
      </w:r>
      <w:r w:rsidR="00DC126E" w:rsidRPr="000F5390">
        <w:rPr>
          <w:rFonts w:ascii="Arial" w:hAnsi="Arial" w:cs="Arial"/>
          <w:color w:val="000000"/>
        </w:rPr>
        <w:t xml:space="preserve">assigned a high probability (0.75) to </w:t>
      </w:r>
      <w:r w:rsidR="001533A8" w:rsidRPr="000F5390">
        <w:rPr>
          <w:rFonts w:ascii="Arial" w:hAnsi="Arial" w:cs="Arial"/>
          <w:color w:val="000000"/>
        </w:rPr>
        <w:t xml:space="preserve">pairs of </w:t>
      </w:r>
      <w:r w:rsidR="00093A3A">
        <w:rPr>
          <w:rFonts w:ascii="Arial" w:hAnsi="Arial" w:cs="Arial"/>
          <w:color w:val="000000"/>
        </w:rPr>
        <w:t>groups</w:t>
      </w:r>
      <w:r w:rsidR="00DC126E" w:rsidRPr="000F5390">
        <w:rPr>
          <w:rFonts w:ascii="Arial" w:hAnsi="Arial" w:cs="Arial"/>
          <w:color w:val="000000"/>
        </w:rPr>
        <w:t xml:space="preserve"> that are very likely to interact in a relatively unspeci</w:t>
      </w:r>
      <w:r w:rsidR="001533A8" w:rsidRPr="000F5390">
        <w:rPr>
          <w:rFonts w:ascii="Arial" w:hAnsi="Arial" w:cs="Arial"/>
          <w:color w:val="000000"/>
        </w:rPr>
        <w:t>alised way at the species level</w:t>
      </w:r>
      <w:r w:rsidR="00DC126E" w:rsidRPr="000F5390">
        <w:rPr>
          <w:rFonts w:ascii="Arial" w:hAnsi="Arial" w:cs="Arial"/>
          <w:color w:val="000000"/>
        </w:rPr>
        <w:t xml:space="preserve"> and a probability of 0.5 in uncertain cases. A relatively low (0.2) probability was assigned to cases</w:t>
      </w:r>
      <w:r w:rsidR="001533A8" w:rsidRPr="000F5390">
        <w:rPr>
          <w:rFonts w:ascii="Arial" w:hAnsi="Arial" w:cs="Arial"/>
          <w:color w:val="000000"/>
        </w:rPr>
        <w:t xml:space="preserve"> where interactions is possible but not </w:t>
      </w:r>
      <w:r w:rsidR="00093A3A">
        <w:rPr>
          <w:rFonts w:ascii="Arial" w:hAnsi="Arial" w:cs="Arial"/>
          <w:color w:val="000000"/>
        </w:rPr>
        <w:t xml:space="preserve">as </w:t>
      </w:r>
      <w:r w:rsidR="001533A8" w:rsidRPr="000F5390">
        <w:rPr>
          <w:rFonts w:ascii="Arial" w:hAnsi="Arial" w:cs="Arial"/>
          <w:color w:val="000000"/>
        </w:rPr>
        <w:t>frequently observed</w:t>
      </w:r>
      <w:r w:rsidR="00093A3A">
        <w:rPr>
          <w:rFonts w:ascii="Arial" w:hAnsi="Arial" w:cs="Arial"/>
          <w:color w:val="000000"/>
        </w:rPr>
        <w:t xml:space="preserve"> as in other high probable interactions</w:t>
      </w:r>
      <w:r w:rsidR="00DC126E" w:rsidRPr="000F5390">
        <w:rPr>
          <w:rFonts w:ascii="Arial" w:hAnsi="Arial" w:cs="Arial"/>
          <w:color w:val="000000"/>
        </w:rPr>
        <w:t>.</w:t>
      </w:r>
      <w:r w:rsidR="00093A3A">
        <w:rPr>
          <w:rFonts w:ascii="Arial" w:hAnsi="Arial" w:cs="Arial"/>
          <w:color w:val="000000"/>
        </w:rPr>
        <w:t xml:space="preserve"> Note that for the low value (0.2), if two groups are connected, some interaction at the species will certainly occur but at low levels of connectance (i.e. species in one group will tend to connect only to very few species in the other group). </w:t>
      </w:r>
      <w:r w:rsidR="00686A4B">
        <w:rPr>
          <w:rFonts w:ascii="Arial" w:hAnsi="Arial" w:cs="Arial"/>
          <w:color w:val="000000"/>
        </w:rPr>
        <w:t xml:space="preserve"> Most importantly, preliminary analysis (now shown) indicated that the stability of the soil food web </w:t>
      </w:r>
      <w:r w:rsidR="00093A3A">
        <w:rPr>
          <w:rFonts w:ascii="Arial" w:hAnsi="Arial" w:cs="Arial"/>
          <w:color w:val="000000"/>
        </w:rPr>
        <w:t xml:space="preserve">mostly </w:t>
      </w:r>
      <w:r w:rsidR="00686A4B">
        <w:rPr>
          <w:rFonts w:ascii="Arial" w:hAnsi="Arial" w:cs="Arial"/>
          <w:color w:val="000000"/>
        </w:rPr>
        <w:t xml:space="preserve">depended on the overall final connectace of the food web, which </w:t>
      </w:r>
      <w:r w:rsidR="00A176ED">
        <w:rPr>
          <w:rFonts w:ascii="Arial" w:hAnsi="Arial" w:cs="Arial"/>
          <w:color w:val="000000"/>
        </w:rPr>
        <w:t>is</w:t>
      </w:r>
      <w:r w:rsidR="00686A4B">
        <w:rPr>
          <w:rFonts w:ascii="Arial" w:hAnsi="Arial" w:cs="Arial"/>
          <w:color w:val="000000"/>
        </w:rPr>
        <w:t xml:space="preserve"> to be expected after the classical work by Robert M May (1972).</w:t>
      </w:r>
      <w:r w:rsidR="00BD3949">
        <w:rPr>
          <w:rFonts w:ascii="Arial" w:hAnsi="Arial" w:cs="Arial"/>
          <w:color w:val="000000"/>
        </w:rPr>
        <w:t xml:space="preserve"> The main reason why we have decide</w:t>
      </w:r>
      <w:r w:rsidR="00A176ED">
        <w:rPr>
          <w:rFonts w:ascii="Arial" w:hAnsi="Arial" w:cs="Arial"/>
          <w:color w:val="000000"/>
        </w:rPr>
        <w:t>d</w:t>
      </w:r>
      <w:r w:rsidR="00BD3949">
        <w:rPr>
          <w:rFonts w:ascii="Arial" w:hAnsi="Arial" w:cs="Arial"/>
          <w:color w:val="000000"/>
        </w:rPr>
        <w:t xml:space="preserve"> to report our </w:t>
      </w:r>
      <w:r w:rsidR="00A176ED">
        <w:rPr>
          <w:rFonts w:ascii="Arial" w:hAnsi="Arial" w:cs="Arial"/>
          <w:color w:val="000000"/>
        </w:rPr>
        <w:t xml:space="preserve">team </w:t>
      </w:r>
      <w:r w:rsidR="00BD3949">
        <w:rPr>
          <w:rFonts w:ascii="Arial" w:hAnsi="Arial" w:cs="Arial"/>
          <w:color w:val="000000"/>
        </w:rPr>
        <w:t>consensus guess</w:t>
      </w:r>
      <w:r w:rsidR="00093A3A">
        <w:rPr>
          <w:rFonts w:ascii="Arial" w:hAnsi="Arial" w:cs="Arial"/>
          <w:color w:val="000000"/>
        </w:rPr>
        <w:t xml:space="preserve"> on group to group connectance</w:t>
      </w:r>
      <w:r w:rsidR="00BD3949">
        <w:rPr>
          <w:rFonts w:ascii="Arial" w:hAnsi="Arial" w:cs="Arial"/>
          <w:color w:val="000000"/>
        </w:rPr>
        <w:t>, rather than use a</w:t>
      </w:r>
      <w:r w:rsidR="00A176ED">
        <w:rPr>
          <w:rFonts w:ascii="Arial" w:hAnsi="Arial" w:cs="Arial"/>
          <w:color w:val="000000"/>
        </w:rPr>
        <w:t xml:space="preserve"> general</w:t>
      </w:r>
      <w:r w:rsidR="00BD3949">
        <w:rPr>
          <w:rFonts w:ascii="Arial" w:hAnsi="Arial" w:cs="Arial"/>
          <w:color w:val="000000"/>
        </w:rPr>
        <w:t xml:space="preserve"> randomised connectance value, is that our blocked model can in principle accommodate group-group level</w:t>
      </w:r>
      <w:r w:rsidR="00A176ED">
        <w:rPr>
          <w:rFonts w:ascii="Arial" w:hAnsi="Arial" w:cs="Arial"/>
          <w:color w:val="000000"/>
        </w:rPr>
        <w:t>s</w:t>
      </w:r>
      <w:r w:rsidR="00BD3949">
        <w:rPr>
          <w:rFonts w:ascii="Arial" w:hAnsi="Arial" w:cs="Arial"/>
          <w:color w:val="000000"/>
        </w:rPr>
        <w:t xml:space="preserve"> of connectance, which we have also implemented in our code and can be further explored in future work.</w:t>
      </w:r>
    </w:p>
    <w:tbl>
      <w:tblPr>
        <w:tblW w:w="0" w:type="auto"/>
        <w:tblLayout w:type="fixed"/>
        <w:tblCellMar>
          <w:left w:w="30" w:type="dxa"/>
          <w:right w:w="30" w:type="dxa"/>
        </w:tblCellMar>
        <w:tblLook w:val="0000" w:firstRow="0" w:lastRow="0" w:firstColumn="0" w:lastColumn="0" w:noHBand="0" w:noVBand="0"/>
      </w:tblPr>
      <w:tblGrid>
        <w:gridCol w:w="80"/>
        <w:gridCol w:w="1651"/>
        <w:gridCol w:w="98"/>
        <w:gridCol w:w="1529"/>
        <w:gridCol w:w="1300"/>
      </w:tblGrid>
      <w:tr w:rsidR="00DC126E" w:rsidRPr="000F5390" w14:paraId="0EC01118" w14:textId="77777777" w:rsidTr="00157F7A">
        <w:trPr>
          <w:gridAfter w:val="2"/>
          <w:wAfter w:w="2829" w:type="dxa"/>
          <w:trHeight w:val="268"/>
        </w:trPr>
        <w:tc>
          <w:tcPr>
            <w:tcW w:w="1829" w:type="dxa"/>
            <w:gridSpan w:val="3"/>
            <w:shd w:val="clear" w:color="auto" w:fill="auto"/>
            <w:vAlign w:val="bottom"/>
          </w:tcPr>
          <w:p w14:paraId="44B5D52E" w14:textId="77777777" w:rsidR="00DC126E" w:rsidRPr="000F5390" w:rsidRDefault="00DC126E" w:rsidP="00157F7A">
            <w:pPr>
              <w:autoSpaceDE w:val="0"/>
              <w:snapToGrid w:val="0"/>
              <w:rPr>
                <w:rFonts w:ascii="Arial" w:hAnsi="Arial" w:cs="Arial"/>
                <w:sz w:val="22"/>
                <w:szCs w:val="22"/>
              </w:rPr>
            </w:pPr>
            <w:bookmarkStart w:id="0" w:name="OLE_LINK1"/>
          </w:p>
        </w:tc>
      </w:tr>
      <w:tr w:rsidR="00DC126E" w:rsidRPr="000F5390" w14:paraId="46224599" w14:textId="77777777" w:rsidTr="00157F7A">
        <w:trPr>
          <w:trHeight w:val="268"/>
        </w:trPr>
        <w:tc>
          <w:tcPr>
            <w:tcW w:w="80" w:type="dxa"/>
            <w:shd w:val="clear" w:color="auto" w:fill="auto"/>
            <w:vAlign w:val="bottom"/>
          </w:tcPr>
          <w:p w14:paraId="795C6EDA" w14:textId="77777777" w:rsidR="00DC126E" w:rsidRPr="000F5390" w:rsidRDefault="00DC126E" w:rsidP="00157F7A">
            <w:pPr>
              <w:autoSpaceDE w:val="0"/>
              <w:snapToGrid w:val="0"/>
              <w:rPr>
                <w:rFonts w:ascii="Arial" w:hAnsi="Arial" w:cs="Arial"/>
                <w:sz w:val="22"/>
                <w:szCs w:val="22"/>
              </w:rPr>
            </w:pPr>
          </w:p>
        </w:tc>
        <w:tc>
          <w:tcPr>
            <w:tcW w:w="1651" w:type="dxa"/>
            <w:tcBorders>
              <w:top w:val="single" w:sz="4" w:space="0" w:color="auto"/>
              <w:bottom w:val="single" w:sz="4" w:space="0" w:color="auto"/>
            </w:tcBorders>
            <w:vAlign w:val="bottom"/>
          </w:tcPr>
          <w:p w14:paraId="6A1596AE" w14:textId="77777777" w:rsidR="00DC126E" w:rsidRPr="000F5390" w:rsidRDefault="00DC126E" w:rsidP="00157F7A">
            <w:pPr>
              <w:suppressAutoHyphens w:val="0"/>
              <w:spacing w:line="240" w:lineRule="auto"/>
              <w:ind w:left="-1829" w:firstLine="1829"/>
              <w:rPr>
                <w:rFonts w:ascii="Arial" w:hAnsi="Arial" w:cs="Arial"/>
              </w:rPr>
            </w:pPr>
            <w:r w:rsidRPr="000F5390">
              <w:rPr>
                <w:rFonts w:ascii="Arial" w:hAnsi="Arial" w:cs="Arial"/>
              </w:rPr>
              <w:t>Prey</w:t>
            </w:r>
          </w:p>
        </w:tc>
        <w:tc>
          <w:tcPr>
            <w:tcW w:w="1627" w:type="dxa"/>
            <w:gridSpan w:val="2"/>
            <w:tcBorders>
              <w:top w:val="single" w:sz="4" w:space="0" w:color="auto"/>
              <w:bottom w:val="single" w:sz="4" w:space="0" w:color="auto"/>
            </w:tcBorders>
            <w:vAlign w:val="bottom"/>
          </w:tcPr>
          <w:p w14:paraId="59428A38" w14:textId="77777777" w:rsidR="00DC126E" w:rsidRPr="000F5390" w:rsidRDefault="00DC126E" w:rsidP="00157F7A">
            <w:pPr>
              <w:suppressAutoHyphens w:val="0"/>
              <w:spacing w:line="240" w:lineRule="auto"/>
              <w:rPr>
                <w:rFonts w:ascii="Arial" w:hAnsi="Arial" w:cs="Arial"/>
                <w:color w:val="800080"/>
                <w:sz w:val="22"/>
                <w:szCs w:val="22"/>
              </w:rPr>
            </w:pPr>
            <w:r w:rsidRPr="000F5390">
              <w:rPr>
                <w:rFonts w:ascii="Arial" w:hAnsi="Arial" w:cs="Arial"/>
                <w:color w:val="800080"/>
                <w:sz w:val="22"/>
                <w:szCs w:val="22"/>
              </w:rPr>
              <w:t>Predator</w:t>
            </w:r>
          </w:p>
        </w:tc>
        <w:tc>
          <w:tcPr>
            <w:tcW w:w="1300" w:type="dxa"/>
            <w:tcBorders>
              <w:top w:val="single" w:sz="4" w:space="0" w:color="auto"/>
              <w:bottom w:val="single" w:sz="4" w:space="0" w:color="auto"/>
            </w:tcBorders>
            <w:vAlign w:val="bottom"/>
          </w:tcPr>
          <w:p w14:paraId="68BD6D98"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Prob</w:t>
            </w:r>
          </w:p>
        </w:tc>
      </w:tr>
      <w:tr w:rsidR="00DC126E" w:rsidRPr="000F5390" w14:paraId="4064F88F" w14:textId="77777777" w:rsidTr="00157F7A">
        <w:trPr>
          <w:trHeight w:val="257"/>
        </w:trPr>
        <w:tc>
          <w:tcPr>
            <w:tcW w:w="80" w:type="dxa"/>
            <w:shd w:val="clear" w:color="auto" w:fill="auto"/>
            <w:vAlign w:val="bottom"/>
          </w:tcPr>
          <w:p w14:paraId="2BD4CF35"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1E1DE8D1"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Plant</w:t>
            </w:r>
          </w:p>
        </w:tc>
        <w:tc>
          <w:tcPr>
            <w:tcW w:w="1627" w:type="dxa"/>
            <w:gridSpan w:val="2"/>
            <w:vAlign w:val="bottom"/>
          </w:tcPr>
          <w:p w14:paraId="7C79551E" w14:textId="77777777" w:rsidR="00DC126E" w:rsidRPr="000F5390" w:rsidRDefault="00DC126E" w:rsidP="00157F7A">
            <w:pPr>
              <w:suppressAutoHyphens w:val="0"/>
              <w:spacing w:line="240" w:lineRule="auto"/>
              <w:rPr>
                <w:rFonts w:ascii="Arial" w:hAnsi="Arial" w:cs="Arial"/>
                <w:color w:val="800080"/>
                <w:sz w:val="22"/>
                <w:szCs w:val="22"/>
              </w:rPr>
            </w:pPr>
            <w:r w:rsidRPr="000F5390">
              <w:rPr>
                <w:rFonts w:ascii="Arial" w:hAnsi="Arial" w:cs="Arial"/>
                <w:color w:val="800080"/>
                <w:sz w:val="22"/>
                <w:szCs w:val="22"/>
              </w:rPr>
              <w:t>PhyNem</w:t>
            </w:r>
          </w:p>
        </w:tc>
        <w:tc>
          <w:tcPr>
            <w:tcW w:w="1300" w:type="dxa"/>
            <w:vAlign w:val="bottom"/>
          </w:tcPr>
          <w:p w14:paraId="55C34CC5"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1B418FBC" w14:textId="77777777" w:rsidTr="00157F7A">
        <w:trPr>
          <w:trHeight w:val="257"/>
        </w:trPr>
        <w:tc>
          <w:tcPr>
            <w:tcW w:w="80" w:type="dxa"/>
            <w:shd w:val="clear" w:color="auto" w:fill="auto"/>
            <w:vAlign w:val="bottom"/>
          </w:tcPr>
          <w:p w14:paraId="7CA05B5D"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2EDE01B0"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Plant</w:t>
            </w:r>
          </w:p>
        </w:tc>
        <w:tc>
          <w:tcPr>
            <w:tcW w:w="1627" w:type="dxa"/>
            <w:gridSpan w:val="2"/>
            <w:vAlign w:val="bottom"/>
          </w:tcPr>
          <w:p w14:paraId="15F37D01" w14:textId="0038E1B3"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MF</w:t>
            </w:r>
          </w:p>
        </w:tc>
        <w:tc>
          <w:tcPr>
            <w:tcW w:w="1300" w:type="dxa"/>
            <w:vAlign w:val="bottom"/>
          </w:tcPr>
          <w:p w14:paraId="390F4E74"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37E2972F" w14:textId="77777777" w:rsidTr="00157F7A">
        <w:trPr>
          <w:trHeight w:val="268"/>
        </w:trPr>
        <w:tc>
          <w:tcPr>
            <w:tcW w:w="80" w:type="dxa"/>
            <w:shd w:val="clear" w:color="auto" w:fill="auto"/>
            <w:vAlign w:val="bottom"/>
          </w:tcPr>
          <w:p w14:paraId="3D33DFBC"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0A1B113B"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Plant</w:t>
            </w:r>
          </w:p>
        </w:tc>
        <w:tc>
          <w:tcPr>
            <w:tcW w:w="1627" w:type="dxa"/>
            <w:gridSpan w:val="2"/>
            <w:vAlign w:val="bottom"/>
          </w:tcPr>
          <w:p w14:paraId="4B70C76B"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EndophFun</w:t>
            </w:r>
          </w:p>
        </w:tc>
        <w:tc>
          <w:tcPr>
            <w:tcW w:w="1300" w:type="dxa"/>
            <w:vAlign w:val="bottom"/>
          </w:tcPr>
          <w:p w14:paraId="409F3C8C"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4A1CFD9A" w14:textId="77777777" w:rsidTr="00157F7A">
        <w:trPr>
          <w:trHeight w:val="268"/>
        </w:trPr>
        <w:tc>
          <w:tcPr>
            <w:tcW w:w="80" w:type="dxa"/>
            <w:shd w:val="clear" w:color="auto" w:fill="auto"/>
            <w:vAlign w:val="bottom"/>
          </w:tcPr>
          <w:p w14:paraId="0ACEB521"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3707584E"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Plant</w:t>
            </w:r>
          </w:p>
        </w:tc>
        <w:tc>
          <w:tcPr>
            <w:tcW w:w="1627" w:type="dxa"/>
            <w:gridSpan w:val="2"/>
            <w:vAlign w:val="bottom"/>
          </w:tcPr>
          <w:p w14:paraId="2FD36D59"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RootFeedIns</w:t>
            </w:r>
          </w:p>
        </w:tc>
        <w:tc>
          <w:tcPr>
            <w:tcW w:w="1300" w:type="dxa"/>
            <w:vAlign w:val="bottom"/>
          </w:tcPr>
          <w:p w14:paraId="5D16ADF8"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53EFF579" w14:textId="77777777" w:rsidTr="00157F7A">
        <w:trPr>
          <w:trHeight w:val="268"/>
        </w:trPr>
        <w:tc>
          <w:tcPr>
            <w:tcW w:w="80" w:type="dxa"/>
            <w:shd w:val="clear" w:color="auto" w:fill="auto"/>
            <w:vAlign w:val="bottom"/>
          </w:tcPr>
          <w:p w14:paraId="5539D61C"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26D7CFDB"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PhyNem</w:t>
            </w:r>
          </w:p>
        </w:tc>
        <w:tc>
          <w:tcPr>
            <w:tcW w:w="1627" w:type="dxa"/>
            <w:gridSpan w:val="2"/>
            <w:vAlign w:val="bottom"/>
          </w:tcPr>
          <w:p w14:paraId="404DDCAD"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NematovFun</w:t>
            </w:r>
          </w:p>
        </w:tc>
        <w:tc>
          <w:tcPr>
            <w:tcW w:w="1300" w:type="dxa"/>
            <w:vAlign w:val="bottom"/>
          </w:tcPr>
          <w:p w14:paraId="0617A3B4"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0.2</w:t>
            </w:r>
          </w:p>
        </w:tc>
      </w:tr>
      <w:tr w:rsidR="00DC126E" w:rsidRPr="000F5390" w14:paraId="728F3C69" w14:textId="77777777" w:rsidTr="00157F7A">
        <w:trPr>
          <w:trHeight w:val="268"/>
        </w:trPr>
        <w:tc>
          <w:tcPr>
            <w:tcW w:w="80" w:type="dxa"/>
            <w:shd w:val="clear" w:color="auto" w:fill="auto"/>
            <w:vAlign w:val="bottom"/>
          </w:tcPr>
          <w:p w14:paraId="37A90EEE"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6BAE907B"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PhyNem</w:t>
            </w:r>
          </w:p>
        </w:tc>
        <w:tc>
          <w:tcPr>
            <w:tcW w:w="1627" w:type="dxa"/>
            <w:gridSpan w:val="2"/>
            <w:vAlign w:val="bottom"/>
          </w:tcPr>
          <w:p w14:paraId="22E9BE97"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PredNem</w:t>
            </w:r>
          </w:p>
        </w:tc>
        <w:tc>
          <w:tcPr>
            <w:tcW w:w="1300" w:type="dxa"/>
            <w:vAlign w:val="bottom"/>
          </w:tcPr>
          <w:p w14:paraId="7C415CBA"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732F5878" w14:textId="77777777" w:rsidTr="00157F7A">
        <w:trPr>
          <w:trHeight w:val="268"/>
        </w:trPr>
        <w:tc>
          <w:tcPr>
            <w:tcW w:w="80" w:type="dxa"/>
            <w:shd w:val="clear" w:color="auto" w:fill="auto"/>
            <w:vAlign w:val="bottom"/>
          </w:tcPr>
          <w:p w14:paraId="7C0D7743"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2BA52D91"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PhyNem</w:t>
            </w:r>
          </w:p>
        </w:tc>
        <w:tc>
          <w:tcPr>
            <w:tcW w:w="1627" w:type="dxa"/>
            <w:gridSpan w:val="2"/>
            <w:vAlign w:val="bottom"/>
          </w:tcPr>
          <w:p w14:paraId="7AD1E0A0"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PredMicroar</w:t>
            </w:r>
          </w:p>
        </w:tc>
        <w:tc>
          <w:tcPr>
            <w:tcW w:w="1300" w:type="dxa"/>
            <w:vAlign w:val="bottom"/>
          </w:tcPr>
          <w:p w14:paraId="60A348DE"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3297C692" w14:textId="77777777" w:rsidTr="00157F7A">
        <w:trPr>
          <w:trHeight w:val="268"/>
        </w:trPr>
        <w:tc>
          <w:tcPr>
            <w:tcW w:w="80" w:type="dxa"/>
            <w:shd w:val="clear" w:color="auto" w:fill="auto"/>
            <w:vAlign w:val="bottom"/>
          </w:tcPr>
          <w:p w14:paraId="7A61DC0A"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174373EE"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PhyNem</w:t>
            </w:r>
          </w:p>
        </w:tc>
        <w:tc>
          <w:tcPr>
            <w:tcW w:w="1627" w:type="dxa"/>
            <w:gridSpan w:val="2"/>
            <w:vAlign w:val="bottom"/>
          </w:tcPr>
          <w:p w14:paraId="11C33486"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Earthw</w:t>
            </w:r>
          </w:p>
        </w:tc>
        <w:tc>
          <w:tcPr>
            <w:tcW w:w="1300" w:type="dxa"/>
            <w:vAlign w:val="bottom"/>
          </w:tcPr>
          <w:p w14:paraId="08C2C1F7"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6C14C52C" w14:textId="77777777" w:rsidTr="00157F7A">
        <w:trPr>
          <w:trHeight w:val="268"/>
        </w:trPr>
        <w:tc>
          <w:tcPr>
            <w:tcW w:w="80" w:type="dxa"/>
            <w:shd w:val="clear" w:color="auto" w:fill="auto"/>
            <w:vAlign w:val="bottom"/>
          </w:tcPr>
          <w:p w14:paraId="03A99E78"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1D310364" w14:textId="2ED57C17" w:rsidR="00DC126E" w:rsidRPr="000F5390" w:rsidRDefault="00DC126E" w:rsidP="00157F7A">
            <w:pPr>
              <w:suppressAutoHyphens w:val="0"/>
              <w:spacing w:line="240" w:lineRule="auto"/>
              <w:rPr>
                <w:rFonts w:ascii="Arial" w:hAnsi="Arial" w:cs="Arial"/>
              </w:rPr>
            </w:pPr>
            <w:r w:rsidRPr="000F5390">
              <w:rPr>
                <w:rFonts w:ascii="Arial" w:hAnsi="Arial" w:cs="Arial"/>
              </w:rPr>
              <w:t>MF</w:t>
            </w:r>
          </w:p>
        </w:tc>
        <w:tc>
          <w:tcPr>
            <w:tcW w:w="1627" w:type="dxa"/>
            <w:gridSpan w:val="2"/>
            <w:vAlign w:val="bottom"/>
          </w:tcPr>
          <w:p w14:paraId="7C5BC3BA"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FungivCollMite</w:t>
            </w:r>
          </w:p>
        </w:tc>
        <w:tc>
          <w:tcPr>
            <w:tcW w:w="1300" w:type="dxa"/>
            <w:vAlign w:val="bottom"/>
          </w:tcPr>
          <w:p w14:paraId="6770C3CF"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0.2</w:t>
            </w:r>
          </w:p>
        </w:tc>
      </w:tr>
      <w:tr w:rsidR="00DC126E" w:rsidRPr="000F5390" w14:paraId="75FB0940" w14:textId="77777777" w:rsidTr="00157F7A">
        <w:trPr>
          <w:trHeight w:val="268"/>
        </w:trPr>
        <w:tc>
          <w:tcPr>
            <w:tcW w:w="80" w:type="dxa"/>
            <w:shd w:val="clear" w:color="auto" w:fill="auto"/>
            <w:vAlign w:val="bottom"/>
          </w:tcPr>
          <w:p w14:paraId="73DD152E"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03826AA5" w14:textId="4F063859" w:rsidR="00DC126E" w:rsidRPr="000F5390" w:rsidRDefault="00DC126E" w:rsidP="00157F7A">
            <w:pPr>
              <w:suppressAutoHyphens w:val="0"/>
              <w:spacing w:line="240" w:lineRule="auto"/>
              <w:rPr>
                <w:rFonts w:ascii="Arial" w:hAnsi="Arial" w:cs="Arial"/>
              </w:rPr>
            </w:pPr>
            <w:r w:rsidRPr="000F5390">
              <w:rPr>
                <w:rFonts w:ascii="Arial" w:hAnsi="Arial" w:cs="Arial"/>
              </w:rPr>
              <w:t>MF</w:t>
            </w:r>
          </w:p>
        </w:tc>
        <w:tc>
          <w:tcPr>
            <w:tcW w:w="1627" w:type="dxa"/>
            <w:gridSpan w:val="2"/>
            <w:vAlign w:val="bottom"/>
          </w:tcPr>
          <w:p w14:paraId="3D41E2D4"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FungivNem</w:t>
            </w:r>
          </w:p>
        </w:tc>
        <w:tc>
          <w:tcPr>
            <w:tcW w:w="1300" w:type="dxa"/>
            <w:vAlign w:val="bottom"/>
          </w:tcPr>
          <w:p w14:paraId="23A7C346"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4F771AD8" w14:textId="77777777" w:rsidTr="00157F7A">
        <w:trPr>
          <w:trHeight w:val="268"/>
        </w:trPr>
        <w:tc>
          <w:tcPr>
            <w:tcW w:w="80" w:type="dxa"/>
            <w:shd w:val="clear" w:color="auto" w:fill="auto"/>
            <w:vAlign w:val="bottom"/>
          </w:tcPr>
          <w:p w14:paraId="3A9EDEA0"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7BCF7C0F" w14:textId="3CAC9ECD" w:rsidR="00DC126E" w:rsidRPr="000F5390" w:rsidRDefault="00DC126E" w:rsidP="00157F7A">
            <w:pPr>
              <w:suppressAutoHyphens w:val="0"/>
              <w:spacing w:line="240" w:lineRule="auto"/>
              <w:rPr>
                <w:rFonts w:ascii="Arial" w:hAnsi="Arial" w:cs="Arial"/>
              </w:rPr>
            </w:pPr>
            <w:r w:rsidRPr="000F5390">
              <w:rPr>
                <w:rFonts w:ascii="Arial" w:hAnsi="Arial" w:cs="Arial"/>
              </w:rPr>
              <w:t>MF</w:t>
            </w:r>
          </w:p>
        </w:tc>
        <w:tc>
          <w:tcPr>
            <w:tcW w:w="1627" w:type="dxa"/>
            <w:gridSpan w:val="2"/>
            <w:vAlign w:val="bottom"/>
          </w:tcPr>
          <w:p w14:paraId="61D746C8"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OmnNem</w:t>
            </w:r>
          </w:p>
        </w:tc>
        <w:tc>
          <w:tcPr>
            <w:tcW w:w="1300" w:type="dxa"/>
            <w:vAlign w:val="bottom"/>
          </w:tcPr>
          <w:p w14:paraId="1AC33FE6"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4AA08369" w14:textId="77777777" w:rsidTr="00157F7A">
        <w:trPr>
          <w:trHeight w:val="268"/>
        </w:trPr>
        <w:tc>
          <w:tcPr>
            <w:tcW w:w="80" w:type="dxa"/>
            <w:shd w:val="clear" w:color="auto" w:fill="auto"/>
            <w:vAlign w:val="bottom"/>
          </w:tcPr>
          <w:p w14:paraId="274DA477"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68AB3475" w14:textId="4554EA9A" w:rsidR="00DC126E" w:rsidRPr="000F5390" w:rsidRDefault="00DC126E" w:rsidP="00157F7A">
            <w:pPr>
              <w:suppressAutoHyphens w:val="0"/>
              <w:spacing w:line="240" w:lineRule="auto"/>
              <w:rPr>
                <w:rFonts w:ascii="Arial" w:hAnsi="Arial" w:cs="Arial"/>
              </w:rPr>
            </w:pPr>
            <w:r w:rsidRPr="000F5390">
              <w:rPr>
                <w:rFonts w:ascii="Arial" w:hAnsi="Arial" w:cs="Arial"/>
              </w:rPr>
              <w:t>MF</w:t>
            </w:r>
          </w:p>
        </w:tc>
        <w:tc>
          <w:tcPr>
            <w:tcW w:w="1627" w:type="dxa"/>
            <w:gridSpan w:val="2"/>
            <w:vAlign w:val="bottom"/>
          </w:tcPr>
          <w:p w14:paraId="0B08546F"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FungivProt</w:t>
            </w:r>
          </w:p>
        </w:tc>
        <w:tc>
          <w:tcPr>
            <w:tcW w:w="1300" w:type="dxa"/>
            <w:vAlign w:val="bottom"/>
          </w:tcPr>
          <w:p w14:paraId="599BD753"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32D6183E" w14:textId="77777777" w:rsidTr="00157F7A">
        <w:trPr>
          <w:trHeight w:val="268"/>
        </w:trPr>
        <w:tc>
          <w:tcPr>
            <w:tcW w:w="80" w:type="dxa"/>
            <w:shd w:val="clear" w:color="auto" w:fill="auto"/>
            <w:vAlign w:val="bottom"/>
          </w:tcPr>
          <w:p w14:paraId="0ADE4171"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0B814DEB" w14:textId="65B8DE66" w:rsidR="00DC126E" w:rsidRPr="000F5390" w:rsidRDefault="00DC126E" w:rsidP="00157F7A">
            <w:pPr>
              <w:suppressAutoHyphens w:val="0"/>
              <w:spacing w:line="240" w:lineRule="auto"/>
              <w:rPr>
                <w:rFonts w:ascii="Arial" w:hAnsi="Arial" w:cs="Arial"/>
              </w:rPr>
            </w:pPr>
            <w:r w:rsidRPr="000F5390">
              <w:rPr>
                <w:rFonts w:ascii="Arial" w:hAnsi="Arial" w:cs="Arial"/>
              </w:rPr>
              <w:t>MF</w:t>
            </w:r>
          </w:p>
        </w:tc>
        <w:tc>
          <w:tcPr>
            <w:tcW w:w="1627" w:type="dxa"/>
            <w:gridSpan w:val="2"/>
            <w:vAlign w:val="bottom"/>
          </w:tcPr>
          <w:p w14:paraId="7A96D6E2"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Earthw</w:t>
            </w:r>
          </w:p>
        </w:tc>
        <w:tc>
          <w:tcPr>
            <w:tcW w:w="1300" w:type="dxa"/>
            <w:vAlign w:val="bottom"/>
          </w:tcPr>
          <w:p w14:paraId="07BE83E2"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34EF3C6B" w14:textId="77777777" w:rsidTr="00157F7A">
        <w:trPr>
          <w:trHeight w:val="268"/>
        </w:trPr>
        <w:tc>
          <w:tcPr>
            <w:tcW w:w="80" w:type="dxa"/>
            <w:shd w:val="clear" w:color="auto" w:fill="auto"/>
            <w:vAlign w:val="bottom"/>
          </w:tcPr>
          <w:p w14:paraId="5A6CE3A1"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1E6580EA"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EndophFun</w:t>
            </w:r>
          </w:p>
        </w:tc>
        <w:tc>
          <w:tcPr>
            <w:tcW w:w="1627" w:type="dxa"/>
            <w:gridSpan w:val="2"/>
            <w:vAlign w:val="bottom"/>
          </w:tcPr>
          <w:p w14:paraId="370F5A4A"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FungivCollMite</w:t>
            </w:r>
          </w:p>
        </w:tc>
        <w:tc>
          <w:tcPr>
            <w:tcW w:w="1300" w:type="dxa"/>
            <w:vAlign w:val="bottom"/>
          </w:tcPr>
          <w:p w14:paraId="63079515"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0124A034" w14:textId="77777777" w:rsidTr="00157F7A">
        <w:trPr>
          <w:trHeight w:val="268"/>
        </w:trPr>
        <w:tc>
          <w:tcPr>
            <w:tcW w:w="80" w:type="dxa"/>
            <w:shd w:val="clear" w:color="auto" w:fill="auto"/>
            <w:vAlign w:val="bottom"/>
          </w:tcPr>
          <w:p w14:paraId="58ED9D07"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2EADEC50"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EndophFun</w:t>
            </w:r>
          </w:p>
        </w:tc>
        <w:tc>
          <w:tcPr>
            <w:tcW w:w="1627" w:type="dxa"/>
            <w:gridSpan w:val="2"/>
            <w:vAlign w:val="bottom"/>
          </w:tcPr>
          <w:p w14:paraId="614F7993"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FungivNem</w:t>
            </w:r>
          </w:p>
        </w:tc>
        <w:tc>
          <w:tcPr>
            <w:tcW w:w="1300" w:type="dxa"/>
            <w:vAlign w:val="bottom"/>
          </w:tcPr>
          <w:p w14:paraId="40F7E54D"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003C5067" w14:textId="77777777" w:rsidTr="00157F7A">
        <w:trPr>
          <w:trHeight w:val="268"/>
        </w:trPr>
        <w:tc>
          <w:tcPr>
            <w:tcW w:w="80" w:type="dxa"/>
            <w:shd w:val="clear" w:color="auto" w:fill="auto"/>
            <w:vAlign w:val="bottom"/>
          </w:tcPr>
          <w:p w14:paraId="7522AD93"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4E69D391"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EndophFun</w:t>
            </w:r>
          </w:p>
        </w:tc>
        <w:tc>
          <w:tcPr>
            <w:tcW w:w="1627" w:type="dxa"/>
            <w:gridSpan w:val="2"/>
            <w:vAlign w:val="bottom"/>
          </w:tcPr>
          <w:p w14:paraId="4CE64E19"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OmnNem</w:t>
            </w:r>
          </w:p>
        </w:tc>
        <w:tc>
          <w:tcPr>
            <w:tcW w:w="1300" w:type="dxa"/>
            <w:vAlign w:val="bottom"/>
          </w:tcPr>
          <w:p w14:paraId="3A4EE88E"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072FBB2D" w14:textId="77777777" w:rsidTr="00157F7A">
        <w:trPr>
          <w:trHeight w:val="268"/>
        </w:trPr>
        <w:tc>
          <w:tcPr>
            <w:tcW w:w="80" w:type="dxa"/>
            <w:shd w:val="clear" w:color="auto" w:fill="auto"/>
            <w:vAlign w:val="bottom"/>
          </w:tcPr>
          <w:p w14:paraId="24E53777"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088DA4FB"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EndophFun</w:t>
            </w:r>
          </w:p>
        </w:tc>
        <w:tc>
          <w:tcPr>
            <w:tcW w:w="1627" w:type="dxa"/>
            <w:gridSpan w:val="2"/>
            <w:vAlign w:val="bottom"/>
          </w:tcPr>
          <w:p w14:paraId="3CFEDD64"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FungivProt</w:t>
            </w:r>
          </w:p>
        </w:tc>
        <w:tc>
          <w:tcPr>
            <w:tcW w:w="1300" w:type="dxa"/>
            <w:vAlign w:val="bottom"/>
          </w:tcPr>
          <w:p w14:paraId="1880259D"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77F890BA" w14:textId="77777777" w:rsidTr="00157F7A">
        <w:trPr>
          <w:trHeight w:val="268"/>
        </w:trPr>
        <w:tc>
          <w:tcPr>
            <w:tcW w:w="80" w:type="dxa"/>
            <w:shd w:val="clear" w:color="auto" w:fill="auto"/>
            <w:vAlign w:val="bottom"/>
          </w:tcPr>
          <w:p w14:paraId="4D2C573B"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391B60E1"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EndophFun</w:t>
            </w:r>
          </w:p>
        </w:tc>
        <w:tc>
          <w:tcPr>
            <w:tcW w:w="1627" w:type="dxa"/>
            <w:gridSpan w:val="2"/>
            <w:vAlign w:val="bottom"/>
          </w:tcPr>
          <w:p w14:paraId="6A606789"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Earthw</w:t>
            </w:r>
          </w:p>
        </w:tc>
        <w:tc>
          <w:tcPr>
            <w:tcW w:w="1300" w:type="dxa"/>
            <w:vAlign w:val="bottom"/>
          </w:tcPr>
          <w:p w14:paraId="0F70DDC5"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114A4742" w14:textId="77777777" w:rsidTr="00157F7A">
        <w:trPr>
          <w:trHeight w:val="257"/>
        </w:trPr>
        <w:tc>
          <w:tcPr>
            <w:tcW w:w="80" w:type="dxa"/>
            <w:shd w:val="clear" w:color="auto" w:fill="auto"/>
            <w:vAlign w:val="bottom"/>
          </w:tcPr>
          <w:p w14:paraId="15D51853"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2B12D93B"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SaproFun</w:t>
            </w:r>
          </w:p>
        </w:tc>
        <w:tc>
          <w:tcPr>
            <w:tcW w:w="1627" w:type="dxa"/>
            <w:gridSpan w:val="2"/>
            <w:vAlign w:val="bottom"/>
          </w:tcPr>
          <w:p w14:paraId="0D24854D"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FungivCollMite</w:t>
            </w:r>
          </w:p>
        </w:tc>
        <w:tc>
          <w:tcPr>
            <w:tcW w:w="1300" w:type="dxa"/>
            <w:vAlign w:val="bottom"/>
          </w:tcPr>
          <w:p w14:paraId="4D1A9EC8"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3C930326" w14:textId="77777777" w:rsidTr="00157F7A">
        <w:trPr>
          <w:trHeight w:val="257"/>
        </w:trPr>
        <w:tc>
          <w:tcPr>
            <w:tcW w:w="80" w:type="dxa"/>
            <w:shd w:val="clear" w:color="auto" w:fill="auto"/>
            <w:vAlign w:val="bottom"/>
          </w:tcPr>
          <w:p w14:paraId="699C7854"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32C1280D"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SaproFun</w:t>
            </w:r>
          </w:p>
        </w:tc>
        <w:tc>
          <w:tcPr>
            <w:tcW w:w="1627" w:type="dxa"/>
            <w:gridSpan w:val="2"/>
            <w:vAlign w:val="bottom"/>
          </w:tcPr>
          <w:p w14:paraId="372A4607"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FungivNem</w:t>
            </w:r>
          </w:p>
        </w:tc>
        <w:tc>
          <w:tcPr>
            <w:tcW w:w="1300" w:type="dxa"/>
            <w:vAlign w:val="bottom"/>
          </w:tcPr>
          <w:p w14:paraId="6BCD4312"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49CE2D49" w14:textId="77777777" w:rsidTr="00157F7A">
        <w:trPr>
          <w:trHeight w:val="257"/>
        </w:trPr>
        <w:tc>
          <w:tcPr>
            <w:tcW w:w="80" w:type="dxa"/>
            <w:shd w:val="clear" w:color="auto" w:fill="auto"/>
            <w:vAlign w:val="bottom"/>
          </w:tcPr>
          <w:p w14:paraId="6EEC9B26"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0608F28D"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SaproFun</w:t>
            </w:r>
          </w:p>
        </w:tc>
        <w:tc>
          <w:tcPr>
            <w:tcW w:w="1627" w:type="dxa"/>
            <w:gridSpan w:val="2"/>
            <w:vAlign w:val="bottom"/>
          </w:tcPr>
          <w:p w14:paraId="204DB483"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OmnNem</w:t>
            </w:r>
          </w:p>
        </w:tc>
        <w:tc>
          <w:tcPr>
            <w:tcW w:w="1300" w:type="dxa"/>
            <w:vAlign w:val="bottom"/>
          </w:tcPr>
          <w:p w14:paraId="6012BC49"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225631A0" w14:textId="77777777" w:rsidTr="00157F7A">
        <w:trPr>
          <w:trHeight w:val="257"/>
        </w:trPr>
        <w:tc>
          <w:tcPr>
            <w:tcW w:w="80" w:type="dxa"/>
            <w:shd w:val="clear" w:color="auto" w:fill="auto"/>
            <w:vAlign w:val="bottom"/>
          </w:tcPr>
          <w:p w14:paraId="05AC3186"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39F499A7"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SaproFun</w:t>
            </w:r>
          </w:p>
        </w:tc>
        <w:tc>
          <w:tcPr>
            <w:tcW w:w="1627" w:type="dxa"/>
            <w:gridSpan w:val="2"/>
            <w:vAlign w:val="bottom"/>
          </w:tcPr>
          <w:p w14:paraId="77B76971"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FungivProt</w:t>
            </w:r>
          </w:p>
        </w:tc>
        <w:tc>
          <w:tcPr>
            <w:tcW w:w="1300" w:type="dxa"/>
            <w:vAlign w:val="bottom"/>
          </w:tcPr>
          <w:p w14:paraId="525502B8"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6FCA715B" w14:textId="77777777" w:rsidTr="00157F7A">
        <w:trPr>
          <w:trHeight w:val="257"/>
        </w:trPr>
        <w:tc>
          <w:tcPr>
            <w:tcW w:w="80" w:type="dxa"/>
            <w:shd w:val="clear" w:color="auto" w:fill="auto"/>
            <w:vAlign w:val="bottom"/>
          </w:tcPr>
          <w:p w14:paraId="5FBA865D"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11C18351"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SaproFun</w:t>
            </w:r>
          </w:p>
        </w:tc>
        <w:tc>
          <w:tcPr>
            <w:tcW w:w="1627" w:type="dxa"/>
            <w:gridSpan w:val="2"/>
            <w:vAlign w:val="bottom"/>
          </w:tcPr>
          <w:p w14:paraId="47D7729F"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Earthw</w:t>
            </w:r>
          </w:p>
        </w:tc>
        <w:tc>
          <w:tcPr>
            <w:tcW w:w="1300" w:type="dxa"/>
            <w:vAlign w:val="bottom"/>
          </w:tcPr>
          <w:p w14:paraId="2F552072"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28341875" w14:textId="77777777" w:rsidTr="00157F7A">
        <w:trPr>
          <w:trHeight w:val="257"/>
        </w:trPr>
        <w:tc>
          <w:tcPr>
            <w:tcW w:w="80" w:type="dxa"/>
            <w:shd w:val="clear" w:color="auto" w:fill="auto"/>
            <w:vAlign w:val="bottom"/>
          </w:tcPr>
          <w:p w14:paraId="446B95E3"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6E61F99B"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Bact</w:t>
            </w:r>
          </w:p>
        </w:tc>
        <w:tc>
          <w:tcPr>
            <w:tcW w:w="1627" w:type="dxa"/>
            <w:gridSpan w:val="2"/>
            <w:vAlign w:val="bottom"/>
          </w:tcPr>
          <w:p w14:paraId="3FB1AED6"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Enchy</w:t>
            </w:r>
          </w:p>
        </w:tc>
        <w:tc>
          <w:tcPr>
            <w:tcW w:w="1300" w:type="dxa"/>
            <w:vAlign w:val="bottom"/>
          </w:tcPr>
          <w:p w14:paraId="1E8D2794"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77C96C26" w14:textId="77777777" w:rsidTr="00157F7A">
        <w:trPr>
          <w:trHeight w:val="257"/>
        </w:trPr>
        <w:tc>
          <w:tcPr>
            <w:tcW w:w="80" w:type="dxa"/>
            <w:shd w:val="clear" w:color="auto" w:fill="auto"/>
            <w:vAlign w:val="bottom"/>
          </w:tcPr>
          <w:p w14:paraId="719B031D"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62D35BBB"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Bact</w:t>
            </w:r>
          </w:p>
        </w:tc>
        <w:tc>
          <w:tcPr>
            <w:tcW w:w="1627" w:type="dxa"/>
            <w:gridSpan w:val="2"/>
            <w:vAlign w:val="bottom"/>
          </w:tcPr>
          <w:p w14:paraId="6172F9DC"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OmnNem</w:t>
            </w:r>
          </w:p>
        </w:tc>
        <w:tc>
          <w:tcPr>
            <w:tcW w:w="1300" w:type="dxa"/>
            <w:vAlign w:val="bottom"/>
          </w:tcPr>
          <w:p w14:paraId="12E86077"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4E1CD644" w14:textId="77777777" w:rsidTr="00157F7A">
        <w:trPr>
          <w:trHeight w:val="257"/>
        </w:trPr>
        <w:tc>
          <w:tcPr>
            <w:tcW w:w="80" w:type="dxa"/>
            <w:shd w:val="clear" w:color="auto" w:fill="auto"/>
            <w:vAlign w:val="bottom"/>
          </w:tcPr>
          <w:p w14:paraId="0546F37B"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0DF76AF6"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Bact</w:t>
            </w:r>
          </w:p>
        </w:tc>
        <w:tc>
          <w:tcPr>
            <w:tcW w:w="1627" w:type="dxa"/>
            <w:gridSpan w:val="2"/>
            <w:vAlign w:val="bottom"/>
          </w:tcPr>
          <w:p w14:paraId="67CF1876"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BacterivNem</w:t>
            </w:r>
          </w:p>
        </w:tc>
        <w:tc>
          <w:tcPr>
            <w:tcW w:w="1300" w:type="dxa"/>
            <w:vAlign w:val="bottom"/>
          </w:tcPr>
          <w:p w14:paraId="0EEA5072"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46550A5B" w14:textId="77777777" w:rsidTr="00157F7A">
        <w:trPr>
          <w:trHeight w:val="257"/>
        </w:trPr>
        <w:tc>
          <w:tcPr>
            <w:tcW w:w="80" w:type="dxa"/>
            <w:shd w:val="clear" w:color="auto" w:fill="auto"/>
            <w:vAlign w:val="bottom"/>
          </w:tcPr>
          <w:p w14:paraId="4354D907"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2916B1B8"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Bact</w:t>
            </w:r>
          </w:p>
        </w:tc>
        <w:tc>
          <w:tcPr>
            <w:tcW w:w="1627" w:type="dxa"/>
            <w:gridSpan w:val="2"/>
            <w:vAlign w:val="bottom"/>
          </w:tcPr>
          <w:p w14:paraId="66ACA0F4"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BacterivProt</w:t>
            </w:r>
          </w:p>
        </w:tc>
        <w:tc>
          <w:tcPr>
            <w:tcW w:w="1300" w:type="dxa"/>
            <w:vAlign w:val="bottom"/>
          </w:tcPr>
          <w:p w14:paraId="07A7AAED"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2FB38123" w14:textId="77777777" w:rsidTr="00157F7A">
        <w:trPr>
          <w:trHeight w:val="257"/>
        </w:trPr>
        <w:tc>
          <w:tcPr>
            <w:tcW w:w="80" w:type="dxa"/>
            <w:shd w:val="clear" w:color="auto" w:fill="auto"/>
            <w:vAlign w:val="bottom"/>
          </w:tcPr>
          <w:p w14:paraId="477B311B"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5C17AFCD"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Bact</w:t>
            </w:r>
          </w:p>
        </w:tc>
        <w:tc>
          <w:tcPr>
            <w:tcW w:w="1627" w:type="dxa"/>
            <w:gridSpan w:val="2"/>
            <w:vAlign w:val="bottom"/>
          </w:tcPr>
          <w:p w14:paraId="13C020E5"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Earthw</w:t>
            </w:r>
          </w:p>
        </w:tc>
        <w:tc>
          <w:tcPr>
            <w:tcW w:w="1300" w:type="dxa"/>
            <w:vAlign w:val="bottom"/>
          </w:tcPr>
          <w:p w14:paraId="4CBAA75D"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6F9A1281" w14:textId="77777777" w:rsidTr="00157F7A">
        <w:trPr>
          <w:trHeight w:val="257"/>
        </w:trPr>
        <w:tc>
          <w:tcPr>
            <w:tcW w:w="80" w:type="dxa"/>
            <w:shd w:val="clear" w:color="auto" w:fill="auto"/>
            <w:vAlign w:val="bottom"/>
          </w:tcPr>
          <w:p w14:paraId="146DFA34"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5A24523D"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Enchy</w:t>
            </w:r>
          </w:p>
        </w:tc>
        <w:tc>
          <w:tcPr>
            <w:tcW w:w="1627" w:type="dxa"/>
            <w:gridSpan w:val="2"/>
            <w:vAlign w:val="bottom"/>
          </w:tcPr>
          <w:p w14:paraId="3E73D496"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PredMacroar</w:t>
            </w:r>
          </w:p>
        </w:tc>
        <w:tc>
          <w:tcPr>
            <w:tcW w:w="1300" w:type="dxa"/>
            <w:vAlign w:val="bottom"/>
          </w:tcPr>
          <w:p w14:paraId="7CAF63F1"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005E3810" w14:textId="77777777" w:rsidTr="00157F7A">
        <w:trPr>
          <w:trHeight w:val="257"/>
        </w:trPr>
        <w:tc>
          <w:tcPr>
            <w:tcW w:w="80" w:type="dxa"/>
            <w:shd w:val="clear" w:color="auto" w:fill="auto"/>
            <w:vAlign w:val="bottom"/>
          </w:tcPr>
          <w:p w14:paraId="04C4C5BE"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0BE2CCA3"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RootFeedIns</w:t>
            </w:r>
          </w:p>
        </w:tc>
        <w:tc>
          <w:tcPr>
            <w:tcW w:w="1627" w:type="dxa"/>
            <w:gridSpan w:val="2"/>
            <w:vAlign w:val="bottom"/>
          </w:tcPr>
          <w:p w14:paraId="16D14F0D"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InsFunPatho</w:t>
            </w:r>
          </w:p>
        </w:tc>
        <w:tc>
          <w:tcPr>
            <w:tcW w:w="1300" w:type="dxa"/>
            <w:vAlign w:val="bottom"/>
          </w:tcPr>
          <w:p w14:paraId="76D26449"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0.2</w:t>
            </w:r>
          </w:p>
        </w:tc>
      </w:tr>
      <w:tr w:rsidR="00DC126E" w:rsidRPr="000F5390" w14:paraId="14665ED5" w14:textId="77777777" w:rsidTr="00157F7A">
        <w:trPr>
          <w:trHeight w:val="257"/>
        </w:trPr>
        <w:tc>
          <w:tcPr>
            <w:tcW w:w="80" w:type="dxa"/>
            <w:shd w:val="clear" w:color="auto" w:fill="auto"/>
            <w:vAlign w:val="bottom"/>
          </w:tcPr>
          <w:p w14:paraId="399974E3"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4F25EF59"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RootFeedIns</w:t>
            </w:r>
          </w:p>
        </w:tc>
        <w:tc>
          <w:tcPr>
            <w:tcW w:w="1627" w:type="dxa"/>
            <w:gridSpan w:val="2"/>
            <w:vAlign w:val="bottom"/>
          </w:tcPr>
          <w:p w14:paraId="7D5C0B1C"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PredMacroar</w:t>
            </w:r>
          </w:p>
        </w:tc>
        <w:tc>
          <w:tcPr>
            <w:tcW w:w="1300" w:type="dxa"/>
            <w:vAlign w:val="bottom"/>
          </w:tcPr>
          <w:p w14:paraId="4F2332F2"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3DF49DDD" w14:textId="77777777" w:rsidTr="00157F7A">
        <w:trPr>
          <w:trHeight w:val="257"/>
        </w:trPr>
        <w:tc>
          <w:tcPr>
            <w:tcW w:w="80" w:type="dxa"/>
            <w:shd w:val="clear" w:color="auto" w:fill="auto"/>
            <w:vAlign w:val="bottom"/>
          </w:tcPr>
          <w:p w14:paraId="3650E0F4"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57D2C6BB"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InsFunPatho</w:t>
            </w:r>
          </w:p>
        </w:tc>
        <w:tc>
          <w:tcPr>
            <w:tcW w:w="1627" w:type="dxa"/>
            <w:gridSpan w:val="2"/>
            <w:vAlign w:val="bottom"/>
          </w:tcPr>
          <w:p w14:paraId="4C1EE8D2"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FungivCollMite</w:t>
            </w:r>
          </w:p>
        </w:tc>
        <w:tc>
          <w:tcPr>
            <w:tcW w:w="1300" w:type="dxa"/>
            <w:vAlign w:val="bottom"/>
          </w:tcPr>
          <w:p w14:paraId="58D6A7EA"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0C1201E4" w14:textId="77777777" w:rsidTr="00157F7A">
        <w:trPr>
          <w:trHeight w:val="257"/>
        </w:trPr>
        <w:tc>
          <w:tcPr>
            <w:tcW w:w="80" w:type="dxa"/>
            <w:shd w:val="clear" w:color="auto" w:fill="auto"/>
            <w:vAlign w:val="bottom"/>
          </w:tcPr>
          <w:p w14:paraId="6C5909AA"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2ED4AB8E"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InsFunPatho</w:t>
            </w:r>
          </w:p>
        </w:tc>
        <w:tc>
          <w:tcPr>
            <w:tcW w:w="1627" w:type="dxa"/>
            <w:gridSpan w:val="2"/>
            <w:vAlign w:val="bottom"/>
          </w:tcPr>
          <w:p w14:paraId="2FC63689"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FungivNem</w:t>
            </w:r>
          </w:p>
        </w:tc>
        <w:tc>
          <w:tcPr>
            <w:tcW w:w="1300" w:type="dxa"/>
            <w:vAlign w:val="bottom"/>
          </w:tcPr>
          <w:p w14:paraId="6226F857"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6A85AF3D" w14:textId="77777777" w:rsidTr="00157F7A">
        <w:trPr>
          <w:trHeight w:val="257"/>
        </w:trPr>
        <w:tc>
          <w:tcPr>
            <w:tcW w:w="80" w:type="dxa"/>
            <w:shd w:val="clear" w:color="auto" w:fill="auto"/>
            <w:vAlign w:val="bottom"/>
          </w:tcPr>
          <w:p w14:paraId="29DF4AF7"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764BB5FA"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InsFunPatho</w:t>
            </w:r>
          </w:p>
        </w:tc>
        <w:tc>
          <w:tcPr>
            <w:tcW w:w="1627" w:type="dxa"/>
            <w:gridSpan w:val="2"/>
            <w:vAlign w:val="bottom"/>
          </w:tcPr>
          <w:p w14:paraId="51912644"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OmnNem</w:t>
            </w:r>
          </w:p>
        </w:tc>
        <w:tc>
          <w:tcPr>
            <w:tcW w:w="1300" w:type="dxa"/>
            <w:vAlign w:val="bottom"/>
          </w:tcPr>
          <w:p w14:paraId="4875CEA7"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4CCA096E" w14:textId="77777777" w:rsidTr="00157F7A">
        <w:trPr>
          <w:trHeight w:val="257"/>
        </w:trPr>
        <w:tc>
          <w:tcPr>
            <w:tcW w:w="80" w:type="dxa"/>
            <w:shd w:val="clear" w:color="auto" w:fill="auto"/>
            <w:vAlign w:val="bottom"/>
          </w:tcPr>
          <w:p w14:paraId="25A09772"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1CDEB38D"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InsFunPatho</w:t>
            </w:r>
          </w:p>
        </w:tc>
        <w:tc>
          <w:tcPr>
            <w:tcW w:w="1627" w:type="dxa"/>
            <w:gridSpan w:val="2"/>
            <w:vAlign w:val="bottom"/>
          </w:tcPr>
          <w:p w14:paraId="269AF879"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FungivProt</w:t>
            </w:r>
          </w:p>
        </w:tc>
        <w:tc>
          <w:tcPr>
            <w:tcW w:w="1300" w:type="dxa"/>
            <w:vAlign w:val="bottom"/>
          </w:tcPr>
          <w:p w14:paraId="223B020A"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58BD1C52" w14:textId="77777777" w:rsidTr="00157F7A">
        <w:trPr>
          <w:trHeight w:val="257"/>
        </w:trPr>
        <w:tc>
          <w:tcPr>
            <w:tcW w:w="80" w:type="dxa"/>
            <w:shd w:val="clear" w:color="auto" w:fill="auto"/>
            <w:vAlign w:val="bottom"/>
          </w:tcPr>
          <w:p w14:paraId="7DD8ABF5"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7C49BE87"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InsFunPatho</w:t>
            </w:r>
          </w:p>
        </w:tc>
        <w:tc>
          <w:tcPr>
            <w:tcW w:w="1627" w:type="dxa"/>
            <w:gridSpan w:val="2"/>
            <w:vAlign w:val="bottom"/>
          </w:tcPr>
          <w:p w14:paraId="341F29DE"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Earthw</w:t>
            </w:r>
          </w:p>
        </w:tc>
        <w:tc>
          <w:tcPr>
            <w:tcW w:w="1300" w:type="dxa"/>
            <w:vAlign w:val="bottom"/>
          </w:tcPr>
          <w:p w14:paraId="2A9607FC"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7C1CF8B7" w14:textId="77777777" w:rsidTr="00157F7A">
        <w:trPr>
          <w:trHeight w:val="257"/>
        </w:trPr>
        <w:tc>
          <w:tcPr>
            <w:tcW w:w="80" w:type="dxa"/>
            <w:shd w:val="clear" w:color="auto" w:fill="auto"/>
            <w:vAlign w:val="bottom"/>
          </w:tcPr>
          <w:p w14:paraId="69F46475"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5FBEC135"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FungivCollMite</w:t>
            </w:r>
          </w:p>
        </w:tc>
        <w:tc>
          <w:tcPr>
            <w:tcW w:w="1627" w:type="dxa"/>
            <w:gridSpan w:val="2"/>
            <w:vAlign w:val="bottom"/>
          </w:tcPr>
          <w:p w14:paraId="3406ECE4"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PredMicroar</w:t>
            </w:r>
          </w:p>
        </w:tc>
        <w:tc>
          <w:tcPr>
            <w:tcW w:w="1300" w:type="dxa"/>
            <w:vAlign w:val="bottom"/>
          </w:tcPr>
          <w:p w14:paraId="08BAAA1E"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56524458" w14:textId="77777777" w:rsidTr="00157F7A">
        <w:trPr>
          <w:trHeight w:val="257"/>
        </w:trPr>
        <w:tc>
          <w:tcPr>
            <w:tcW w:w="80" w:type="dxa"/>
            <w:shd w:val="clear" w:color="auto" w:fill="auto"/>
            <w:vAlign w:val="bottom"/>
          </w:tcPr>
          <w:p w14:paraId="7E7E910B"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588F49E8"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FungivCollMite</w:t>
            </w:r>
          </w:p>
        </w:tc>
        <w:tc>
          <w:tcPr>
            <w:tcW w:w="1627" w:type="dxa"/>
            <w:gridSpan w:val="2"/>
            <w:vAlign w:val="bottom"/>
          </w:tcPr>
          <w:p w14:paraId="0C132D50"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PredMacroar</w:t>
            </w:r>
          </w:p>
        </w:tc>
        <w:tc>
          <w:tcPr>
            <w:tcW w:w="1300" w:type="dxa"/>
            <w:vAlign w:val="bottom"/>
          </w:tcPr>
          <w:p w14:paraId="56BE1C58"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262C7D7E" w14:textId="77777777" w:rsidTr="00157F7A">
        <w:trPr>
          <w:trHeight w:val="257"/>
        </w:trPr>
        <w:tc>
          <w:tcPr>
            <w:tcW w:w="80" w:type="dxa"/>
            <w:shd w:val="clear" w:color="auto" w:fill="auto"/>
            <w:vAlign w:val="bottom"/>
          </w:tcPr>
          <w:p w14:paraId="2D14BEC9"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0FE7DE31"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FungivCollMite</w:t>
            </w:r>
          </w:p>
        </w:tc>
        <w:tc>
          <w:tcPr>
            <w:tcW w:w="1627" w:type="dxa"/>
            <w:gridSpan w:val="2"/>
            <w:vAlign w:val="bottom"/>
          </w:tcPr>
          <w:p w14:paraId="4D43C7FB"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Earthw</w:t>
            </w:r>
          </w:p>
        </w:tc>
        <w:tc>
          <w:tcPr>
            <w:tcW w:w="1300" w:type="dxa"/>
            <w:vAlign w:val="bottom"/>
          </w:tcPr>
          <w:p w14:paraId="3C5BBB48"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6E404CEE" w14:textId="77777777" w:rsidTr="00157F7A">
        <w:trPr>
          <w:trHeight w:val="257"/>
        </w:trPr>
        <w:tc>
          <w:tcPr>
            <w:tcW w:w="80" w:type="dxa"/>
            <w:shd w:val="clear" w:color="auto" w:fill="auto"/>
            <w:vAlign w:val="bottom"/>
          </w:tcPr>
          <w:p w14:paraId="13D7176E"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3DAA8378"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FungivNem</w:t>
            </w:r>
          </w:p>
        </w:tc>
        <w:tc>
          <w:tcPr>
            <w:tcW w:w="1627" w:type="dxa"/>
            <w:gridSpan w:val="2"/>
            <w:vAlign w:val="bottom"/>
          </w:tcPr>
          <w:p w14:paraId="51826863"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NematovFun</w:t>
            </w:r>
          </w:p>
        </w:tc>
        <w:tc>
          <w:tcPr>
            <w:tcW w:w="1300" w:type="dxa"/>
            <w:vAlign w:val="bottom"/>
          </w:tcPr>
          <w:p w14:paraId="12EB76FC"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78E939CF" w14:textId="77777777" w:rsidTr="00157F7A">
        <w:trPr>
          <w:trHeight w:val="257"/>
        </w:trPr>
        <w:tc>
          <w:tcPr>
            <w:tcW w:w="80" w:type="dxa"/>
            <w:shd w:val="clear" w:color="auto" w:fill="auto"/>
            <w:vAlign w:val="bottom"/>
          </w:tcPr>
          <w:p w14:paraId="33D426D2"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6CE2108A"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FungivNem</w:t>
            </w:r>
          </w:p>
        </w:tc>
        <w:tc>
          <w:tcPr>
            <w:tcW w:w="1627" w:type="dxa"/>
            <w:gridSpan w:val="2"/>
            <w:vAlign w:val="bottom"/>
          </w:tcPr>
          <w:p w14:paraId="37A17E90"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PredNem</w:t>
            </w:r>
          </w:p>
        </w:tc>
        <w:tc>
          <w:tcPr>
            <w:tcW w:w="1300" w:type="dxa"/>
            <w:vAlign w:val="bottom"/>
          </w:tcPr>
          <w:p w14:paraId="49811AAD"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0BD0EBBF" w14:textId="77777777" w:rsidTr="00157F7A">
        <w:trPr>
          <w:trHeight w:val="257"/>
        </w:trPr>
        <w:tc>
          <w:tcPr>
            <w:tcW w:w="80" w:type="dxa"/>
            <w:shd w:val="clear" w:color="auto" w:fill="auto"/>
            <w:vAlign w:val="bottom"/>
          </w:tcPr>
          <w:p w14:paraId="265BA7AC"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253C3380"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FungivNem</w:t>
            </w:r>
          </w:p>
        </w:tc>
        <w:tc>
          <w:tcPr>
            <w:tcW w:w="1627" w:type="dxa"/>
            <w:gridSpan w:val="2"/>
            <w:vAlign w:val="bottom"/>
          </w:tcPr>
          <w:p w14:paraId="119069F4"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PredMicroar</w:t>
            </w:r>
          </w:p>
        </w:tc>
        <w:tc>
          <w:tcPr>
            <w:tcW w:w="1300" w:type="dxa"/>
            <w:vAlign w:val="bottom"/>
          </w:tcPr>
          <w:p w14:paraId="6C3D6ECF"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3F3E4686" w14:textId="77777777" w:rsidTr="00157F7A">
        <w:trPr>
          <w:trHeight w:val="257"/>
        </w:trPr>
        <w:tc>
          <w:tcPr>
            <w:tcW w:w="80" w:type="dxa"/>
            <w:shd w:val="clear" w:color="auto" w:fill="auto"/>
            <w:vAlign w:val="bottom"/>
          </w:tcPr>
          <w:p w14:paraId="68F0AB44"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73E74856"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FungivNem</w:t>
            </w:r>
          </w:p>
        </w:tc>
        <w:tc>
          <w:tcPr>
            <w:tcW w:w="1627" w:type="dxa"/>
            <w:gridSpan w:val="2"/>
            <w:vAlign w:val="bottom"/>
          </w:tcPr>
          <w:p w14:paraId="0ACEF605"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Earthw</w:t>
            </w:r>
          </w:p>
        </w:tc>
        <w:tc>
          <w:tcPr>
            <w:tcW w:w="1300" w:type="dxa"/>
            <w:vAlign w:val="bottom"/>
          </w:tcPr>
          <w:p w14:paraId="40C0CB26"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3C05DBE8" w14:textId="77777777" w:rsidTr="00157F7A">
        <w:trPr>
          <w:trHeight w:val="257"/>
        </w:trPr>
        <w:tc>
          <w:tcPr>
            <w:tcW w:w="80" w:type="dxa"/>
            <w:shd w:val="clear" w:color="auto" w:fill="auto"/>
            <w:vAlign w:val="bottom"/>
          </w:tcPr>
          <w:p w14:paraId="532454BA"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33D33970"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OmnNem</w:t>
            </w:r>
          </w:p>
        </w:tc>
        <w:tc>
          <w:tcPr>
            <w:tcW w:w="1627" w:type="dxa"/>
            <w:gridSpan w:val="2"/>
            <w:vAlign w:val="bottom"/>
          </w:tcPr>
          <w:p w14:paraId="494F5DAC"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NematovFun</w:t>
            </w:r>
          </w:p>
        </w:tc>
        <w:tc>
          <w:tcPr>
            <w:tcW w:w="1300" w:type="dxa"/>
            <w:vAlign w:val="bottom"/>
          </w:tcPr>
          <w:p w14:paraId="04C95D1D"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46FA6840" w14:textId="77777777" w:rsidTr="00157F7A">
        <w:trPr>
          <w:trHeight w:val="257"/>
        </w:trPr>
        <w:tc>
          <w:tcPr>
            <w:tcW w:w="80" w:type="dxa"/>
            <w:shd w:val="clear" w:color="auto" w:fill="auto"/>
            <w:vAlign w:val="bottom"/>
          </w:tcPr>
          <w:p w14:paraId="47D219DD"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6237112B"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OmnNem</w:t>
            </w:r>
          </w:p>
        </w:tc>
        <w:tc>
          <w:tcPr>
            <w:tcW w:w="1627" w:type="dxa"/>
            <w:gridSpan w:val="2"/>
            <w:vAlign w:val="bottom"/>
          </w:tcPr>
          <w:p w14:paraId="759A8F4F"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PredNem</w:t>
            </w:r>
          </w:p>
        </w:tc>
        <w:tc>
          <w:tcPr>
            <w:tcW w:w="1300" w:type="dxa"/>
            <w:vAlign w:val="bottom"/>
          </w:tcPr>
          <w:p w14:paraId="4578D118"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01DBC18B" w14:textId="77777777" w:rsidTr="00157F7A">
        <w:trPr>
          <w:trHeight w:val="257"/>
        </w:trPr>
        <w:tc>
          <w:tcPr>
            <w:tcW w:w="80" w:type="dxa"/>
            <w:shd w:val="clear" w:color="auto" w:fill="auto"/>
            <w:vAlign w:val="bottom"/>
          </w:tcPr>
          <w:p w14:paraId="0F7E339F"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778F2277"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OmnNem</w:t>
            </w:r>
          </w:p>
        </w:tc>
        <w:tc>
          <w:tcPr>
            <w:tcW w:w="1627" w:type="dxa"/>
            <w:gridSpan w:val="2"/>
            <w:vAlign w:val="bottom"/>
          </w:tcPr>
          <w:p w14:paraId="492A28EA"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PredMicroar</w:t>
            </w:r>
          </w:p>
        </w:tc>
        <w:tc>
          <w:tcPr>
            <w:tcW w:w="1300" w:type="dxa"/>
            <w:vAlign w:val="bottom"/>
          </w:tcPr>
          <w:p w14:paraId="7170723F"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26E83960" w14:textId="77777777" w:rsidTr="00157F7A">
        <w:trPr>
          <w:trHeight w:val="257"/>
        </w:trPr>
        <w:tc>
          <w:tcPr>
            <w:tcW w:w="80" w:type="dxa"/>
            <w:shd w:val="clear" w:color="auto" w:fill="auto"/>
            <w:vAlign w:val="bottom"/>
          </w:tcPr>
          <w:p w14:paraId="669C9F46"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21973FF6"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OmnNem</w:t>
            </w:r>
          </w:p>
        </w:tc>
        <w:tc>
          <w:tcPr>
            <w:tcW w:w="1627" w:type="dxa"/>
            <w:gridSpan w:val="2"/>
            <w:vAlign w:val="bottom"/>
          </w:tcPr>
          <w:p w14:paraId="427D90B1"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Earthw</w:t>
            </w:r>
          </w:p>
        </w:tc>
        <w:tc>
          <w:tcPr>
            <w:tcW w:w="1300" w:type="dxa"/>
            <w:vAlign w:val="bottom"/>
          </w:tcPr>
          <w:p w14:paraId="6624A559"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6B8D7104" w14:textId="77777777" w:rsidTr="00157F7A">
        <w:trPr>
          <w:trHeight w:val="257"/>
        </w:trPr>
        <w:tc>
          <w:tcPr>
            <w:tcW w:w="80" w:type="dxa"/>
            <w:shd w:val="clear" w:color="auto" w:fill="auto"/>
            <w:vAlign w:val="bottom"/>
          </w:tcPr>
          <w:p w14:paraId="35EDDCE3"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013FAF1C"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BacterivNem</w:t>
            </w:r>
          </w:p>
        </w:tc>
        <w:tc>
          <w:tcPr>
            <w:tcW w:w="1627" w:type="dxa"/>
            <w:gridSpan w:val="2"/>
            <w:vAlign w:val="bottom"/>
          </w:tcPr>
          <w:p w14:paraId="032D72F5"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NematovFun</w:t>
            </w:r>
          </w:p>
        </w:tc>
        <w:tc>
          <w:tcPr>
            <w:tcW w:w="1300" w:type="dxa"/>
            <w:vAlign w:val="bottom"/>
          </w:tcPr>
          <w:p w14:paraId="019FD3D0"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56C8C0CC" w14:textId="77777777" w:rsidTr="00157F7A">
        <w:trPr>
          <w:trHeight w:val="257"/>
        </w:trPr>
        <w:tc>
          <w:tcPr>
            <w:tcW w:w="80" w:type="dxa"/>
            <w:shd w:val="clear" w:color="auto" w:fill="auto"/>
            <w:vAlign w:val="bottom"/>
          </w:tcPr>
          <w:p w14:paraId="2C359C96"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1FC4FEAF"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BacterivNem</w:t>
            </w:r>
          </w:p>
        </w:tc>
        <w:tc>
          <w:tcPr>
            <w:tcW w:w="1627" w:type="dxa"/>
            <w:gridSpan w:val="2"/>
            <w:vAlign w:val="bottom"/>
          </w:tcPr>
          <w:p w14:paraId="636B5165"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PredNem</w:t>
            </w:r>
          </w:p>
        </w:tc>
        <w:tc>
          <w:tcPr>
            <w:tcW w:w="1300" w:type="dxa"/>
            <w:vAlign w:val="bottom"/>
          </w:tcPr>
          <w:p w14:paraId="271E7705"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71C8F254" w14:textId="77777777" w:rsidTr="00157F7A">
        <w:trPr>
          <w:trHeight w:val="257"/>
        </w:trPr>
        <w:tc>
          <w:tcPr>
            <w:tcW w:w="80" w:type="dxa"/>
            <w:shd w:val="clear" w:color="auto" w:fill="auto"/>
            <w:vAlign w:val="bottom"/>
          </w:tcPr>
          <w:p w14:paraId="6E9944F9"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08F7EFC2"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BacterivNem</w:t>
            </w:r>
          </w:p>
        </w:tc>
        <w:tc>
          <w:tcPr>
            <w:tcW w:w="1627" w:type="dxa"/>
            <w:gridSpan w:val="2"/>
            <w:vAlign w:val="bottom"/>
          </w:tcPr>
          <w:p w14:paraId="2AB59D26"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PredMicroar</w:t>
            </w:r>
          </w:p>
        </w:tc>
        <w:tc>
          <w:tcPr>
            <w:tcW w:w="1300" w:type="dxa"/>
            <w:vAlign w:val="bottom"/>
          </w:tcPr>
          <w:p w14:paraId="145A9313"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5E7C98DB" w14:textId="77777777" w:rsidTr="00157F7A">
        <w:trPr>
          <w:trHeight w:val="257"/>
        </w:trPr>
        <w:tc>
          <w:tcPr>
            <w:tcW w:w="80" w:type="dxa"/>
            <w:shd w:val="clear" w:color="auto" w:fill="auto"/>
            <w:vAlign w:val="bottom"/>
          </w:tcPr>
          <w:p w14:paraId="450563B8"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7ACF7690"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BacterivNem</w:t>
            </w:r>
          </w:p>
        </w:tc>
        <w:tc>
          <w:tcPr>
            <w:tcW w:w="1627" w:type="dxa"/>
            <w:gridSpan w:val="2"/>
            <w:vAlign w:val="bottom"/>
          </w:tcPr>
          <w:p w14:paraId="040461A9"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Earthw</w:t>
            </w:r>
          </w:p>
        </w:tc>
        <w:tc>
          <w:tcPr>
            <w:tcW w:w="1300" w:type="dxa"/>
            <w:vAlign w:val="bottom"/>
          </w:tcPr>
          <w:p w14:paraId="372340E0"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7106D2D8" w14:textId="77777777" w:rsidTr="00157F7A">
        <w:trPr>
          <w:trHeight w:val="257"/>
        </w:trPr>
        <w:tc>
          <w:tcPr>
            <w:tcW w:w="80" w:type="dxa"/>
            <w:shd w:val="clear" w:color="auto" w:fill="auto"/>
            <w:vAlign w:val="bottom"/>
          </w:tcPr>
          <w:p w14:paraId="6D00EE56"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57C43ED8"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NematovFun</w:t>
            </w:r>
          </w:p>
        </w:tc>
        <w:tc>
          <w:tcPr>
            <w:tcW w:w="1627" w:type="dxa"/>
            <w:gridSpan w:val="2"/>
            <w:vAlign w:val="bottom"/>
          </w:tcPr>
          <w:p w14:paraId="1EABCA00"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FungivCollMite</w:t>
            </w:r>
          </w:p>
        </w:tc>
        <w:tc>
          <w:tcPr>
            <w:tcW w:w="1300" w:type="dxa"/>
            <w:vAlign w:val="bottom"/>
          </w:tcPr>
          <w:p w14:paraId="3F711A32"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0.2</w:t>
            </w:r>
          </w:p>
        </w:tc>
      </w:tr>
      <w:tr w:rsidR="00DC126E" w:rsidRPr="000F5390" w14:paraId="69CE8AE3" w14:textId="77777777" w:rsidTr="00157F7A">
        <w:trPr>
          <w:trHeight w:val="257"/>
        </w:trPr>
        <w:tc>
          <w:tcPr>
            <w:tcW w:w="80" w:type="dxa"/>
            <w:shd w:val="clear" w:color="auto" w:fill="auto"/>
            <w:vAlign w:val="bottom"/>
          </w:tcPr>
          <w:p w14:paraId="2DD38AC7"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277FB3C2"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NematovFun</w:t>
            </w:r>
          </w:p>
        </w:tc>
        <w:tc>
          <w:tcPr>
            <w:tcW w:w="1627" w:type="dxa"/>
            <w:gridSpan w:val="2"/>
            <w:vAlign w:val="bottom"/>
          </w:tcPr>
          <w:p w14:paraId="691FED8B"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FungivProt</w:t>
            </w:r>
          </w:p>
        </w:tc>
        <w:tc>
          <w:tcPr>
            <w:tcW w:w="1300" w:type="dxa"/>
            <w:vAlign w:val="bottom"/>
          </w:tcPr>
          <w:p w14:paraId="08E8E60F"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6370FED7" w14:textId="77777777" w:rsidTr="00157F7A">
        <w:trPr>
          <w:trHeight w:val="257"/>
        </w:trPr>
        <w:tc>
          <w:tcPr>
            <w:tcW w:w="80" w:type="dxa"/>
            <w:shd w:val="clear" w:color="auto" w:fill="auto"/>
            <w:vAlign w:val="bottom"/>
          </w:tcPr>
          <w:p w14:paraId="33B32492"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7A8EC369"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NematovFun</w:t>
            </w:r>
          </w:p>
        </w:tc>
        <w:tc>
          <w:tcPr>
            <w:tcW w:w="1627" w:type="dxa"/>
            <w:gridSpan w:val="2"/>
            <w:vAlign w:val="bottom"/>
          </w:tcPr>
          <w:p w14:paraId="51EB9332"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Earthw</w:t>
            </w:r>
          </w:p>
        </w:tc>
        <w:tc>
          <w:tcPr>
            <w:tcW w:w="1300" w:type="dxa"/>
            <w:vAlign w:val="bottom"/>
          </w:tcPr>
          <w:p w14:paraId="557ACF56"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18EA5D21" w14:textId="77777777" w:rsidTr="00157F7A">
        <w:trPr>
          <w:trHeight w:val="257"/>
        </w:trPr>
        <w:tc>
          <w:tcPr>
            <w:tcW w:w="80" w:type="dxa"/>
            <w:shd w:val="clear" w:color="auto" w:fill="auto"/>
            <w:vAlign w:val="bottom"/>
          </w:tcPr>
          <w:p w14:paraId="00ED6DD4"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2F9B0AD3"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FungivProt</w:t>
            </w:r>
          </w:p>
        </w:tc>
        <w:tc>
          <w:tcPr>
            <w:tcW w:w="1627" w:type="dxa"/>
            <w:gridSpan w:val="2"/>
            <w:vAlign w:val="bottom"/>
          </w:tcPr>
          <w:p w14:paraId="69FB0BF4"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OmnNem</w:t>
            </w:r>
          </w:p>
        </w:tc>
        <w:tc>
          <w:tcPr>
            <w:tcW w:w="1300" w:type="dxa"/>
            <w:vAlign w:val="bottom"/>
          </w:tcPr>
          <w:p w14:paraId="5F068A09"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3C9346EB" w14:textId="77777777" w:rsidTr="00157F7A">
        <w:trPr>
          <w:trHeight w:val="257"/>
        </w:trPr>
        <w:tc>
          <w:tcPr>
            <w:tcW w:w="80" w:type="dxa"/>
            <w:shd w:val="clear" w:color="auto" w:fill="auto"/>
            <w:vAlign w:val="bottom"/>
          </w:tcPr>
          <w:p w14:paraId="72037701"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09F94E2A"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FungivProt</w:t>
            </w:r>
          </w:p>
        </w:tc>
        <w:tc>
          <w:tcPr>
            <w:tcW w:w="1627" w:type="dxa"/>
            <w:gridSpan w:val="2"/>
            <w:vAlign w:val="bottom"/>
          </w:tcPr>
          <w:p w14:paraId="3C384AD8"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PredProt</w:t>
            </w:r>
          </w:p>
        </w:tc>
        <w:tc>
          <w:tcPr>
            <w:tcW w:w="1300" w:type="dxa"/>
            <w:vAlign w:val="bottom"/>
          </w:tcPr>
          <w:p w14:paraId="569C130A"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60E66504" w14:textId="77777777" w:rsidTr="00157F7A">
        <w:trPr>
          <w:trHeight w:val="257"/>
        </w:trPr>
        <w:tc>
          <w:tcPr>
            <w:tcW w:w="80" w:type="dxa"/>
            <w:shd w:val="clear" w:color="auto" w:fill="auto"/>
            <w:vAlign w:val="bottom"/>
          </w:tcPr>
          <w:p w14:paraId="79146881"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1EFA137A"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FungivProt</w:t>
            </w:r>
          </w:p>
        </w:tc>
        <w:tc>
          <w:tcPr>
            <w:tcW w:w="1627" w:type="dxa"/>
            <w:gridSpan w:val="2"/>
            <w:vAlign w:val="bottom"/>
          </w:tcPr>
          <w:p w14:paraId="7AC9F779"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PredNem</w:t>
            </w:r>
          </w:p>
        </w:tc>
        <w:tc>
          <w:tcPr>
            <w:tcW w:w="1300" w:type="dxa"/>
            <w:vAlign w:val="bottom"/>
          </w:tcPr>
          <w:p w14:paraId="3127DA17"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4CA508E6" w14:textId="77777777" w:rsidTr="00157F7A">
        <w:trPr>
          <w:trHeight w:val="257"/>
        </w:trPr>
        <w:tc>
          <w:tcPr>
            <w:tcW w:w="80" w:type="dxa"/>
            <w:shd w:val="clear" w:color="auto" w:fill="auto"/>
            <w:vAlign w:val="bottom"/>
          </w:tcPr>
          <w:p w14:paraId="01BE414B"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7ADB90DE"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FungivProt</w:t>
            </w:r>
          </w:p>
        </w:tc>
        <w:tc>
          <w:tcPr>
            <w:tcW w:w="1627" w:type="dxa"/>
            <w:gridSpan w:val="2"/>
            <w:vAlign w:val="bottom"/>
          </w:tcPr>
          <w:p w14:paraId="54517E73"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Earthw</w:t>
            </w:r>
          </w:p>
        </w:tc>
        <w:tc>
          <w:tcPr>
            <w:tcW w:w="1300" w:type="dxa"/>
            <w:vAlign w:val="bottom"/>
          </w:tcPr>
          <w:p w14:paraId="556CDE9D"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0.2</w:t>
            </w:r>
          </w:p>
        </w:tc>
      </w:tr>
      <w:tr w:rsidR="00DC126E" w:rsidRPr="000F5390" w14:paraId="323BC0BA" w14:textId="77777777" w:rsidTr="00157F7A">
        <w:trPr>
          <w:trHeight w:val="257"/>
        </w:trPr>
        <w:tc>
          <w:tcPr>
            <w:tcW w:w="80" w:type="dxa"/>
            <w:shd w:val="clear" w:color="auto" w:fill="auto"/>
            <w:vAlign w:val="bottom"/>
          </w:tcPr>
          <w:p w14:paraId="72532D8D"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7C077DCB"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BacterivProt</w:t>
            </w:r>
          </w:p>
        </w:tc>
        <w:tc>
          <w:tcPr>
            <w:tcW w:w="1627" w:type="dxa"/>
            <w:gridSpan w:val="2"/>
            <w:vAlign w:val="bottom"/>
          </w:tcPr>
          <w:p w14:paraId="4671D373"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OmnNem</w:t>
            </w:r>
          </w:p>
        </w:tc>
        <w:tc>
          <w:tcPr>
            <w:tcW w:w="1300" w:type="dxa"/>
            <w:vAlign w:val="bottom"/>
          </w:tcPr>
          <w:p w14:paraId="17C9C29D"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4458E02F" w14:textId="77777777" w:rsidTr="00157F7A">
        <w:trPr>
          <w:trHeight w:val="257"/>
        </w:trPr>
        <w:tc>
          <w:tcPr>
            <w:tcW w:w="80" w:type="dxa"/>
            <w:shd w:val="clear" w:color="auto" w:fill="auto"/>
            <w:vAlign w:val="bottom"/>
          </w:tcPr>
          <w:p w14:paraId="395D622F"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4E8C6AE8"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BacterivProt</w:t>
            </w:r>
          </w:p>
        </w:tc>
        <w:tc>
          <w:tcPr>
            <w:tcW w:w="1627" w:type="dxa"/>
            <w:gridSpan w:val="2"/>
            <w:vAlign w:val="bottom"/>
          </w:tcPr>
          <w:p w14:paraId="7BEE2B35"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PredProt</w:t>
            </w:r>
          </w:p>
        </w:tc>
        <w:tc>
          <w:tcPr>
            <w:tcW w:w="1300" w:type="dxa"/>
            <w:vAlign w:val="bottom"/>
          </w:tcPr>
          <w:p w14:paraId="7AFC83CA"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035FB6C1" w14:textId="77777777" w:rsidTr="00157F7A">
        <w:trPr>
          <w:trHeight w:val="257"/>
        </w:trPr>
        <w:tc>
          <w:tcPr>
            <w:tcW w:w="80" w:type="dxa"/>
            <w:shd w:val="clear" w:color="auto" w:fill="auto"/>
            <w:vAlign w:val="bottom"/>
          </w:tcPr>
          <w:p w14:paraId="209D3209"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49953745"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BacterivProt</w:t>
            </w:r>
          </w:p>
        </w:tc>
        <w:tc>
          <w:tcPr>
            <w:tcW w:w="1627" w:type="dxa"/>
            <w:gridSpan w:val="2"/>
            <w:vAlign w:val="bottom"/>
          </w:tcPr>
          <w:p w14:paraId="7C762E26"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Earthw</w:t>
            </w:r>
          </w:p>
        </w:tc>
        <w:tc>
          <w:tcPr>
            <w:tcW w:w="1300" w:type="dxa"/>
            <w:vAlign w:val="bottom"/>
          </w:tcPr>
          <w:p w14:paraId="5CD57112"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6F04A321" w14:textId="77777777" w:rsidTr="00157F7A">
        <w:trPr>
          <w:trHeight w:val="257"/>
        </w:trPr>
        <w:tc>
          <w:tcPr>
            <w:tcW w:w="80" w:type="dxa"/>
            <w:shd w:val="clear" w:color="auto" w:fill="auto"/>
            <w:vAlign w:val="bottom"/>
          </w:tcPr>
          <w:p w14:paraId="09F2BD38"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4051BC2D"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PredProt</w:t>
            </w:r>
          </w:p>
        </w:tc>
        <w:tc>
          <w:tcPr>
            <w:tcW w:w="1627" w:type="dxa"/>
            <w:gridSpan w:val="2"/>
            <w:vAlign w:val="bottom"/>
          </w:tcPr>
          <w:p w14:paraId="1AACD1FB"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OmnNem</w:t>
            </w:r>
          </w:p>
        </w:tc>
        <w:tc>
          <w:tcPr>
            <w:tcW w:w="1300" w:type="dxa"/>
            <w:vAlign w:val="bottom"/>
          </w:tcPr>
          <w:p w14:paraId="73005688"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7D36900B" w14:textId="77777777" w:rsidTr="00157F7A">
        <w:trPr>
          <w:trHeight w:val="257"/>
        </w:trPr>
        <w:tc>
          <w:tcPr>
            <w:tcW w:w="80" w:type="dxa"/>
            <w:shd w:val="clear" w:color="auto" w:fill="auto"/>
            <w:vAlign w:val="bottom"/>
          </w:tcPr>
          <w:p w14:paraId="1FF30F6B"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4AA33B09"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PredProt</w:t>
            </w:r>
          </w:p>
        </w:tc>
        <w:tc>
          <w:tcPr>
            <w:tcW w:w="1627" w:type="dxa"/>
            <w:gridSpan w:val="2"/>
            <w:vAlign w:val="bottom"/>
          </w:tcPr>
          <w:p w14:paraId="731CA6D4"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Earthw</w:t>
            </w:r>
          </w:p>
        </w:tc>
        <w:tc>
          <w:tcPr>
            <w:tcW w:w="1300" w:type="dxa"/>
            <w:vAlign w:val="bottom"/>
          </w:tcPr>
          <w:p w14:paraId="2D38F5B3"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6C91EEC3" w14:textId="77777777" w:rsidTr="00157F7A">
        <w:trPr>
          <w:trHeight w:val="257"/>
        </w:trPr>
        <w:tc>
          <w:tcPr>
            <w:tcW w:w="80" w:type="dxa"/>
            <w:shd w:val="clear" w:color="auto" w:fill="auto"/>
            <w:vAlign w:val="bottom"/>
          </w:tcPr>
          <w:p w14:paraId="3140E2CB"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214955B2"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InsLarv</w:t>
            </w:r>
          </w:p>
        </w:tc>
        <w:tc>
          <w:tcPr>
            <w:tcW w:w="1627" w:type="dxa"/>
            <w:gridSpan w:val="2"/>
            <w:vAlign w:val="bottom"/>
          </w:tcPr>
          <w:p w14:paraId="1569603D"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InsFunPatho</w:t>
            </w:r>
          </w:p>
        </w:tc>
        <w:tc>
          <w:tcPr>
            <w:tcW w:w="1300" w:type="dxa"/>
            <w:vAlign w:val="bottom"/>
          </w:tcPr>
          <w:p w14:paraId="069DBE15"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0.2</w:t>
            </w:r>
          </w:p>
        </w:tc>
      </w:tr>
      <w:tr w:rsidR="00DC126E" w:rsidRPr="000F5390" w14:paraId="1E6244A7" w14:textId="77777777" w:rsidTr="00157F7A">
        <w:trPr>
          <w:trHeight w:val="257"/>
        </w:trPr>
        <w:tc>
          <w:tcPr>
            <w:tcW w:w="80" w:type="dxa"/>
            <w:shd w:val="clear" w:color="auto" w:fill="auto"/>
            <w:vAlign w:val="bottom"/>
          </w:tcPr>
          <w:p w14:paraId="3581A574"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49B51B4C"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InsLarv</w:t>
            </w:r>
          </w:p>
        </w:tc>
        <w:tc>
          <w:tcPr>
            <w:tcW w:w="1627" w:type="dxa"/>
            <w:gridSpan w:val="2"/>
            <w:vAlign w:val="bottom"/>
          </w:tcPr>
          <w:p w14:paraId="43E50960"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PredMacroar</w:t>
            </w:r>
          </w:p>
        </w:tc>
        <w:tc>
          <w:tcPr>
            <w:tcW w:w="1300" w:type="dxa"/>
            <w:vAlign w:val="bottom"/>
          </w:tcPr>
          <w:p w14:paraId="44A58EC0"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398EFDFE" w14:textId="77777777" w:rsidTr="00157F7A">
        <w:trPr>
          <w:trHeight w:val="257"/>
        </w:trPr>
        <w:tc>
          <w:tcPr>
            <w:tcW w:w="80" w:type="dxa"/>
            <w:shd w:val="clear" w:color="auto" w:fill="auto"/>
            <w:vAlign w:val="bottom"/>
          </w:tcPr>
          <w:p w14:paraId="3AF07989"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36733F75"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PredNem</w:t>
            </w:r>
          </w:p>
        </w:tc>
        <w:tc>
          <w:tcPr>
            <w:tcW w:w="1627" w:type="dxa"/>
            <w:gridSpan w:val="2"/>
            <w:vAlign w:val="bottom"/>
          </w:tcPr>
          <w:p w14:paraId="7E56384D"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NematovFun</w:t>
            </w:r>
          </w:p>
        </w:tc>
        <w:tc>
          <w:tcPr>
            <w:tcW w:w="1300" w:type="dxa"/>
            <w:vAlign w:val="bottom"/>
          </w:tcPr>
          <w:p w14:paraId="4CBAE925"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0.5</w:t>
            </w:r>
          </w:p>
        </w:tc>
      </w:tr>
      <w:tr w:rsidR="00DC126E" w:rsidRPr="000F5390" w14:paraId="15C27D15" w14:textId="77777777" w:rsidTr="00157F7A">
        <w:trPr>
          <w:trHeight w:val="257"/>
        </w:trPr>
        <w:tc>
          <w:tcPr>
            <w:tcW w:w="80" w:type="dxa"/>
            <w:shd w:val="clear" w:color="auto" w:fill="auto"/>
            <w:vAlign w:val="bottom"/>
          </w:tcPr>
          <w:p w14:paraId="3DB2D30A"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1056F157"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PredNem</w:t>
            </w:r>
          </w:p>
        </w:tc>
        <w:tc>
          <w:tcPr>
            <w:tcW w:w="1627" w:type="dxa"/>
            <w:gridSpan w:val="2"/>
            <w:vAlign w:val="bottom"/>
          </w:tcPr>
          <w:p w14:paraId="72754DC0"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PredMicroar</w:t>
            </w:r>
          </w:p>
        </w:tc>
        <w:tc>
          <w:tcPr>
            <w:tcW w:w="1300" w:type="dxa"/>
            <w:vAlign w:val="bottom"/>
          </w:tcPr>
          <w:p w14:paraId="1934B2F7"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7D521843" w14:textId="77777777" w:rsidTr="00157F7A">
        <w:trPr>
          <w:trHeight w:val="257"/>
        </w:trPr>
        <w:tc>
          <w:tcPr>
            <w:tcW w:w="80" w:type="dxa"/>
            <w:shd w:val="clear" w:color="auto" w:fill="auto"/>
            <w:vAlign w:val="bottom"/>
          </w:tcPr>
          <w:p w14:paraId="61454FD1"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3B13DFD0"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PredNem</w:t>
            </w:r>
          </w:p>
        </w:tc>
        <w:tc>
          <w:tcPr>
            <w:tcW w:w="1627" w:type="dxa"/>
            <w:gridSpan w:val="2"/>
            <w:vAlign w:val="bottom"/>
          </w:tcPr>
          <w:p w14:paraId="047E1512"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Earthw</w:t>
            </w:r>
          </w:p>
        </w:tc>
        <w:tc>
          <w:tcPr>
            <w:tcW w:w="1300" w:type="dxa"/>
            <w:vAlign w:val="bottom"/>
          </w:tcPr>
          <w:p w14:paraId="73FAF33B"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6D45CDCC" w14:textId="77777777" w:rsidTr="00157F7A">
        <w:trPr>
          <w:trHeight w:val="257"/>
        </w:trPr>
        <w:tc>
          <w:tcPr>
            <w:tcW w:w="80" w:type="dxa"/>
            <w:shd w:val="clear" w:color="auto" w:fill="auto"/>
            <w:vAlign w:val="bottom"/>
          </w:tcPr>
          <w:p w14:paraId="5179D007"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492E88F7"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PredMicroar</w:t>
            </w:r>
          </w:p>
        </w:tc>
        <w:tc>
          <w:tcPr>
            <w:tcW w:w="1627" w:type="dxa"/>
            <w:gridSpan w:val="2"/>
            <w:vAlign w:val="bottom"/>
          </w:tcPr>
          <w:p w14:paraId="19493F34"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PredMacroar</w:t>
            </w:r>
          </w:p>
        </w:tc>
        <w:tc>
          <w:tcPr>
            <w:tcW w:w="1300" w:type="dxa"/>
            <w:vAlign w:val="bottom"/>
          </w:tcPr>
          <w:p w14:paraId="2A0A6EB5"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4B82D61F" w14:textId="77777777" w:rsidTr="00157F7A">
        <w:trPr>
          <w:trHeight w:val="257"/>
        </w:trPr>
        <w:tc>
          <w:tcPr>
            <w:tcW w:w="80" w:type="dxa"/>
            <w:shd w:val="clear" w:color="auto" w:fill="auto"/>
            <w:vAlign w:val="bottom"/>
          </w:tcPr>
          <w:p w14:paraId="29F50638"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37FC569B"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PredMicroar</w:t>
            </w:r>
          </w:p>
        </w:tc>
        <w:tc>
          <w:tcPr>
            <w:tcW w:w="1627" w:type="dxa"/>
            <w:gridSpan w:val="2"/>
            <w:vAlign w:val="bottom"/>
          </w:tcPr>
          <w:p w14:paraId="66933DFD"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Earthw</w:t>
            </w:r>
          </w:p>
        </w:tc>
        <w:tc>
          <w:tcPr>
            <w:tcW w:w="1300" w:type="dxa"/>
            <w:vAlign w:val="bottom"/>
          </w:tcPr>
          <w:p w14:paraId="39BE1044"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tr w:rsidR="00DC126E" w:rsidRPr="000F5390" w14:paraId="6073C423" w14:textId="77777777" w:rsidTr="00157F7A">
        <w:trPr>
          <w:trHeight w:val="257"/>
        </w:trPr>
        <w:tc>
          <w:tcPr>
            <w:tcW w:w="80" w:type="dxa"/>
            <w:shd w:val="clear" w:color="auto" w:fill="auto"/>
            <w:vAlign w:val="bottom"/>
          </w:tcPr>
          <w:p w14:paraId="755D3FCC" w14:textId="77777777" w:rsidR="00DC126E" w:rsidRPr="000F5390" w:rsidRDefault="00DC126E" w:rsidP="00157F7A">
            <w:pPr>
              <w:autoSpaceDE w:val="0"/>
              <w:snapToGrid w:val="0"/>
              <w:rPr>
                <w:rFonts w:ascii="Arial" w:hAnsi="Arial" w:cs="Arial"/>
                <w:sz w:val="22"/>
                <w:szCs w:val="22"/>
              </w:rPr>
            </w:pPr>
          </w:p>
        </w:tc>
        <w:tc>
          <w:tcPr>
            <w:tcW w:w="1651" w:type="dxa"/>
            <w:vAlign w:val="bottom"/>
          </w:tcPr>
          <w:p w14:paraId="15655B77"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DetMacroar</w:t>
            </w:r>
          </w:p>
        </w:tc>
        <w:tc>
          <w:tcPr>
            <w:tcW w:w="1627" w:type="dxa"/>
            <w:gridSpan w:val="2"/>
            <w:vAlign w:val="bottom"/>
          </w:tcPr>
          <w:p w14:paraId="6C729C80"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PredMacroar</w:t>
            </w:r>
          </w:p>
        </w:tc>
        <w:tc>
          <w:tcPr>
            <w:tcW w:w="1300" w:type="dxa"/>
            <w:vAlign w:val="bottom"/>
          </w:tcPr>
          <w:p w14:paraId="03EAC427"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0.2</w:t>
            </w:r>
          </w:p>
        </w:tc>
      </w:tr>
      <w:tr w:rsidR="00DC126E" w:rsidRPr="000F5390" w14:paraId="485F3B25" w14:textId="77777777" w:rsidTr="00157F7A">
        <w:trPr>
          <w:trHeight w:val="257"/>
        </w:trPr>
        <w:tc>
          <w:tcPr>
            <w:tcW w:w="80" w:type="dxa"/>
            <w:shd w:val="clear" w:color="auto" w:fill="auto"/>
            <w:vAlign w:val="bottom"/>
          </w:tcPr>
          <w:p w14:paraId="543866DA" w14:textId="77777777" w:rsidR="00DC126E" w:rsidRPr="000F5390" w:rsidRDefault="00DC126E" w:rsidP="00157F7A">
            <w:pPr>
              <w:autoSpaceDE w:val="0"/>
              <w:snapToGrid w:val="0"/>
              <w:rPr>
                <w:rFonts w:ascii="Arial" w:hAnsi="Arial" w:cs="Arial"/>
                <w:sz w:val="22"/>
                <w:szCs w:val="22"/>
              </w:rPr>
            </w:pPr>
          </w:p>
        </w:tc>
        <w:tc>
          <w:tcPr>
            <w:tcW w:w="1651" w:type="dxa"/>
            <w:tcBorders>
              <w:bottom w:val="single" w:sz="4" w:space="0" w:color="auto"/>
            </w:tcBorders>
            <w:vAlign w:val="bottom"/>
          </w:tcPr>
          <w:p w14:paraId="12CEA7DE"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DetMicroar</w:t>
            </w:r>
          </w:p>
        </w:tc>
        <w:tc>
          <w:tcPr>
            <w:tcW w:w="1627" w:type="dxa"/>
            <w:gridSpan w:val="2"/>
            <w:tcBorders>
              <w:bottom w:val="single" w:sz="4" w:space="0" w:color="auto"/>
            </w:tcBorders>
            <w:vAlign w:val="bottom"/>
          </w:tcPr>
          <w:p w14:paraId="1D0AADFE" w14:textId="77777777" w:rsidR="00DC126E" w:rsidRPr="000F5390" w:rsidRDefault="00DC126E" w:rsidP="00157F7A">
            <w:pPr>
              <w:suppressAutoHyphens w:val="0"/>
              <w:spacing w:line="240" w:lineRule="auto"/>
              <w:rPr>
                <w:rFonts w:ascii="Arial" w:hAnsi="Arial" w:cs="Arial"/>
              </w:rPr>
            </w:pPr>
            <w:r w:rsidRPr="000F5390">
              <w:rPr>
                <w:rFonts w:ascii="Arial" w:hAnsi="Arial" w:cs="Arial"/>
                <w:color w:val="800080"/>
                <w:sz w:val="22"/>
                <w:szCs w:val="22"/>
              </w:rPr>
              <w:t>PredMicroar</w:t>
            </w:r>
          </w:p>
        </w:tc>
        <w:tc>
          <w:tcPr>
            <w:tcW w:w="1300" w:type="dxa"/>
            <w:tcBorders>
              <w:bottom w:val="single" w:sz="4" w:space="0" w:color="auto"/>
            </w:tcBorders>
            <w:vAlign w:val="bottom"/>
          </w:tcPr>
          <w:p w14:paraId="3DC1A18C" w14:textId="77777777" w:rsidR="00DC126E" w:rsidRPr="000F5390" w:rsidRDefault="00DC126E" w:rsidP="00157F7A">
            <w:pPr>
              <w:suppressAutoHyphens w:val="0"/>
              <w:spacing w:line="240" w:lineRule="auto"/>
              <w:rPr>
                <w:rFonts w:ascii="Arial" w:hAnsi="Arial" w:cs="Arial"/>
              </w:rPr>
            </w:pPr>
            <w:r w:rsidRPr="000F5390">
              <w:rPr>
                <w:rFonts w:ascii="Arial" w:hAnsi="Arial" w:cs="Arial"/>
              </w:rPr>
              <w:t>0.75</w:t>
            </w:r>
          </w:p>
        </w:tc>
      </w:tr>
      <w:bookmarkEnd w:id="0"/>
    </w:tbl>
    <w:p w14:paraId="086CD8A1" w14:textId="77777777" w:rsidR="00603804" w:rsidRPr="000F5390" w:rsidRDefault="00603804" w:rsidP="00603804">
      <w:pPr>
        <w:pStyle w:val="Bibliography"/>
        <w:rPr>
          <w:rFonts w:ascii="Arial" w:hAnsi="Arial" w:cs="Arial"/>
        </w:rPr>
      </w:pPr>
    </w:p>
    <w:p w14:paraId="52BF5854" w14:textId="77777777" w:rsidR="001533A8" w:rsidRPr="00C426DD" w:rsidRDefault="001533A8" w:rsidP="00130917">
      <w:pPr>
        <w:spacing w:line="360" w:lineRule="auto"/>
        <w:rPr>
          <w:rFonts w:ascii="Arial" w:hAnsi="Arial" w:cs="Arial"/>
          <w:b/>
          <w:color w:val="000000"/>
        </w:rPr>
      </w:pPr>
      <w:r w:rsidRPr="00C426DD">
        <w:rPr>
          <w:rFonts w:ascii="Arial" w:hAnsi="Arial" w:cs="Arial"/>
          <w:b/>
          <w:color w:val="000000"/>
        </w:rPr>
        <w:t>References for Table S3</w:t>
      </w:r>
    </w:p>
    <w:p w14:paraId="11AC5F11" w14:textId="77777777" w:rsidR="00603804" w:rsidRPr="000F5390" w:rsidRDefault="00603804" w:rsidP="001533A8">
      <w:pPr>
        <w:pStyle w:val="Bibliography"/>
        <w:spacing w:before="240"/>
        <w:rPr>
          <w:rFonts w:ascii="Arial" w:hAnsi="Arial" w:cs="Arial"/>
        </w:rPr>
      </w:pPr>
      <w:r w:rsidRPr="000F5390">
        <w:rPr>
          <w:rFonts w:ascii="Arial" w:hAnsi="Arial" w:cs="Arial"/>
        </w:rPr>
        <w:fldChar w:fldCharType="begin"/>
      </w:r>
      <w:r w:rsidRPr="000F5390">
        <w:rPr>
          <w:rFonts w:ascii="Arial" w:hAnsi="Arial" w:cs="Arial"/>
        </w:rPr>
        <w:instrText xml:space="preserve"> ADDIN ZOTERO_BIBL {"custom":[]} CSL_BIBLIOGRAPHY </w:instrText>
      </w:r>
      <w:r w:rsidRPr="000F5390">
        <w:rPr>
          <w:rFonts w:ascii="Arial" w:hAnsi="Arial" w:cs="Arial"/>
        </w:rPr>
        <w:fldChar w:fldCharType="separate"/>
      </w:r>
      <w:r w:rsidRPr="000F5390">
        <w:rPr>
          <w:rFonts w:ascii="Arial" w:hAnsi="Arial" w:cs="Arial"/>
        </w:rPr>
        <w:t xml:space="preserve">Averill, C. (2016). Slowed decomposition in ectomycorrhizal ecosystems is independent of plant chemistry. </w:t>
      </w:r>
      <w:r w:rsidRPr="000F5390">
        <w:rPr>
          <w:rFonts w:ascii="Arial" w:hAnsi="Arial" w:cs="Arial"/>
          <w:i/>
          <w:iCs/>
        </w:rPr>
        <w:t>Soil Biol. Biochem.</w:t>
      </w:r>
      <w:r w:rsidRPr="000F5390">
        <w:rPr>
          <w:rFonts w:ascii="Arial" w:hAnsi="Arial" w:cs="Arial"/>
        </w:rPr>
        <w:t>, 102, 52–54.</w:t>
      </w:r>
    </w:p>
    <w:p w14:paraId="1CC7CCC5" w14:textId="77777777" w:rsidR="00603804" w:rsidRPr="00414B14" w:rsidRDefault="00603804" w:rsidP="001533A8">
      <w:pPr>
        <w:pStyle w:val="Bibliography"/>
        <w:spacing w:before="240"/>
        <w:rPr>
          <w:rFonts w:ascii="Arial" w:hAnsi="Arial" w:cs="Arial"/>
          <w:lang w:val="nl-NL"/>
        </w:rPr>
      </w:pPr>
      <w:r w:rsidRPr="000F5390">
        <w:rPr>
          <w:rFonts w:ascii="Arial" w:hAnsi="Arial" w:cs="Arial"/>
        </w:rPr>
        <w:t xml:space="preserve">Ballhausen, M.-B. &amp; de Boer, W. (2016). The sapro-rhizosphere: Carbon flow from saprotrophic fungi into fungus-feeding bacteria. </w:t>
      </w:r>
      <w:r w:rsidRPr="00414B14">
        <w:rPr>
          <w:rFonts w:ascii="Arial" w:hAnsi="Arial" w:cs="Arial"/>
          <w:i/>
          <w:iCs/>
          <w:lang w:val="nl-NL"/>
        </w:rPr>
        <w:t>Soil Biol. Biochem.</w:t>
      </w:r>
      <w:r w:rsidRPr="00414B14">
        <w:rPr>
          <w:rFonts w:ascii="Arial" w:hAnsi="Arial" w:cs="Arial"/>
          <w:lang w:val="nl-NL"/>
        </w:rPr>
        <w:t>, 102, 14–17.</w:t>
      </w:r>
    </w:p>
    <w:p w14:paraId="380760E2" w14:textId="77777777" w:rsidR="00603804" w:rsidRPr="000F5390" w:rsidRDefault="00603804" w:rsidP="001533A8">
      <w:pPr>
        <w:pStyle w:val="Bibliography"/>
        <w:spacing w:before="240"/>
        <w:rPr>
          <w:rFonts w:ascii="Arial" w:hAnsi="Arial" w:cs="Arial"/>
        </w:rPr>
      </w:pPr>
      <w:r w:rsidRPr="00414B14">
        <w:rPr>
          <w:rFonts w:ascii="Arial" w:hAnsi="Arial" w:cs="Arial"/>
          <w:lang w:val="nl-NL"/>
        </w:rPr>
        <w:t xml:space="preserve">Bever, J.D., Dickie, I.A., Facelli, E., Facelli, J.M., Klironomos, J., Moora, M., </w:t>
      </w:r>
      <w:r w:rsidRPr="00414B14">
        <w:rPr>
          <w:rFonts w:ascii="Arial" w:hAnsi="Arial" w:cs="Arial"/>
          <w:i/>
          <w:iCs/>
          <w:lang w:val="nl-NL"/>
        </w:rPr>
        <w:t>et al.</w:t>
      </w:r>
      <w:r w:rsidRPr="00414B14">
        <w:rPr>
          <w:rFonts w:ascii="Arial" w:hAnsi="Arial" w:cs="Arial"/>
          <w:lang w:val="nl-NL"/>
        </w:rPr>
        <w:t xml:space="preserve"> </w:t>
      </w:r>
      <w:r w:rsidRPr="000F5390">
        <w:rPr>
          <w:rFonts w:ascii="Arial" w:hAnsi="Arial" w:cs="Arial"/>
        </w:rPr>
        <w:t xml:space="preserve">(2010). Rooting theories of plant community ecology in microbial interactions. </w:t>
      </w:r>
      <w:r w:rsidRPr="000F5390">
        <w:rPr>
          <w:rFonts w:ascii="Arial" w:hAnsi="Arial" w:cs="Arial"/>
          <w:i/>
          <w:iCs/>
        </w:rPr>
        <w:t>Trends Ecol. Evol. Pers. Ed.</w:t>
      </w:r>
      <w:r w:rsidRPr="000F5390">
        <w:rPr>
          <w:rFonts w:ascii="Arial" w:hAnsi="Arial" w:cs="Arial"/>
        </w:rPr>
        <w:t>, 25, 468–478.</w:t>
      </w:r>
    </w:p>
    <w:p w14:paraId="0E1C843D" w14:textId="7C4A17AF" w:rsidR="00603804" w:rsidRDefault="00603804" w:rsidP="001533A8">
      <w:pPr>
        <w:pStyle w:val="Bibliography"/>
        <w:spacing w:before="240"/>
        <w:rPr>
          <w:rFonts w:ascii="Arial" w:hAnsi="Arial" w:cs="Arial"/>
        </w:rPr>
      </w:pPr>
      <w:r w:rsidRPr="000F5390">
        <w:rPr>
          <w:rFonts w:ascii="Arial" w:hAnsi="Arial" w:cs="Arial"/>
        </w:rPr>
        <w:t>Bever, J.D., Westover, K.M. &amp; Antonovics</w:t>
      </w:r>
      <w:r w:rsidR="00C426DD">
        <w:rPr>
          <w:rFonts w:ascii="Arial" w:hAnsi="Arial" w:cs="Arial"/>
        </w:rPr>
        <w:t>, J. (1997). Incorporating the soil community into plant population dynamics: The utility of the feedback a</w:t>
      </w:r>
      <w:r w:rsidRPr="000F5390">
        <w:rPr>
          <w:rFonts w:ascii="Arial" w:hAnsi="Arial" w:cs="Arial"/>
        </w:rPr>
        <w:t xml:space="preserve">pproach. </w:t>
      </w:r>
      <w:r w:rsidRPr="000F5390">
        <w:rPr>
          <w:rFonts w:ascii="Arial" w:hAnsi="Arial" w:cs="Arial"/>
          <w:i/>
          <w:iCs/>
        </w:rPr>
        <w:t>J. Ecol.</w:t>
      </w:r>
      <w:r w:rsidRPr="000F5390">
        <w:rPr>
          <w:rFonts w:ascii="Arial" w:hAnsi="Arial" w:cs="Arial"/>
        </w:rPr>
        <w:t>, 85, 561–573.</w:t>
      </w:r>
    </w:p>
    <w:p w14:paraId="22BEEAD9" w14:textId="77777777" w:rsidR="00BB68E4" w:rsidRDefault="00BB68E4" w:rsidP="00BB68E4">
      <w:pPr>
        <w:rPr>
          <w:color w:val="1F497D"/>
          <w:sz w:val="22"/>
          <w:szCs w:val="22"/>
          <w:lang w:val="en-US" w:eastAsia="en-US"/>
        </w:rPr>
      </w:pPr>
    </w:p>
    <w:p w14:paraId="42FE298C" w14:textId="1A4A2CCC" w:rsidR="00BB68E4" w:rsidRPr="00BB68E4" w:rsidRDefault="00BB68E4" w:rsidP="00BB68E4">
      <w:pPr>
        <w:rPr>
          <w:rFonts w:ascii="Arial" w:hAnsi="Arial" w:cs="Arial"/>
          <w:color w:val="000000" w:themeColor="text1"/>
          <w:lang w:val="en-US" w:eastAsia="en-US"/>
        </w:rPr>
      </w:pPr>
      <w:r w:rsidRPr="00BB68E4">
        <w:rPr>
          <w:rFonts w:ascii="Arial" w:hAnsi="Arial" w:cs="Arial"/>
          <w:color w:val="1F497D"/>
          <w:lang w:val="en-US" w:eastAsia="en-US"/>
        </w:rPr>
        <w:t>C</w:t>
      </w:r>
      <w:r w:rsidRPr="00BB68E4">
        <w:rPr>
          <w:rFonts w:ascii="Arial" w:hAnsi="Arial" w:cs="Arial"/>
          <w:color w:val="000000" w:themeColor="text1"/>
          <w:lang w:val="en-US" w:eastAsia="en-US"/>
        </w:rPr>
        <w:t>rotty, F.V., Adl, S.M., Blackshaw, R., Inger, R., &amp; Murray, P. (2014). Divergence of feeding channels within the soil food web determined by ecosystem type. Ecol and Evol, 4(1) 1-13.</w:t>
      </w:r>
    </w:p>
    <w:p w14:paraId="27325D57" w14:textId="77777777" w:rsidR="00BB68E4" w:rsidRPr="00BB68E4" w:rsidRDefault="00BB68E4" w:rsidP="00BB68E4">
      <w:pPr>
        <w:rPr>
          <w:rFonts w:ascii="Arial" w:hAnsi="Arial" w:cs="Arial"/>
          <w:color w:val="000000" w:themeColor="text1"/>
          <w:lang w:val="en-US" w:eastAsia="en-US"/>
        </w:rPr>
      </w:pPr>
    </w:p>
    <w:p w14:paraId="2B8CBB20" w14:textId="794040A6" w:rsidR="00BB68E4" w:rsidRPr="00BB68E4" w:rsidRDefault="00BB68E4" w:rsidP="00BB68E4">
      <w:pPr>
        <w:rPr>
          <w:rFonts w:ascii="Arial" w:hAnsi="Arial" w:cs="Arial"/>
          <w:color w:val="000000" w:themeColor="text1"/>
          <w:lang w:val="en-US" w:eastAsia="en-US"/>
        </w:rPr>
      </w:pPr>
      <w:r w:rsidRPr="00BB68E4">
        <w:rPr>
          <w:rFonts w:ascii="Arial" w:hAnsi="Arial" w:cs="Arial"/>
          <w:color w:val="000000" w:themeColor="text1"/>
          <w:lang w:val="en-US" w:eastAsia="en-US"/>
        </w:rPr>
        <w:t>Crotty, F.V. Adl, S.M., Blackshaw, R.P., &amp; Murray J.P. 2012. Using stable isotopes to differentiate trophic feeding channels within soil food webs. J Eukaryotic Microbiol 59(6), 520-526.</w:t>
      </w:r>
    </w:p>
    <w:p w14:paraId="5233A7F3" w14:textId="77777777" w:rsidR="00BB68E4" w:rsidRPr="00BB68E4" w:rsidRDefault="00BB68E4" w:rsidP="00BB68E4">
      <w:pPr>
        <w:rPr>
          <w:rFonts w:ascii="Arial" w:hAnsi="Arial" w:cs="Arial"/>
          <w:color w:val="000000" w:themeColor="text1"/>
          <w:lang w:val="en-US" w:eastAsia="en-US"/>
        </w:rPr>
      </w:pPr>
    </w:p>
    <w:p w14:paraId="50F3773E" w14:textId="54740EC0" w:rsidR="00BB68E4" w:rsidRPr="00BB68E4" w:rsidRDefault="00BB68E4" w:rsidP="00BB68E4">
      <w:pPr>
        <w:rPr>
          <w:rFonts w:ascii="Arial" w:hAnsi="Arial" w:cs="Arial"/>
          <w:color w:val="000000" w:themeColor="text1"/>
          <w:lang w:val="en-US" w:eastAsia="en-US"/>
        </w:rPr>
      </w:pPr>
      <w:r w:rsidRPr="00BB68E4">
        <w:rPr>
          <w:rFonts w:ascii="Arial" w:hAnsi="Arial" w:cs="Arial"/>
          <w:color w:val="000000" w:themeColor="text1"/>
          <w:lang w:val="en-US" w:eastAsia="en-US"/>
        </w:rPr>
        <w:t>Crotty, F.V., Adl, S.M., Blackshaw, R.P., &amp; Murray J.P. 2013. Measuring soil protist respiration and ingestion rates using stable isotopes. Soil Biol Biochem 57, 919-921.</w:t>
      </w:r>
    </w:p>
    <w:p w14:paraId="417B8E2F" w14:textId="77777777" w:rsidR="00BB68E4" w:rsidRPr="00BB68E4" w:rsidRDefault="00BB68E4" w:rsidP="00BB68E4"/>
    <w:p w14:paraId="7709CC3B" w14:textId="77777777" w:rsidR="00603804" w:rsidRPr="000F5390" w:rsidRDefault="00603804" w:rsidP="001533A8">
      <w:pPr>
        <w:pStyle w:val="Bibliography"/>
        <w:spacing w:before="240"/>
        <w:rPr>
          <w:rFonts w:ascii="Arial" w:hAnsi="Arial" w:cs="Arial"/>
        </w:rPr>
      </w:pPr>
      <w:r w:rsidRPr="000F5390">
        <w:rPr>
          <w:rFonts w:ascii="Arial" w:hAnsi="Arial" w:cs="Arial"/>
        </w:rPr>
        <w:t xml:space="preserve">Crowther, T.W. &amp; A’Bear, A.D. (2012). Impacts of grazing soil fauna on decomposer fungi are species-specific and density-dependent. </w:t>
      </w:r>
      <w:r w:rsidRPr="000F5390">
        <w:rPr>
          <w:rFonts w:ascii="Arial" w:hAnsi="Arial" w:cs="Arial"/>
          <w:i/>
          <w:iCs/>
        </w:rPr>
        <w:t>Fungal Ecol.</w:t>
      </w:r>
      <w:r w:rsidRPr="000F5390">
        <w:rPr>
          <w:rFonts w:ascii="Arial" w:hAnsi="Arial" w:cs="Arial"/>
        </w:rPr>
        <w:t>, 5, 277–281.</w:t>
      </w:r>
    </w:p>
    <w:p w14:paraId="4DECFCDA" w14:textId="77777777" w:rsidR="00603804" w:rsidRPr="00414B14" w:rsidRDefault="00603804" w:rsidP="001533A8">
      <w:pPr>
        <w:pStyle w:val="Bibliography"/>
        <w:spacing w:before="240"/>
        <w:rPr>
          <w:rFonts w:ascii="Arial" w:hAnsi="Arial" w:cs="Arial"/>
          <w:lang w:val="fr-FR"/>
        </w:rPr>
      </w:pPr>
      <w:r w:rsidRPr="000F5390">
        <w:rPr>
          <w:rFonts w:ascii="Arial" w:hAnsi="Arial" w:cs="Arial"/>
        </w:rPr>
        <w:t xml:space="preserve">Crowther, T.W., Boddy, L. &amp; Jones, T.H. (2012). Functional and ecological consequences of saprotrophic fungus–grazer interactions. </w:t>
      </w:r>
      <w:r w:rsidRPr="00414B14">
        <w:rPr>
          <w:rFonts w:ascii="Arial" w:hAnsi="Arial" w:cs="Arial"/>
          <w:i/>
          <w:iCs/>
          <w:lang w:val="fr-FR"/>
        </w:rPr>
        <w:t>ISME J.</w:t>
      </w:r>
      <w:r w:rsidRPr="00414B14">
        <w:rPr>
          <w:rFonts w:ascii="Arial" w:hAnsi="Arial" w:cs="Arial"/>
          <w:lang w:val="fr-FR"/>
        </w:rPr>
        <w:t>, 6, 1992.</w:t>
      </w:r>
    </w:p>
    <w:p w14:paraId="17AD1622" w14:textId="77777777" w:rsidR="00603804" w:rsidRPr="00414B14" w:rsidRDefault="00603804" w:rsidP="001533A8">
      <w:pPr>
        <w:pStyle w:val="Bibliography"/>
        <w:spacing w:before="240"/>
        <w:rPr>
          <w:rFonts w:ascii="Arial" w:hAnsi="Arial" w:cs="Arial"/>
          <w:lang w:val="fr-FR"/>
        </w:rPr>
      </w:pPr>
      <w:r w:rsidRPr="00414B14">
        <w:rPr>
          <w:rFonts w:ascii="Arial" w:hAnsi="Arial" w:cs="Arial"/>
          <w:lang w:val="fr-FR"/>
        </w:rPr>
        <w:t xml:space="preserve">Davison, J., Moora, M., Öpik, M., Adholeya, A., Ainsaar, L., Bâ, A., </w:t>
      </w:r>
      <w:r w:rsidRPr="00414B14">
        <w:rPr>
          <w:rFonts w:ascii="Arial" w:hAnsi="Arial" w:cs="Arial"/>
          <w:i/>
          <w:iCs/>
          <w:lang w:val="fr-FR"/>
        </w:rPr>
        <w:t>et al.</w:t>
      </w:r>
      <w:r w:rsidRPr="00414B14">
        <w:rPr>
          <w:rFonts w:ascii="Arial" w:hAnsi="Arial" w:cs="Arial"/>
          <w:lang w:val="fr-FR"/>
        </w:rPr>
        <w:t xml:space="preserve"> </w:t>
      </w:r>
      <w:r w:rsidRPr="000F5390">
        <w:rPr>
          <w:rFonts w:ascii="Arial" w:hAnsi="Arial" w:cs="Arial"/>
        </w:rPr>
        <w:t xml:space="preserve">(2015). Global assessment of arbuscular mycorrhizal fungus diversity reveals very low endemism. </w:t>
      </w:r>
      <w:r w:rsidRPr="00414B14">
        <w:rPr>
          <w:rFonts w:ascii="Arial" w:hAnsi="Arial" w:cs="Arial"/>
          <w:i/>
          <w:iCs/>
          <w:lang w:val="fr-FR"/>
        </w:rPr>
        <w:t>Science</w:t>
      </w:r>
      <w:r w:rsidRPr="00414B14">
        <w:rPr>
          <w:rFonts w:ascii="Arial" w:hAnsi="Arial" w:cs="Arial"/>
          <w:lang w:val="fr-FR"/>
        </w:rPr>
        <w:t>, 349, 970.</w:t>
      </w:r>
    </w:p>
    <w:p w14:paraId="6636CF25" w14:textId="77777777" w:rsidR="00603804" w:rsidRPr="000F5390" w:rsidRDefault="00603804" w:rsidP="001533A8">
      <w:pPr>
        <w:pStyle w:val="Bibliography"/>
        <w:spacing w:before="240"/>
        <w:rPr>
          <w:rFonts w:ascii="Arial" w:hAnsi="Arial" w:cs="Arial"/>
        </w:rPr>
      </w:pPr>
      <w:r w:rsidRPr="00414B14">
        <w:rPr>
          <w:rFonts w:ascii="Arial" w:hAnsi="Arial" w:cs="Arial"/>
          <w:lang w:val="fr-FR"/>
        </w:rPr>
        <w:t xml:space="preserve">Duhamel, M., Pel, R., Ooms, A., Bücking, H., Jansa, J., Ellers, J., </w:t>
      </w:r>
      <w:r w:rsidRPr="00414B14">
        <w:rPr>
          <w:rFonts w:ascii="Arial" w:hAnsi="Arial" w:cs="Arial"/>
          <w:i/>
          <w:iCs/>
          <w:lang w:val="fr-FR"/>
        </w:rPr>
        <w:t>et al.</w:t>
      </w:r>
      <w:r w:rsidRPr="00414B14">
        <w:rPr>
          <w:rFonts w:ascii="Arial" w:hAnsi="Arial" w:cs="Arial"/>
          <w:lang w:val="fr-FR"/>
        </w:rPr>
        <w:t xml:space="preserve"> </w:t>
      </w:r>
      <w:r w:rsidRPr="000F5390">
        <w:rPr>
          <w:rFonts w:ascii="Arial" w:hAnsi="Arial" w:cs="Arial"/>
        </w:rPr>
        <w:t xml:space="preserve">(2013). Do fungivores trigger the transfer of protective metabolites from host plants to arbuscular mycorrhizal hyphae? </w:t>
      </w:r>
      <w:r w:rsidRPr="000F5390">
        <w:rPr>
          <w:rFonts w:ascii="Arial" w:hAnsi="Arial" w:cs="Arial"/>
          <w:i/>
          <w:iCs/>
        </w:rPr>
        <w:t>Ecology</w:t>
      </w:r>
      <w:r w:rsidRPr="000F5390">
        <w:rPr>
          <w:rFonts w:ascii="Arial" w:hAnsi="Arial" w:cs="Arial"/>
        </w:rPr>
        <w:t>, 94, 2019–2029.</w:t>
      </w:r>
    </w:p>
    <w:p w14:paraId="5FB5B281" w14:textId="77777777" w:rsidR="00603804" w:rsidRPr="000F5390" w:rsidRDefault="00603804" w:rsidP="001533A8">
      <w:pPr>
        <w:pStyle w:val="Bibliography"/>
        <w:spacing w:before="240"/>
        <w:rPr>
          <w:rFonts w:ascii="Arial" w:hAnsi="Arial" w:cs="Arial"/>
        </w:rPr>
      </w:pPr>
      <w:r w:rsidRPr="000F5390">
        <w:rPr>
          <w:rFonts w:ascii="Arial" w:hAnsi="Arial" w:cs="Arial"/>
        </w:rPr>
        <w:t xml:space="preserve">Ferris, H. (2010). Form and function: Metabolic footprints of nematodes in the soil food web. </w:t>
      </w:r>
      <w:r w:rsidRPr="000F5390">
        <w:rPr>
          <w:rFonts w:ascii="Arial" w:hAnsi="Arial" w:cs="Arial"/>
          <w:i/>
          <w:iCs/>
        </w:rPr>
        <w:t>Eur. J. Soil Biol.</w:t>
      </w:r>
      <w:r w:rsidRPr="000F5390">
        <w:rPr>
          <w:rFonts w:ascii="Arial" w:hAnsi="Arial" w:cs="Arial"/>
        </w:rPr>
        <w:t>, 46, 97–104.</w:t>
      </w:r>
    </w:p>
    <w:p w14:paraId="588DE690" w14:textId="77777777" w:rsidR="00603804" w:rsidRPr="000F5390" w:rsidRDefault="00603804" w:rsidP="001533A8">
      <w:pPr>
        <w:pStyle w:val="Bibliography"/>
        <w:spacing w:before="240"/>
        <w:rPr>
          <w:rFonts w:ascii="Arial" w:hAnsi="Arial" w:cs="Arial"/>
        </w:rPr>
      </w:pPr>
      <w:r w:rsidRPr="000F5390">
        <w:rPr>
          <w:rFonts w:ascii="Arial" w:hAnsi="Arial" w:cs="Arial"/>
        </w:rPr>
        <w:t xml:space="preserve">Geisen, S., Mitchell, E.A., Wilkinson, D.M., Adl, S., Bonkowski, M., Brown, M.W., </w:t>
      </w:r>
      <w:r w:rsidRPr="000F5390">
        <w:rPr>
          <w:rFonts w:ascii="Arial" w:hAnsi="Arial" w:cs="Arial"/>
          <w:i/>
          <w:iCs/>
        </w:rPr>
        <w:t>et al.</w:t>
      </w:r>
      <w:r w:rsidRPr="000F5390">
        <w:rPr>
          <w:rFonts w:ascii="Arial" w:hAnsi="Arial" w:cs="Arial"/>
        </w:rPr>
        <w:t xml:space="preserve"> (2017). Soil protistology rebooted: 30 fundamental questions to start with. </w:t>
      </w:r>
      <w:r w:rsidRPr="000F5390">
        <w:rPr>
          <w:rFonts w:ascii="Arial" w:hAnsi="Arial" w:cs="Arial"/>
          <w:i/>
          <w:iCs/>
        </w:rPr>
        <w:t>Soil Biol. Biochem.</w:t>
      </w:r>
      <w:r w:rsidRPr="000F5390">
        <w:rPr>
          <w:rFonts w:ascii="Arial" w:hAnsi="Arial" w:cs="Arial"/>
        </w:rPr>
        <w:t>, 111, 94–103.</w:t>
      </w:r>
    </w:p>
    <w:p w14:paraId="56D30B23" w14:textId="77777777" w:rsidR="00603804" w:rsidRPr="000F5390" w:rsidRDefault="00603804" w:rsidP="001533A8">
      <w:pPr>
        <w:pStyle w:val="Bibliography"/>
        <w:spacing w:before="240"/>
        <w:rPr>
          <w:rFonts w:ascii="Arial" w:hAnsi="Arial" w:cs="Arial"/>
        </w:rPr>
      </w:pPr>
      <w:r w:rsidRPr="000F5390">
        <w:rPr>
          <w:rFonts w:ascii="Arial" w:hAnsi="Arial" w:cs="Arial"/>
        </w:rPr>
        <w:lastRenderedPageBreak/>
        <w:t xml:space="preserve">King, J.R. (2016). Where do eusocial insects fit into soil food webs? </w:t>
      </w:r>
      <w:r w:rsidRPr="000F5390">
        <w:rPr>
          <w:rFonts w:ascii="Arial" w:hAnsi="Arial" w:cs="Arial"/>
          <w:i/>
          <w:iCs/>
        </w:rPr>
        <w:t>Soil Biol. Biochem.</w:t>
      </w:r>
      <w:r w:rsidRPr="000F5390">
        <w:rPr>
          <w:rFonts w:ascii="Arial" w:hAnsi="Arial" w:cs="Arial"/>
        </w:rPr>
        <w:t>, 102, 55–62.</w:t>
      </w:r>
    </w:p>
    <w:p w14:paraId="795F1BF9" w14:textId="77777777" w:rsidR="00603804" w:rsidRPr="000F5390" w:rsidRDefault="00603804" w:rsidP="001533A8">
      <w:pPr>
        <w:pStyle w:val="Bibliography"/>
        <w:spacing w:before="240"/>
        <w:rPr>
          <w:rFonts w:ascii="Arial" w:hAnsi="Arial" w:cs="Arial"/>
        </w:rPr>
      </w:pPr>
      <w:r w:rsidRPr="000F5390">
        <w:rPr>
          <w:rFonts w:ascii="Arial" w:hAnsi="Arial" w:cs="Arial"/>
        </w:rPr>
        <w:t xml:space="preserve">Klironomos, J., Bednarczuk, E. &amp; Neville, J. (1999). Reproductive significance of feeding on saprobic and arbuscular mycorrhizal fungi by the collembolan, Folsomia candida. </w:t>
      </w:r>
      <w:r w:rsidRPr="000F5390">
        <w:rPr>
          <w:rFonts w:ascii="Arial" w:hAnsi="Arial" w:cs="Arial"/>
          <w:i/>
          <w:iCs/>
        </w:rPr>
        <w:t>Funct. Ecol.</w:t>
      </w:r>
      <w:r w:rsidRPr="000F5390">
        <w:rPr>
          <w:rFonts w:ascii="Arial" w:hAnsi="Arial" w:cs="Arial"/>
        </w:rPr>
        <w:t>, 13, 756–761.</w:t>
      </w:r>
    </w:p>
    <w:p w14:paraId="50C10CA0" w14:textId="77777777" w:rsidR="00603804" w:rsidRPr="000F5390" w:rsidRDefault="00603804" w:rsidP="001533A8">
      <w:pPr>
        <w:pStyle w:val="Bibliography"/>
        <w:spacing w:before="240"/>
        <w:rPr>
          <w:rFonts w:ascii="Arial" w:hAnsi="Arial" w:cs="Arial"/>
        </w:rPr>
      </w:pPr>
      <w:r w:rsidRPr="000F5390">
        <w:rPr>
          <w:rFonts w:ascii="Arial" w:hAnsi="Arial" w:cs="Arial"/>
        </w:rPr>
        <w:t xml:space="preserve">Leff, J.W., Bardgett, R.D., Wilkinson, A., Jackson, B.G., Pritchard, W.J., De Long, J.R., </w:t>
      </w:r>
      <w:r w:rsidRPr="000F5390">
        <w:rPr>
          <w:rFonts w:ascii="Arial" w:hAnsi="Arial" w:cs="Arial"/>
          <w:i/>
          <w:iCs/>
        </w:rPr>
        <w:t>et al.</w:t>
      </w:r>
      <w:r w:rsidRPr="000F5390">
        <w:rPr>
          <w:rFonts w:ascii="Arial" w:hAnsi="Arial" w:cs="Arial"/>
        </w:rPr>
        <w:t xml:space="preserve"> (2018). Predicting the structure of soil communities from plant community taxonomy, phylogeny, and traits. </w:t>
      </w:r>
      <w:r w:rsidRPr="000F5390">
        <w:rPr>
          <w:rFonts w:ascii="Arial" w:hAnsi="Arial" w:cs="Arial"/>
          <w:i/>
          <w:iCs/>
        </w:rPr>
        <w:t>ISME J.</w:t>
      </w:r>
    </w:p>
    <w:p w14:paraId="190E48FE" w14:textId="77777777" w:rsidR="00603804" w:rsidRPr="000F5390" w:rsidRDefault="00603804" w:rsidP="001533A8">
      <w:pPr>
        <w:pStyle w:val="Bibliography"/>
        <w:spacing w:before="240"/>
        <w:rPr>
          <w:rFonts w:ascii="Arial" w:hAnsi="Arial" w:cs="Arial"/>
        </w:rPr>
      </w:pPr>
      <w:r w:rsidRPr="000F5390">
        <w:rPr>
          <w:rFonts w:ascii="Arial" w:hAnsi="Arial" w:cs="Arial"/>
        </w:rPr>
        <w:t xml:space="preserve">López, M.G., Lidón, J.J., Aza, D.T. &amp; Cosín, D.D. (2006). Is </w:t>
      </w:r>
      <w:r w:rsidRPr="008C53B2">
        <w:rPr>
          <w:rFonts w:ascii="Arial" w:hAnsi="Arial" w:cs="Arial"/>
          <w:i/>
        </w:rPr>
        <w:t>Hormogaster elisae</w:t>
      </w:r>
      <w:r w:rsidRPr="000F5390">
        <w:rPr>
          <w:rFonts w:ascii="Arial" w:hAnsi="Arial" w:cs="Arial"/>
        </w:rPr>
        <w:t xml:space="preserve"> (Oligochaeta, Hormogastridae) a predator of mites and springtails? </w:t>
      </w:r>
      <w:r w:rsidRPr="000F5390">
        <w:rPr>
          <w:rFonts w:ascii="Arial" w:hAnsi="Arial" w:cs="Arial"/>
          <w:i/>
          <w:iCs/>
        </w:rPr>
        <w:t>Eur. J. Soil Biol.</w:t>
      </w:r>
      <w:r w:rsidRPr="000F5390">
        <w:rPr>
          <w:rFonts w:ascii="Arial" w:hAnsi="Arial" w:cs="Arial"/>
        </w:rPr>
        <w:t>, 42, S186–S190.</w:t>
      </w:r>
    </w:p>
    <w:p w14:paraId="5412FD35" w14:textId="77777777" w:rsidR="00603804" w:rsidRPr="000F5390" w:rsidRDefault="00603804" w:rsidP="001533A8">
      <w:pPr>
        <w:pStyle w:val="Bibliography"/>
        <w:spacing w:before="240"/>
        <w:rPr>
          <w:rFonts w:ascii="Arial" w:hAnsi="Arial" w:cs="Arial"/>
        </w:rPr>
      </w:pPr>
      <w:r w:rsidRPr="000F5390">
        <w:rPr>
          <w:rFonts w:ascii="Arial" w:hAnsi="Arial" w:cs="Arial"/>
        </w:rPr>
        <w:t xml:space="preserve">Moore, J.C., Walter, D.E. &amp; Hunt, H.W. (1988). Arthropod regulation of micro-and mesobiota in below-ground detrital food webs. </w:t>
      </w:r>
      <w:r w:rsidRPr="000F5390">
        <w:rPr>
          <w:rFonts w:ascii="Arial" w:hAnsi="Arial" w:cs="Arial"/>
          <w:i/>
          <w:iCs/>
        </w:rPr>
        <w:t>Annu. Rev. Entomol.</w:t>
      </w:r>
      <w:r w:rsidRPr="000F5390">
        <w:rPr>
          <w:rFonts w:ascii="Arial" w:hAnsi="Arial" w:cs="Arial"/>
        </w:rPr>
        <w:t>, 33, 419–435.</w:t>
      </w:r>
    </w:p>
    <w:p w14:paraId="7788B849" w14:textId="77777777" w:rsidR="00603804" w:rsidRPr="000F5390" w:rsidRDefault="00603804" w:rsidP="001533A8">
      <w:pPr>
        <w:pStyle w:val="Bibliography"/>
        <w:spacing w:before="240"/>
        <w:rPr>
          <w:rFonts w:ascii="Arial" w:hAnsi="Arial" w:cs="Arial"/>
        </w:rPr>
      </w:pPr>
      <w:r w:rsidRPr="000F5390">
        <w:rPr>
          <w:rFonts w:ascii="Arial" w:hAnsi="Arial" w:cs="Arial"/>
        </w:rPr>
        <w:t xml:space="preserve">Ngosong, C., Raupp, J., Scheu, S. &amp; Ruess, L. (2009). Low importance for a fungal based food web in arable soils under mineral and organic fertilization indicated by Collembola grazers. </w:t>
      </w:r>
      <w:r w:rsidRPr="000F5390">
        <w:rPr>
          <w:rFonts w:ascii="Arial" w:hAnsi="Arial" w:cs="Arial"/>
          <w:i/>
          <w:iCs/>
        </w:rPr>
        <w:t>Soil Biol. Biochem.</w:t>
      </w:r>
      <w:r w:rsidRPr="000F5390">
        <w:rPr>
          <w:rFonts w:ascii="Arial" w:hAnsi="Arial" w:cs="Arial"/>
        </w:rPr>
        <w:t>, 41, 2308–2317.</w:t>
      </w:r>
    </w:p>
    <w:p w14:paraId="5312C726" w14:textId="77777777" w:rsidR="00603804" w:rsidRPr="000F5390" w:rsidRDefault="00603804" w:rsidP="001533A8">
      <w:pPr>
        <w:pStyle w:val="Bibliography"/>
        <w:spacing w:before="240"/>
        <w:rPr>
          <w:rFonts w:ascii="Arial" w:hAnsi="Arial" w:cs="Arial"/>
        </w:rPr>
      </w:pPr>
      <w:r w:rsidRPr="000F5390">
        <w:rPr>
          <w:rFonts w:ascii="Arial" w:hAnsi="Arial" w:cs="Arial"/>
        </w:rPr>
        <w:t xml:space="preserve">Soong, J.L. &amp; Nielsen, U.N. (2016). The role of microarthropods in emerging models of soil organic matter. </w:t>
      </w:r>
      <w:r w:rsidRPr="000F5390">
        <w:rPr>
          <w:rFonts w:ascii="Arial" w:hAnsi="Arial" w:cs="Arial"/>
          <w:i/>
          <w:iCs/>
        </w:rPr>
        <w:t>Soil Biol. Biochem.</w:t>
      </w:r>
      <w:r w:rsidRPr="000F5390">
        <w:rPr>
          <w:rFonts w:ascii="Arial" w:hAnsi="Arial" w:cs="Arial"/>
        </w:rPr>
        <w:t>, 102, 37–39.</w:t>
      </w:r>
    </w:p>
    <w:p w14:paraId="126ED5BF" w14:textId="77777777" w:rsidR="00603804" w:rsidRPr="00414B14" w:rsidRDefault="00603804" w:rsidP="001533A8">
      <w:pPr>
        <w:pStyle w:val="Bibliography"/>
        <w:spacing w:before="240"/>
        <w:rPr>
          <w:rFonts w:ascii="Arial" w:hAnsi="Arial" w:cs="Arial"/>
          <w:lang w:val="nl-NL"/>
        </w:rPr>
      </w:pPr>
      <w:r w:rsidRPr="000F5390">
        <w:rPr>
          <w:rFonts w:ascii="Arial" w:hAnsi="Arial" w:cs="Arial"/>
        </w:rPr>
        <w:t xml:space="preserve">Treseder, K.K. &amp; Lennon, J.T. (2015). Fungal traits that drive ecosystem dynamics on land. </w:t>
      </w:r>
      <w:r w:rsidRPr="00414B14">
        <w:rPr>
          <w:rFonts w:ascii="Arial" w:hAnsi="Arial" w:cs="Arial"/>
          <w:i/>
          <w:iCs/>
          <w:lang w:val="nl-NL"/>
        </w:rPr>
        <w:t>Microbiol. Mol. Biol. Rev.</w:t>
      </w:r>
      <w:r w:rsidRPr="00414B14">
        <w:rPr>
          <w:rFonts w:ascii="Arial" w:hAnsi="Arial" w:cs="Arial"/>
          <w:lang w:val="nl-NL"/>
        </w:rPr>
        <w:t>, 79, 243–262.</w:t>
      </w:r>
    </w:p>
    <w:p w14:paraId="410ACB2A" w14:textId="77777777" w:rsidR="00603804" w:rsidRPr="000F5390" w:rsidRDefault="00603804" w:rsidP="001533A8">
      <w:pPr>
        <w:pStyle w:val="Bibliography"/>
        <w:spacing w:before="240"/>
        <w:rPr>
          <w:rFonts w:ascii="Arial" w:hAnsi="Arial" w:cs="Arial"/>
        </w:rPr>
      </w:pPr>
      <w:r w:rsidRPr="00414B14">
        <w:rPr>
          <w:rFonts w:ascii="Arial" w:hAnsi="Arial" w:cs="Arial"/>
          <w:lang w:val="nl-NL"/>
        </w:rPr>
        <w:t xml:space="preserve">Van Der Heijden, M.G.A., Bardgett, R.D. &amp; Van Straalen, N.M. (2008). </w:t>
      </w:r>
      <w:r w:rsidRPr="000F5390">
        <w:rPr>
          <w:rFonts w:ascii="Arial" w:hAnsi="Arial" w:cs="Arial"/>
        </w:rPr>
        <w:t xml:space="preserve">The unseen majority: soil microbes as drivers of plant diversity and productivity in terrestrial ecosystems. </w:t>
      </w:r>
      <w:r w:rsidRPr="000F5390">
        <w:rPr>
          <w:rFonts w:ascii="Arial" w:hAnsi="Arial" w:cs="Arial"/>
          <w:i/>
          <w:iCs/>
        </w:rPr>
        <w:t>Ecol. Lett.</w:t>
      </w:r>
      <w:r w:rsidRPr="000F5390">
        <w:rPr>
          <w:rFonts w:ascii="Arial" w:hAnsi="Arial" w:cs="Arial"/>
        </w:rPr>
        <w:t>, 11, 296–310.</w:t>
      </w:r>
    </w:p>
    <w:p w14:paraId="5620EEBC" w14:textId="77777777" w:rsidR="00603804" w:rsidRPr="000F5390" w:rsidRDefault="00603804" w:rsidP="001533A8">
      <w:pPr>
        <w:pStyle w:val="Bibliography"/>
        <w:spacing w:before="240"/>
        <w:rPr>
          <w:rFonts w:ascii="Arial" w:hAnsi="Arial" w:cs="Arial"/>
        </w:rPr>
      </w:pPr>
      <w:r w:rsidRPr="000F5390">
        <w:rPr>
          <w:rFonts w:ascii="Arial" w:hAnsi="Arial" w:cs="Arial"/>
        </w:rPr>
        <w:t xml:space="preserve">de Vries, F.T. &amp; Caruso, T. (2016). Eating from the same plate? Revisiting the role of labile carbon inputs in the soil food web. </w:t>
      </w:r>
      <w:r w:rsidRPr="000F5390">
        <w:rPr>
          <w:rFonts w:ascii="Arial" w:hAnsi="Arial" w:cs="Arial"/>
          <w:i/>
          <w:iCs/>
        </w:rPr>
        <w:t>Soil Biol. Biochem.</w:t>
      </w:r>
      <w:r w:rsidRPr="000F5390">
        <w:rPr>
          <w:rFonts w:ascii="Arial" w:hAnsi="Arial" w:cs="Arial"/>
        </w:rPr>
        <w:t>, 102, 4–9.</w:t>
      </w:r>
    </w:p>
    <w:p w14:paraId="48739264" w14:textId="77777777" w:rsidR="00603804" w:rsidRPr="000F5390" w:rsidRDefault="00603804" w:rsidP="001533A8">
      <w:pPr>
        <w:pStyle w:val="Bibliography"/>
        <w:spacing w:before="240"/>
        <w:rPr>
          <w:rFonts w:ascii="Arial" w:hAnsi="Arial" w:cs="Arial"/>
        </w:rPr>
      </w:pPr>
      <w:r w:rsidRPr="000F5390">
        <w:rPr>
          <w:rFonts w:ascii="Arial" w:hAnsi="Arial" w:cs="Arial"/>
        </w:rPr>
        <w:t xml:space="preserve">Walter, D.E. &amp; Ikonen, E.K. (1989). Species, guilds, and functional groups: taxonomy and behavior in nematophagous arthropods. </w:t>
      </w:r>
      <w:r w:rsidRPr="000F5390">
        <w:rPr>
          <w:rFonts w:ascii="Arial" w:hAnsi="Arial" w:cs="Arial"/>
          <w:i/>
          <w:iCs/>
        </w:rPr>
        <w:t>J. Nematol.</w:t>
      </w:r>
      <w:r w:rsidRPr="000F5390">
        <w:rPr>
          <w:rFonts w:ascii="Arial" w:hAnsi="Arial" w:cs="Arial"/>
        </w:rPr>
        <w:t>, 21, 315.</w:t>
      </w:r>
    </w:p>
    <w:p w14:paraId="14C3D5FB" w14:textId="77777777" w:rsidR="00603804" w:rsidRPr="000F5390" w:rsidRDefault="00603804" w:rsidP="001533A8">
      <w:pPr>
        <w:pStyle w:val="Bibliography"/>
        <w:spacing w:before="240"/>
        <w:rPr>
          <w:rFonts w:ascii="Arial" w:hAnsi="Arial" w:cs="Arial"/>
        </w:rPr>
      </w:pPr>
      <w:r w:rsidRPr="000F5390">
        <w:rPr>
          <w:rFonts w:ascii="Arial" w:hAnsi="Arial" w:cs="Arial"/>
        </w:rPr>
        <w:t xml:space="preserve">Wolkovich, E. (2016). Reticulated channels in soil food webs. </w:t>
      </w:r>
      <w:r w:rsidRPr="000F5390">
        <w:rPr>
          <w:rFonts w:ascii="Arial" w:hAnsi="Arial" w:cs="Arial"/>
          <w:i/>
          <w:iCs/>
        </w:rPr>
        <w:t>Soil Biol. Biochem.</w:t>
      </w:r>
      <w:r w:rsidRPr="000F5390">
        <w:rPr>
          <w:rFonts w:ascii="Arial" w:hAnsi="Arial" w:cs="Arial"/>
        </w:rPr>
        <w:t>, 102, 18–21.</w:t>
      </w:r>
    </w:p>
    <w:p w14:paraId="37F4B4E2" w14:textId="77777777" w:rsidR="00603804" w:rsidRPr="000F5390" w:rsidRDefault="00603804" w:rsidP="001533A8">
      <w:pPr>
        <w:pStyle w:val="Bibliography"/>
        <w:spacing w:before="240"/>
        <w:rPr>
          <w:rFonts w:ascii="Arial" w:hAnsi="Arial" w:cs="Arial"/>
        </w:rPr>
      </w:pPr>
      <w:r w:rsidRPr="000F5390">
        <w:rPr>
          <w:rFonts w:ascii="Arial" w:hAnsi="Arial" w:cs="Arial"/>
        </w:rPr>
        <w:t xml:space="preserve">Yeates, G.W., Bongers, T. d, De Goede, R., Freckman, D. &amp; Georgieva, S. (1993). Feeding habits in soil nematode families and genera—an outline for soil ecologists. </w:t>
      </w:r>
      <w:r w:rsidRPr="000F5390">
        <w:rPr>
          <w:rFonts w:ascii="Arial" w:hAnsi="Arial" w:cs="Arial"/>
          <w:i/>
          <w:iCs/>
        </w:rPr>
        <w:t>J. Nematol.</w:t>
      </w:r>
      <w:r w:rsidRPr="000F5390">
        <w:rPr>
          <w:rFonts w:ascii="Arial" w:hAnsi="Arial" w:cs="Arial"/>
        </w:rPr>
        <w:t>, 25, 315.</w:t>
      </w:r>
    </w:p>
    <w:p w14:paraId="41CC0C81" w14:textId="77777777" w:rsidR="00603804" w:rsidRPr="000F5390" w:rsidRDefault="00603804" w:rsidP="001533A8">
      <w:pPr>
        <w:spacing w:before="240"/>
        <w:rPr>
          <w:rFonts w:ascii="Arial" w:hAnsi="Arial" w:cs="Arial"/>
        </w:rPr>
      </w:pPr>
      <w:r w:rsidRPr="000F5390">
        <w:rPr>
          <w:rFonts w:ascii="Arial" w:hAnsi="Arial" w:cs="Arial"/>
        </w:rPr>
        <w:fldChar w:fldCharType="end"/>
      </w:r>
    </w:p>
    <w:p w14:paraId="4C0898DD" w14:textId="47E7C057" w:rsidR="001F4710" w:rsidRDefault="001F4710">
      <w:pPr>
        <w:suppressAutoHyphens w:val="0"/>
        <w:spacing w:after="200" w:line="276" w:lineRule="auto"/>
        <w:rPr>
          <w:rFonts w:ascii="Arial" w:hAnsi="Arial" w:cs="Arial"/>
        </w:rPr>
      </w:pPr>
    </w:p>
    <w:p w14:paraId="20CA9DC1" w14:textId="1812A7EB" w:rsidR="00093A3A" w:rsidRDefault="00093A3A">
      <w:pPr>
        <w:suppressAutoHyphens w:val="0"/>
        <w:spacing w:after="200" w:line="276" w:lineRule="auto"/>
        <w:rPr>
          <w:rFonts w:ascii="Arial" w:hAnsi="Arial" w:cs="Arial"/>
        </w:rPr>
      </w:pPr>
    </w:p>
    <w:p w14:paraId="1EC09BB2" w14:textId="77777777" w:rsidR="00093A3A" w:rsidRDefault="00093A3A">
      <w:pPr>
        <w:suppressAutoHyphens w:val="0"/>
        <w:spacing w:after="200" w:line="276" w:lineRule="auto"/>
        <w:rPr>
          <w:rFonts w:ascii="Arial" w:hAnsi="Arial" w:cs="Arial"/>
        </w:rPr>
      </w:pPr>
    </w:p>
    <w:p w14:paraId="7CFCCDB3" w14:textId="096C55C0" w:rsidR="00DC126E" w:rsidRDefault="001F4710">
      <w:pPr>
        <w:rPr>
          <w:rFonts w:ascii="Arial" w:hAnsi="Arial" w:cs="Arial"/>
        </w:rPr>
      </w:pPr>
      <w:r>
        <w:rPr>
          <w:rFonts w:ascii="Arial" w:hAnsi="Arial" w:cs="Arial"/>
        </w:rPr>
        <w:lastRenderedPageBreak/>
        <w:t>Figure S1</w:t>
      </w:r>
    </w:p>
    <w:p w14:paraId="6E6F2CA5" w14:textId="77777777" w:rsidR="001F4710" w:rsidRDefault="001F4710">
      <w:pPr>
        <w:rPr>
          <w:rFonts w:ascii="Arial" w:hAnsi="Arial" w:cs="Arial"/>
        </w:rPr>
      </w:pPr>
    </w:p>
    <w:p w14:paraId="3A10B253" w14:textId="77777777" w:rsidR="001F4710" w:rsidRDefault="001F4710">
      <w:pPr>
        <w:rPr>
          <w:rFonts w:ascii="Arial" w:hAnsi="Arial" w:cs="Arial"/>
        </w:rPr>
      </w:pPr>
    </w:p>
    <w:p w14:paraId="2D95E1B6" w14:textId="77777777" w:rsidR="001F4710" w:rsidRDefault="001F4710">
      <w:pPr>
        <w:rPr>
          <w:rFonts w:ascii="Arial" w:hAnsi="Arial" w:cs="Arial"/>
        </w:rPr>
      </w:pPr>
    </w:p>
    <w:p w14:paraId="6A00C880" w14:textId="2BD46E2E" w:rsidR="001F4710" w:rsidRDefault="001F4710">
      <w:pPr>
        <w:rPr>
          <w:rFonts w:ascii="Arial" w:hAnsi="Arial" w:cs="Arial"/>
        </w:rPr>
      </w:pPr>
      <w:r>
        <w:rPr>
          <w:noProof/>
          <w:lang w:eastAsia="en-GB"/>
        </w:rPr>
        <w:drawing>
          <wp:inline distT="0" distB="0" distL="0" distR="0" wp14:anchorId="0F93A1AC" wp14:editId="2DADF77C">
            <wp:extent cx="5727700" cy="4164735"/>
            <wp:effectExtent l="0" t="0" r="0" b="1270"/>
            <wp:docPr id="19" name="Picture 19" descr="SENSE_VarDiv3D_wAllesina_bub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ENSE_VarDiv3D_wAllesina_bubble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27700" cy="4164735"/>
                    </a:xfrm>
                    <a:prstGeom prst="rect">
                      <a:avLst/>
                    </a:prstGeom>
                    <a:noFill/>
                    <a:ln>
                      <a:noFill/>
                    </a:ln>
                  </pic:spPr>
                </pic:pic>
              </a:graphicData>
            </a:graphic>
          </wp:inline>
        </w:drawing>
      </w:r>
    </w:p>
    <w:p w14:paraId="7F97C200" w14:textId="77777777" w:rsidR="001F4710" w:rsidRDefault="001F4710" w:rsidP="001F4710">
      <w:pPr>
        <w:suppressAutoHyphens w:val="0"/>
        <w:spacing w:line="480" w:lineRule="auto"/>
        <w:rPr>
          <w:b/>
        </w:rPr>
      </w:pPr>
    </w:p>
    <w:p w14:paraId="3E56FE16" w14:textId="6468C5D9" w:rsidR="001F4710" w:rsidRPr="00B04B81" w:rsidRDefault="001F4710" w:rsidP="001F4710">
      <w:pPr>
        <w:suppressAutoHyphens w:val="0"/>
        <w:spacing w:line="480" w:lineRule="auto"/>
      </w:pPr>
      <w:r w:rsidRPr="00B04B81">
        <w:t xml:space="preserve">Stability of soil food webs of variable size (i.e., species richness S), variance </w:t>
      </w:r>
      <w:r w:rsidRPr="00B04B81">
        <w:rPr>
          <w:color w:val="000000"/>
        </w:rPr>
        <w:t>σ</w:t>
      </w:r>
      <w:r w:rsidRPr="00B04B81">
        <w:t xml:space="preserve"> in interaction strengths and connectance. Each dot represents one food web: blue food webs are stable, red </w:t>
      </w:r>
      <w:r w:rsidR="001C3C7A">
        <w:t>are</w:t>
      </w:r>
      <w:r w:rsidRPr="00B04B81">
        <w:t xml:space="preserve"> unstable. The grey surface represents the maximum connectance for a random predator-prey food web to be stable given S and variance (Allesina &amp; Tang 2014). A large fraction of stable soil food webs can be more densely connected than random predator-prey food webs but some soil food webs can also be </w:t>
      </w:r>
      <w:r w:rsidR="00E532C0">
        <w:t>un</w:t>
      </w:r>
      <w:r w:rsidRPr="00B04B81">
        <w:t>stable.</w:t>
      </w:r>
    </w:p>
    <w:p w14:paraId="3B18B7FB" w14:textId="77777777" w:rsidR="001F4710" w:rsidRPr="000F5390" w:rsidRDefault="001F4710">
      <w:pPr>
        <w:rPr>
          <w:rFonts w:ascii="Arial" w:hAnsi="Arial" w:cs="Arial"/>
        </w:rPr>
      </w:pPr>
    </w:p>
    <w:sectPr w:rsidR="001F4710" w:rsidRPr="000F53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2818"/>
    <w:rsid w:val="00064C51"/>
    <w:rsid w:val="00093A3A"/>
    <w:rsid w:val="000E53C7"/>
    <w:rsid w:val="000F5390"/>
    <w:rsid w:val="001220BC"/>
    <w:rsid w:val="00130917"/>
    <w:rsid w:val="001533A8"/>
    <w:rsid w:val="00157F7A"/>
    <w:rsid w:val="001669F3"/>
    <w:rsid w:val="00180996"/>
    <w:rsid w:val="001C3C7A"/>
    <w:rsid w:val="001F4710"/>
    <w:rsid w:val="00222A60"/>
    <w:rsid w:val="00230C0E"/>
    <w:rsid w:val="00235047"/>
    <w:rsid w:val="002623F1"/>
    <w:rsid w:val="00276636"/>
    <w:rsid w:val="002A3405"/>
    <w:rsid w:val="002A5E78"/>
    <w:rsid w:val="002E1C81"/>
    <w:rsid w:val="002E6C9A"/>
    <w:rsid w:val="00326E5B"/>
    <w:rsid w:val="00360B93"/>
    <w:rsid w:val="003A2719"/>
    <w:rsid w:val="003B6E75"/>
    <w:rsid w:val="003D4FA5"/>
    <w:rsid w:val="00414B14"/>
    <w:rsid w:val="00423A89"/>
    <w:rsid w:val="00482442"/>
    <w:rsid w:val="004B2C87"/>
    <w:rsid w:val="004C32AD"/>
    <w:rsid w:val="004C48EB"/>
    <w:rsid w:val="004E3B26"/>
    <w:rsid w:val="00502A48"/>
    <w:rsid w:val="00561D74"/>
    <w:rsid w:val="00567344"/>
    <w:rsid w:val="00585274"/>
    <w:rsid w:val="005F2818"/>
    <w:rsid w:val="00603804"/>
    <w:rsid w:val="0061471A"/>
    <w:rsid w:val="00664053"/>
    <w:rsid w:val="00686A4B"/>
    <w:rsid w:val="00744120"/>
    <w:rsid w:val="00770702"/>
    <w:rsid w:val="00793EC7"/>
    <w:rsid w:val="007F0458"/>
    <w:rsid w:val="00872BB0"/>
    <w:rsid w:val="008C53B2"/>
    <w:rsid w:val="008D78EC"/>
    <w:rsid w:val="008E07A5"/>
    <w:rsid w:val="00967411"/>
    <w:rsid w:val="00983EF0"/>
    <w:rsid w:val="009D4EF6"/>
    <w:rsid w:val="00A176ED"/>
    <w:rsid w:val="00A76B73"/>
    <w:rsid w:val="00A879E2"/>
    <w:rsid w:val="00AB085E"/>
    <w:rsid w:val="00B83144"/>
    <w:rsid w:val="00BA11EA"/>
    <w:rsid w:val="00BB68E4"/>
    <w:rsid w:val="00BD3949"/>
    <w:rsid w:val="00C426DD"/>
    <w:rsid w:val="00C56C75"/>
    <w:rsid w:val="00C63E6D"/>
    <w:rsid w:val="00CD7BCC"/>
    <w:rsid w:val="00DC126E"/>
    <w:rsid w:val="00E532C0"/>
    <w:rsid w:val="00EA374A"/>
    <w:rsid w:val="00EC0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415BE"/>
  <w15:docId w15:val="{BC1B66CE-68D5-452E-B0BE-F3196D4E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818"/>
    <w:pPr>
      <w:suppressAutoHyphens/>
      <w:spacing w:after="0" w:line="100" w:lineRule="atLeast"/>
    </w:pPr>
    <w:rPr>
      <w:rFonts w:ascii="Times New Roman" w:eastAsia="Times New Roman" w:hAnsi="Times New Roman" w:cs="Times New Roman"/>
      <w:kern w:val="1"/>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semiHidden/>
    <w:unhideWhenUsed/>
    <w:rsid w:val="004E3B26"/>
  </w:style>
  <w:style w:type="paragraph" w:styleId="BalloonText">
    <w:name w:val="Balloon Text"/>
    <w:basedOn w:val="Normal"/>
    <w:link w:val="BalloonTextChar"/>
    <w:uiPriority w:val="99"/>
    <w:semiHidden/>
    <w:unhideWhenUsed/>
    <w:rsid w:val="00222A60"/>
    <w:pPr>
      <w:spacing w:line="240" w:lineRule="auto"/>
    </w:pPr>
    <w:rPr>
      <w:sz w:val="18"/>
      <w:szCs w:val="18"/>
    </w:rPr>
  </w:style>
  <w:style w:type="character" w:customStyle="1" w:styleId="BalloonTextChar">
    <w:name w:val="Balloon Text Char"/>
    <w:basedOn w:val="DefaultParagraphFont"/>
    <w:link w:val="BalloonText"/>
    <w:uiPriority w:val="99"/>
    <w:semiHidden/>
    <w:rsid w:val="00222A60"/>
    <w:rPr>
      <w:rFonts w:ascii="Times New Roman" w:eastAsia="Times New Roman" w:hAnsi="Times New Roman" w:cs="Times New Roman"/>
      <w:kern w:val="1"/>
      <w:sz w:val="18"/>
      <w:szCs w:val="18"/>
      <w:lang w:eastAsia="ar-SA"/>
    </w:rPr>
  </w:style>
  <w:style w:type="character" w:styleId="CommentReference">
    <w:name w:val="annotation reference"/>
    <w:basedOn w:val="DefaultParagraphFont"/>
    <w:uiPriority w:val="99"/>
    <w:semiHidden/>
    <w:unhideWhenUsed/>
    <w:rsid w:val="000F5390"/>
    <w:rPr>
      <w:sz w:val="18"/>
      <w:szCs w:val="18"/>
    </w:rPr>
  </w:style>
  <w:style w:type="paragraph" w:styleId="CommentText">
    <w:name w:val="annotation text"/>
    <w:basedOn w:val="Normal"/>
    <w:link w:val="CommentTextChar"/>
    <w:uiPriority w:val="99"/>
    <w:semiHidden/>
    <w:unhideWhenUsed/>
    <w:rsid w:val="000F5390"/>
    <w:pPr>
      <w:spacing w:line="240" w:lineRule="auto"/>
    </w:pPr>
  </w:style>
  <w:style w:type="character" w:customStyle="1" w:styleId="CommentTextChar">
    <w:name w:val="Comment Text Char"/>
    <w:basedOn w:val="DefaultParagraphFont"/>
    <w:link w:val="CommentText"/>
    <w:uiPriority w:val="99"/>
    <w:semiHidden/>
    <w:rsid w:val="000F5390"/>
    <w:rPr>
      <w:rFonts w:ascii="Times New Roman" w:eastAsia="Times New Roman" w:hAnsi="Times New Roman" w:cs="Times New Roman"/>
      <w:kern w:val="1"/>
      <w:sz w:val="24"/>
      <w:szCs w:val="24"/>
      <w:lang w:eastAsia="ar-SA"/>
    </w:rPr>
  </w:style>
  <w:style w:type="paragraph" w:styleId="CommentSubject">
    <w:name w:val="annotation subject"/>
    <w:basedOn w:val="CommentText"/>
    <w:next w:val="CommentText"/>
    <w:link w:val="CommentSubjectChar"/>
    <w:uiPriority w:val="99"/>
    <w:semiHidden/>
    <w:unhideWhenUsed/>
    <w:rsid w:val="000F5390"/>
    <w:rPr>
      <w:b/>
      <w:bCs/>
      <w:sz w:val="20"/>
      <w:szCs w:val="20"/>
    </w:rPr>
  </w:style>
  <w:style w:type="character" w:customStyle="1" w:styleId="CommentSubjectChar">
    <w:name w:val="Comment Subject Char"/>
    <w:basedOn w:val="CommentTextChar"/>
    <w:link w:val="CommentSubject"/>
    <w:uiPriority w:val="99"/>
    <w:semiHidden/>
    <w:rsid w:val="000F5390"/>
    <w:rPr>
      <w:rFonts w:ascii="Times New Roman" w:eastAsia="Times New Roman" w:hAnsi="Times New Roman" w:cs="Times New Roman"/>
      <w:b/>
      <w:bCs/>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6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2905</Words>
  <Characters>16562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Tancredi Caruso</dc:creator>
  <cp:lastModifiedBy>Tancredi Caruso</cp:lastModifiedBy>
  <cp:revision>41</cp:revision>
  <dcterms:created xsi:type="dcterms:W3CDTF">2018-05-22T08:17:00Z</dcterms:created>
  <dcterms:modified xsi:type="dcterms:W3CDTF">2021-08-16T16:28:00Z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zotero-version="4.0.29.17"&gt;&lt;session id="cGaS5IGd"/&gt;&lt;style id="http://www.zotero.org/styles/ecology-letters" hasBibliography="1" bibliographyStyleHasBeenSet="0"/&gt;&lt;prefs&gt;&lt;pref name="fieldType" value="Field"/&gt;&lt;pref name="storeReference</vt:lpwstr>
  </property>
  <property fmtid="{D5CDD505-2E9C-101B-9397-08002B2CF9AE}" pid="3" name="ZOTERO_PREF_2">
    <vt:lpwstr>s" value="true"/&gt;&lt;pref name="automaticJournalAbbreviations" value=""/&gt;&lt;pref name="noteType" value=""/&gt;&lt;/prefs&gt;&lt;/data&gt;</vt:lpwstr>
  </property>
</Properties>
</file>