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  <w:r w:rsidRPr="002D4EC8">
        <w:rPr>
          <w:rFonts w:ascii="Times New Roman" w:hAnsi="Times New Roman" w:cs="Times New Roman"/>
          <w:b/>
          <w:bCs/>
        </w:rPr>
        <w:t>SUPPLEMENTARY TABLES &amp; FIGURES</w:t>
      </w: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  <w:r w:rsidRPr="002D4EC8">
        <w:rPr>
          <w:rFonts w:ascii="Times New Roman" w:hAnsi="Times New Roman" w:cs="Times New Roman"/>
          <w:b/>
          <w:bCs/>
        </w:rPr>
        <w:t>Supplementary Table 1. Comparison of Characteristics of Patients included in the NCDB (2015-2020) vs. the aggregate U.S. population (2015-2020), Age ≥ 18</w:t>
      </w: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2605"/>
        <w:gridCol w:w="1710"/>
        <w:gridCol w:w="2250"/>
        <w:gridCol w:w="1710"/>
        <w:gridCol w:w="2250"/>
      </w:tblGrid>
      <w:tr w:rsidR="00CA02DA" w:rsidRPr="002D4EC8" w:rsidTr="002D44DF">
        <w:trPr>
          <w:trHeight w:val="313"/>
        </w:trPr>
        <w:tc>
          <w:tcPr>
            <w:tcW w:w="2605" w:type="dxa"/>
            <w:noWrap/>
            <w:hideMark/>
          </w:tcPr>
          <w:p w:rsidR="00CA02DA" w:rsidRPr="002D4EC8" w:rsidRDefault="00CA02DA" w:rsidP="002D44D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NCDB Females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U.S. Census Females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NCDB Males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U.S. Census Males</w:t>
            </w:r>
          </w:p>
        </w:tc>
      </w:tr>
      <w:tr w:rsidR="00CA02DA" w:rsidRPr="002D4EC8" w:rsidTr="002D44DF">
        <w:trPr>
          <w:trHeight w:val="293"/>
        </w:trPr>
        <w:tc>
          <w:tcPr>
            <w:tcW w:w="2605" w:type="dxa"/>
            <w:noWrap/>
            <w:hideMark/>
          </w:tcPr>
          <w:p w:rsidR="00CA02DA" w:rsidRPr="002D4EC8" w:rsidRDefault="00CA02DA" w:rsidP="002D44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Total Patients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1,487,183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738,143,976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12,623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775,413,403</w:t>
            </w:r>
          </w:p>
        </w:tc>
      </w:tr>
      <w:tr w:rsidR="00CA02DA" w:rsidRPr="002D4EC8" w:rsidTr="002D44DF">
        <w:trPr>
          <w:trHeight w:val="293"/>
        </w:trPr>
        <w:tc>
          <w:tcPr>
            <w:tcW w:w="2605" w:type="dxa"/>
            <w:noWrap/>
            <w:hideMark/>
          </w:tcPr>
          <w:p w:rsidR="00CA02DA" w:rsidRPr="002D4EC8" w:rsidRDefault="00CA02DA" w:rsidP="002D44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Age, years [N (%)]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A02DA" w:rsidRPr="002D4EC8" w:rsidTr="002D44DF">
        <w:trPr>
          <w:trHeight w:val="293"/>
        </w:trPr>
        <w:tc>
          <w:tcPr>
            <w:tcW w:w="2605" w:type="dxa"/>
            <w:noWrap/>
            <w:hideMark/>
          </w:tcPr>
          <w:p w:rsidR="00CA02DA" w:rsidRPr="002D4EC8" w:rsidRDefault="00CA02DA" w:rsidP="002D44D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&lt; 30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7,629 (0.5)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164,256,826 (22.3%)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 (0.4)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157,342,962 (20.3%)</w:t>
            </w:r>
          </w:p>
        </w:tc>
      </w:tr>
      <w:tr w:rsidR="00CA02DA" w:rsidRPr="002D4EC8" w:rsidTr="002D44DF">
        <w:trPr>
          <w:trHeight w:val="293"/>
        </w:trPr>
        <w:tc>
          <w:tcPr>
            <w:tcW w:w="2605" w:type="dxa"/>
            <w:noWrap/>
            <w:hideMark/>
          </w:tcPr>
          <w:p w:rsidR="00CA02DA" w:rsidRPr="002D4EC8" w:rsidRDefault="00CA02DA" w:rsidP="002D44D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30-39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57,924 (3.9)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131,026,123 (17.8%)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293 (2.3)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129,531,403 (16.7%)</w:t>
            </w:r>
          </w:p>
        </w:tc>
      </w:tr>
      <w:tr w:rsidR="00CA02DA" w:rsidRPr="002D4EC8" w:rsidTr="002D44DF">
        <w:trPr>
          <w:trHeight w:val="293"/>
        </w:trPr>
        <w:tc>
          <w:tcPr>
            <w:tcW w:w="2605" w:type="dxa"/>
            <w:noWrap/>
            <w:hideMark/>
          </w:tcPr>
          <w:p w:rsidR="00CA02DA" w:rsidRPr="002D4EC8" w:rsidRDefault="00CA02DA" w:rsidP="002D44D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40-49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214,484 (14.4)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121,024,590 (16.4%)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965 (7.6)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122,644,748 (15.8%)</w:t>
            </w:r>
          </w:p>
        </w:tc>
      </w:tr>
      <w:tr w:rsidR="00CA02DA" w:rsidRPr="002D4EC8" w:rsidTr="002D44DF">
        <w:trPr>
          <w:trHeight w:val="293"/>
        </w:trPr>
        <w:tc>
          <w:tcPr>
            <w:tcW w:w="2605" w:type="dxa"/>
            <w:noWrap/>
            <w:hideMark/>
          </w:tcPr>
          <w:p w:rsidR="00CA02DA" w:rsidRPr="002D4EC8" w:rsidRDefault="00CA02DA" w:rsidP="002D44D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50-59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341,878 (23.0)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126,892,742 (17.2%)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2,237 (17.7)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132,058,881 (17.0%)</w:t>
            </w:r>
          </w:p>
        </w:tc>
      </w:tr>
      <w:tr w:rsidR="00CA02DA" w:rsidRPr="002D4EC8" w:rsidTr="002D44DF">
        <w:trPr>
          <w:trHeight w:val="293"/>
        </w:trPr>
        <w:tc>
          <w:tcPr>
            <w:tcW w:w="2605" w:type="dxa"/>
            <w:noWrap/>
            <w:hideMark/>
          </w:tcPr>
          <w:p w:rsidR="00CA02DA" w:rsidRPr="002D4EC8" w:rsidRDefault="00CA02DA" w:rsidP="002D44D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60-69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429,583 (28.9)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105,914,898 (14.3%)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3,756 (29.8)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116,545,267 (15.0%)</w:t>
            </w:r>
          </w:p>
        </w:tc>
      </w:tr>
      <w:tr w:rsidR="00CA02DA" w:rsidRPr="002D4EC8" w:rsidTr="002D44DF">
        <w:trPr>
          <w:trHeight w:val="293"/>
        </w:trPr>
        <w:tc>
          <w:tcPr>
            <w:tcW w:w="2605" w:type="dxa"/>
            <w:noWrap/>
            <w:hideMark/>
          </w:tcPr>
          <w:p w:rsidR="00CA02DA" w:rsidRPr="002D4EC8" w:rsidRDefault="00CA02DA" w:rsidP="002D44D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70-79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308,275 (20.7)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60,199,820 (8.2%)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3,391 (26.9)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71,622,474 (9.2%)</w:t>
            </w:r>
          </w:p>
        </w:tc>
      </w:tr>
      <w:tr w:rsidR="00CA02DA" w:rsidRPr="002D4EC8" w:rsidTr="002D44DF">
        <w:trPr>
          <w:trHeight w:val="293"/>
        </w:trPr>
        <w:tc>
          <w:tcPr>
            <w:tcW w:w="2605" w:type="dxa"/>
            <w:noWrap/>
            <w:hideMark/>
          </w:tcPr>
          <w:p w:rsidR="00CA02DA" w:rsidRPr="002D4EC8" w:rsidRDefault="00CA02DA" w:rsidP="002D44D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≥ 80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127,410 (8.6)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28,828,977 (3.9%)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1,934 (15.3)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45,667,668 (5.9%)</w:t>
            </w:r>
          </w:p>
        </w:tc>
      </w:tr>
      <w:tr w:rsidR="00CA02DA" w:rsidRPr="002D4EC8" w:rsidTr="002D44DF">
        <w:trPr>
          <w:trHeight w:val="293"/>
        </w:trPr>
        <w:tc>
          <w:tcPr>
            <w:tcW w:w="2605" w:type="dxa"/>
            <w:noWrap/>
            <w:hideMark/>
          </w:tcPr>
          <w:p w:rsidR="00CA02DA" w:rsidRPr="002D4EC8" w:rsidRDefault="00CA02DA" w:rsidP="002D44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Race/Ethnicity [N (%)]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A02DA" w:rsidRPr="002D4EC8" w:rsidTr="002D44DF">
        <w:trPr>
          <w:trHeight w:val="293"/>
        </w:trPr>
        <w:tc>
          <w:tcPr>
            <w:tcW w:w="2605" w:type="dxa"/>
            <w:noWrap/>
            <w:hideMark/>
          </w:tcPr>
          <w:p w:rsidR="00CA02DA" w:rsidRPr="002D4EC8" w:rsidRDefault="00CA02DA" w:rsidP="002D44D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Non-Hispanic White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1,115,904 (75.0)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470,736,046 (63.8%)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9,709 (76.9)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491,620,220 (63.4%)</w:t>
            </w:r>
          </w:p>
        </w:tc>
      </w:tr>
      <w:tr w:rsidR="00CA02DA" w:rsidRPr="002D4EC8" w:rsidTr="002D44DF">
        <w:trPr>
          <w:trHeight w:val="293"/>
        </w:trPr>
        <w:tc>
          <w:tcPr>
            <w:tcW w:w="2605" w:type="dxa"/>
            <w:noWrap/>
            <w:hideMark/>
          </w:tcPr>
          <w:p w:rsidR="00CA02DA" w:rsidRPr="002D4EC8" w:rsidRDefault="00CA02DA" w:rsidP="002D44D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Non-Hispanic Black or African American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178,741 (12.0)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86,204,878 (11.7%)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1,824 (14.4)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97,5464,59 (12.6%)</w:t>
            </w:r>
          </w:p>
        </w:tc>
      </w:tr>
      <w:tr w:rsidR="00CA02DA" w:rsidRPr="002D4EC8" w:rsidTr="002D44DF">
        <w:trPr>
          <w:trHeight w:val="293"/>
        </w:trPr>
        <w:tc>
          <w:tcPr>
            <w:tcW w:w="2605" w:type="dxa"/>
            <w:noWrap/>
            <w:hideMark/>
          </w:tcPr>
          <w:p w:rsidR="00CA02DA" w:rsidRPr="002D4EC8" w:rsidRDefault="00CA02DA" w:rsidP="002D44D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Hispanic Origin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96,140 (6.5)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122,315,337 (16.6%)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521 (4.1)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120,725,476 (15.6%)</w:t>
            </w:r>
          </w:p>
        </w:tc>
      </w:tr>
      <w:tr w:rsidR="00CA02DA" w:rsidRPr="002D4EC8" w:rsidTr="002D44DF">
        <w:trPr>
          <w:trHeight w:val="293"/>
        </w:trPr>
        <w:tc>
          <w:tcPr>
            <w:tcW w:w="2605" w:type="dxa"/>
            <w:noWrap/>
            <w:hideMark/>
          </w:tcPr>
          <w:p w:rsidR="00CA02DA" w:rsidRPr="002D4EC8" w:rsidRDefault="00CA02DA" w:rsidP="002D44D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Non-Hispanic Asian/Pacific Islander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67,769 (4.6)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42,518,734 (5.8%)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356 (2.8)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47,977,033 (6.2%)</w:t>
            </w:r>
          </w:p>
        </w:tc>
      </w:tr>
      <w:tr w:rsidR="00CA02DA" w:rsidRPr="002D4EC8" w:rsidTr="002D44DF">
        <w:trPr>
          <w:trHeight w:val="293"/>
        </w:trPr>
        <w:tc>
          <w:tcPr>
            <w:tcW w:w="2605" w:type="dxa"/>
            <w:noWrap/>
            <w:hideMark/>
          </w:tcPr>
          <w:p w:rsidR="00CA02DA" w:rsidRPr="002D4EC8" w:rsidRDefault="00CA02DA" w:rsidP="002D44D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Non-Hispanic Other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28,629 (1.9)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16,368,981 (2.2%)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213 (1.7)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17,544,215 (2.3%)</w:t>
            </w:r>
          </w:p>
        </w:tc>
      </w:tr>
      <w:tr w:rsidR="00CA02DA" w:rsidRPr="002D4EC8" w:rsidTr="002D44DF">
        <w:trPr>
          <w:trHeight w:val="293"/>
        </w:trPr>
        <w:tc>
          <w:tcPr>
            <w:tcW w:w="2605" w:type="dxa"/>
            <w:noWrap/>
            <w:hideMark/>
          </w:tcPr>
          <w:p w:rsidR="00CA02DA" w:rsidRPr="002D4EC8" w:rsidRDefault="00CA02DA" w:rsidP="002D44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Facility Location [N (%)]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A02DA" w:rsidRPr="002D4EC8" w:rsidTr="002D44DF">
        <w:trPr>
          <w:trHeight w:val="293"/>
        </w:trPr>
        <w:tc>
          <w:tcPr>
            <w:tcW w:w="2605" w:type="dxa"/>
            <w:noWrap/>
            <w:hideMark/>
          </w:tcPr>
          <w:p w:rsidR="00CA02DA" w:rsidRPr="002D4EC8" w:rsidRDefault="00CA02DA" w:rsidP="002D44D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New England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90,717 (6.1)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34,409,478 (4.7%)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933 (7.4)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36,918,142 (4.8%)</w:t>
            </w:r>
          </w:p>
        </w:tc>
      </w:tr>
      <w:tr w:rsidR="00CA02DA" w:rsidRPr="002D4EC8" w:rsidTr="002D44DF">
        <w:trPr>
          <w:trHeight w:val="293"/>
        </w:trPr>
        <w:tc>
          <w:tcPr>
            <w:tcW w:w="2605" w:type="dxa"/>
            <w:noWrap/>
            <w:hideMark/>
          </w:tcPr>
          <w:p w:rsidR="00CA02DA" w:rsidRPr="002D4EC8" w:rsidRDefault="00CA02DA" w:rsidP="002D44D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Middle Atlantic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237,177 (15.9)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94,422,679 (12.8%)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2,156 (17.1)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101,585,543 (13.1%)</w:t>
            </w:r>
          </w:p>
        </w:tc>
      </w:tr>
      <w:tr w:rsidR="00CA02DA" w:rsidRPr="002D4EC8" w:rsidTr="002D44DF">
        <w:trPr>
          <w:trHeight w:val="293"/>
        </w:trPr>
        <w:tc>
          <w:tcPr>
            <w:tcW w:w="2605" w:type="dxa"/>
            <w:noWrap/>
            <w:hideMark/>
          </w:tcPr>
          <w:p w:rsidR="00CA02DA" w:rsidRPr="002D4EC8" w:rsidRDefault="00CA02DA" w:rsidP="002D44D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South Atlantic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329,132 (22.1)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146,905,200 (19.9%)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2,723 (21.6)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157,735,540 (20.3%)</w:t>
            </w:r>
          </w:p>
        </w:tc>
      </w:tr>
      <w:tr w:rsidR="00CA02DA" w:rsidRPr="002D4EC8" w:rsidTr="002D44DF">
        <w:trPr>
          <w:trHeight w:val="293"/>
        </w:trPr>
        <w:tc>
          <w:tcPr>
            <w:tcW w:w="2605" w:type="dxa"/>
            <w:noWrap/>
            <w:hideMark/>
          </w:tcPr>
          <w:p w:rsidR="00CA02DA" w:rsidRPr="002D4EC8" w:rsidRDefault="00CA02DA" w:rsidP="002D44D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East North Central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244,942 (16.5)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106,412,422 (14.4%)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2,247 (17.8)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111,947,327 (14.4%)</w:t>
            </w:r>
          </w:p>
        </w:tc>
      </w:tr>
      <w:tr w:rsidR="00CA02DA" w:rsidRPr="002D4EC8" w:rsidTr="002D44DF">
        <w:trPr>
          <w:trHeight w:val="293"/>
        </w:trPr>
        <w:tc>
          <w:tcPr>
            <w:tcW w:w="2605" w:type="dxa"/>
            <w:noWrap/>
            <w:hideMark/>
          </w:tcPr>
          <w:p w:rsidR="00CA02DA" w:rsidRPr="002D4EC8" w:rsidRDefault="00CA02DA" w:rsidP="002D44D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East South Central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90,424 (6.1)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42,596,337 (5.8%)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730 (5.8)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45,901,658 (5.9%)</w:t>
            </w:r>
          </w:p>
        </w:tc>
      </w:tr>
      <w:tr w:rsidR="00CA02DA" w:rsidRPr="002D4EC8" w:rsidTr="002D44DF">
        <w:trPr>
          <w:trHeight w:val="293"/>
        </w:trPr>
        <w:tc>
          <w:tcPr>
            <w:tcW w:w="2605" w:type="dxa"/>
            <w:noWrap/>
            <w:hideMark/>
          </w:tcPr>
          <w:p w:rsidR="00CA02DA" w:rsidRPr="002D4EC8" w:rsidRDefault="00CA02DA" w:rsidP="002D44D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West North Central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106,254 (7.1)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48,261,230 (6.5%)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842 (6.7)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49,662,843 (6.4%)</w:t>
            </w:r>
          </w:p>
        </w:tc>
      </w:tr>
      <w:tr w:rsidR="00CA02DA" w:rsidRPr="002D4EC8" w:rsidTr="002D44DF">
        <w:trPr>
          <w:trHeight w:val="293"/>
        </w:trPr>
        <w:tc>
          <w:tcPr>
            <w:tcW w:w="2605" w:type="dxa"/>
            <w:noWrap/>
            <w:hideMark/>
          </w:tcPr>
          <w:p w:rsidR="00CA02DA" w:rsidRPr="002D4EC8" w:rsidRDefault="00CA02DA" w:rsidP="002D44D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West South Central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126,536 (8.5)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88,006,356 (11.9%)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1,127 (8.9)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91,353,053 (11.8%)</w:t>
            </w:r>
          </w:p>
        </w:tc>
      </w:tr>
      <w:tr w:rsidR="00CA02DA" w:rsidRPr="002D4EC8" w:rsidTr="002D44DF">
        <w:trPr>
          <w:trHeight w:val="293"/>
        </w:trPr>
        <w:tc>
          <w:tcPr>
            <w:tcW w:w="2605" w:type="dxa"/>
            <w:noWrap/>
            <w:hideMark/>
          </w:tcPr>
          <w:p w:rsidR="00CA02DA" w:rsidRPr="002D4EC8" w:rsidRDefault="00CA02DA" w:rsidP="002D44D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Mountain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69,329 (4.7)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55,277,448 (7.5%)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542 (4.3)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55,749,052 (7.2%)</w:t>
            </w:r>
          </w:p>
        </w:tc>
      </w:tr>
      <w:tr w:rsidR="00CA02DA" w:rsidRPr="002D4EC8" w:rsidTr="002D44DF">
        <w:trPr>
          <w:trHeight w:val="313"/>
        </w:trPr>
        <w:tc>
          <w:tcPr>
            <w:tcW w:w="2605" w:type="dxa"/>
            <w:noWrap/>
            <w:hideMark/>
          </w:tcPr>
          <w:p w:rsidR="00CA02DA" w:rsidRPr="002D4EC8" w:rsidRDefault="00CA02DA" w:rsidP="002D44D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Pacific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192,672 (13.0)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121,852,826 (16.5%)</w:t>
            </w:r>
          </w:p>
        </w:tc>
        <w:tc>
          <w:tcPr>
            <w:tcW w:w="171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1,323 (10.5)</w:t>
            </w:r>
          </w:p>
        </w:tc>
        <w:tc>
          <w:tcPr>
            <w:tcW w:w="2250" w:type="dxa"/>
            <w:noWrap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4E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124,560,245 (16.1%)</w:t>
            </w:r>
          </w:p>
        </w:tc>
      </w:tr>
    </w:tbl>
    <w:p w:rsidR="00CA02DA" w:rsidRPr="002D4EC8" w:rsidRDefault="00CA02DA" w:rsidP="00CA02DA">
      <w:pPr>
        <w:rPr>
          <w:rFonts w:ascii="Times New Roman" w:hAnsi="Times New Roman" w:cs="Times New Roman"/>
        </w:rPr>
      </w:pPr>
    </w:p>
    <w:p w:rsidR="00CA02DA" w:rsidRPr="002D4EC8" w:rsidRDefault="00CA02DA" w:rsidP="00CA02DA">
      <w:pPr>
        <w:rPr>
          <w:rFonts w:ascii="Times New Roman" w:hAnsi="Times New Roman" w:cs="Times New Roman"/>
        </w:rPr>
      </w:pPr>
      <w:r w:rsidRPr="002D4EC8">
        <w:rPr>
          <w:rFonts w:ascii="Times New Roman" w:hAnsi="Times New Roman" w:cs="Times New Roman"/>
        </w:rPr>
        <w:t>Abbreviation: NCDB = National Cancer Database</w:t>
      </w:r>
    </w:p>
    <w:p w:rsidR="00CA02DA" w:rsidRPr="002D4EC8" w:rsidRDefault="00CA02DA" w:rsidP="00CA02DA">
      <w:pPr>
        <w:rPr>
          <w:rFonts w:ascii="Times New Roman" w:hAnsi="Times New Roman" w:cs="Times New Roman"/>
        </w:rPr>
      </w:pPr>
    </w:p>
    <w:p w:rsidR="00CA02DA" w:rsidRPr="002D4EC8" w:rsidRDefault="00CA02DA" w:rsidP="00CA02DA">
      <w:pPr>
        <w:rPr>
          <w:rFonts w:ascii="Times New Roman" w:hAnsi="Times New Roman" w:cs="Times New Roman"/>
        </w:rPr>
      </w:pPr>
    </w:p>
    <w:p w:rsidR="00CA02DA" w:rsidRPr="002D4EC8" w:rsidRDefault="00CA02DA" w:rsidP="00CA02DA">
      <w:pPr>
        <w:rPr>
          <w:rFonts w:ascii="Times New Roman" w:hAnsi="Times New Roman" w:cs="Times New Roman"/>
        </w:rPr>
      </w:pPr>
    </w:p>
    <w:p w:rsidR="00CA02DA" w:rsidRPr="002D4EC8" w:rsidRDefault="00CA02DA" w:rsidP="00CA02DA">
      <w:pPr>
        <w:rPr>
          <w:rFonts w:ascii="Times New Roman" w:hAnsi="Times New Roman" w:cs="Times New Roman"/>
        </w:rPr>
      </w:pPr>
    </w:p>
    <w:p w:rsidR="00CA02DA" w:rsidRPr="002D4EC8" w:rsidRDefault="00CA02DA" w:rsidP="00CA02DA">
      <w:pPr>
        <w:rPr>
          <w:rFonts w:ascii="Times New Roman" w:hAnsi="Times New Roman" w:cs="Times New Roman"/>
        </w:rPr>
      </w:pPr>
    </w:p>
    <w:p w:rsidR="00CA02DA" w:rsidRPr="002D4EC8" w:rsidRDefault="00CA02DA" w:rsidP="00CA02DA">
      <w:pPr>
        <w:rPr>
          <w:rFonts w:ascii="Times New Roman" w:hAnsi="Times New Roman" w:cs="Times New Roman"/>
        </w:rPr>
      </w:pPr>
    </w:p>
    <w:p w:rsidR="00CA02DA" w:rsidRPr="002D4EC8" w:rsidRDefault="00CA02DA" w:rsidP="00CA02DA">
      <w:pPr>
        <w:rPr>
          <w:rFonts w:ascii="Times New Roman" w:hAnsi="Times New Roman" w:cs="Times New Roman"/>
        </w:rPr>
      </w:pPr>
    </w:p>
    <w:p w:rsidR="00CA02DA" w:rsidRPr="002D4EC8" w:rsidRDefault="00CA02DA" w:rsidP="00CA02DA">
      <w:pPr>
        <w:rPr>
          <w:rFonts w:ascii="Times New Roman" w:hAnsi="Times New Roman" w:cs="Times New Roman"/>
        </w:rPr>
      </w:pPr>
    </w:p>
    <w:p w:rsidR="00CA02DA" w:rsidRPr="002D4EC8" w:rsidRDefault="00CA02DA" w:rsidP="00CA02DA">
      <w:pPr>
        <w:rPr>
          <w:rFonts w:ascii="Times New Roman" w:hAnsi="Times New Roman" w:cs="Times New Roman"/>
        </w:rPr>
      </w:pPr>
    </w:p>
    <w:p w:rsidR="00CA02DA" w:rsidRPr="002D4EC8" w:rsidRDefault="00CA02DA" w:rsidP="00CA02DA">
      <w:pPr>
        <w:rPr>
          <w:rFonts w:ascii="Times New Roman" w:hAnsi="Times New Roman" w:cs="Times New Roman"/>
        </w:rPr>
      </w:pPr>
    </w:p>
    <w:p w:rsidR="00CA02DA" w:rsidRPr="002D4EC8" w:rsidRDefault="00CA02DA" w:rsidP="00CA02DA">
      <w:pPr>
        <w:rPr>
          <w:rFonts w:ascii="Times New Roman" w:hAnsi="Times New Roman" w:cs="Times New Roman"/>
        </w:rPr>
      </w:pPr>
    </w:p>
    <w:p w:rsidR="00CA02DA" w:rsidRPr="002D4EC8" w:rsidRDefault="00CA02DA" w:rsidP="00CA02DA">
      <w:pPr>
        <w:rPr>
          <w:rFonts w:ascii="Times New Roman" w:hAnsi="Times New Roman" w:cs="Times New Roman"/>
        </w:rPr>
      </w:pPr>
    </w:p>
    <w:p w:rsidR="00CA02DA" w:rsidRPr="002D4EC8" w:rsidRDefault="00CA02DA" w:rsidP="00CA02DA">
      <w:pPr>
        <w:rPr>
          <w:rFonts w:ascii="Times New Roman" w:hAnsi="Times New Roman" w:cs="Times New Roman"/>
        </w:rPr>
      </w:pPr>
    </w:p>
    <w:p w:rsidR="00CA02DA" w:rsidRPr="002D4EC8" w:rsidRDefault="00CA02DA" w:rsidP="00CA02DA">
      <w:pPr>
        <w:rPr>
          <w:rFonts w:ascii="Times New Roman" w:hAnsi="Times New Roman" w:cs="Times New Roman"/>
        </w:rPr>
      </w:pPr>
    </w:p>
    <w:p w:rsidR="00CA02DA" w:rsidRPr="002D4EC8" w:rsidRDefault="00CA02DA" w:rsidP="00CA02DA">
      <w:pPr>
        <w:rPr>
          <w:rFonts w:ascii="Times New Roman" w:hAnsi="Times New Roman" w:cs="Times New Roman"/>
        </w:rPr>
      </w:pPr>
    </w:p>
    <w:p w:rsidR="00CA02DA" w:rsidRPr="002D4EC8" w:rsidRDefault="00CA02DA" w:rsidP="00CA02DA">
      <w:pPr>
        <w:rPr>
          <w:rFonts w:ascii="Times New Roman" w:hAnsi="Times New Roman" w:cs="Times New Roman"/>
        </w:rPr>
      </w:pPr>
    </w:p>
    <w:p w:rsidR="00CA02DA" w:rsidRPr="002D4EC8" w:rsidRDefault="00CA02DA" w:rsidP="00CA02DA">
      <w:pPr>
        <w:rPr>
          <w:rFonts w:ascii="Times New Roman" w:hAnsi="Times New Roman" w:cs="Times New Roman"/>
        </w:rPr>
      </w:pPr>
    </w:p>
    <w:p w:rsidR="00CA02DA" w:rsidRPr="002D4EC8" w:rsidRDefault="00CA02DA" w:rsidP="00CA02DA">
      <w:pPr>
        <w:rPr>
          <w:rFonts w:ascii="Times New Roman" w:hAnsi="Times New Roman" w:cs="Times New Roman"/>
        </w:rPr>
      </w:pPr>
      <w:r w:rsidRPr="002D4EC8">
        <w:rPr>
          <w:rFonts w:ascii="Times New Roman" w:hAnsi="Times New Roman" w:cs="Times New Roman"/>
          <w:b/>
          <w:bCs/>
        </w:rPr>
        <w:t xml:space="preserve">Supplementary Table 2. Breast Cancer Cases from 2015 to 2020 from All </w:t>
      </w:r>
      <w:proofErr w:type="spellStart"/>
      <w:r w:rsidRPr="002D4EC8">
        <w:rPr>
          <w:rFonts w:ascii="Times New Roman" w:hAnsi="Times New Roman" w:cs="Times New Roman"/>
          <w:b/>
          <w:bCs/>
        </w:rPr>
        <w:t>CoC</w:t>
      </w:r>
      <w:proofErr w:type="spellEnd"/>
      <w:r w:rsidRPr="002D4EC8">
        <w:rPr>
          <w:rFonts w:ascii="Times New Roman" w:hAnsi="Times New Roman" w:cs="Times New Roman"/>
          <w:b/>
          <w:bCs/>
        </w:rPr>
        <w:t xml:space="preserve"> Facilities</w:t>
      </w:r>
    </w:p>
    <w:p w:rsidR="00CA02DA" w:rsidRPr="002D4EC8" w:rsidRDefault="00CA02DA" w:rsidP="00CA02DA">
      <w:pPr>
        <w:rPr>
          <w:rFonts w:ascii="Times New Roman" w:hAnsi="Times New Roman" w:cs="Times New Roman"/>
        </w:rPr>
      </w:pPr>
    </w:p>
    <w:tbl>
      <w:tblPr>
        <w:tblStyle w:val="TableGrid"/>
        <w:tblW w:w="1170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990"/>
        <w:gridCol w:w="1530"/>
        <w:gridCol w:w="1350"/>
        <w:gridCol w:w="1350"/>
        <w:gridCol w:w="1440"/>
        <w:gridCol w:w="1350"/>
        <w:gridCol w:w="1350"/>
        <w:gridCol w:w="1350"/>
        <w:gridCol w:w="990"/>
      </w:tblGrid>
      <w:tr w:rsidR="00CA02DA" w:rsidRPr="002D4EC8" w:rsidTr="002D44DF">
        <w:trPr>
          <w:trHeight w:val="640"/>
        </w:trPr>
        <w:tc>
          <w:tcPr>
            <w:tcW w:w="990" w:type="dxa"/>
            <w:hideMark/>
          </w:tcPr>
          <w:p w:rsidR="00CA02DA" w:rsidRPr="002D4EC8" w:rsidRDefault="00CA02DA" w:rsidP="002D44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530" w:type="dxa"/>
            <w:hideMark/>
          </w:tcPr>
          <w:p w:rsidR="00CA02DA" w:rsidRPr="002D4EC8" w:rsidRDefault="00CA02DA" w:rsidP="002D44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50" w:type="dxa"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2015</w:t>
            </w:r>
          </w:p>
        </w:tc>
        <w:tc>
          <w:tcPr>
            <w:tcW w:w="1350" w:type="dxa"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2016</w:t>
            </w:r>
          </w:p>
        </w:tc>
        <w:tc>
          <w:tcPr>
            <w:tcW w:w="1440" w:type="dxa"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1350" w:type="dxa"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1350" w:type="dxa"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350" w:type="dxa"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990" w:type="dxa"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Percent Change from 2019-2020</w:t>
            </w:r>
          </w:p>
        </w:tc>
      </w:tr>
      <w:tr w:rsidR="00CA02DA" w:rsidRPr="002D4EC8" w:rsidTr="002D44DF">
        <w:trPr>
          <w:trHeight w:val="300"/>
        </w:trPr>
        <w:tc>
          <w:tcPr>
            <w:tcW w:w="990" w:type="dxa"/>
            <w:vMerge w:val="restart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Female</w:t>
            </w:r>
          </w:p>
        </w:tc>
        <w:tc>
          <w:tcPr>
            <w:tcW w:w="1530" w:type="dxa"/>
            <w:noWrap/>
            <w:hideMark/>
          </w:tcPr>
          <w:p w:rsidR="00CA02DA" w:rsidRPr="002D4EC8" w:rsidRDefault="00CA02DA" w:rsidP="002D44D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U.S. Population</w:t>
            </w:r>
          </w:p>
        </w:tc>
        <w:tc>
          <w:tcPr>
            <w:tcW w:w="135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126,764,800</w:t>
            </w:r>
          </w:p>
        </w:tc>
        <w:tc>
          <w:tcPr>
            <w:tcW w:w="135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127,888,484</w:t>
            </w:r>
          </w:p>
        </w:tc>
        <w:tc>
          <w:tcPr>
            <w:tcW w:w="144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128,939,978</w:t>
            </w:r>
          </w:p>
        </w:tc>
        <w:tc>
          <w:tcPr>
            <w:tcW w:w="135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129,931,126</w:t>
            </w:r>
          </w:p>
        </w:tc>
        <w:tc>
          <w:tcPr>
            <w:tcW w:w="135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130,851,717</w:t>
            </w:r>
          </w:p>
        </w:tc>
        <w:tc>
          <w:tcPr>
            <w:tcW w:w="135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131,037,298</w:t>
            </w:r>
          </w:p>
        </w:tc>
        <w:tc>
          <w:tcPr>
            <w:tcW w:w="99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0.1%</w:t>
            </w:r>
          </w:p>
        </w:tc>
      </w:tr>
      <w:tr w:rsidR="00CA02DA" w:rsidRPr="002D4EC8" w:rsidTr="002D44DF">
        <w:trPr>
          <w:trHeight w:val="300"/>
        </w:trPr>
        <w:tc>
          <w:tcPr>
            <w:tcW w:w="990" w:type="dxa"/>
            <w:vMerge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noWrap/>
            <w:hideMark/>
          </w:tcPr>
          <w:p w:rsidR="00CA02DA" w:rsidRPr="002D4EC8" w:rsidRDefault="00CA02DA" w:rsidP="002D44D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Cancer Cases</w:t>
            </w:r>
          </w:p>
        </w:tc>
        <w:tc>
          <w:tcPr>
            <w:tcW w:w="135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238,937</w:t>
            </w:r>
          </w:p>
        </w:tc>
        <w:tc>
          <w:tcPr>
            <w:tcW w:w="135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242,793</w:t>
            </w:r>
          </w:p>
        </w:tc>
        <w:tc>
          <w:tcPr>
            <w:tcW w:w="144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251,248</w:t>
            </w:r>
          </w:p>
        </w:tc>
        <w:tc>
          <w:tcPr>
            <w:tcW w:w="135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258,061</w:t>
            </w:r>
          </w:p>
        </w:tc>
        <w:tc>
          <w:tcPr>
            <w:tcW w:w="135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265,980</w:t>
            </w:r>
          </w:p>
        </w:tc>
        <w:tc>
          <w:tcPr>
            <w:tcW w:w="135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230,164</w:t>
            </w:r>
          </w:p>
        </w:tc>
        <w:tc>
          <w:tcPr>
            <w:tcW w:w="99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-15.6%</w:t>
            </w:r>
          </w:p>
        </w:tc>
      </w:tr>
      <w:tr w:rsidR="00CA02DA" w:rsidRPr="002D4EC8" w:rsidTr="002D44DF">
        <w:trPr>
          <w:trHeight w:val="300"/>
        </w:trPr>
        <w:tc>
          <w:tcPr>
            <w:tcW w:w="990" w:type="dxa"/>
            <w:vMerge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noWrap/>
            <w:hideMark/>
          </w:tcPr>
          <w:p w:rsidR="00CA02DA" w:rsidRPr="002D4EC8" w:rsidRDefault="00CA02DA" w:rsidP="002D44D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Cases/100,000 Population</w:t>
            </w:r>
          </w:p>
        </w:tc>
        <w:tc>
          <w:tcPr>
            <w:tcW w:w="135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188</w:t>
            </w:r>
          </w:p>
        </w:tc>
        <w:tc>
          <w:tcPr>
            <w:tcW w:w="135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190</w:t>
            </w:r>
          </w:p>
        </w:tc>
        <w:tc>
          <w:tcPr>
            <w:tcW w:w="144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195</w:t>
            </w:r>
          </w:p>
        </w:tc>
        <w:tc>
          <w:tcPr>
            <w:tcW w:w="135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199</w:t>
            </w:r>
          </w:p>
        </w:tc>
        <w:tc>
          <w:tcPr>
            <w:tcW w:w="135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203</w:t>
            </w:r>
          </w:p>
        </w:tc>
        <w:tc>
          <w:tcPr>
            <w:tcW w:w="135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</w:p>
        </w:tc>
        <w:tc>
          <w:tcPr>
            <w:tcW w:w="99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-15.7%</w:t>
            </w:r>
          </w:p>
        </w:tc>
      </w:tr>
      <w:tr w:rsidR="00CA02DA" w:rsidRPr="002D4EC8" w:rsidTr="002D44DF">
        <w:trPr>
          <w:trHeight w:val="300"/>
        </w:trPr>
        <w:tc>
          <w:tcPr>
            <w:tcW w:w="990" w:type="dxa"/>
            <w:vMerge w:val="restart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Male</w:t>
            </w:r>
          </w:p>
        </w:tc>
        <w:tc>
          <w:tcPr>
            <w:tcW w:w="1530" w:type="dxa"/>
            <w:noWrap/>
            <w:hideMark/>
          </w:tcPr>
          <w:p w:rsidR="00CA02DA" w:rsidRPr="002D4EC8" w:rsidRDefault="00CA02DA" w:rsidP="002D44D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U.S. Population</w:t>
            </w:r>
          </w:p>
        </w:tc>
        <w:tc>
          <w:tcPr>
            <w:tcW w:w="135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120,252,312</w:t>
            </w:r>
          </w:p>
        </w:tc>
        <w:tc>
          <w:tcPr>
            <w:tcW w:w="135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121,403,414</w:t>
            </w:r>
          </w:p>
        </w:tc>
        <w:tc>
          <w:tcPr>
            <w:tcW w:w="144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122,460,215</w:t>
            </w:r>
          </w:p>
        </w:tc>
        <w:tc>
          <w:tcPr>
            <w:tcW w:w="135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123,437,230</w:t>
            </w:r>
          </w:p>
        </w:tc>
        <w:tc>
          <w:tcPr>
            <w:tcW w:w="135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124,348,656</w:t>
            </w:r>
          </w:p>
        </w:tc>
        <w:tc>
          <w:tcPr>
            <w:tcW w:w="135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126,242,149</w:t>
            </w:r>
          </w:p>
        </w:tc>
        <w:tc>
          <w:tcPr>
            <w:tcW w:w="99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1.5%</w:t>
            </w:r>
          </w:p>
        </w:tc>
      </w:tr>
      <w:tr w:rsidR="00CA02DA" w:rsidRPr="002D4EC8" w:rsidTr="002D44DF">
        <w:trPr>
          <w:trHeight w:val="300"/>
        </w:trPr>
        <w:tc>
          <w:tcPr>
            <w:tcW w:w="990" w:type="dxa"/>
            <w:vMerge/>
            <w:hideMark/>
          </w:tcPr>
          <w:p w:rsidR="00CA02DA" w:rsidRPr="002D4EC8" w:rsidRDefault="00CA02DA" w:rsidP="002D44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noWrap/>
            <w:hideMark/>
          </w:tcPr>
          <w:p w:rsidR="00CA02DA" w:rsidRPr="002D4EC8" w:rsidRDefault="00CA02DA" w:rsidP="002D44D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Cancer Cases</w:t>
            </w:r>
          </w:p>
        </w:tc>
        <w:tc>
          <w:tcPr>
            <w:tcW w:w="135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2,104</w:t>
            </w:r>
          </w:p>
        </w:tc>
        <w:tc>
          <w:tcPr>
            <w:tcW w:w="135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2,072</w:t>
            </w:r>
          </w:p>
        </w:tc>
        <w:tc>
          <w:tcPr>
            <w:tcW w:w="144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2,160</w:t>
            </w:r>
          </w:p>
        </w:tc>
        <w:tc>
          <w:tcPr>
            <w:tcW w:w="135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2,198</w:t>
            </w:r>
          </w:p>
        </w:tc>
        <w:tc>
          <w:tcPr>
            <w:tcW w:w="135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2,230</w:t>
            </w:r>
          </w:p>
        </w:tc>
        <w:tc>
          <w:tcPr>
            <w:tcW w:w="135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1,859</w:t>
            </w:r>
          </w:p>
        </w:tc>
        <w:tc>
          <w:tcPr>
            <w:tcW w:w="99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-20.0%</w:t>
            </w:r>
          </w:p>
        </w:tc>
      </w:tr>
      <w:tr w:rsidR="00CA02DA" w:rsidRPr="002D4EC8" w:rsidTr="002D44DF">
        <w:trPr>
          <w:trHeight w:val="300"/>
        </w:trPr>
        <w:tc>
          <w:tcPr>
            <w:tcW w:w="990" w:type="dxa"/>
            <w:vMerge/>
            <w:hideMark/>
          </w:tcPr>
          <w:p w:rsidR="00CA02DA" w:rsidRPr="002D4EC8" w:rsidRDefault="00CA02DA" w:rsidP="002D44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noWrap/>
            <w:hideMark/>
          </w:tcPr>
          <w:p w:rsidR="00CA02DA" w:rsidRPr="002D4EC8" w:rsidRDefault="00CA02DA" w:rsidP="002D44D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Cases/100,000 Population</w:t>
            </w:r>
          </w:p>
        </w:tc>
        <w:tc>
          <w:tcPr>
            <w:tcW w:w="135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135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144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</w:tc>
        <w:tc>
          <w:tcPr>
            <w:tcW w:w="135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</w:tc>
        <w:tc>
          <w:tcPr>
            <w:tcW w:w="135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</w:tc>
        <w:tc>
          <w:tcPr>
            <w:tcW w:w="135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99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-21.8%</w:t>
            </w:r>
          </w:p>
        </w:tc>
      </w:tr>
    </w:tbl>
    <w:p w:rsidR="00CA02DA" w:rsidRPr="002D4EC8" w:rsidRDefault="00CA02DA" w:rsidP="00CA02DA">
      <w:pPr>
        <w:rPr>
          <w:rFonts w:ascii="Times New Roman" w:hAnsi="Times New Roman" w:cs="Times New Roman"/>
        </w:rPr>
      </w:pP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  <w:r w:rsidRPr="002D4EC8">
        <w:rPr>
          <w:rFonts w:ascii="Times New Roman" w:hAnsi="Times New Roman" w:cs="Times New Roman"/>
        </w:rPr>
        <w:t xml:space="preserve">Abbreviation: </w:t>
      </w:r>
      <w:proofErr w:type="spellStart"/>
      <w:r w:rsidRPr="002D4EC8">
        <w:rPr>
          <w:rFonts w:ascii="Times New Roman" w:hAnsi="Times New Roman" w:cs="Times New Roman"/>
        </w:rPr>
        <w:t>CoC</w:t>
      </w:r>
      <w:proofErr w:type="spellEnd"/>
      <w:r w:rsidRPr="002D4EC8">
        <w:rPr>
          <w:rFonts w:ascii="Times New Roman" w:hAnsi="Times New Roman" w:cs="Times New Roman"/>
        </w:rPr>
        <w:t>= Commission on Cancer</w:t>
      </w: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</w:p>
    <w:p w:rsidR="00CA02DA" w:rsidRPr="002D4EC8" w:rsidRDefault="00CA02DA" w:rsidP="00CA02DA">
      <w:pPr>
        <w:rPr>
          <w:rFonts w:ascii="Times New Roman" w:hAnsi="Times New Roman" w:cs="Times New Roman"/>
          <w:b/>
          <w:bCs/>
        </w:rPr>
      </w:pPr>
      <w:r w:rsidRPr="002D4EC8">
        <w:rPr>
          <w:rFonts w:ascii="Times New Roman" w:hAnsi="Times New Roman" w:cs="Times New Roman"/>
          <w:b/>
          <w:bCs/>
        </w:rPr>
        <w:t xml:space="preserve">Supplementary Table 3. Sensitivity Analysis of Breast Cancer Cases from 2015 to 2020 from </w:t>
      </w:r>
      <w:proofErr w:type="spellStart"/>
      <w:r w:rsidRPr="002D4EC8">
        <w:rPr>
          <w:rFonts w:ascii="Times New Roman" w:hAnsi="Times New Roman" w:cs="Times New Roman"/>
          <w:b/>
          <w:bCs/>
        </w:rPr>
        <w:t>CoC</w:t>
      </w:r>
      <w:proofErr w:type="spellEnd"/>
      <w:r w:rsidRPr="002D4EC8">
        <w:rPr>
          <w:rFonts w:ascii="Times New Roman" w:hAnsi="Times New Roman" w:cs="Times New Roman"/>
          <w:b/>
          <w:bCs/>
        </w:rPr>
        <w:t xml:space="preserve"> Facilities that Reported Data to the NCDB Every Year </w:t>
      </w:r>
    </w:p>
    <w:p w:rsidR="00CA02DA" w:rsidRPr="002D4EC8" w:rsidRDefault="00CA02DA" w:rsidP="00CA02DA">
      <w:pPr>
        <w:rPr>
          <w:rFonts w:ascii="Times New Roman" w:hAnsi="Times New Roman" w:cs="Times New Roman"/>
        </w:rPr>
      </w:pPr>
    </w:p>
    <w:p w:rsidR="00CA02DA" w:rsidRPr="002D4EC8" w:rsidRDefault="00CA02DA" w:rsidP="00CA02D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7"/>
        <w:tblW w:w="10975" w:type="dxa"/>
        <w:tblLook w:val="04A0" w:firstRow="1" w:lastRow="0" w:firstColumn="1" w:lastColumn="0" w:noHBand="0" w:noVBand="1"/>
      </w:tblPr>
      <w:tblGrid>
        <w:gridCol w:w="901"/>
        <w:gridCol w:w="1530"/>
        <w:gridCol w:w="1316"/>
        <w:gridCol w:w="1316"/>
        <w:gridCol w:w="1316"/>
        <w:gridCol w:w="1316"/>
        <w:gridCol w:w="1316"/>
        <w:gridCol w:w="1316"/>
        <w:gridCol w:w="938"/>
      </w:tblGrid>
      <w:tr w:rsidR="00CA02DA" w:rsidRPr="002D4EC8" w:rsidTr="002D44DF">
        <w:trPr>
          <w:trHeight w:val="270"/>
        </w:trPr>
        <w:tc>
          <w:tcPr>
            <w:tcW w:w="866" w:type="dxa"/>
            <w:hideMark/>
          </w:tcPr>
          <w:p w:rsidR="00CA02DA" w:rsidRPr="002D4EC8" w:rsidRDefault="00CA02DA" w:rsidP="002D44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63" w:type="dxa"/>
            <w:hideMark/>
          </w:tcPr>
          <w:p w:rsidR="00CA02DA" w:rsidRPr="002D4EC8" w:rsidRDefault="00CA02DA" w:rsidP="002D44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2015</w:t>
            </w:r>
          </w:p>
        </w:tc>
        <w:tc>
          <w:tcPr>
            <w:tcW w:w="1260" w:type="dxa"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2016</w:t>
            </w:r>
          </w:p>
        </w:tc>
        <w:tc>
          <w:tcPr>
            <w:tcW w:w="1260" w:type="dxa"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1260" w:type="dxa"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1260" w:type="dxa"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260" w:type="dxa"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086" w:type="dxa"/>
            <w:vAlign w:val="center"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Percent Change from 2019 to 2020</w:t>
            </w:r>
          </w:p>
        </w:tc>
      </w:tr>
      <w:tr w:rsidR="00CA02DA" w:rsidRPr="002D4EC8" w:rsidTr="002D44DF">
        <w:trPr>
          <w:trHeight w:val="253"/>
        </w:trPr>
        <w:tc>
          <w:tcPr>
            <w:tcW w:w="866" w:type="dxa"/>
            <w:vMerge w:val="restart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Female</w:t>
            </w:r>
          </w:p>
        </w:tc>
        <w:tc>
          <w:tcPr>
            <w:tcW w:w="1463" w:type="dxa"/>
            <w:noWrap/>
            <w:hideMark/>
          </w:tcPr>
          <w:p w:rsidR="00CA02DA" w:rsidRPr="002D4EC8" w:rsidRDefault="00CA02DA" w:rsidP="002D44D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U.S. Population</w:t>
            </w:r>
          </w:p>
        </w:tc>
        <w:tc>
          <w:tcPr>
            <w:tcW w:w="126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126,764,800</w:t>
            </w:r>
          </w:p>
        </w:tc>
        <w:tc>
          <w:tcPr>
            <w:tcW w:w="126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127,888,484</w:t>
            </w:r>
          </w:p>
        </w:tc>
        <w:tc>
          <w:tcPr>
            <w:tcW w:w="126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128,939,978</w:t>
            </w:r>
          </w:p>
        </w:tc>
        <w:tc>
          <w:tcPr>
            <w:tcW w:w="126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129,931,126</w:t>
            </w:r>
          </w:p>
        </w:tc>
        <w:tc>
          <w:tcPr>
            <w:tcW w:w="126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130,851,717</w:t>
            </w:r>
          </w:p>
        </w:tc>
        <w:tc>
          <w:tcPr>
            <w:tcW w:w="126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131,037,298</w:t>
            </w:r>
          </w:p>
        </w:tc>
        <w:tc>
          <w:tcPr>
            <w:tcW w:w="1086" w:type="dxa"/>
            <w:vAlign w:val="center"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0.1%</w:t>
            </w:r>
          </w:p>
        </w:tc>
      </w:tr>
      <w:tr w:rsidR="00CA02DA" w:rsidRPr="002D4EC8" w:rsidTr="002D44DF">
        <w:trPr>
          <w:trHeight w:val="253"/>
        </w:trPr>
        <w:tc>
          <w:tcPr>
            <w:tcW w:w="866" w:type="dxa"/>
            <w:vMerge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63" w:type="dxa"/>
            <w:noWrap/>
            <w:hideMark/>
          </w:tcPr>
          <w:p w:rsidR="00CA02DA" w:rsidRPr="002D4EC8" w:rsidRDefault="00CA02DA" w:rsidP="002D44D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Breast Cancer Cases</w:t>
            </w:r>
          </w:p>
        </w:tc>
        <w:tc>
          <w:tcPr>
            <w:tcW w:w="126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235,109</w:t>
            </w:r>
          </w:p>
        </w:tc>
        <w:tc>
          <w:tcPr>
            <w:tcW w:w="126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236,533</w:t>
            </w:r>
          </w:p>
        </w:tc>
        <w:tc>
          <w:tcPr>
            <w:tcW w:w="126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243,761</w:t>
            </w:r>
          </w:p>
        </w:tc>
        <w:tc>
          <w:tcPr>
            <w:tcW w:w="126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250,213</w:t>
            </w:r>
          </w:p>
        </w:tc>
        <w:tc>
          <w:tcPr>
            <w:tcW w:w="126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258,694</w:t>
            </w:r>
          </w:p>
        </w:tc>
        <w:tc>
          <w:tcPr>
            <w:tcW w:w="126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226,788</w:t>
            </w:r>
          </w:p>
        </w:tc>
        <w:tc>
          <w:tcPr>
            <w:tcW w:w="1086" w:type="dxa"/>
            <w:vAlign w:val="center"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-12.3%</w:t>
            </w:r>
          </w:p>
        </w:tc>
      </w:tr>
      <w:tr w:rsidR="00CA02DA" w:rsidRPr="002D4EC8" w:rsidTr="002D44DF">
        <w:trPr>
          <w:trHeight w:val="253"/>
        </w:trPr>
        <w:tc>
          <w:tcPr>
            <w:tcW w:w="866" w:type="dxa"/>
            <w:vMerge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63" w:type="dxa"/>
            <w:noWrap/>
            <w:hideMark/>
          </w:tcPr>
          <w:p w:rsidR="00CA02DA" w:rsidRPr="002D4EC8" w:rsidRDefault="00CA02DA" w:rsidP="002D44D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Cases/100,000 Individuals</w:t>
            </w:r>
          </w:p>
        </w:tc>
        <w:tc>
          <w:tcPr>
            <w:tcW w:w="126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185</w:t>
            </w:r>
          </w:p>
        </w:tc>
        <w:tc>
          <w:tcPr>
            <w:tcW w:w="126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185</w:t>
            </w:r>
          </w:p>
        </w:tc>
        <w:tc>
          <w:tcPr>
            <w:tcW w:w="126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189</w:t>
            </w:r>
          </w:p>
        </w:tc>
        <w:tc>
          <w:tcPr>
            <w:tcW w:w="126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193</w:t>
            </w:r>
          </w:p>
        </w:tc>
        <w:tc>
          <w:tcPr>
            <w:tcW w:w="126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198</w:t>
            </w:r>
          </w:p>
        </w:tc>
        <w:tc>
          <w:tcPr>
            <w:tcW w:w="126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173</w:t>
            </w:r>
          </w:p>
        </w:tc>
        <w:tc>
          <w:tcPr>
            <w:tcW w:w="1086" w:type="dxa"/>
            <w:vAlign w:val="center"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-12.5%</w:t>
            </w:r>
          </w:p>
        </w:tc>
      </w:tr>
      <w:tr w:rsidR="00CA02DA" w:rsidRPr="002D4EC8" w:rsidTr="002D44DF">
        <w:trPr>
          <w:trHeight w:val="253"/>
        </w:trPr>
        <w:tc>
          <w:tcPr>
            <w:tcW w:w="866" w:type="dxa"/>
            <w:vMerge w:val="restart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Male</w:t>
            </w:r>
          </w:p>
        </w:tc>
        <w:tc>
          <w:tcPr>
            <w:tcW w:w="1463" w:type="dxa"/>
            <w:noWrap/>
            <w:hideMark/>
          </w:tcPr>
          <w:p w:rsidR="00CA02DA" w:rsidRPr="002D4EC8" w:rsidRDefault="00CA02DA" w:rsidP="002D44D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U.S. Population</w:t>
            </w:r>
          </w:p>
        </w:tc>
        <w:tc>
          <w:tcPr>
            <w:tcW w:w="126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120,252,312</w:t>
            </w:r>
          </w:p>
        </w:tc>
        <w:tc>
          <w:tcPr>
            <w:tcW w:w="126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121,403,414</w:t>
            </w:r>
          </w:p>
        </w:tc>
        <w:tc>
          <w:tcPr>
            <w:tcW w:w="126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122,460,215</w:t>
            </w:r>
          </w:p>
        </w:tc>
        <w:tc>
          <w:tcPr>
            <w:tcW w:w="126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123,437,230</w:t>
            </w:r>
          </w:p>
        </w:tc>
        <w:tc>
          <w:tcPr>
            <w:tcW w:w="126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124,348,656</w:t>
            </w:r>
          </w:p>
        </w:tc>
        <w:tc>
          <w:tcPr>
            <w:tcW w:w="126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126,242,149</w:t>
            </w:r>
          </w:p>
        </w:tc>
        <w:tc>
          <w:tcPr>
            <w:tcW w:w="1086" w:type="dxa"/>
            <w:vAlign w:val="center"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1.5%</w:t>
            </w:r>
          </w:p>
        </w:tc>
      </w:tr>
      <w:tr w:rsidR="00CA02DA" w:rsidRPr="002D4EC8" w:rsidTr="002D44DF">
        <w:trPr>
          <w:trHeight w:val="253"/>
        </w:trPr>
        <w:tc>
          <w:tcPr>
            <w:tcW w:w="866" w:type="dxa"/>
            <w:vMerge/>
            <w:hideMark/>
          </w:tcPr>
          <w:p w:rsidR="00CA02DA" w:rsidRPr="002D4EC8" w:rsidRDefault="00CA02DA" w:rsidP="002D44D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63" w:type="dxa"/>
            <w:noWrap/>
            <w:hideMark/>
          </w:tcPr>
          <w:p w:rsidR="00CA02DA" w:rsidRPr="002D4EC8" w:rsidRDefault="00CA02DA" w:rsidP="002D44D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Breast Cancer Cases</w:t>
            </w:r>
          </w:p>
        </w:tc>
        <w:tc>
          <w:tcPr>
            <w:tcW w:w="126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2,067</w:t>
            </w:r>
          </w:p>
        </w:tc>
        <w:tc>
          <w:tcPr>
            <w:tcW w:w="126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2,014</w:t>
            </w:r>
          </w:p>
        </w:tc>
        <w:tc>
          <w:tcPr>
            <w:tcW w:w="126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2,085</w:t>
            </w:r>
          </w:p>
        </w:tc>
        <w:tc>
          <w:tcPr>
            <w:tcW w:w="126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2,132</w:t>
            </w:r>
          </w:p>
        </w:tc>
        <w:tc>
          <w:tcPr>
            <w:tcW w:w="126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2,178</w:t>
            </w:r>
          </w:p>
        </w:tc>
        <w:tc>
          <w:tcPr>
            <w:tcW w:w="126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1,829</w:t>
            </w:r>
          </w:p>
        </w:tc>
        <w:tc>
          <w:tcPr>
            <w:tcW w:w="1086" w:type="dxa"/>
            <w:vAlign w:val="center"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-16.0%</w:t>
            </w:r>
          </w:p>
        </w:tc>
      </w:tr>
      <w:tr w:rsidR="00CA02DA" w:rsidRPr="002D4EC8" w:rsidTr="002D44DF">
        <w:trPr>
          <w:trHeight w:val="253"/>
        </w:trPr>
        <w:tc>
          <w:tcPr>
            <w:tcW w:w="866" w:type="dxa"/>
            <w:vMerge/>
            <w:hideMark/>
          </w:tcPr>
          <w:p w:rsidR="00CA02DA" w:rsidRPr="002D4EC8" w:rsidRDefault="00CA02DA" w:rsidP="002D44D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63" w:type="dxa"/>
            <w:noWrap/>
            <w:hideMark/>
          </w:tcPr>
          <w:p w:rsidR="00CA02DA" w:rsidRPr="002D4EC8" w:rsidRDefault="00CA02DA" w:rsidP="002D44D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Cases/100,000 Individuals</w:t>
            </w:r>
          </w:p>
        </w:tc>
        <w:tc>
          <w:tcPr>
            <w:tcW w:w="126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126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126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126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126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</w:tc>
        <w:tc>
          <w:tcPr>
            <w:tcW w:w="1260" w:type="dxa"/>
            <w:noWrap/>
            <w:vAlign w:val="center"/>
            <w:hideMark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1086" w:type="dxa"/>
            <w:vAlign w:val="center"/>
          </w:tcPr>
          <w:p w:rsidR="00CA02DA" w:rsidRPr="002D4EC8" w:rsidRDefault="00CA02DA" w:rsidP="002D44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EC8">
              <w:rPr>
                <w:rFonts w:ascii="Times New Roman" w:hAnsi="Times New Roman" w:cs="Times New Roman"/>
                <w:sz w:val="22"/>
                <w:szCs w:val="22"/>
              </w:rPr>
              <w:t>-17.3%</w:t>
            </w:r>
          </w:p>
        </w:tc>
      </w:tr>
    </w:tbl>
    <w:p w:rsidR="00CA02DA" w:rsidRPr="002D4EC8" w:rsidRDefault="00CA02DA" w:rsidP="00CA02DA">
      <w:pPr>
        <w:rPr>
          <w:rFonts w:ascii="Times New Roman" w:hAnsi="Times New Roman" w:cs="Times New Roman"/>
        </w:rPr>
      </w:pPr>
    </w:p>
    <w:p w:rsidR="00CA02DA" w:rsidRDefault="00CA02DA" w:rsidP="00CA02DA">
      <w:pPr>
        <w:rPr>
          <w:rFonts w:ascii="Times New Roman" w:hAnsi="Times New Roman" w:cs="Times New Roman"/>
        </w:rPr>
      </w:pPr>
      <w:r w:rsidRPr="002D4EC8">
        <w:rPr>
          <w:rFonts w:ascii="Times New Roman" w:hAnsi="Times New Roman" w:cs="Times New Roman"/>
        </w:rPr>
        <w:t>Abbreviation: NCDB = National Cancer Database</w:t>
      </w:r>
    </w:p>
    <w:p w:rsidR="00DB027F" w:rsidRPr="00CA02DA" w:rsidRDefault="00DB027F" w:rsidP="00CA02DA">
      <w:bookmarkStart w:id="0" w:name="_GoBack"/>
      <w:bookmarkEnd w:id="0"/>
    </w:p>
    <w:sectPr w:rsidR="00DB027F" w:rsidRPr="00CA02DA" w:rsidSect="00CA02D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FA3"/>
    <w:rsid w:val="00186FA3"/>
    <w:rsid w:val="00CA02DA"/>
    <w:rsid w:val="00DB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64582-19DF-4D8D-BA2D-CF157106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02DA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Merlin Shamly J.</dc:creator>
  <cp:keywords/>
  <dc:description/>
  <cp:lastModifiedBy>Merlin Shamly J.</cp:lastModifiedBy>
  <cp:revision>2</cp:revision>
  <dcterms:created xsi:type="dcterms:W3CDTF">2023-12-16T04:34:00Z</dcterms:created>
  <dcterms:modified xsi:type="dcterms:W3CDTF">2023-12-16T04:34:00Z</dcterms:modified>
</cp:coreProperties>
</file>